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United States, specializing in financial advisory and asset management services. As a B2C firm, PURE engages with individual clients, supported by key stakeholders such as Jason Carver (Client Engagement Manager) and Lee Equity Partners (investment partner). The organization relies on a robust technology stack, including Salesforce, Tamarac, Azure Blob Storage, Microsoft Fabric, Azure Synapse, Power BI, and is preparing to integrate QuickBooks for improved financial tracking and reporting.</w:t>
      </w:r>
    </w:p>
    <w:p>
      <w:pPr>
        <w:spacing w:after="80"/>
      </w:pPr>
    </w:p>
    <w:p>
      <w:pPr>
        <w:spacing w:after="160" w:line="276" w:lineRule="auto"/>
      </w:pPr>
      <w:r>
        <w:rPr>
          <w:rFonts w:ascii="Arial" w:hAnsi="Arial"/>
          <w:b w:val="0"/>
          <w:i w:val="0"/>
          <w:color w:val="1D1C1C"/>
          <w:sz w:val="20"/>
        </w:rPr>
        <w:t>Driven by the need for greater transparency and actionable insights, PURE aims to develop a comprehensive Lead-to-AUM (L2A) pipeline and Customer Acquisition Cost (CAC) reporting solution. The current pain points include limited granularity in pipeline reporting and an absence of integrated CAC insights. Addressing these gaps is expected to provide a deeper understanding of the journey from lead to AUM and enhance visibility into marketing ROI, thereby supporting data-informed decisions for senior leadership and marketing teams.</w:t>
      </w:r>
    </w:p>
    <w:p>
      <w:pPr>
        <w:spacing w:after="80"/>
      </w:pPr>
    </w:p>
    <w:p>
      <w:pPr>
        <w:spacing w:after="160" w:line="276" w:lineRule="auto"/>
      </w:pPr>
      <w:r>
        <w:rPr>
          <w:rFonts w:ascii="Arial" w:hAnsi="Arial"/>
          <w:b w:val="0"/>
          <w:i w:val="0"/>
          <w:color w:val="1D1C1C"/>
          <w:sz w:val="20"/>
        </w:rPr>
        <w:t>This initiative is strategically significant for PURE’s ongoing growth and data maturity, enabling scalable reporting capabilities and improving Power BI dashboards with clear KPI definitions and visualizations. By automating data ingestion and transformation processes and ensuring solid integration with Salesforce and QuickBooks, PURE will gain accurate, timely insights into its business performance. These improvements are critical to maintaining competitive advantage and optimizing marketing spend, underpinned by a scalable, future-ready data platform.</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LLC’s operations related to pipeline and customer acquisition reporting currently involve the data, technology, and marketing teams. These groups collaborate to manage and analyze information critical to tracking the lead-to-AUM (L2A) pipeline and customer acquisition cost (CAC) metrics.</w:t>
      </w:r>
    </w:p>
    <w:p>
      <w:pPr>
        <w:spacing w:after="80"/>
      </w:pPr>
    </w:p>
    <w:p>
      <w:pPr>
        <w:spacing w:after="160" w:line="276" w:lineRule="auto"/>
      </w:pPr>
      <w:r>
        <w:rPr>
          <w:rFonts w:ascii="Arial" w:hAnsi="Arial"/>
          <w:b w:val="0"/>
          <w:i w:val="0"/>
          <w:color w:val="1D1C1C"/>
          <w:sz w:val="20"/>
        </w:rPr>
        <w:t>Key systems supporting these processes include Salesforce and Tamarac for customer and asset data, Azure Blob Storage for scalable data storage, and Power BI as the primary analytics and reporting suite. Microsoft Fabric and Azure Synapse serve as the core cloud-based data platforms underpinning data integration, storage, and transformation activities. QuickBooks is also identified as a relevant data source, with ongoing initiatives to better connect and ingest its data for CAC reporting purposes.</w:t>
      </w:r>
    </w:p>
    <w:p>
      <w:pPr>
        <w:spacing w:after="80"/>
      </w:pPr>
    </w:p>
    <w:p>
      <w:pPr>
        <w:spacing w:after="160" w:line="276" w:lineRule="auto"/>
      </w:pPr>
      <w:r>
        <w:rPr>
          <w:rFonts w:ascii="Arial" w:hAnsi="Arial"/>
          <w:b w:val="0"/>
          <w:i w:val="0"/>
          <w:color w:val="1D1C1C"/>
          <w:sz w:val="20"/>
        </w:rPr>
        <w:t>At present, Power BI is leveraged for reporting, enabling the organization to visualize and monitor performance based on integrated data from Salesforce, Tamarac, and Azure platforms. There are active integration efforts focused on establishing data flows from QuickBooks while ensuring the quality of data ingested for reporting needs. The existing technology environment relies on batch processing for data pipelines within the Fabric data platform.</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in existing pipeline reporting hampers the ability to analyze the full customer journey from lead to AUM and accurately assess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Absence of integrated Customer Acquisition Cost (CAC) reporting prevents clear measurement of return on marketing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Requirement for enhanced Lead-to-AUM (L2A) and CAC data models to provide greater detail and actionable insights for leadership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Prompt need for automated data ingestion and transformation pipelines, specifically to support batch processing of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with QuickBooks and Salesforce is required to ensure all relevant data is available for accurate pipeline and CAC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is a critical requirement to ensure the accuracy and reliability of insights derived from combined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system must support data and technology stakeholders, senior leadership, and marketing teams who depend on accurate, timely reporting for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Engagement is contingent on timely access to Salesforce, QuickBooks, and existing Microsoft Fabric and Azure Synapse platforms for successful delivery.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(L2A) and Customer Acquisition Cost (CAC) data model and reporting suite that provides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accurate information.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Empower leadership with detailed visibility into the customer journey from lead to AUM and clear metrics on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through improved Power BI dashboards featuring clear KPI definitions and interactive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Advance the maturity and scalability of PURE’s reporting capabilities to support future data sources and evolving analytical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with Salesforce, QuickBooks, Tamarac, and Microsoft Fabric to enable unified and reliable data flows.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all metrics and Key Performance Indicators (KPIs) for Lead-to-AUM (L2A) and Customer Acquisition Cost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definitions, calculation logic, and business context for each KPI.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electronic document format (PDF/Word), serving as the reference standard for all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end of the initial discovery phase (Phase 3A).</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prototypes of the enhanced L2A and CAC dashboards, limited to eight distinct report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proposed layouts, data visualizations, and user workflows for key reporting scenarios.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in interactive Power BI format and supplementary image snapshots (PDF/PNG).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iteratively by the midpoint and completion of Phase 3A.</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conceptual and logical data models for enhanced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data flow designs, and data mapping documents.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diagrammatic (Visio or similar tool) and documentation formats.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 delivered during Phase 3A, with final version at phase close.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analysis of any gaps in current data sources, including completeness, quality, and integrity specifically for QuickBooks, Salesforce, and other relevant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addressing data issues and mitigating integration risks.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written report (PDF/Word).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by the end of Phase 3A.</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guidance on solution architecture, technology integration, and automation strategies for data ingestion and transformation from QuickBooks and Salesforce into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technical requirements, integration flowcharts, and implementation considerations.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design document (PDF/Word).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Completed by the conclusion of Phase 3A.</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Sequenced roadmap outlining activities, milestones, roles, and dependencies for the build and rollout of the new L2A and CAC reporting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timelines, resource allocation, risk mitigation steps, and change management considerations.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project plan document (PDF/Word or MS Project format).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Presented at the close of Phase 3A for client review and alignment prior to Phase 3B kickoff.</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aims to enhance its Lead-to-AUM (L2A) and Customer Acquisition Cost (CAC) pipeline reporting, providing deeper visibility into client acquisition and marketing return on investment. Central to this engagement is the development of a scalable, integrated data model and reporting suite leveraging existing platforms—Microsoft Fabric, Azure Synapse, Power BI—and seamless integration of QuickBooks and Salesforce data. Our methodology is grounded in structured discovery, data-centric design, and agile build practices, ensuring alignment with defined business objectives and stakeholder needs.</w:t>
      </w:r>
    </w:p>
    <w:p>
      <w:pPr>
        <w:spacing w:after="80"/>
      </w:pPr>
    </w:p>
    <w:p>
      <w:pPr>
        <w:spacing w:after="160" w:line="276" w:lineRule="auto"/>
      </w:pPr>
      <w:r>
        <w:rPr>
          <w:rFonts w:ascii="Arial" w:hAnsi="Arial"/>
          <w:b w:val="0"/>
          <w:i w:val="0"/>
          <w:color w:val="1D1C1C"/>
          <w:sz w:val="20"/>
        </w:rPr>
        <w:t>The approach is organized into two core phases. Phase 3A focuses on design and requirements definition, laying the foundation for robust reporting and KPI logic. Phase 3B encompasses implementation, including building automated data pipelines, integrating QuickBooks, enhancing data quality, and configuring advanced Power BI dashboards. This phased plan facilitates risk management, stakeholder engagement, and incremental value delivery—culminating in actionable insight for senior leadership and marketing teams.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establishes and documents the foundational requirements, data logic, and reporting structures necessary for effective L2A and CAC analytics.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with Data, Technology, and Marketing teams to refine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Analyze source systems (Salesforce, Tamarac, Azure Blob Storage, QuickBooks) for data model compatibility and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integrated L2A and CAC data models, specifying KPI logic and business calculation rules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Power BI mock-ups (up to 8 views), incorporating key workflows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quality for pipeline and CAC metrics to identify cleansing and transformation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 Phase 3B Implementation Plan detailing technical steps, dependencies, and roadmap</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Solution Build &amp; Integration,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delivers the operational solution, including automated pipelines, integrations, data assurance measures, and actionable Power BI dashboards.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automate batch data ingestion pipelines on Microsoft Fabric for L2A and CAC reporting, integrating Salesforce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data transformation and quality assurance routines within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Deploy the new L2A and CAC data model to the reporting environment, ensuring scalability and governance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publish Power BI dashboards, refining KPI definitions and visual interactions for end-users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Test end-to-end data flow, aligning metrics with business requirements and addressing integration challenges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user training and provide documentation to support adoption and change management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following this structured, phased approach, PURE FINANCIAL ADVISORS LLC will achieve a scalable, insightful reporting solution that improves data-driven decision making and marketing ROI analysis. Each phase is designed to build on the previous, minimizing risk and maximizing stakeholder ownership, ensuring the solution meets both current and future business needs.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engagement will advance PURE FINANCIAL ADVISORS LLC’s data maturity by delivering an automated, integrated reporting suite focused on Lead-to-AUM (L2A) and Customer Acquisition Cost (CAC) metrics. This initiative will provide actionable and granular insights, enabling data-driven decisions that improve marketing efficiency and pipeline performance. By equipping leadership and key business teams with enriched analytics, PURE will gain a transparent view of the client journey and realize greater returns on marketing investments.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Pipeline Visibility:</w:t>
      </w:r>
      <w:r>
        <w:rPr>
          <w:rFonts w:ascii="Arial" w:hAnsi="Arial"/>
          <w:b w:val="0"/>
          <w:i w:val="0"/>
          <w:color w:val="1D1C1C"/>
          <w:sz w:val="20"/>
        </w:rPr>
        <w:t xml:space="preserve"> Attain a detailed, end-to-end understanding of the conversion journey from initial lead through to assets under management, empowering teams to identify and address bottlenecks in the acquisition funnel.</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CAC Insights:</w:t>
      </w:r>
      <w:r>
        <w:rPr>
          <w:rFonts w:ascii="Arial" w:hAnsi="Arial"/>
          <w:b w:val="0"/>
          <w:i w:val="0"/>
          <w:color w:val="1D1C1C"/>
          <w:sz w:val="20"/>
        </w:rPr>
        <w:t xml:space="preserve"> Deliver accurate, timely, and integrated reporting on Customer Acquisition Cost, allowing for precise measurement of marketing spend effectiveness and aiding resource allocation strategies.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Data-Driven Decision Making:</w:t>
      </w:r>
      <w:r>
        <w:rPr>
          <w:rFonts w:ascii="Arial" w:hAnsi="Arial"/>
          <w:b w:val="0"/>
          <w:i w:val="0"/>
          <w:color w:val="1D1C1C"/>
          <w:sz w:val="20"/>
        </w:rPr>
        <w:t xml:space="preserve"> Enable leadership and key stakeholders to make informed, evidence-based decisions using clearly defined KPIs, ongoing data quality assessments, and robust Power BI dashboards.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Reporting &amp; Data Processes:</w:t>
      </w:r>
      <w:r>
        <w:rPr>
          <w:rFonts w:ascii="Arial" w:hAnsi="Arial"/>
          <w:b w:val="0"/>
          <w:i w:val="0"/>
          <w:color w:val="1D1C1C"/>
          <w:sz w:val="20"/>
        </w:rPr>
        <w:t xml:space="preserve"> Reduce manual effort and margin for error by implementing automated ingestion, transformation, and reporting refreshes, resulting in more consistently up-to-date analytics.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Analytics Infrastructure:</w:t>
      </w:r>
      <w:r>
        <w:rPr>
          <w:rFonts w:ascii="Arial" w:hAnsi="Arial"/>
          <w:b w:val="0"/>
          <w:i w:val="0"/>
          <w:color w:val="1D1C1C"/>
          <w:sz w:val="20"/>
        </w:rPr>
        <w:t xml:space="preserve"> Lay the groundwork for sustainable growth by building a reporting platform that can seamlessly integrate future data sources and scale with business needs.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Marketing ROI Optimization:</w:t>
      </w:r>
      <w:r>
        <w:rPr>
          <w:rFonts w:ascii="Arial" w:hAnsi="Arial"/>
          <w:b w:val="0"/>
          <w:i w:val="0"/>
          <w:color w:val="1D1C1C"/>
          <w:sz w:val="20"/>
        </w:rPr>
        <w:t xml:space="preserve"> Support continuous improvement in marketing strategies by providing transparent, real-time insights into the return on marketing investment, increasing accountability and performance across campaigns.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Transparency and ROI Accountability:</w:t>
      </w:r>
      <w:r>
        <w:rPr>
          <w:rFonts w:ascii="Arial" w:hAnsi="Arial"/>
          <w:b w:val="0"/>
          <w:i w:val="0"/>
          <w:color w:val="1D1C1C"/>
          <w:sz w:val="20"/>
        </w:rPr>
        <w:t xml:space="preserve"> The solution delivers automated and granular Lead-to-AUM (L2A) and Customer Acquisition Cost (CAC) reporting, providing PURE FINANCIAL ADVISORS LLC with clear visibility into pipeline performance and marketing spend effectiveness. This enables leadership to quantify marketing ROI, directly connecting campaign expenditures to asset growth and client acquisition metrics.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Reduction in Manual Reporting Effort:</w:t>
      </w:r>
      <w:r>
        <w:rPr>
          <w:rFonts w:ascii="Arial" w:hAnsi="Arial"/>
          <w:b w:val="0"/>
          <w:i w:val="0"/>
          <w:color w:val="1D1C1C"/>
          <w:sz w:val="20"/>
        </w:rPr>
        <w:t xml:space="preserve"> By automating data ingestion and transformation pipelines across Salesforce, QuickBooks, Tamarac, and Azure Fabric, the need for manual report assembly is eliminated. Batch processing and Power BI dashboard refreshes drastically reduce manual effort, speeding up reporting cycles and freeing up staff resources for higher-value analytical work.</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Decision Support with Granular Insights:</w:t>
      </w:r>
      <w:r>
        <w:rPr>
          <w:rFonts w:ascii="Arial" w:hAnsi="Arial"/>
          <w:b w:val="0"/>
          <w:i w:val="0"/>
          <w:color w:val="1D1C1C"/>
          <w:sz w:val="20"/>
        </w:rPr>
        <w:t xml:space="preserve"> Leadership gains access to a robust data model and KPI logic that informs pivotal decisions—such as optimizing marketing investments or targeting client segments. The detailed L2A tracking empowers PURE to identify conversion bottlenecks and calibration opportunities, supporting strategic growth initiatives.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and Future-Proof Data Platform:</w:t>
      </w:r>
      <w:r>
        <w:rPr>
          <w:rFonts w:ascii="Arial" w:hAnsi="Arial"/>
          <w:b w:val="0"/>
          <w:i w:val="0"/>
          <w:color w:val="1D1C1C"/>
          <w:sz w:val="20"/>
        </w:rPr>
        <w:t xml:space="preserve"> The integrated design leverages Microsoft Fabric and Azure Synapse for scalable data processing and reporting. The architecture supports future expansion to new data sources and evolving business needs, ensuring long-term operational efficiency and adaptability.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 through Advanced Analytics:</w:t>
      </w:r>
      <w:r>
        <w:rPr>
          <w:rFonts w:ascii="Arial" w:hAnsi="Arial"/>
          <w:b w:val="0"/>
          <w:i w:val="0"/>
          <w:color w:val="1D1C1C"/>
          <w:sz w:val="20"/>
        </w:rPr>
        <w:t xml:space="preserve"> The enhanced Power BI reporting suite advances PURE’s data maturity, setting it apart within the financial advisory sector. Providing actionable insights and real-time KPI visualizations enables PURE to demonstrate superior transparency and responsiveness to both clients and investment partners.</w:t>
      </w:r>
    </w:p>
    <w:p>
      <w:pPr>
        <w:spacing w:after="80"/>
      </w:pPr>
    </w:p>
    <w:p>
      <w:pPr>
        <w:spacing w:after="160" w:line="276" w:lineRule="auto"/>
      </w:pPr>
      <w:r>
        <w:rPr>
          <w:rFonts w:ascii="Arial" w:hAnsi="Arial"/>
          <w:b w:val="0"/>
          <w:i w:val="0"/>
          <w:color w:val="1D1C1C"/>
          <w:sz w:val="20"/>
        </w:rPr>
        <w:t>The proposed initiative will markedly improve PURE FINANCIAL ADVISORS LLC’s ability to monitor, optimize, and scale its client acquisition workflows. By integrating automated, insightful L2A and CAC reporting across core business systems, PURE will gain operational efficiency, financial clarity, and strategic agility, positioning the firm for sustained growth and competitive leadership in the US wealth management industry.</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