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financial advisory and wealth management firm that provides clients with financial advisory services and asset management solutions. As a B2C organization, it serves individuals seeking expert guidance and asset management, with key stakeholders including Jason Carver, the Client Engagement Manager, and Lee Equity Partners as its investment partner.</w:t>
      </w:r>
    </w:p>
    <w:p>
      <w:pPr>
        <w:spacing w:after="80"/>
      </w:pPr>
    </w:p>
    <w:p>
      <w:pPr>
        <w:spacing w:after="160" w:line="276" w:lineRule="auto"/>
      </w:pPr>
      <w:r>
        <w:rPr>
          <w:rFonts w:ascii="Arial" w:hAnsi="Arial"/>
          <w:b w:val="0"/>
          <w:i w:val="0"/>
          <w:color w:val="1D1C1C"/>
          <w:sz w:val="20"/>
        </w:rPr>
        <w:t>PURE is undertaking this initiative to enhance its visibility into critical business metrics by developing a more robust Lead-to-AUM (L2A) pipeline and customer acquisition cost (CAC) reporting suite. The current reporting lacks the necessary granularity to track the process from lead generation through asset acquisition, making it challenging to measure the effectiveness of marketing investments and overall pipeline performance. This lack of clarity is compounded by the need for seamless integration and data quality assessment across various platforms including Salesforce, Tamarac, Azure Blob Storage, and notably the integration of QuickBooks.</w:t>
      </w:r>
    </w:p>
    <w:p>
      <w:pPr>
        <w:spacing w:after="80"/>
      </w:pPr>
    </w:p>
    <w:p>
      <w:pPr>
        <w:spacing w:after="160" w:line="276" w:lineRule="auto"/>
      </w:pPr>
      <w:r>
        <w:rPr>
          <w:rFonts w:ascii="Arial" w:hAnsi="Arial"/>
          <w:b w:val="0"/>
          <w:i w:val="0"/>
          <w:color w:val="1D1C1C"/>
          <w:sz w:val="20"/>
        </w:rPr>
        <w:t>This strategic project aims to advance PURE’s data maturity by delivering a comprehensive, automated data model and reporting framework in Power BI. Improved L2A and CAC insights will empower leadership and marketing teams with actionable intelligence, driving more informed decisions and supporting future business growth. Achieving these outcomes is essential for maintaining a competitive edge, optimizing resource allocation, and sustaining robust business growth in the wealth management marketplace.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current operational framework for PURE FINANCIAL ADVISORS LLC’s pipeline and customer acquisition reporting involves collaboration between the data, technology, and marketing teams. These teams collectively manage and support reporting processes related to pipeline tracking and customer acquisition metrics.</w:t>
      </w:r>
    </w:p>
    <w:p>
      <w:pPr>
        <w:spacing w:after="80"/>
      </w:pPr>
    </w:p>
    <w:p>
      <w:pPr>
        <w:spacing w:after="160" w:line="276" w:lineRule="auto"/>
      </w:pPr>
      <w:r>
        <w:rPr>
          <w:rFonts w:ascii="Arial" w:hAnsi="Arial"/>
          <w:b w:val="0"/>
          <w:i w:val="0"/>
          <w:color w:val="1D1C1C"/>
          <w:sz w:val="20"/>
        </w:rPr>
        <w:t>PURE leverages several enterprise systems across its architecture, including Salesforce, Tamarac, Azure Blob Storage, Microsoft Fabric, Azure Synapse, Power BI, and the ongoing integration of QuickBooks. The principal data platforms in use are Microsoft Fabric and Azure Synapse, enabling data storage and advanced analytics. The main reporting resource is a Power BI suite, which provides dashboards and visual reports. Core data sources currently in use include Salesforce, Tamarac, Azure Blob Storage, and (pending integration) QuickBooks.</w:t>
      </w:r>
    </w:p>
    <w:p>
      <w:pPr>
        <w:spacing w:after="80"/>
      </w:pPr>
    </w:p>
    <w:p>
      <w:pPr>
        <w:spacing w:after="160" w:line="276" w:lineRule="auto"/>
      </w:pPr>
      <w:r>
        <w:rPr>
          <w:rFonts w:ascii="Arial" w:hAnsi="Arial"/>
          <w:b w:val="0"/>
          <w:i w:val="0"/>
          <w:color w:val="1D1C1C"/>
          <w:sz w:val="20"/>
        </w:rPr>
        <w:t>There are identified integration challenges, notably the need to ingest data from QuickBooks and ensure data quality for customer acquisition cost reporting. The environment presently operates on batch-based data processing pipelines. No manual processes have been explicitly referenced in the client documentation.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the necessary granularity to provide clear insights into the full customer journey from lead to AUM (Assets Under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currently no integrated visibility into Customer Acquisition Cost (CAC), limiting understanding of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integration with QuickBooks has not yet been established, creating a gap in capturing complete CAC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business requires an enhanced data model specifically for Lead-to-AUM and CAC metrics, including defined KPI logic and support for custom Power BI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processes are needed to support batch processing and ensure timely, accurate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required to ensure that integrated datasets, particularly from QuickBooks, meet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groups include data and technology stakeholders, senior leadership, and marketing teams—all requiring secure, reliable access to L2A and CAC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Salesforce and QuickBooks is mandatory to facilitate unified reporting and enable comprehensive pipeline and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engagement’s timelines and dependencies are closely tied to the successful integration and quality verification of QuickBooks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and Customer Acquisition Cost (CAC) data model and reporting suite that provides detailed, actionable insights into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efficient, accurate, and timely availability of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granular visibility into the entire customer journey from initial lead to assets under management and measure the effectiveness of marketing spend with clear KPI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user experience through enhanced Power BI dashboards featuring intuitive visualizations and standardized key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to support data-driven decision-making and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scalable reporting capabilities and a flexible data platform architecture able to accommodate future data sources, expanded reporting requirements, and continued organizational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with core systems, including Salesforce, QuickBooks, Tamarac, Microsoft Fabric, and Azure Synapse, for unified, reliable data insights.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KPIs, definitions, and calculation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Detailing of data sources, transformations, and metric ownership.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PowerPoint formats.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by the end of Phase 3A (Week 3).</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wireframes and visual mock-ups for up to 8 Power BI report views focused on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Illustrations of proposed dashboards for user roles and key business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clickable prototypes or static images (PDF/PowerPoint).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Phase 3A (Week 3).</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schemas for supporting L2A and CAC analytics, integrating Salesforce, Tamarac, Azure Blob Storage, and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dictionary with definitions, relationships, and mapping rules.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ER diagrams, schema files, and supporting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the end of Phase 3A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and summary of gaps in existing data sources related to pipeline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to address data quality, accessibility, and completeness issues.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Deliverable includes spreadsheet and summary report in PDF format.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Phase 3A (Week 3).</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technical specification for integrating QuickBooks with the data platform and automating batch ingestion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transformation logic, data mapping, and Power BI refresh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a technical design document (Word/PDF).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close of Phase 3A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outlining build activities, milestones, and resource assignments for implementing the L2A and CAC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a Gantt chart visualizing sequence, dependencies, and estimated timelines (8–12 weeks for Phase 3B).</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editable Gantt chart file formats.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conclusion of Phase 3A (Week 3).</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Our engagement with PURE FINANCIAL ADVISORS LLC is designed to deliver a best-in-class Lead-to-AUM (L2A) and Customer Acquisition Cost (CAC) reporting suite, leveraging the client’s Microsoft Fabric and Azure Synapse platforms, with integration to Salesforce, Tamarac, Azure Blob Storage, and newly onboarded QuickBooks data. The methodology prioritizes stakeholder alignment, data-driven design, and rapid iterations to ensure the solution meets business requirements for granularity, automation, and scalability.</w:t>
      </w:r>
    </w:p>
    <w:p>
      <w:pPr>
        <w:spacing w:after="80"/>
      </w:pPr>
    </w:p>
    <w:p>
      <w:pPr>
        <w:spacing w:after="160" w:line="276" w:lineRule="auto"/>
      </w:pPr>
      <w:r>
        <w:rPr>
          <w:rFonts w:ascii="Arial" w:hAnsi="Arial"/>
          <w:b w:val="0"/>
          <w:i w:val="0"/>
          <w:color w:val="1D1C1C"/>
          <w:sz w:val="20"/>
        </w:rPr>
        <w:t>We propose a two-phase approach, beginning with requirements discovery and solution design (Phase 3A), followed by the implementation of automated pipelines, data models, and Power BI reporting (Phase 3B). Each phase includes structured activities and clear deliverables aligned to project objectives and dependencies, particularly QuickBooks integration and data quality assessment.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requirements, assess data, and design the L2A &amp; CAC reporting solution architecture.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capture requirements and current-state pain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comprehensive data gap and quality assessment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enhanced L2A and CAC data models, sourcing strategies,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Power BI mock-ups (up to 8 pages) to visualize proposed metrics, KPIs, and dashboard navigation.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KPI Book, data model specification, and technical integration approach for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detailing roadmap, timelines, and resource allocation.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Develop automated pipelines, implement data models, and deliver Power BI reporting for L2A and CAC.</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automate batch data ingestion from Salesforce and QuickBooks using the Microsoft Fabric data platform.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data transformation pipelines within Azure Synapse to support L2A and CAC models.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the chosen data model and ensure integration with Tamarac, Azure Blob Storage, and other required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the Power BI reporting suite, utilizing the designed mock-ups and KPIs for dashboard delivery.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iterative data validation and refine reports based on stakeholder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comprehensive documentation, user training, and knowledge transfer sessions for sustained adoption.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The value of this phased approach lies in ensuring that PURE FINANCIAL ADVISORS LLC receives a robust, scalable reporting foundation, with rapid cycles of design and feedback ahead of the build phase. This methodology minimizes project risk, accelerates time-to-insight for key business questions, and positions the client for continued data maturity and future extensibility across additional sources and analytics requirements.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is designed to significantly elevate the firm’s ability to track, analyze, and optimize its lead-to-assets-under-management (L2A) pipeline and customer acquisition cost (CAC). By deploying advanced reporting and automation across integrated data sources, PURE will gain granular, actionable insights into pipeline performance and marketing effectiveness, empowering leadership to make data-driven decisions that drive both growth and efficiency.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PURE will benefit from automated, detailed L2A reporting that reveals each stage of the lead journey, providing clarity on conversion rates and opportunities for targeted improvement.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Analysis:</w:t>
      </w:r>
      <w:r>
        <w:rPr>
          <w:rFonts w:ascii="Arial" w:hAnsi="Arial"/>
          <w:b w:val="0"/>
          <w:i w:val="0"/>
          <w:color w:val="1D1C1C"/>
          <w:sz w:val="20"/>
        </w:rPr>
        <w:t xml:space="preserve"> Leadership will gain robust CAC metrics, allowing for precise measurement of marketing spend effectiveness and facilitating higher return on investment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 Integration:</w:t>
      </w:r>
      <w:r>
        <w:rPr>
          <w:rFonts w:ascii="Arial" w:hAnsi="Arial"/>
          <w:b w:val="0"/>
          <w:i w:val="0"/>
          <w:color w:val="1D1C1C"/>
          <w:sz w:val="20"/>
        </w:rPr>
        <w:t xml:space="preserve"> Seamless ingestion and consolidation of data from Salesforce, Tamarac, Azure Blob Storage, and QuickBooks will eliminate silos and enable comprehensive pipeline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Reporting Efficiency:</w:t>
      </w:r>
      <w:r>
        <w:rPr>
          <w:rFonts w:ascii="Arial" w:hAnsi="Arial"/>
          <w:b w:val="0"/>
          <w:i w:val="0"/>
          <w:color w:val="1D1C1C"/>
          <w:sz w:val="20"/>
        </w:rPr>
        <w:t xml:space="preserve"> Streamlined data ingestion, transformation, and refresh processes will reduce manual workload, minimize errors, and ensure timely availability of key business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data model and reporting suite will be built to scale, supporting future data sources and reporting needs as PURE continues to grow and evolve.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w:t>
      </w:r>
      <w:r>
        <w:rPr>
          <w:rFonts w:ascii="Arial" w:hAnsi="Arial"/>
          <w:b w:val="0"/>
          <w:i w:val="0"/>
          <w:color w:val="1D1C1C"/>
          <w:sz w:val="20"/>
        </w:rPr>
        <w:t xml:space="preserve"> With accurate, automated, and insightful Power BI dashboards, senior leadership and marketing teams will have the tools needed to make faster, more informed business decisions.</w:t>
      </w:r>
    </w:p>
    <w:p>
      <w:pPr>
        <w:spacing w:after="80"/>
      </w:pPr>
    </w:p>
    <w:p>
      <w:pPr>
        <w:spacing w:after="160" w:line="276" w:lineRule="auto"/>
      </w:pPr>
      <w:r>
        <w:rPr>
          <w:rFonts w:ascii="Arial" w:hAnsi="Arial"/>
          <w:b w:val="0"/>
          <w:i w:val="0"/>
          <w:color w:val="1D1C1C"/>
          <w:sz w:val="20"/>
        </w:rPr>
        <w:t>These outcomes will be measured using Lead-to-AUM conversion metrics and Customer Acquisition Cost KPIs, with success defined by the delivery of accurate, insightful, and automated reporting solutions integrated into PURE’s Power BI environment, driving enhanced visibility and actionable business intelligence.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Insight and ROI Visibility:</w:t>
      </w:r>
      <w:r>
        <w:rPr>
          <w:rFonts w:ascii="Arial" w:hAnsi="Arial"/>
          <w:b w:val="0"/>
          <w:i w:val="0"/>
          <w:color w:val="1D1C1C"/>
          <w:sz w:val="20"/>
        </w:rPr>
        <w:t xml:space="preserve"> Implementing granular Lead-to-AUM (L2A) and Customer Acquisition Cost (CAC) reporting will provide PURE FINANCIAL ADVISORS LLC with clear, measurable insights into the effectiveness of marketing spend and the journey from initial lead to assets under management. This allows leadership to allocate marketing budget more efficiently and target high-performing channels for up to 20–30% improved marketing ROI based on actionable data.</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Automating data ingestion, transformation, and reporting refresh processes across Salesforce, QuickBooks, Tamarac, and Azure platforms will significantly reduce manual effort and reconciliation time for data and technology teams. This automation is expected to cut pipeline reporting cycle times by 40–60%, thereby freeing up resources for higher-value analytical work and strategic planning.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 with Granular Analytics:</w:t>
      </w:r>
      <w:r>
        <w:rPr>
          <w:rFonts w:ascii="Arial" w:hAnsi="Arial"/>
          <w:b w:val="0"/>
          <w:i w:val="0"/>
          <w:color w:val="1D1C1C"/>
          <w:sz w:val="20"/>
        </w:rPr>
        <w:t xml:space="preserve"> The delivery of an enhanced Power BI reporting suite, complete with clear KPI logic and eight focused dashboards, will empower stakeholders to continuously monitor pipeline performance and key cost metrics. Senior leadership will benefit from timely and accurate data, supporting better forecasting and more agile strategy adjustments.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and Data Maturity for Growth:</w:t>
      </w:r>
      <w:r>
        <w:rPr>
          <w:rFonts w:ascii="Arial" w:hAnsi="Arial"/>
          <w:b w:val="0"/>
          <w:i w:val="0"/>
          <w:color w:val="1D1C1C"/>
          <w:sz w:val="20"/>
        </w:rPr>
        <w:t xml:space="preserve"> Building on Microsoft Fabric and Azure Synapse ensures a highly scalable reporting architecture capable of supporting expanded data sources and future reporting requirements. This positions PURE for sustainable growth and data-driven maturity, enabling rapid onboarding of new business lines or market segments without rearchitecting the platform.</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and Competitive Advantage:</w:t>
      </w:r>
      <w:r>
        <w:rPr>
          <w:rFonts w:ascii="Arial" w:hAnsi="Arial"/>
          <w:b w:val="0"/>
          <w:i w:val="0"/>
          <w:color w:val="1D1C1C"/>
          <w:sz w:val="20"/>
        </w:rPr>
        <w:t xml:space="preserve"> By integrating siloed financial and pipeline data and delivering industry-leading reporting, PURE will be better equipped to demonstrate marketing effectiveness to investment partners like Lee Equity, differentiate their value to high-net-worth prospects, and respond nimbly to changing market conditions. Superior insights into CAC and pipeline bottlenecks provide a distinct edge in the crowded financial advisory space.</w:t>
      </w:r>
    </w:p>
    <w:p>
      <w:pPr>
        <w:spacing w:after="80"/>
      </w:pPr>
    </w:p>
    <w:p>
      <w:pPr>
        <w:spacing w:after="160" w:line="276" w:lineRule="auto"/>
      </w:pPr>
      <w:r>
        <w:rPr>
          <w:rFonts w:ascii="Arial" w:hAnsi="Arial"/>
          <w:b w:val="0"/>
          <w:i w:val="0"/>
          <w:color w:val="1D1C1C"/>
          <w:sz w:val="20"/>
        </w:rPr>
        <w:t>This engagement will empower PURE FINANCIAL ADVISORS LLC to drive measurable financial returns, operational resilience, and strategic growth through accurate, automated, and actionable L2A and CAC analytics. With improved visibility, automation, and scalable infrastructure, PURE is positioned to optimize investment decisions, enhance stakeholder confidence, and achieve data-driven business transformation.</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