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United States-based provider of financial advisory services and asset management, operating in the financial advisory and wealth management industry. The business follows a B2C model serving individual clients, with key stakeholders including Jason Carver (Client Engagement Manager) and Lee Equity Partners as an investment partner. The company leverages a suite of platforms—such as Salesforce, Tamarac, Microsoft Fabric, Azure Synapse, and Power BI—to support its data-driven advisory model.</w:t>
      </w:r>
    </w:p>
    <w:p>
      <w:pPr>
        <w:spacing w:after="80"/>
      </w:pPr>
    </w:p>
    <w:p>
      <w:pPr>
        <w:spacing w:after="160" w:line="276" w:lineRule="auto"/>
      </w:pPr>
      <w:r>
        <w:rPr>
          <w:rFonts w:ascii="Arial" w:hAnsi="Arial"/>
          <w:b w:val="0"/>
          <w:i w:val="0"/>
          <w:color w:val="1D1C1C"/>
          <w:sz w:val="20"/>
        </w:rPr>
        <w:t>Driven by the need for enhanced pipeline transparency and greater marketing accountability, PURE FINANCIAL ADVISORS seeks to improve its reporting capabilities around Lead-to-AUM (L2A) and Customer Acquisition Cost (CAC). Currently, limitations in reporting granularity hinder leadership’s understanding of the prospect-to-client journey, as well as the effectiveness of marketing spend. Integration challenges, particularly the forthcoming need to connect with QuickBooks, and a dependency on batch data ingestion and transformation pipelines, further constrain efforts to obtain complete and actionable insights.</w:t>
      </w:r>
    </w:p>
    <w:p>
      <w:pPr>
        <w:spacing w:after="80"/>
      </w:pPr>
    </w:p>
    <w:p>
      <w:pPr>
        <w:spacing w:after="160" w:line="276" w:lineRule="auto"/>
      </w:pPr>
      <w:r>
        <w:rPr>
          <w:rFonts w:ascii="Arial" w:hAnsi="Arial"/>
          <w:b w:val="0"/>
          <w:i w:val="0"/>
          <w:color w:val="1D1C1C"/>
          <w:sz w:val="20"/>
        </w:rPr>
        <w:t>This initiative represents a strategic priority for PURE FINANCIAL ADVISORS as the organization moves towards data maturity and scalable growth. By delivering an integrated L2A and CAC data model and a robust Power BI reporting suite, the company aims to empower data, technology, and marketing teams with automated, reliable dashboards and KPI definitions. Success will enable a granular view of pipeline performance and ROI, positioning PURE for improved decision-making and sustained competitive advantage.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current operational landscape for PURE FINANCIAL ADVISORS LLC involves close collaboration across the data, technology, and marketing teams, particularly around pipeline and customer acquisition reporting. These teams utilize an interconnected suite of platforms, including Salesforce, Tamarac, Azure Blob Storage, Microsoft Fabric, Azure Synapse, and Power BI, which together enable tracking and analysis of client engagement and business performance. Integration of QuickBooks is also planned as part of the ongoing reporting infrastructure.</w:t>
      </w:r>
    </w:p>
    <w:p>
      <w:pPr>
        <w:spacing w:after="80"/>
      </w:pPr>
    </w:p>
    <w:p>
      <w:pPr>
        <w:spacing w:after="160" w:line="276" w:lineRule="auto"/>
      </w:pPr>
      <w:r>
        <w:rPr>
          <w:rFonts w:ascii="Arial" w:hAnsi="Arial"/>
          <w:b w:val="0"/>
          <w:i w:val="0"/>
          <w:color w:val="1D1C1C"/>
          <w:sz w:val="20"/>
        </w:rPr>
        <w:t>Reporting today is primarily delivered through a comprehensive Power BI suite, drawing on data sources such as Salesforce, Tamarac, Azure Blob Storage, and QuickBooks. The Power BI reporting suite provides visibility into pipeline and acquisition metrics using existing data stores. The Azure-based infrastructure—specifically Microsoft Fabric and Azure Synapse—serves as the foundation for data storage, processing, and analytics activities. Current integration efforts include a focus on connecting QuickBooks data and ensuring the quality of ingested information, especially as it applies to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current pipeline reporting prevents clear visibility into the journey from lead to asset-under-management (AUM) conversion.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Lack of integrated Customer Acquisition Cost (CAC) insights hinders full assessment of marketing spend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Need for enhanced data models supporting detailed Lead-to-AUM (L2A) and CAC reporting for improved business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QuickBooks is required to consolidate financial data relevant to CAC calculations.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needed to improve the timeliness and accuracy of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essential to ensure the reliability of input data for business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 with Salesforce and QuickBooks is necessary for comprehensive data 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primary users of the enhanced reporting and pipelines will be data and technology stakeholders, senior leadership, and marketing teams.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a comprehensive Lead-to-AUM and Customer Acquisition Cost data model providing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for improved efficiency and timeliness.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senior leadership to gain an in-depth understanding of the customer journey from lead to AUM and the effectiveness of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clear KPI definitions and intuitive visualizations to improve user experience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pipeline reporting and customer acquisition cost tracking to support data-driven business process enhancements.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scalable data and reporting capabilities to support future business growth and integration of additional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with Salesforce, QuickBooks, Tamarac, and Microsoft Fabric data platforms for unified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all relevant Lead-to-AUM (L2A) and Customer Acquisition Cost (CAC) key performance indicators.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definitions, calculation logic, and data sourcing for each KPI.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PDF and PowerPoint slide deck for distribution and stakeholder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completion of the discovery phase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wireframes illustrating the intended design and layout of up to 8 Power BI report views focused on L2A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Mock-ups include draft data visuals, filter structures, and sample KPI representations.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in clickable prototype and static screenshot formats.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during the discovery phase, with iterative drafts and a final version incorporated by the end of Phase 3A.</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entity-relationship diagram and data flow documentation for the enhanced L2A and CAC data model.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Specifications for table structures, data sources, transformations, and integration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includes a detailed data model document and visual diagrams (PDF and Visio files).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by the end of Phase 3A, setting the foundation for subsequent build activities.</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current data availability, completeness, and quality specific to L2A and CAC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data gaps, recommended remediation actions, and prioritization.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assessment report in PDF/Excel formats.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at the conclusion of the discovery phase (Phase 3A).</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documentation outlining the proposed architecture and technical solution for integrating and ingesting QuickBooks data into the reporting ecosystem.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Description of batch processing pipelines, data transformation strategies, and integration touchpoints (Salesforce, QuickBooks, Tamarac,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considerations for scalability and error handling.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document (PDF) by the end of Phase 3A.</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and phased timeline for building, testing, and launching the L2A and CAC reporting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breakdown of tasks, resourcing, dependencies (e.g., QuickBooks ingestion), milestones, and risk management 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project plan document (MS Project or Excel) and high-level Gantt chart (PDF/PowerPoint).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at the end of discovery (Phase 3A), guiding execution in subsequent phases (8–12 weeks duration).</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PURE FINANCIAL ADVISORS LLC is focused on designing and building an enhanced Lead-to-AUM (L2A) and Customer Acquisition Cost (CAC) reporting solution, leveraging the client’s existing Microsoft Fabric, Azure Synapse, and Power BI infrastructure. Our methodology combines stakeholder collaboration, modern data integration, and agile report design to deliver actionable insights supporting both operational and strategic decision-making.</w:t>
      </w:r>
    </w:p>
    <w:p>
      <w:pPr>
        <w:spacing w:after="80"/>
      </w:pPr>
    </w:p>
    <w:p>
      <w:pPr>
        <w:spacing w:after="160" w:line="276" w:lineRule="auto"/>
      </w:pPr>
      <w:r>
        <w:rPr>
          <w:rFonts w:ascii="Arial" w:hAnsi="Arial"/>
          <w:b w:val="0"/>
          <w:i w:val="0"/>
          <w:color w:val="1D1C1C"/>
          <w:sz w:val="20"/>
        </w:rPr>
        <w:t>We adopt a phased approach to ensure rapid value delivery and alignment with business priorities. By breaking the engagement into sequential phases—each with defined deliverables and clear timelines—we mitigate risk and ensure a seamless path from data model design through to automated reporting and integration with Salesforce and QuickBooks. This approach guarantees transparency, measurable progress, and stakeholder involvement at every stage.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Design &amp; Planning,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Detailed requirements gathering and design of the L2A and CAC data model, reporting suite, and technical approach for integrations.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discovery workshops with data, technology,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KPI logic and calculation requirements in the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enhanced L2A and CAC data model and assess data sources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Power BI mock-ups (up to 8 views) illustrating future reporting and dashboard layouts.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Complete data gap assessment and document the technical approach for data integration and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Phase 3B Implementation Plan and roadmap.</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Integration,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Development and deployment of the data pipelines, automation, and Power BI reporting suite, incorporating new integrations and automated processes.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integrate automated data ingestion pipelines (batch) for QuickBooks and Salesforce in the Microsoft Fabric platform.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Transform and validate data for the unified L2A and CAC data model, ensuring data quality and completeness.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test Power BI reporting suite with targeted L2A and CAC dashboards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and document data governance and refresh processes for ongoing operations.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acceptance testing (UAT) with key business stakeholders and iterate on deliverable improvements as needed.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enablement and knowledge transfer to Pure Financial Advisors’ teams.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ensures that all critical aspects—from data source integration to end-user reporting—are comprehensively addressed while maintaining flexibility to adapt to emerging insights or challenges. Through close collaboration and transparent delivery checkpoints, PURE FINANCIAL ADVISORS LLC will attain scalable, accurate, and actionable pipeline and ROI reporting capabilities that support data-driven growth and operational excellence.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initiative will equip PURE FINANCIAL ADVISORS LLC with precise, actionable insights into the entire client acquisition lifecycle, empowering data-driven decisions to optimize both marketing spend and pipeline performance. By automating Lead-to-AUM (L2A) and Customer Acquisition Cost (CAC) reporting, the engagement will foster organizational data maturity, streamline reporting processes, and enhance confidence in strategic decision-making.</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Pipeline Visibility:</w:t>
      </w:r>
      <w:r>
        <w:rPr>
          <w:rFonts w:ascii="Arial" w:hAnsi="Arial"/>
          <w:b w:val="0"/>
          <w:i w:val="0"/>
          <w:color w:val="1D1C1C"/>
          <w:sz w:val="20"/>
        </w:rPr>
        <w:t xml:space="preserve"> Granular L2A reporting will enable stakeholders to analyze every stage of the lead journey, highlighting conversion rates and pipeline bottlenecks for targeted process improvements.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Integrated CAC tracking and Power BI dashboards will give marketing and leadership teams the clarity to measure, evaluate, and maximize returns on marketing investments.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Scalable Reporting:</w:t>
      </w:r>
      <w:r>
        <w:rPr>
          <w:rFonts w:ascii="Arial" w:hAnsi="Arial"/>
          <w:b w:val="0"/>
          <w:i w:val="0"/>
          <w:color w:val="1D1C1C"/>
          <w:sz w:val="20"/>
        </w:rPr>
        <w:t xml:space="preserve"> Fully automated data ingestion and transformation pipelines will reduce manual effort, increase reporting accuracy, and ensure timely dashboard refreshes as business needs evolve.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KPI Measurement:</w:t>
      </w:r>
      <w:r>
        <w:rPr>
          <w:rFonts w:ascii="Arial" w:hAnsi="Arial"/>
          <w:b w:val="0"/>
          <w:i w:val="0"/>
          <w:color w:val="1D1C1C"/>
          <w:sz w:val="20"/>
        </w:rPr>
        <w:t xml:space="preserve"> Accurate and consistently defined KPIs—such as Lead-to-AUM conversion metrics and CAC—will support transparent performance management and benchmarking against industry standards.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Strategic Decision-Making:</w:t>
      </w:r>
      <w:r>
        <w:rPr>
          <w:rFonts w:ascii="Arial" w:hAnsi="Arial"/>
          <w:b w:val="0"/>
          <w:i w:val="0"/>
          <w:color w:val="1D1C1C"/>
          <w:sz w:val="20"/>
        </w:rPr>
        <w:t xml:space="preserve"> Senior leadership will gain access to clear, integrated L2A and CAC insights, supporting more informed investments, growth strategies, and resource allocation.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Future Growth:</w:t>
      </w:r>
      <w:r>
        <w:rPr>
          <w:rFonts w:ascii="Arial" w:hAnsi="Arial"/>
          <w:b w:val="0"/>
          <w:i w:val="0"/>
          <w:color w:val="1D1C1C"/>
          <w:sz w:val="20"/>
        </w:rPr>
        <w:t xml:space="preserve"> The scalable data and reporting infrastructure will allow PURE FINANCIAL ADVISORS LLC to seamlessly incorporate new data sources and support long-term expansion and analytic capabilities.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Visibility:</w:t>
      </w:r>
      <w:r>
        <w:rPr>
          <w:rFonts w:ascii="Arial" w:hAnsi="Arial"/>
          <w:b w:val="0"/>
          <w:i w:val="0"/>
          <w:color w:val="1D1C1C"/>
          <w:sz w:val="20"/>
        </w:rPr>
        <w:t xml:space="preserve"> The integration of granular Lead-to-AUM (L2A) and Customer Acquisition Cost (CAC) metrics into the Power BI reporting suite will enable PURE FINANCIAL ADVISORS LLC to closely monitor marketing ROI, directly linking investment decisions to asset growth and supporting more effective resource allocation.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By introducing automated data ingestion and transformation pipelines, manual reporting tasks will be significantly reduced, freeing up time for the data, technology, and marketing teams to focus on higher-value analyses and strategy.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Strategic Decision-Making:</w:t>
      </w:r>
      <w:r>
        <w:rPr>
          <w:rFonts w:ascii="Arial" w:hAnsi="Arial"/>
          <w:b w:val="0"/>
          <w:i w:val="0"/>
          <w:color w:val="1D1C1C"/>
          <w:sz w:val="20"/>
        </w:rPr>
        <w:t xml:space="preserve"> Leadership will gain actionable insights into the entire client acquisition lifecycle, empowering data-driven decisions to optimize pipeline performance and marketing spend. This improved visibility is expected to drive measurable increases in both conversion rates and overall asset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Reporting Scalability:</w:t>
      </w:r>
      <w:r>
        <w:rPr>
          <w:rFonts w:ascii="Arial" w:hAnsi="Arial"/>
          <w:b w:val="0"/>
          <w:i w:val="0"/>
          <w:color w:val="1D1C1C"/>
          <w:sz w:val="20"/>
        </w:rPr>
        <w:t xml:space="preserve"> The scalable solution architecture, leveraging Microsoft Fabric and Azure Synapse, positions PURE for future expansion in both data sources and analytics needs. This ensures that as business requirements grow, processes remain efficient and reporting remains robust.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Competitive Advantage in Client Acquisition:</w:t>
      </w:r>
      <w:r>
        <w:rPr>
          <w:rFonts w:ascii="Arial" w:hAnsi="Arial"/>
          <w:b w:val="0"/>
          <w:i w:val="0"/>
          <w:color w:val="1D1C1C"/>
          <w:sz w:val="20"/>
        </w:rPr>
        <w:t xml:space="preserve"> With precise CAC reporting and clear pipeline analytics, PURE FINANCIAL ADVISORS LLC will be better positioned to identify the most effective marketing channels and tactics, giving the firm an edge in a competitive financial advisory market.</w:t>
      </w:r>
    </w:p>
    <w:p>
      <w:pPr>
        <w:spacing w:after="80"/>
      </w:pPr>
    </w:p>
    <w:p>
      <w:pPr>
        <w:spacing w:after="160" w:line="276" w:lineRule="auto"/>
      </w:pPr>
      <w:r>
        <w:rPr>
          <w:rFonts w:ascii="Arial" w:hAnsi="Arial"/>
          <w:b w:val="0"/>
          <w:i w:val="0"/>
          <w:color w:val="1D1C1C"/>
          <w:sz w:val="20"/>
        </w:rPr>
        <w:t>These impacts collectively build a stronger, technology-enabled foundation for PURE FINANCIAL ADVISORS LLC, increasing marketing effectiveness, reducing operational costs, and positioning the business to scale data and reporting capabilities in alignment with its growth ambitions.</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