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Introduction to JMAN</w:t>
      </w:r>
    </w:p>
    <w:p>
      <w:pPr>
        <w:spacing w:after="80"/>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financial advisory and wealth management industry, providing comprehensive financial advisory services and asset management to clients across the United States. The firm leverages a B2C business model, engaging directly with individual clients and supported by key stakeholders including Jason Carver (Client Engagement Manager) and Lee Equity Partners as an investment partner. The business runs critical functions through integrated technology and data platforms such as Salesforce, Tamarac, Azure Blob Storage, Microsoft Fabric, Azure Synapse, Power BI, and is preparing to integrate QuickBooks into its ecosystem.</w:t>
      </w:r>
    </w:p>
    <w:p>
      <w:pPr>
        <w:spacing w:after="80"/>
      </w:pPr>
    </w:p>
    <w:p>
      <w:pPr>
        <w:spacing w:after="160" w:line="276" w:lineRule="auto"/>
      </w:pPr>
      <w:r>
        <w:rPr>
          <w:rFonts w:ascii="Arial" w:hAnsi="Arial"/>
          <w:b w:val="0"/>
          <w:i w:val="0"/>
          <w:color w:val="1D1C1C"/>
          <w:sz w:val="20"/>
        </w:rPr>
        <w:t>The company is presently seeking to address limitations in its pipeline reporting and customer acquisition cost (CAC) analytics. PURE aims to develop a more granular Lead-to-AUM (L2A) pipeline, enabling detailed tracking of conversion metrics from initial lead through to asset management, while also providing actionable insights into marketing return on investment. Current reporting, implemented via Power BI, lacks integration of CAC and L2A insights due to incomplete data ingestion and quality issues, particularly related to QuickBooks. This has restricted visibility into marketing effectiveness and pipeline performance, impeding data-driven decision-making for senior leadership and impacting the efficiency of data, technology, and marketing teams.</w:t>
      </w:r>
    </w:p>
    <w:p>
      <w:pPr>
        <w:spacing w:after="80"/>
      </w:pPr>
    </w:p>
    <w:p>
      <w:pPr>
        <w:spacing w:after="160" w:line="276" w:lineRule="auto"/>
      </w:pPr>
      <w:r>
        <w:rPr>
          <w:rFonts w:ascii="Arial" w:hAnsi="Arial"/>
          <w:b w:val="0"/>
          <w:i w:val="0"/>
          <w:color w:val="1D1C1C"/>
          <w:sz w:val="20"/>
        </w:rPr>
        <w:t>Strategically, this initiative is pivotal to PURE’s growth and continued data maturity. By automating data ingestion and transformation processes, integrating CAC metrics, and enhancing Power BI dashboards, PURE will achieve scalable reporting capabilities and a deeper understanding of client acquisition dynamics. The solution is expected to deliver a robust data foundation that supports growth, enables precise measurement of key performance indicators, and empowers leadership with the insights needed to optimize resource allocation and marketing investments.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The data, technology, and marketing teams at PURE FINANCIAL ADVISORS LLC are currently responsible for pipeline and customer acquisition reporting. Their operations utilize Salesforce, Tamarac, Azure Blob Storage, Microsoft Fabric, Azure Synapse, Power BI, and are preparing for integration with QuickBooks. Power BI is the established reporting suite, supporting analytics across existing business processes.</w:t>
      </w:r>
    </w:p>
    <w:p>
      <w:pPr>
        <w:spacing w:after="80"/>
      </w:pPr>
    </w:p>
    <w:p>
      <w:pPr>
        <w:spacing w:after="160" w:line="276" w:lineRule="auto"/>
      </w:pPr>
      <w:r>
        <w:rPr>
          <w:rFonts w:ascii="Arial" w:hAnsi="Arial"/>
          <w:b w:val="0"/>
          <w:i w:val="0"/>
          <w:color w:val="1D1C1C"/>
          <w:sz w:val="20"/>
        </w:rPr>
        <w:t>Primary data sources presently include Salesforce, Tamarac, Azure Blob Storage, and QuickBooks. The organization’s cloud and platform infrastructure centers on Microsoft Fabric and Azure Synapse, with data stored and processed across these services. Current integration efforts focus on connecting and ingesting data from QuickBooks, alongside ongoing assessments of data quality specifically related to Customer Acquisition Cost (CAC) reporting. No manual processes have been specified in the available documentation.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required granularity, making it difficult to accurately track lead progress and monitor ROI on marketing efforts.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Integrated Customer Acquisition Cost (CAC) insights are currently unavailable, limiting visibility into customer journey expenses and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need to connect and ingest data from QuickBooks, which is not yet integrated, complicating accurate CAC calculation.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Assessing the quality of ingested data is necessary to ensure reliability and accuracy in CAC and Lead-to-AUM (L2A)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L2A and CAC data models are required to provide more detailed insights into the conversion journey and allocation of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needed to support timely, batch-processed reporting in the Fabric platform.</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new reporting solution must be accessible to data and technology stakeholders, senior leadership, and marketing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support unified reporting and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User requirements focus on leveraging Power BI for comprehensive, automated dashboards providing actionable L2A and CAC metrics.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Achieve a comprehensive Lead-to-AUM (L2A) and Customer Acquisition Cost (CAC) data model and reporting suite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enable timely and accurate insights with reduced manual intervention.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senior leadership with detailed, actionable understanding of each stage in the client journey from lead generation to asset under management, and clear measurement of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for data, technology, and marketing teams through improved Power BI dashboards offering clear KPI definitions and intuitive, actionable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and modernize pipeline reporting and customer acquisition cost tracking to support more effective business decision 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scalable and future-ready data and reporting platforms, capable of integrating new data sources and supporting PURE's ongoing business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of key systems, specifically Salesforce, QuickBooks, Tamarac, and Microsoft Fabric, as foundational components of the unified data and reporting environment.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Compilation of defined Lead-to-AUM (L2A) and Customer Acquisition Cost (CAC) key performance indicators.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KPI logic, data source mapping, and calculation methods.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in digital format for easy reference during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during the discovery phase (Phase 3A).</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 prototypes of L2A and CAC reporting dashboards (limited to 8 views/pages).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sample visualizations, layout, and drill-down navigation to validate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PDF and Power BI files for stakeholder review.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by the end of the design phase (Phase 3A).</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data model blueprint for L2A and CAC reporting, including entity relationships, data flow, and integration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Specifications for integrating Salesforce, QuickBooks, Tamarac, and Azure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diagrams and technical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Completed during the design phase (Phase 3A).</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review of current data availability, data quality, and integration gaps related to L2A and CAC tracking.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required data remediation actions and prioritized recommendations.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Report provided in PDF format.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the discovery phase (Phase 3A).</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End-to-end description of the technical architecture and workflows for automated data ingestion, transformation pipelines, and Power BI report refreshes.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Integrations with Salesforce and QuickBooks highlighted.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technical specifications and integration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technical documentation during the design phase (Phase 3A).</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roadmap for building and deploying the L2A and CAC solution, including delivery timelines and major milestones.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Clear delineation of tasks, responsibilities, dependencies, and resource allocation.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Gantt chart (PDF and editable file), with supporting narrative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at the conclusion of Phase 3A.</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has engaged us to deliver an enhanced reporting solution designed to provide granular, actionable insights into the Lead-to-AUM (L2A) pipeline and Customer Acquisition Cost (CAC). This solution will streamline data integration, reporting, and analytics across key platforms, laying the foundation for data-driven marketing investments and pipeline management. Our methodology leverages proven data engineering and business intelligence practices, utilizing Microsoft Fabric, Azure Synapse, Power BI, and seamless integration with Salesforce and QuickBooks to deliver reliable, scalable outcomes.</w:t>
      </w:r>
    </w:p>
    <w:p>
      <w:pPr>
        <w:spacing w:after="80"/>
      </w:pPr>
    </w:p>
    <w:p>
      <w:pPr>
        <w:spacing w:after="160" w:line="276" w:lineRule="auto"/>
      </w:pPr>
      <w:r>
        <w:rPr>
          <w:rFonts w:ascii="Arial" w:hAnsi="Arial"/>
          <w:b w:val="0"/>
          <w:i w:val="0"/>
          <w:color w:val="1D1C1C"/>
          <w:sz w:val="20"/>
        </w:rPr>
        <w:t>Our engagement follows a structured, phased approach to ensure clarity and excellence at every stage. Each phase includes defined deliverables, stakeholder engagement, and clear activities to provide transparency. The discovery and design phase (Phase 3A) will be followed by a comprehensive implementation phase (Phase 3B), with each phase mapped to specific timelines. The work is designed to align with PURE’s objectives, minimize risk, and ensure all requirements and dependencies are addressed effectively.</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Define reporting requirements, data models, and technical approach for L2A and CAC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detailed workshops with data, technology, and marketing stakeholders to confirm reporting needs and KPI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sources and map existing data flows from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quality and gaps, with special attention to QuickBooks ingestion.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L2A and CAC data models to address granular pipeline and marketing cost insight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Power BI mock-ups (up to 8 views) and KPI Book outlining calculations and visualizations.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and Technical Approach documentation.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Integration, Duration: 8–12 weeks, Timeline: Week 4 to Week 15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Implement data pipelines, data models, and Power BI reporting suite with automated ingestion and integration.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validate automated batch data pipelines in Microsoft Fabric, integrating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deploy the enhanced L2A and CAC data model, ensuring comprehensive mapping and data transformation.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Integrate QuickBooks with the data platform, resolving data ingestion and quality dependencies.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publish the 8-view Power BI reporting suite, automated refreshes, and user access controls.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Execute thorough testing cycles—data validation, report accuracy, and stakeholder feedback loops.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final KPI Book, data model documentation, and user training for operational reporting.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engagement ensures PURE FINANCIAL ADVISORS LLC receives a robust, scalable, and actionable L2A and CAC reporting suite. By sequencing discovery, design, and implementation, our approach provides measurable value at each milestone, reduces delivery risks, and ensures the final solution supports PURE’s long-term vision for data-driven growth.</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will drive measurable business impact by equipping key stakeholders with deeper insights into both pipeline performance and marketing return on investment (ROI). By implementing a comprehensive Lead-to-AUM (L2A) and Customer Acquisition Cost (CAC) reporting suite, the organization will achieve improved decision-making, greater data maturity, and scalable reporting capabilities that directly support business growth in the financial advisory sector.</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Performance Insights:</w:t>
      </w:r>
      <w:r>
        <w:rPr>
          <w:rFonts w:ascii="Arial" w:hAnsi="Arial"/>
          <w:b w:val="0"/>
          <w:i w:val="0"/>
          <w:color w:val="1D1C1C"/>
          <w:sz w:val="20"/>
        </w:rPr>
        <w:t xml:space="preserve"> Enable leadership and operational teams to analyze every stage of the client journey from lead generation through asset acquisition, supporting more effective conversion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Reporting:</w:t>
      </w:r>
      <w:r>
        <w:rPr>
          <w:rFonts w:ascii="Arial" w:hAnsi="Arial"/>
          <w:b w:val="0"/>
          <w:i w:val="0"/>
          <w:color w:val="1D1C1C"/>
          <w:sz w:val="20"/>
        </w:rPr>
        <w:t xml:space="preserve"> Deliver integrated CAC data allowing the marketing team to precisely track return on spend and optimize future acquisition investments based on robust, automated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Processes:</w:t>
      </w:r>
      <w:r>
        <w:rPr>
          <w:rFonts w:ascii="Arial" w:hAnsi="Arial"/>
          <w:b w:val="0"/>
          <w:i w:val="0"/>
          <w:color w:val="1D1C1C"/>
          <w:sz w:val="20"/>
        </w:rPr>
        <w:t xml:space="preserve"> Reduce manual effort and error risk through automated data ingestion, transformation, and reporting refresh, ensuring ongoing accuracy and timeliness of pipeline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Integrated KPI Dashboard:</w:t>
      </w:r>
      <w:r>
        <w:rPr>
          <w:rFonts w:ascii="Arial" w:hAnsi="Arial"/>
          <w:b w:val="0"/>
          <w:i w:val="0"/>
          <w:color w:val="1D1C1C"/>
          <w:sz w:val="20"/>
        </w:rPr>
        <w:t xml:space="preserve"> Provide a Power BI dashboard with clearly defined, trusted conversion and CAC KPIs, supporting transparent, real-time performance monitoring and decision support.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Platform:</w:t>
      </w:r>
      <w:r>
        <w:rPr>
          <w:rFonts w:ascii="Arial" w:hAnsi="Arial"/>
          <w:b w:val="0"/>
          <w:i w:val="0"/>
          <w:color w:val="1D1C1C"/>
          <w:sz w:val="20"/>
        </w:rPr>
        <w:t xml:space="preserve"> Establish a future-ready architecture that seamlessly integrates with Salesforce, QuickBooks, Tamarac, and Microsoft Fabric, allowing for expansion and adaptability as data needs evolve.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Leadership Decision-Making:</w:t>
      </w:r>
      <w:r>
        <w:rPr>
          <w:rFonts w:ascii="Arial" w:hAnsi="Arial"/>
          <w:b w:val="0"/>
          <w:i w:val="0"/>
          <w:color w:val="1D1C1C"/>
          <w:sz w:val="20"/>
        </w:rPr>
        <w:t xml:space="preserve"> Empower senior management with accurate and insightful L2A and CAC analytics, minimizing blind spots in marketing effectiveness and pipeline management, and reducing risk associated with limited visibility.</w:t>
      </w:r>
    </w:p>
    <w:p>
      <w:pPr>
        <w:spacing w:after="80"/>
      </w:pPr>
    </w:p>
    <w:p>
      <w:pPr>
        <w:spacing w:after="160" w:line="276" w:lineRule="auto"/>
      </w:pPr>
      <w:r>
        <w:rPr>
          <w:rFonts w:ascii="Arial" w:hAnsi="Arial"/>
          <w:b w:val="0"/>
          <w:i w:val="0"/>
          <w:color w:val="1D1C1C"/>
          <w:sz w:val="20"/>
        </w:rPr>
        <w:t>Success will be measured by the accuracy, automation, and actionable nature of the reporting solution, with key metrics including Lead-to-AUM conversion rates and Customer Acquisition Cost KPIs. Achieving these outcomes will strengthen PURE FINANCIAL ADVISORS LLC’s ability to make informed, data-driven decisions, driving sustained growth and operational excellence.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9</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Visibility:</w:t>
      </w:r>
      <w:r>
        <w:rPr>
          <w:rFonts w:ascii="Arial" w:hAnsi="Arial"/>
          <w:b w:val="0"/>
          <w:i w:val="0"/>
          <w:color w:val="1D1C1C"/>
          <w:sz w:val="20"/>
        </w:rPr>
        <w:t xml:space="preserve"> The new Lead-to-AUM (L2A) and Customer Acquisition Cost (CAC) reporting suite will enable PURE FINANCIAL ADVISORS LLC to accurately track marketing spend and pipeline performance, supporting data-driven budgeting and increasing clarity over financial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and Automation:</w:t>
      </w:r>
      <w:r>
        <w:rPr>
          <w:rFonts w:ascii="Arial" w:hAnsi="Arial"/>
          <w:b w:val="0"/>
          <w:i w:val="0"/>
          <w:color w:val="1D1C1C"/>
          <w:sz w:val="20"/>
        </w:rPr>
        <w:t xml:space="preserve"> Automating data ingestion, transformation, and reporting refresh processes across Salesforce, QuickBooks, and other platforms will eliminate manual data compilation steps, accelerating reporting cycles and reducing the risk of human error for impacted teams.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Marketing ROI Measurement:</w:t>
      </w:r>
      <w:r>
        <w:rPr>
          <w:rFonts w:ascii="Arial" w:hAnsi="Arial"/>
          <w:b w:val="0"/>
          <w:i w:val="0"/>
          <w:color w:val="1D1C1C"/>
          <w:sz w:val="20"/>
        </w:rPr>
        <w:t xml:space="preserve"> Marketing teams will gain the ability to calculate granular CAC metrics and analyze the full lead journey, enabling more precise allocation of marketing resources and supporting a higher return on marketing investments.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and Future-Proof Reporting:</w:t>
      </w:r>
      <w:r>
        <w:rPr>
          <w:rFonts w:ascii="Arial" w:hAnsi="Arial"/>
          <w:b w:val="0"/>
          <w:i w:val="0"/>
          <w:color w:val="1D1C1C"/>
          <w:sz w:val="20"/>
        </w:rPr>
        <w:t xml:space="preserve"> The solution leverages Microsoft Fabric and Azure Synapse to lay a scalable data platform foundation, ensuring that reporting can evolve with the addition of future data sources and changing business needs.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Decision-Making:</w:t>
      </w:r>
      <w:r>
        <w:rPr>
          <w:rFonts w:ascii="Arial" w:hAnsi="Arial"/>
          <w:b w:val="0"/>
          <w:i w:val="0"/>
          <w:color w:val="1D1C1C"/>
          <w:sz w:val="20"/>
        </w:rPr>
        <w:t xml:space="preserve"> Leadership will benefit from improved Power BI dashboards with robust KPI logic and clear visualizations, empowering rapid identification of pipeline bottlenecks and more effective growth strategies based on actionable insights.</w:t>
      </w:r>
    </w:p>
    <w:p>
      <w:pPr>
        <w:spacing w:after="80"/>
      </w:pPr>
    </w:p>
    <w:p>
      <w:pPr>
        <w:spacing w:after="160" w:line="276" w:lineRule="auto"/>
      </w:pPr>
      <w:r>
        <w:rPr>
          <w:rFonts w:ascii="Arial" w:hAnsi="Arial"/>
          <w:b w:val="0"/>
          <w:i w:val="0"/>
          <w:color w:val="1D1C1C"/>
          <w:sz w:val="20"/>
        </w:rPr>
        <w:t>This engagement will provide PURE FINANCIAL ADVISORS LLC with an integrated, automated reporting ecosystem that dramatically boosts data maturity and enables more responsive and informed business decisions. Together, these improvements deliver both immediate operational gains and strategic advantages that support Pure’s growth ambitions in the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