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personalized financial advisory services and asset management solutions to individual clients. The firm follows a B2C model, focusing on helping clients grow and manage their assets through tailored investment strategies and financial planning.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undertaking this initiative to strengthen its data-driven decision-making capabilities by enhancing its Lead-to-AUM (L2A) pipeline and Customer Acquisition Cost (CAC) reporting. The current reporting environment offers limited granularity and lacks integrated insights into marketing effectiveness and conversion performance. By improving the L2A and CAC data models and integrating data from Salesforce, Tamarac, Azure platforms, and QuickBooks, PURE aims to deliver more accurate, automated, and actionable reporting. This effort will enable leadership to better understand the journey from lead generation to asset growth and optimize marketing ROI, supporting the firm’s long-term vision of scalable, mature data and reporting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a connected ecosystem built around Salesforce and Tamarac for client and pipeline management, Azure Blob Storage for data hosting, and Microsoft Fabric and Azure Synapse as the core data platforms. Power BI serves as the primary reporting and analytics tool, supporting existing dashboards and performance tracking.</w:t>
      </w:r>
    </w:p>
    <w:p>
      <w:pPr>
        <w:spacing w:after="80"/>
      </w:pPr>
    </w:p>
    <w:p>
      <w:pPr>
        <w:spacing w:after="160" w:line="276" w:lineRule="auto"/>
      </w:pPr>
      <w:r>
        <w:rPr>
          <w:rFonts w:ascii="Arial" w:hAnsi="Arial"/>
          <w:b w:val="0"/>
          <w:i w:val="0"/>
          <w:color w:val="1D1C1C"/>
          <w:sz w:val="20"/>
        </w:rPr>
        <w:t>Data sources currently include Salesforce, Tamarac, Azure Blob Storage, and QuickBooks, with the latter identified for upcoming integration. The infrastructure is cloud‑based, leveraging Microsoft Fabric and Azure Synapse for data processing and storage. While manual processes are not specified, integration challenges exist around connecting and ingesting data from QuickBooks and ensuring data quality for customer acquisition cost reporting. This environment provides the foundation for PURE’s ongoing data and reporting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into the full Lead‑to‑AUM (L2A) journey and Customer Acquisition Cost (CAC) performance, which currently restricts insight into marketing effectiveness and pipeline conversion.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preventing leadership from understanding detailed lead progression and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integrated, creating gaps in CAC reporting and limiting the ability to link financial data with marketing and pipeline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processes rely on partially manual data handling and disconnected data sources, reducing efficiency and consistency in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initiative requires an enhanced L2A and CAC data model, improved Power BI reporting, and automated data ingestion and transformation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teams responsible for data management, senior leadership seeking performance insights, and marketing teams tracking acquisition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and accurate data flow across the reporting ecosystem.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intuitive visualizations and standardized KPI definitions to improve user experience and reporting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driving long‑term data maturity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alignment of KPIs with business objectives and marketing ROI measurement.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for slicing and analyzing performance across relevant business segments.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visual prototypes illustrating the future‑state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Layouts capturing key insights, user navigation, and KPI visualization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serving as the blueprint for the subsequent build phase within Power BI.</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outlining relationships between Salesforce, Tamarac, QuickBooks, and Azure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documentation supporting automated ingestion and transformation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data structures required for scalable L2A and CAC reporting.</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inconsistent data elements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quality improvement to enable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data gaps based on impact to reporting accuracy and feasibility of resolution.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integration methodology for QuickBooks and other source systems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data transformation logic, and refresh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technical dependencies, control points, and governance considerations for implementation.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timelines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and sequencing aligned with dependencies on QuickBooks ingestion and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delineation of in‑scope and out‑of‑scope items to maintain project focus and delivery efficiency.</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marketing ROI are critical to sustaining growth. This engagement is designed to address PURE’s specific challenge of limited visibility into the Lead‑to‑AUM (L2A) pipeline and Customer Acquisition Cost (CAC) performance by leveraging its existing Microsoft Fabric and Azure Synapse infrastructure. The approach builds on PURE’s current Salesforce, Tamarac, and Azure data ecosystem while integrating QuickBooks to create a unified, automated, and scalable reporting foundation.</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priorities, technical environment, and timeline expectations. Each phase builds on the previous one—progressing from discovery and data assessment through model design, mock‑up development, and implementation planning—culminating in a robust, actionable reporting suite. This structure ensures that all stakeholders, from data teams to senior leadership, remain engaged and informed throughout the process.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Current 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clear understanding of PURE’s existing data landscape, reporting processes, and integration points to inform downstream design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reporting assets within Power BI and Microsoft Fabric to assess current L2A and CAC visibility.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flows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access requirements and confirm system connectivity for subsequent phases.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project plan and workshop schedule aligned with the 3‑week Phase 3A timeline.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Analysis &amp; Gap Assessment, Duration: 1 week, Timeline: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quality, completeness, and integration readiness across all relevant systems to identify gaps impacting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data from Salesforce, Tamarac, and Azure Blob Storage to assess consistency and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preliminary QuickBooks data review to identify ingestion and mapping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quality metrics and document key issues affecting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existing data fields to target KPIs to highlight missing or misaligned attributes.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Data Gap Assessment summary to guide model design and integration planning.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Design &amp; KPI Definition, Duration: 1 week, Timeline: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L2A and CAC data model and define KPI logic to support accurate, automated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models integrating Salesforce, Tamarac,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for L2A conversion and CAC metrics, ensuring alignment with business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model design with stakeholders to confirm usability and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transformation and aggregation rules for batch processing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KPI Book detailing metric definitions, data lineage, and calculation methodology.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data model and KPI logic into visual reporting concepts that demonstrate the future‑state Power BI experience.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user feedback from marketing and leadership teams to refine dashboard layouts.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navigation, filtering, and drill‑down structures to support intuitive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visualizations with PURE’s brand and reporting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mock‑ups against data model outputs to ensure consistency and feasibility.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the technical blueprint and roadmap for Phase 3B implementation, ensuring readiness for build and automation.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end‑to‑end data ingestion and transformation approach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batch processing workflows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Technical Approach document detailing architecture, dependencies, and automation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the Phase 3B Implementation Plan, including sequencing, resourcing, and estimated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 (KPI Book, Data Model, Mock‑ups, and Implementation Plan) for stakeholder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L2A and CAC reporting capabilities are developed with precision, agility, and a clear focus on delivering measurable business outcomes. By progressing methodically from discovery through design and planning, the engagement provides a solid foundation for scalable, automated reporting that empowers leadership with actionable insights into marketing effectiveness and pipeline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gain granular visibility into its Lead‑to‑AUM (L2A) pipeline and Customer Acquisition Cost (CAC) performance. The initiative aligns with PURE’s B2C financial advisory model and the objectives of key stakeholders, including Lee Equity Partners, by strengthening data‑driven decision‑making and marketing ROI measurement across the U.S. operations.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L2A data model will provide detailed insights into each stage of the client acquisition journey, allowing leadership to identify conversion bottlenecks and optimize marketing and sales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Integrated CAC reporting will enable PURE to precisely track marketing spend effectiveness, improving budget allocation and ROI analysis across campaigns.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Automated data ingestion and transformation pipelines will eliminate manual reporting inefficiencies, ensuring consistent, timely, and accurate Power BI dashboards for leadership review.</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and Decision‑Making:</w:t>
      </w:r>
      <w:r>
        <w:rPr>
          <w:rFonts w:ascii="Arial" w:hAnsi="Arial"/>
          <w:b w:val="0"/>
          <w:i w:val="0"/>
          <w:color w:val="1D1C1C"/>
          <w:sz w:val="20"/>
        </w:rPr>
        <w:t xml:space="preserve"> Enhanced analytics will empower marketing and executive teams to make evidence‑based decisions on lead generation investments, directly linking spend to AUM growth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Scalability:</w:t>
      </w:r>
      <w:r>
        <w:rPr>
          <w:rFonts w:ascii="Arial" w:hAnsi="Arial"/>
          <w:b w:val="0"/>
          <w:i w:val="0"/>
          <w:color w:val="1D1C1C"/>
          <w:sz w:val="20"/>
        </w:rPr>
        <w:t xml:space="preserve"> Establishing a robust, scalable data foundation within Microsoft Fabric and Azure Synapse will support future data sources and reporting needs, driving long‑term growth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Risk of Limited Visibility:</w:t>
      </w:r>
      <w:r>
        <w:rPr>
          <w:rFonts w:ascii="Arial" w:hAnsi="Arial"/>
          <w:b w:val="0"/>
          <w:i w:val="0"/>
          <w:color w:val="1D1C1C"/>
          <w:sz w:val="20"/>
        </w:rPr>
        <w:t xml:space="preserve"> By resolving current gaps in pipeline and CAC reporting, PURE will mitigate the risk of under‑informed marketing decisions and ensure sustained transparency into performance metrics.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The enhanced Lead‑to‑AUM (L2A) and Customer Acquisition Cost (CAC) reporting will provide PURE Financial Advisors with precise insight into marketing effectiveness, enabling data‑driven allocation of spend and optimization of acquisition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reporting processes, reducing reporting cycle times and freeing up analyst capacity for higher‑value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Accuracy:</w:t>
      </w:r>
      <w:r>
        <w:rPr>
          <w:rFonts w:ascii="Arial" w:hAnsi="Arial"/>
          <w:b w:val="0"/>
          <w:i w:val="0"/>
          <w:color w:val="1D1C1C"/>
          <w:sz w:val="20"/>
        </w:rPr>
        <w:t xml:space="preserve"> A unified data model integrating Salesforce, QuickBooks, and Tamarac will establish a single source of truth for pipeline and cost data, improving confidence in performance metrics used by leadership and 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Transparency:</w:t>
      </w:r>
      <w:r>
        <w:rPr>
          <w:rFonts w:ascii="Arial" w:hAnsi="Arial"/>
          <w:b w:val="0"/>
          <w:i w:val="0"/>
          <w:color w:val="1D1C1C"/>
          <w:sz w:val="20"/>
        </w:rPr>
        <w:t xml:space="preserve"> Consistent, KPI‑driven Power BI dashboards will allow senior leadership and Lee Equity Partners to monitor lead conversion and marketing ROI in real time, strengthening governance and investor confidence.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Foundation:</w:t>
      </w:r>
      <w:r>
        <w:rPr>
          <w:rFonts w:ascii="Arial" w:hAnsi="Arial"/>
          <w:b w:val="0"/>
          <w:i w:val="0"/>
          <w:color w:val="1D1C1C"/>
          <w:sz w:val="20"/>
        </w:rPr>
        <w:t xml:space="preserve"> The Microsoft Fabric and Azure Synapse‑based architecture will support future data sources and reporting needs, ensuring scalability as PURE expands its client base and service offerings.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Performance Optimization:</w:t>
      </w:r>
      <w:r>
        <w:rPr>
          <w:rFonts w:ascii="Arial" w:hAnsi="Arial"/>
          <w:b w:val="0"/>
          <w:i w:val="0"/>
          <w:color w:val="1D1C1C"/>
          <w:sz w:val="20"/>
        </w:rPr>
        <w:t xml:space="preserve"> By linking marketing spend to AUM growth, PURE can identify high‑yield acquisition strategies, potentially lowering CAC by 10–15% and improving overall marketing efficiency.</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creating a scalable, insight‑driven foundation that supports sustainable growth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