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personalized financial advisory services and asset management solutions to individual clients. The firm follows a B2C business model and is supported by key stakeholders including Jason Carver, Client Engagement Manager, and Lee Equity Partners as its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current initiative is driven by PURE’s need to enhance its Lead‑to‑AUM (L2A) pipeline and Customer Acquisition Cost (CAC) reporting. Existing pipeline reporting lacks the granularity required to fully understand the journey from lead generation to assets under management and to measure marketing effectiveness. By developing a more integrated and automated data model, PURE aims to connect financial and marketing data sources, improve data quality, and deliver actionable insights through Power BI dashboards. This effort will enable leadership to make more informed decisions on marketing ROI and pipeline performance, supporting the firm’s broader goal of advancing data maturity and scalable reporting capabilities for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the data, technology, and marketing functions responsible for managing pipeline and customer acquisition reporting. These teams operate across a connected ecosystem of platforms including Salesforce, Tamarac, Azure Blob Storage, Microsoft Fabric, Azure Synapse, Power BI, and QuickBooks (pending integration).</w:t>
      </w:r>
    </w:p>
    <w:p>
      <w:pPr>
        <w:spacing w:after="80"/>
      </w:pPr>
    </w:p>
    <w:p>
      <w:pPr>
        <w:spacing w:after="160" w:line="276" w:lineRule="auto"/>
      </w:pPr>
      <w:r>
        <w:rPr>
          <w:rFonts w:ascii="Arial" w:hAnsi="Arial"/>
          <w:b w:val="0"/>
          <w:i w:val="0"/>
          <w:color w:val="1D1C1C"/>
          <w:sz w:val="20"/>
        </w:rPr>
        <w:t>The firm’s existing analytics capability is centered on a Power BI reporting suite that draws from several core data sources—Salesforce, Tamarac, Azure Blob Storage, and QuickBooks. Underpinning these systems is a cloud infrastructure built on Microsoft Fabric and Azure Synapse, supporting data storage and transformation activities.</w:t>
      </w:r>
    </w:p>
    <w:p>
      <w:pPr>
        <w:spacing w:after="80"/>
      </w:pPr>
    </w:p>
    <w:p>
      <w:pPr>
        <w:spacing w:after="160" w:line="276" w:lineRule="auto"/>
      </w:pPr>
      <w:r>
        <w:rPr>
          <w:rFonts w:ascii="Arial" w:hAnsi="Arial"/>
          <w:b w:val="0"/>
          <w:i w:val="0"/>
          <w:color w:val="1D1C1C"/>
          <w:sz w:val="20"/>
        </w:rPr>
        <w:t>While manual processes are not specified, current integration challenges include connecting and ingesting data from QuickBooks and ensuring data quality for customer acquisition cost reporting. This environment provides the foundation for PURE’s operational and marketing data flows, enabling cross‑team collaboration through shared data assets and reporting tools.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granularity in existing pipeline reporting and the absence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provide sufficient visibility into the full Lead‑to‑AUM (L2A) journey, limiting understanding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required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initiative requires an enhanced L2A and CAC data model capable of supporting detailed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unified pipeline and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to improve user experience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align with PURE’s long‑term vision for data maturity and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ecosystem for seamless data flow and trusted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alignment of KPIs with business objectives and marketing ROI measurement.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and slicing attributes for consistent reporting across Power BI views.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mock‑ups illustrating the future‑state L2A and CAC reporting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performance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blueprint to guide the subsequent build phase and user experience refinement.</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connecting Salesforce, Tamarac, Azure Fabric,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showing relationships, hierarchies, and data flow.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integration points to support automated ingestion pipelines.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inconsistent data elements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data quality improvement and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gaps based on impact to KPI accuracy and reporting completeness.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architecture supporting batch data ingestion and transformation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approach for QuickBooks and Salesforce, including data flow diagrams and control mechanisms.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automation, refresh cadence, and governance considerations for scalable reporting.</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tasks related to data integration, model development, and Power BI report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and timeline aligned with the 8–12‑week delivery window and dependency on QuickBooks ingestion.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marketing ROI are critical to sustaining growth. Our approach is designed to address PURE’s specific challenge of enhancing Lead-to-AUM (L2A) and Customer Acquisition Cost (CAC) reporting by leveraging its existing Microsoft Fabric and Azure Synapse infrastructure. By integrating data from Salesforce, Tamarac, Azure Blob Storage, and QuickBooks, we will deliver a unified, automated, and scalable reporting solution that empowers leadership with actionable insights into pipeline performance.</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one—progressing from discovery and data assessment through to model design, mock-up development, and implementation planning. This ensures that the final solution is both technically robust and strategically aligned with PURE’s long-term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Current-State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foundational understanding of PURE’s current data landscape, systems, and reporting processes to inform subsequent design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for Salesforce, Tamarac, Azure Fabric, Synapse,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L2A and CAC reporting capabilities and identify data quality or integration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flows across systems to understand dependencies and ingestion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access protocols and confirm data availability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Analysis &amp; Gap Assessment, Duration: 1 week, Timeline: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sources and identify gaps or inconsistencies that may impact the design of the L2A and CAC data model.</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data from Salesforce, Tamarac, Azure Blob Storage, and QuickBooks to assess completeness and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missing or inconsistent data elements required for CAC and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transformation logic for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recommendations for data cleaning, enrichment, and standardization.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findings with PURE’s data and technology teams to ensure alignment.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KPI Definition &amp; Reporting Design, Duration: 1 week, Timeline: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KPI framework and reporting logic that will underpin the L2A and CAC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with marketing and leadership teams to finalize KPI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on key metrics for Lead-to-AUM conversion and Customer Acquisition Cost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KPIs to data sources and confirm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the KPI Book documenting definitions, formulas, and data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KPI logic through sample data extracts and stakeholder review.</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Data Model Design &amp; Power BI Mock-ups, Duration: 1 week, Timeline: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data model and develop Power BI mock-ups to visualize the future reporting experience.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architecture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relationships, hierarchies, and data transformations required for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up to eight Power BI mock-ups illustrating key dashboards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Iterate mock-ups based on stakeholder feedback to ensure usability and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data model design with PURE’s scalability and integration requirements.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approach and develop a detailed implementation plan for Phase 3B execution.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end-to-end data ingestion and transformation pipeline for batch processing.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technical approach for QuickBooks integration and automation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outlining build activities, dependencies, and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recommendations for data quality monitoring and governance.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 including the KPI Book, data model design, and Power BI mock-ups for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enhanced L2A and CAC reporting capabilities are developed with precision, agility, and a clear focus on delivering measurable business outcomes. By grounding each phase in data-driven insights and stakeholder collaboration, the engagement will establish a scalable foundation for ongoing analytics maturity and marketing performance optimization.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achieve data-driven visibility into its Lead-to-AUM (L2A) and Customer Acquisition Cost (CAC) performance. The initiative aligns with PURE’s B2C financial advisory model and the priorities of key stakeholders, including Lee Equity Partners, by strengthening marketing ROI measurement and pipeline transparency across the U.S. operations.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insights into the full customer journey from lead generation through to assets under management, enabling leadership to identify conversion drivers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understanding of marketing spend efficiency and supporting data-backed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Implementation of automated data ingestion and transformation pipelines will eliminate manual reporting steps, ensuring consistent, timely, and accurate updates to Power BI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Insights:</w:t>
      </w:r>
      <w:r>
        <w:rPr>
          <w:rFonts w:ascii="Arial" w:hAnsi="Arial"/>
          <w:b w:val="0"/>
          <w:i w:val="0"/>
          <w:color w:val="1D1C1C"/>
          <w:sz w:val="20"/>
        </w:rPr>
        <w:t xml:space="preserve"> The new reporting suite will enable PURE to evaluate the effectiveness of marketing campaigns and channels, directly linking spend to AUM growth and improving strategic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Leadership Decision-Making:</w:t>
      </w:r>
      <w:r>
        <w:rPr>
          <w:rFonts w:ascii="Arial" w:hAnsi="Arial"/>
          <w:b w:val="0"/>
          <w:i w:val="0"/>
          <w:color w:val="1D1C1C"/>
          <w:sz w:val="20"/>
        </w:rPr>
        <w:t xml:space="preserve"> With standardized KPIs and clear visualizations in Power BI, senior management will gain actionable insights into pipeline performance, supporting faster and more confident business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Data Maturity:</w:t>
      </w:r>
      <w:r>
        <w:rPr>
          <w:rFonts w:ascii="Arial" w:hAnsi="Arial"/>
          <w:b w:val="0"/>
          <w:i w:val="0"/>
          <w:color w:val="1D1C1C"/>
          <w:sz w:val="20"/>
        </w:rPr>
        <w:t xml:space="preserve"> Establishing a robust, integrated data model within Microsoft Fabric and Azure Synapse will position PURE for future expansion of reporting capabilities and additional data sources as the business grows.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insights into marketing effectiveness, enabling leadership to allocate spend toward the highest-performing channels and improve ROI measurement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data preparation, reducing reporting cycle times by up to 50% and freeing data and marketing teams to focus on analysis and strategic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By integrating Salesforce, QuickBooks, and Tamarac data into a unified model, PURE will gain a single source of truth for pipeline performance, supporting more confident decisions on lead conversion strategies and AUM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CAC and L2A metrics will be standardized across the organization, ensuring consistent definitions and reliable tracking of acquisition costs and conversion rates—critical for Lee Equity Partners’ oversight and investment performance evaluation.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 and Azure Synapse-based architecture will create a scalable data environment capable of supporting future data sources and advanced analytics, positioning PURE for long-term data maturity and expansion.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Insight Enablement:</w:t>
      </w:r>
      <w:r>
        <w:rPr>
          <w:rFonts w:ascii="Arial" w:hAnsi="Arial"/>
          <w:b w:val="0"/>
          <w:i w:val="0"/>
          <w:color w:val="1D1C1C"/>
          <w:sz w:val="20"/>
        </w:rPr>
        <w:t xml:space="preserve"> Enhanced Power BI dashboards will deliver clear, actionable KPIs to senior leadership, improving visibility into pipeline health and enabling proactive management of marketing and acquisition performance.</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establishing a robust, scalable data foundation that drives sustained growth, operational efficiency,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