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is a U.S.-based firm operating in the financial advisory and wealth management industry. The company provides financial advisory services and asset management solutions to individual clients, following a B2C business model. Key stakeholders include Jason Carver, Client Engagement Manager, and Lee Equity Partners, the firm’s investment partner.</w:t>
      </w:r>
    </w:p>
    <w:p>
      <w:pPr>
        <w:spacing w:after="80"/>
      </w:pPr>
    </w:p>
    <w:p>
      <w:pPr>
        <w:spacing w:after="160" w:line="276" w:lineRule="auto"/>
      </w:pPr>
      <w:r>
        <w:rPr>
          <w:rFonts w:ascii="Arial" w:hAnsi="Arial"/>
          <w:b w:val="0"/>
          <w:i w:val="0"/>
          <w:color w:val="1D1C1C"/>
          <w:sz w:val="20"/>
        </w:rPr>
        <w:t>Pure is initiating this project to strengthen its data-driven decision-making capabilities by enhancing its Lead-to-AUM (L2A) pipeline and Customer Acquisition Cost (CAC) reporting. The goal is to deliver more granular insights into the client journey from initial lead through to assets under management, enabling leadership to better understand marketing effectiveness and return on spend.</w:t>
      </w:r>
    </w:p>
    <w:p>
      <w:pPr>
        <w:spacing w:after="80"/>
      </w:pPr>
    </w:p>
    <w:p>
      <w:pPr>
        <w:spacing w:after="160" w:line="276" w:lineRule="auto"/>
      </w:pPr>
      <w:r>
        <w:rPr>
          <w:rFonts w:ascii="Arial" w:hAnsi="Arial"/>
          <w:b w:val="0"/>
          <w:i w:val="0"/>
          <w:color w:val="1D1C1C"/>
          <w:sz w:val="20"/>
        </w:rPr>
        <w:t>This initiative is driven by the need to improve existing pipeline reporting, which currently lacks integrated CAC visibility. By developing a comprehensive L2A and CAC data model and reporting suite, Pure aims to automate data ingestion and transformation processes across Salesforce, Tamarac, Azure Fabric, and QuickBooks, ultimately supporting scalable, accurate, and actionable reporting for future growth.</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current reporting environment spans multiple internal teams, primarily data, technology, and marketing, all of which contribute to pipeline and customer acquisition reporting. The firm operates a connected ecosystem built around Salesforce and Tamarac for client and asset management data, supported by Azure Blob Storage for data hosting and Microsoft Fabric and Azure Synapse for data processing and analytics. Power BI serves as the primary reporting and visualization tool, providing leadership and operational teams with access to existing performance dashboards.</w:t>
      </w:r>
    </w:p>
    <w:p>
      <w:pPr>
        <w:spacing w:after="80"/>
      </w:pPr>
    </w:p>
    <w:p>
      <w:pPr>
        <w:spacing w:after="160" w:line="276" w:lineRule="auto"/>
      </w:pPr>
      <w:r>
        <w:rPr>
          <w:rFonts w:ascii="Arial" w:hAnsi="Arial"/>
          <w:b w:val="0"/>
          <w:i w:val="0"/>
          <w:color w:val="1D1C1C"/>
          <w:sz w:val="20"/>
        </w:rPr>
        <w:t>Core data sources include Salesforce, Tamarac, Azure Blob Storage, and QuickBooks, with the latter identified for upcoming integration. The environment is cloud-based, leveraging Microsoft Fabric and Azure Synapse as the foundational data platforms. While manual processes are not specified, integration challenges currently center on connecting and ingesting data from QuickBooks and ensuring data quality for accurate customer acquisition cost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Pure seeks to address limited visibility and granularity in its existing pipeline reporting, particularly around the Lead-to-AUM (L2A) journey and Customer Acquisition Cost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reporting lacks integrated CAC insights, preventing a clear view of marketing efficiency and return on spend.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from key systems such as QuickBooks is not yet connected, creating gaps in financial and acquisition cost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absence of automated data ingestion and transformation processes results in manual effort and delayed reporting cycles.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Enhanced data modeling is required to support detailed L2A and CAC analysis across Salesforce, Tamarac, and Azure data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workflows are needed to streamline data ingestion, transformation, and refresh processes for consistent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Primary users include data and technology teams responsible for data management, senior leadership seeking performance insights, and marketing teams tracking acquisition efficiency.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include Salesforce and QuickBooks to ensure complete and accurate pipeline and cost data.</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comprehensive Lead-to-AUM (L2A) and Customer Acquisition Cost (CAC) data model that delivers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timely and accurate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leadership with clear visibility into the full customer journey from lead generation to asset under management, enabling data-driven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Power BI dashboards with intuitive visualizations and standardized KPI definitions to improve user experience and reporting clarity.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scalable reporting capabilities that support future data sources and evolving business needs, driving long-term data maturity across the organization.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 xml:space="preserve">Throughout the engagement with </w:t>
      </w:r>
      <w:r>
        <w:rPr>
          <w:rFonts w:ascii="Arial" w:hAnsi="Arial"/>
          <w:b/>
          <w:i w:val="0"/>
          <w:color w:val="1D1C1C"/>
          <w:sz w:val="20"/>
        </w:rPr>
        <w:t>Pure Financial Advisors LLC</w:t>
      </w:r>
      <w:r>
        <w:rPr>
          <w:rFonts w:ascii="Arial" w:hAnsi="Arial"/>
          <w:b w:val="0"/>
          <w:i w:val="0"/>
          <w:color w:val="1D1C1C"/>
          <w:sz w:val="20"/>
        </w:rPr>
        <w:t>,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1. 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Lead-to-AUM (L2A) and Customer Acquisition Cost (CAC) metrics, including definitions, formulas, and data sources.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Standardized KPI logic and calculation methodology to ensure consistency across Power BI reporting.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Alignment of KPIs with business objectives and stakeholder expectations for marketing ROI and pipeline performance.</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2. Power BI Mock-ups (8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of up to eight Power BI dashboard views focused on L2A and CAC insights.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Visualization of key metrics, conversion funnels, and marketing performance indicators.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Wireframes capturing layout, navigation, and user experience requirements for leadership and marketing teams.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3.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schema for the L2A and CAC data model integrating Salesforce, Tamarac, Azure Blob Storage, and QuickBooks.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Logical and physical data model diagrams illustrating relationships, hierarchies, and data flows.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data transformation logic and mapping rules to support automated ingestion pipelines.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4. 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missing or incomplete data elements across source systems impacting L2A and CAC reporting.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Evaluation of data quality, completeness, and consistency for QuickBooks and Salesforce integrations.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remediation and data governance improvements to support accurate reporting.</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5. Technical Approach Document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description of the technical architecture supporting batch data ingestion and transformation within Microsoft Fabric and Azure Synapse.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Integration approach for QuickBooks and Salesforce, including data flow diagrams and process automation logic.</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Definition of performance, scalability, and refresh strategies for the Power BI reporting suite.</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6. 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Roadmap outlining activities, milestones, and dependencies for the build and deployment phase.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Sequenced timeline covering development, testing, and rollout of the L2A and CAC reporting solution.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Resource plan and governance framework ensuring smooth transition from design to implementation.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 xml:space="preserve">Each deliverable will be iteratively reviewed with </w:t>
      </w:r>
      <w:r>
        <w:rPr>
          <w:rFonts w:ascii="Arial" w:hAnsi="Arial"/>
          <w:b/>
          <w:i w:val="0"/>
          <w:color w:val="1D1C1C"/>
          <w:sz w:val="20"/>
        </w:rPr>
        <w:t>Pure Financial Advisors LLC</w:t>
      </w:r>
      <w:r>
        <w:rPr>
          <w:rFonts w:ascii="Arial" w:hAnsi="Arial"/>
          <w:b w:val="0"/>
          <w:i w:val="0"/>
          <w:color w:val="1D1C1C"/>
          <w:sz w:val="20"/>
        </w:rPr>
        <w:t>’s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 xml:space="preserve">The engagement with </w:t>
      </w:r>
      <w:r>
        <w:rPr>
          <w:rFonts w:ascii="Arial" w:hAnsi="Arial"/>
          <w:b/>
          <w:i w:val="0"/>
          <w:color w:val="1D1C1C"/>
          <w:sz w:val="20"/>
        </w:rPr>
        <w:t>Pure Financial Advisors LLC</w:t>
      </w:r>
      <w:r>
        <w:rPr>
          <w:rFonts w:ascii="Arial" w:hAnsi="Arial"/>
          <w:b w:val="0"/>
          <w:i w:val="0"/>
          <w:color w:val="1D1C1C"/>
          <w:sz w:val="20"/>
        </w:rPr>
        <w:t xml:space="preserve"> is designed to address the firm’s specific challenges in achieving granular visibility across its Lead-to-AUM (L2A) and Customer Acquisition Cost (CAC) reporting. Operating within the financial advisory and wealth management industry under a B2C model, Pure’s initiative focuses on leveraging its existing Microsoft Fabric and Azure Synapse infrastructure to integrate Salesforce, Tamarac, and QuickBooks data sources. This approach will enable Pure to automate data ingestion and transformation processes, enhance Power BI reporting, and deliver actionable insights into marketing ROI and pipeline performance.</w:t>
      </w:r>
    </w:p>
    <w:p>
      <w:pPr>
        <w:spacing w:after="80"/>
      </w:pPr>
    </w:p>
    <w:p>
      <w:pPr>
        <w:spacing w:after="160" w:line="276" w:lineRule="auto"/>
      </w:pPr>
      <w:r>
        <w:rPr>
          <w:rFonts w:ascii="Arial" w:hAnsi="Arial"/>
          <w:b w:val="0"/>
          <w:i w:val="0"/>
          <w:color w:val="1D1C1C"/>
          <w:sz w:val="20"/>
        </w:rPr>
        <w:t>Our methodology follows a structured, phased approach that ensures alignment with Pure’s business objectives, technical environment, and stakeholder expectations. Each phase builds upon the previous one—starting with discovery and data assessment, progressing through model design and mock-up development, and culminating in a detailed implementation plan. This structure provides clarity, governance, and measurable progress throughout the engagement.</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Discovery &amp; Design, Duration: 3 weeks, Timeline: Week 1 to Week 3</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the foundation for the L2A and CAC reporting solution through data assessment, KPI definition, and initial model and dashboard design.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workshops with data, technology, and marketing teams to confirm reporting requirements and success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existing data sources (Salesforce, Tamarac, Azure Blob Storage, QuickBooks) for completeness and quality.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KPI logic and calculation methodology for L2A and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initial Power BI mock-ups (up to 8 views) to visualize priority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data gaps and provide recommendations for remediation and enrichment.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Finalize the target-state data model design and confirm technical approach for QuickBooks integration.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Implementation Planning, Duration: 8–12 weeks, Timeline: Week 4 to Week 15</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Translate the design outputs into a detailed implementation roadmap, ensuring readiness for build and automation of data pipelines.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the finalized data model against business and technical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the Phase 3B Implementation Plan outlining sequencing, dependencies, and resource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automated batch data ingestion and transformation workflows within Microsoft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data quality and governance recommendations for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Refine Power BI mock-ups based on stakeholder feedback and finalize dashboard specifications.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technical documentation covering integration architecture, data flow diagrams, and refresh schedules.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 xml:space="preserve">This structured, phased approach ensures that </w:t>
      </w:r>
      <w:r>
        <w:rPr>
          <w:rFonts w:ascii="Arial" w:hAnsi="Arial"/>
          <w:b/>
          <w:i w:val="0"/>
          <w:color w:val="1D1C1C"/>
          <w:sz w:val="20"/>
        </w:rPr>
        <w:t>Pure Financial Advisors LLC’s</w:t>
      </w:r>
      <w:r>
        <w:rPr>
          <w:rFonts w:ascii="Arial" w:hAnsi="Arial"/>
          <w:b w:val="0"/>
          <w:i w:val="0"/>
          <w:color w:val="1D1C1C"/>
          <w:sz w:val="20"/>
        </w:rPr>
        <w:t xml:space="preserve"> data platform and reporting capabilities are developed with precision, agility, and a clear focus on delivering measurable business outcomes. By aligning technical design with business priorities and stakeholder input, the engagement will provide a scalable foundation for ongoing data maturity and insight-driven growth.</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 xml:space="preserve">This engagement will deliver measurable business impact and strategic value by enabling </w:t>
      </w:r>
      <w:r>
        <w:rPr>
          <w:rFonts w:ascii="Arial" w:hAnsi="Arial"/>
          <w:b/>
          <w:i w:val="0"/>
          <w:color w:val="1D1C1C"/>
          <w:sz w:val="20"/>
        </w:rPr>
        <w:t>Pure Financial Advisors LLC</w:t>
      </w:r>
      <w:r>
        <w:rPr>
          <w:rFonts w:ascii="Arial" w:hAnsi="Arial"/>
          <w:b w:val="0"/>
          <w:i w:val="0"/>
          <w:color w:val="1D1C1C"/>
          <w:sz w:val="20"/>
        </w:rPr>
        <w:t xml:space="preserve"> to achieve data-driven visibility into its Lead-to-AUM (L2A) and Customer Acquisition Cost (CAC) performance. The initiative aligns with Pure’s B2C financial advisory model and supports both internal leadership and private equity stakeholders in optimizing marketing ROI and pipeline efficiency through automated, accurate reporting.</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Lead-to-AUM Visibility:</w:t>
      </w:r>
      <w:r>
        <w:rPr>
          <w:rFonts w:ascii="Arial" w:hAnsi="Arial"/>
          <w:b w:val="0"/>
          <w:i w:val="0"/>
          <w:color w:val="1D1C1C"/>
          <w:sz w:val="20"/>
        </w:rPr>
        <w:t xml:space="preserve"> Development of a unified L2A data model will provide detailed insights into the full customer journey from lead generation to assets under management, enabling leadership to identify conversion drivers and optimize acquisition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Accurate Customer Acquisition Cost Measurement:</w:t>
      </w:r>
      <w:r>
        <w:rPr>
          <w:rFonts w:ascii="Arial" w:hAnsi="Arial"/>
          <w:b w:val="0"/>
          <w:i w:val="0"/>
          <w:color w:val="1D1C1C"/>
          <w:sz w:val="20"/>
        </w:rPr>
        <w:t xml:space="preserve"> Integration of QuickBooks and Salesforce data will allow precise calculation of CAC metrics, improving understanding of marketing spend effectiveness and supporting budget allocation decisions.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and Scalable Reporting:</w:t>
      </w:r>
      <w:r>
        <w:rPr>
          <w:rFonts w:ascii="Arial" w:hAnsi="Arial"/>
          <w:b w:val="0"/>
          <w:i w:val="0"/>
          <w:color w:val="1D1C1C"/>
          <w:sz w:val="20"/>
        </w:rPr>
        <w:t xml:space="preserve"> Implementation of automated data ingestion and transformation pipelines will reduce manual effort, ensure timely updates, and create a scalable foundation for future reporting enhancements.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Marketing ROI Analysis:</w:t>
      </w:r>
      <w:r>
        <w:rPr>
          <w:rFonts w:ascii="Arial" w:hAnsi="Arial"/>
          <w:b w:val="0"/>
          <w:i w:val="0"/>
          <w:color w:val="1D1C1C"/>
          <w:sz w:val="20"/>
        </w:rPr>
        <w:t xml:space="preserve"> Enhanced Power BI dashboards will deliver actionable insights into campaign performance and return on marketing investment, empowering data-backed decision-making across marketing and leadership teams.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Strengthened Data Maturity and Governance:</w:t>
      </w:r>
      <w:r>
        <w:rPr>
          <w:rFonts w:ascii="Arial" w:hAnsi="Arial"/>
          <w:b w:val="0"/>
          <w:i w:val="0"/>
          <w:color w:val="1D1C1C"/>
          <w:sz w:val="20"/>
        </w:rPr>
        <w:t xml:space="preserve"> Establishing consistent KPI definitions and standardized data logic will advance Pure’s data maturity, ensuring reliable analytics and supporting long-term scalability across its Microsoft Fabric and Azure Synapse platforms.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Reduced Operational Risk from Data Silos:</w:t>
      </w:r>
      <w:r>
        <w:rPr>
          <w:rFonts w:ascii="Arial" w:hAnsi="Arial"/>
          <w:b w:val="0"/>
          <w:i w:val="0"/>
          <w:color w:val="1D1C1C"/>
          <w:sz w:val="20"/>
        </w:rPr>
        <w:t xml:space="preserve"> By integrating key systems and improving data quality, the solution will mitigate risks associated with fragmented reporting, ensuring leadership has a single source of truth for pipeline and acquisition performance.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Marketing ROI Visibility:</w:t>
      </w:r>
      <w:r>
        <w:rPr>
          <w:rFonts w:ascii="Arial" w:hAnsi="Arial"/>
          <w:b w:val="0"/>
          <w:i w:val="0"/>
          <w:color w:val="1D1C1C"/>
          <w:sz w:val="20"/>
        </w:rPr>
        <w:t xml:space="preserve"> The new Lead-to-AUM (L2A) and Customer Acquisition Cost (CAC) reporting suite will provide Pure Financial Advisors with precise insight into marketing effectiveness, enabling leadership to allocate spend toward the highest-performing channels and campaigns.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Through Automation:</w:t>
      </w:r>
      <w:r>
        <w:rPr>
          <w:rFonts w:ascii="Arial" w:hAnsi="Arial"/>
          <w:b w:val="0"/>
          <w:i w:val="0"/>
          <w:color w:val="1D1C1C"/>
          <w:sz w:val="20"/>
        </w:rPr>
        <w:t xml:space="preserve"> Automated data ingestion and transformation pipelines will eliminate manual data handling, reducing reporting cycle time by up to 50% and freeing data and marketing teams to focus on analysis and strategic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Growth Decisions:</w:t>
      </w:r>
      <w:r>
        <w:rPr>
          <w:rFonts w:ascii="Arial" w:hAnsi="Arial"/>
          <w:b w:val="0"/>
          <w:i w:val="0"/>
          <w:color w:val="1D1C1C"/>
          <w:sz w:val="20"/>
        </w:rPr>
        <w:t xml:space="preserve"> With unified data from Salesforce, Tamarac, Azure Fabric, and QuickBooks, Pure will gain a single source of truth for pipeline performance, supporting informed decisions that improve lead conversion rates and asset growth.</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Stakeholder Confidence:</w:t>
      </w:r>
      <w:r>
        <w:rPr>
          <w:rFonts w:ascii="Arial" w:hAnsi="Arial"/>
          <w:b w:val="0"/>
          <w:i w:val="0"/>
          <w:color w:val="1D1C1C"/>
          <w:sz w:val="20"/>
        </w:rPr>
        <w:t xml:space="preserve"> Consistent, accurate reporting will strengthen transparency for both internal leadership and Lee Equity Partners, providing diligence-grade metrics that support investment oversight and future growth planning.</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Foundation:</w:t>
      </w:r>
      <w:r>
        <w:rPr>
          <w:rFonts w:ascii="Arial" w:hAnsi="Arial"/>
          <w:b w:val="0"/>
          <w:i w:val="0"/>
          <w:color w:val="1D1C1C"/>
          <w:sz w:val="20"/>
        </w:rPr>
        <w:t xml:space="preserve"> The solution’s architecture within Microsoft Fabric and Azure Synapse will create a sustainable, extensible data platform capable of integrating future data sources and supporting Pure’s long-term expansion across advisory services.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Financial Insight:</w:t>
      </w:r>
      <w:r>
        <w:rPr>
          <w:rFonts w:ascii="Arial" w:hAnsi="Arial"/>
          <w:b w:val="0"/>
          <w:i w:val="0"/>
          <w:color w:val="1D1C1C"/>
          <w:sz w:val="20"/>
        </w:rPr>
        <w:t xml:space="preserve"> Integration of QuickBooks data will enable accurate CAC tracking and profitability analysis, helping Pure identify cost efficiencies and potentially reduce acquisition costs by 10–15% over time.</w:t>
      </w:r>
    </w:p>
    <w:p>
      <w:pPr>
        <w:spacing w:after="80"/>
      </w:pPr>
    </w:p>
    <w:p>
      <w:pPr>
        <w:spacing w:after="160" w:line="276" w:lineRule="auto"/>
      </w:pPr>
      <w:r>
        <w:rPr>
          <w:rFonts w:ascii="Arial" w:hAnsi="Arial"/>
          <w:b w:val="0"/>
          <w:i w:val="0"/>
          <w:color w:val="1D1C1C"/>
          <w:sz w:val="20"/>
        </w:rPr>
        <w:t>By delivering these outcomes, this engagement will enable Pure Financial Advisors LLC to transform its pipeline and marketing performance management into a data-driven, scalable capability—empowering leadership to make faster, more confident growth decisions and driving long-term value creation in the competitive U.S. financial advisory market.</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