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firm specializing in financial advisory and wealth management services. Operating under a B2C model, PURE provides clients with tailored financial guidance and asset management solutions designed to support long-term growth and financial stability. The company’s operations are supported by key stakeholders including Jason Carver, Client Engagement Manager, and Lee Equity Partners, its investment partner.</w:t>
      </w:r>
    </w:p>
    <w:p>
      <w:pPr>
        <w:spacing w:after="80"/>
      </w:pPr>
    </w:p>
    <w:p>
      <w:pPr>
        <w:spacing w:after="160" w:line="276" w:lineRule="auto"/>
      </w:pPr>
      <w:r>
        <w:rPr>
          <w:rFonts w:ascii="Arial" w:hAnsi="Arial"/>
          <w:b w:val="0"/>
          <w:i w:val="0"/>
          <w:color w:val="1D1C1C"/>
          <w:sz w:val="20"/>
        </w:rPr>
        <w:t>PURE is undertaking this initiative to strengthen its data-driven decision-making capabilities by enhancing its Lead-to-AUM (L2A) pipeline and Customer Acquisition Cost (CAC) reporting. The current reporting environment offers limited granularity and lacks integrated insights into marketing effectiveness and conversion performance. By improving the L2A and CAC data models and automating data ingestion from systems such as Salesforce and QuickBooks, PURE aims to deliver more accurate, actionable intelligence on the customer journey from lead generation to asset management. This effort will enable leadership to better evaluate marketing ROI, optimize acquisition strategies, and advance the firm’s overall data maturity.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data, technology, and marketing teams collectively manage the firm’s pipeline and customer acquisition reporting processes. These functions rely on a connected ecosystem of platforms including Salesforce for CRM, Tamarac for portfolio management, Azure Blob Storage for data hosting, Microsoft Fabric and Azure Synapse for data processing, and Power BI for analytics and visualization. QuickBooks is also part of the financial data landscape and is planned for integration into the broader reporting environment.</w:t>
      </w:r>
    </w:p>
    <w:p>
      <w:pPr>
        <w:spacing w:after="80"/>
      </w:pPr>
    </w:p>
    <w:p>
      <w:pPr>
        <w:spacing w:after="160" w:line="276" w:lineRule="auto"/>
      </w:pPr>
      <w:r>
        <w:rPr>
          <w:rFonts w:ascii="Arial" w:hAnsi="Arial"/>
          <w:b w:val="0"/>
          <w:i w:val="0"/>
          <w:color w:val="1D1C1C"/>
          <w:sz w:val="20"/>
        </w:rPr>
        <w:t>The current reporting suite is built in Power BI, drawing from multiple data sources—Salesforce, Tamarac, Azure Blob Storage, and QuickBooks—to support business performance tracking. The underlying infrastructure is anchored in Microsoft Fabric and Azure Synapse, providing a cloud-based foundation for data storage and transformation. While manual processes are not specified, existing integration challenges center on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seeks to address limited visibility and granularity in its existing pipeline reporting, particularly around the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understanding of marketing efficiency and return on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a gap in financial data required for accurate CAC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absence of automated data ingestion and transformation workflows results in manual effort and potential inconsistencies in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unified L2A and CAC data model is required to provide consistent, detailed tracking of lead progression and conversion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needed to ensure reliability of inputs feeding into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system must support multiple user groups, including data and technology teams, senior leadership, and marketing stakeholders, each requiring tailored access to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Salesforce and QuickBooks is mandatory to enable end-to-end visibility across lead, client, and financial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visibility into the full client acquisition journey.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actionable insights into marketing performance and return on investment through enhanced Power BI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user experience with intuitive dashboards, standardized KPI definitions, and clear visualizations that support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reporting framework capable of integrating additional data sources and supporting PURE’s long-term data maturity and growth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mapping of KPIs to business objectives and reporting use cases.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Establishment of standardized measurement frameworks for consistent reporting across teams.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views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prototypes illustrating layout, navigation, and KPI presentation.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mock-ups with user personas and decision-making workflows for marketing and leadership teams.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for the L2A and CAC data model integrating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defining relationships, hierarchies,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transformation logic and integration points within Microsoft Fabric and Azure Synapse.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evaluation of missing or incomplete data elements required for accurate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data quality, completeness, and consistency across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and data enrichment to support reliable analytics.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plan outlining the integration and ingestion of QuickBooks data into the existing Azure Fabric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 of batch processing pipelines, transformation logic, and automation mechanisms.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architecture overview supporting scalability and maintainability of the reporting solution.</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milestones, and dependencies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and resource plan aligned with the 8–12 week implementation window.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management framework ensuring smooth transition from design to execution.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operates in a highly competitive financial advisory and wealth management market, where data-driven insights into client acquisition and marketing ROI are critical to sustaining growth. This engagement is designed to address PURE’s specific challenge of limited visibility into the Lead-to-AUM (L2A) pipeline and Customer Acquisition Cost (CAC) performance. By leveraging the firm’s existing Microsoft Fabric and Azure Synapse infrastructure, the approach focuses on designing and implementing a scalable, automated data model and Power BI reporting suite that delivers granular, actionable insights across the client journey.</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priorities, technical environment, and stakeholder expectations. Each phase builds upon the previous one—progressing from discovery and data assessment through to model design, mock-up development, and implementation planning. This ensures that the final solution is both technically robust and strategically aligned with PURE’s long-term data maturity goals.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and Current-State Assessment,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foundational understanding of PURE’s current data landscape, systems, and reporting processes to inform subsequent design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sessions with data, technology, and marketing stakeholders to confirm objectives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data architecture documentation for Salesforce, Tamarac, Azure Fabric, and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Power BI reporting suite to identify gaps in L2A and CAC visibility.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access and connectivity requirements, including QuickBooks integration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meeting cadence, communication plan, and deliverable expectations for the engagement.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Assessment and Gap Analysis, Duration: 2 weeks, Timeline: Weeks 2–3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availability, quality, and integration readiness across all relevant systems to inform the target-state data model design.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Profile data from Salesforce, Tamarac, Azure Blob Storage, and QuickBooks to assess completeness and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quality issues impacting L2A and CAC reporting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data flows and dependencies between systems to support automated ingestion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gaps and recommend remediation or enrichment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 data sources and metrics critical to initial reporting use cases.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Model and KPI Design, Duration: 2 weeks, Timeline: Weeks 4–5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Develop the target-state L2A and CAC data model and define KPI logic to support accurate, consistent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conceptual and logical data model for L2A and CAC reporting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KPI calculation logic, data transformations, and metric hierarchies.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 data model design with business definitions validated by key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lineage and mapping from source systems to reporting layers.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KPI Book detailing metric definitions, data sources, and calculation methodologies.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 Development, Duration: 1 week, Timeline: Week 6</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business requirements and data model outputs into visual reporting prototypes for stakeholder validation.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up to eight Power BI mock-ups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user experience best practices to ensure clarity and usability.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dashboard layouts and KPI visualizations with marketing and leadership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Refine mock-ups based on feedback to ensure alignment with decision-making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visual design standards for future reporting scalability.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and Implementation Planning, Duration: 1 week, Timeline: Week 7</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technical architecture, integration approach, and roadmap for Phase 3B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technical approach for QuickBooks integration and automated data ingestion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data transformation and refresh processes within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batch processing schedules and monitoring mechanisms.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detailing build activities, dependencies,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final deliverables including the KPI Book, data model design, mock-ups, and technical documentation.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structured, phased approach ensures that PURE Financial Advisors LLC’s L2A and CAC reporting capabilities are developed with precision, agility, and a clear focus on delivering measurable business outcomes. By progressing methodically from discovery through design and planning, the engagement provides a solid foundation for scalable, automated reporting that empowers leadership with actionable insights into marketing performance and client acquisition efficiency.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deliver measurable business impact and strategic value by enabling PURE Financial Advisors LLC to gain granular visibility into its Lead-to-AUM (L2A) pipeline and Customer Acquisition Cost (CAC) performance. The initiative aligns with PURE’s B2C financial advisory model and supports both internal leadership and private equity stakeholders in driving data-informed growth and marketing efficiency.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The new data model and reporting suite will provide detailed insights into each stage of the client acquisition journey, allowing leadership to identify conversion bottlenecks and optimize pipeline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enable precise calculation of CAC metrics, improving understanding of marketing spend effectiveness and ROI.</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w:t>
      </w:r>
      <w:r>
        <w:rPr>
          <w:rFonts w:ascii="Arial" w:hAnsi="Arial"/>
          <w:b w:val="0"/>
          <w:i w:val="0"/>
          <w:color w:val="1D1C1C"/>
          <w:sz w:val="20"/>
        </w:rPr>
        <w:t xml:space="preserve"> Automated data ingestion and transformation pipelines will ensure consistent, timely, and accurate reporting, reducing manual effort and improving decision-making speed.</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Analysis:</w:t>
      </w:r>
      <w:r>
        <w:rPr>
          <w:rFonts w:ascii="Arial" w:hAnsi="Arial"/>
          <w:b w:val="0"/>
          <w:i w:val="0"/>
          <w:color w:val="1D1C1C"/>
          <w:sz w:val="20"/>
        </w:rPr>
        <w:t xml:space="preserve"> Enhanced Power BI dashboards will allow marketing teams to assess campaign performance and allocate budgets based on data-driven insights into lead quality and conversion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 Maturity and Scalability:</w:t>
      </w:r>
      <w:r>
        <w:rPr>
          <w:rFonts w:ascii="Arial" w:hAnsi="Arial"/>
          <w:b w:val="0"/>
          <w:i w:val="0"/>
          <w:color w:val="1D1C1C"/>
          <w:sz w:val="20"/>
        </w:rPr>
        <w:t xml:space="preserve"> Establishing a robust, scalable data foundation within Microsoft Fabric and Azure Synapse will position PURE for future expansion of analytics capabilities and integration of additional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Stakeholder Confidence in Data-Driven Decisions:</w:t>
      </w:r>
      <w:r>
        <w:rPr>
          <w:rFonts w:ascii="Arial" w:hAnsi="Arial"/>
          <w:b w:val="0"/>
          <w:i w:val="0"/>
          <w:color w:val="1D1C1C"/>
          <w:sz w:val="20"/>
        </w:rPr>
        <w:t xml:space="preserve"> Consistent, transparent reporting on L2A and CAC metrics will provide senior leadership and investment partners with trusted insights to guide strategic growth initiatives.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Transparency:</w:t>
      </w:r>
      <w:r>
        <w:rPr>
          <w:rFonts w:ascii="Arial" w:hAnsi="Arial"/>
          <w:b w:val="0"/>
          <w:i w:val="0"/>
          <w:color w:val="1D1C1C"/>
          <w:sz w:val="20"/>
        </w:rPr>
        <w:t xml:space="preserve"> Establishes a unified Lead-to-AUM and CAC reporting framework, enabling PURE Financial Advisors to quantify marketing effectiveness and optimize spend allocation across acquisition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Empowers leadership with granular insights into lead conversion and asset growth, supporting evidence-based decisions that improve client acquisition efficiency and AUM expansion.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Automates data ingestion and transformation processes across Salesforce, QuickBooks, and Azure Fabric, reducing manual reporting effort and cycle times by an estimated 40–50%.</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Accuracy and Consistency:</w:t>
      </w:r>
      <w:r>
        <w:rPr>
          <w:rFonts w:ascii="Arial" w:hAnsi="Arial"/>
          <w:b w:val="0"/>
          <w:i w:val="0"/>
          <w:color w:val="1D1C1C"/>
          <w:sz w:val="20"/>
        </w:rPr>
        <w:t xml:space="preserve"> Introduces standardized KPI definitions and a single source of truth for pipeline and CAC metrics, minimizing discrepancies and ensuring confidence in executive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Builds a flexible, extensible data model within Microsoft Fabric and Power BI, allowing PURE to seamlessly integrate future data sources and scale analytics as the business grows.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Private Equity Visibility and Value Creation:</w:t>
      </w:r>
      <w:r>
        <w:rPr>
          <w:rFonts w:ascii="Arial" w:hAnsi="Arial"/>
          <w:b w:val="0"/>
          <w:i w:val="0"/>
          <w:color w:val="1D1C1C"/>
          <w:sz w:val="20"/>
        </w:rPr>
        <w:t xml:space="preserve"> Provides Lee Equity Partners with diligence-grade reporting on marketing efficiency and growth levers, strengthening portfolio oversight and supporting long-term value realization.</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marketing and pipeline reporting into a strategic growth engine—driving data maturity, operational efficiency, and sustained value creation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