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No client-specific information was provided in the questionnaire. Therefore, a Business Context section cannot be generated at this time. Please supply relevant questionnaire details about the client’s company, industry, business challenges, and objectives in order to proceed with a tailored and comprehensive proposal section.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No client-specific information regarding the current state of operations was provided in the questionnaire. As a result, it is not possible to accurately describe the affected teams, processes, systems, reporting tools, data sources, cloud infrastructure, manual workflows, or integration challenges at this time. This section will remain incomplete until relevant details are submitted through the client questionnaire.</w:t>
      </w:r>
    </w:p>
    <w:p>
      <w:pPr>
        <w:spacing w:after="80"/>
      </w:pPr>
    </w:p>
    <w:p>
      <w:pPr>
        <w:spacing w:after="160" w:line="276" w:lineRule="auto"/>
      </w:pPr>
      <w:r>
        <w:rPr>
          <w:rFonts w:ascii="Arial" w:hAnsi="Arial"/>
          <w:b w:val="0"/>
          <w:i w:val="0"/>
          <w:color w:val="1D1C1C"/>
          <w:sz w:val="20"/>
        </w:rPr>
        <w:t>Please provide information about your existing operations, technology stack, processes, teams, and infrastructure to enable a comprehensive and tailored overview section.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No client-specific problems, pain points, or requirements have been provided in the questionnaire.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Due to the absence of questionnaire responses, it is not possible to detail current inefficiencies or required capabilities.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Information about affected workflows, system users, or mandatory integrations is not available.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Security and compliance requirements cannot be listed without more input.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Further detail is required to accurately document the business needs and challenges for this proposal section.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streamlined and efficient business operations through optimized workflows.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data-driven decision-making by providing actionable insights and comprehensive reporting capabilities to leadership.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the user experience with intuitive, reliable, and accessible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the scalability of operations to support future growth and increased transaction volumes.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Foster seamless integration between critical business systems and platforms to ensure continuity and data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 foundation for ongoing process automation and continuous improvement across all departments.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[Client Name],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Project Kickoff Materials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kickoff agenda and presentation outlining project scope and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RACI matrix identifying key stakeholders and responsibilities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Initial project plan with timeline and high-level deliverable schedule</w:t>
      </w:r>
    </w:p>
    <w:p>
      <w:pPr>
        <w:spacing w:after="80"/>
      </w:pPr>
    </w:p>
    <w:p>
      <w:pPr>
        <w:spacing w:after="160" w:line="276" w:lineRule="auto"/>
      </w:pPr>
      <w:r>
        <w:rPr>
          <w:rFonts w:ascii="Arial" w:hAnsi="Arial"/>
          <w:b w:val="0"/>
          <w:i w:val="0"/>
          <w:color w:val="1D1C1C"/>
          <w:sz w:val="20"/>
        </w:rPr>
        <w:t>2. Requirements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requirements matrix capturing functional and non-functional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Stakeholder interview summaries and consolidated findings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Traceability matrix mapping requirements to proposed solutions</w:t>
      </w:r>
    </w:p>
    <w:p>
      <w:pPr>
        <w:spacing w:after="80"/>
      </w:pPr>
    </w:p>
    <w:p>
      <w:pPr>
        <w:spacing w:after="160" w:line="276" w:lineRule="auto"/>
      </w:pPr>
      <w:r>
        <w:rPr>
          <w:rFonts w:ascii="Arial" w:hAnsi="Arial"/>
          <w:b w:val="0"/>
          <w:i w:val="0"/>
          <w:color w:val="1D1C1C"/>
          <w:sz w:val="20"/>
        </w:rPr>
        <w:t>3. Solution Design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architecture diagrams and solution overview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Process workflows visualizing current and future states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points and security considerations</w:t>
      </w:r>
    </w:p>
    <w:p>
      <w:pPr>
        <w:spacing w:after="80"/>
      </w:pPr>
    </w:p>
    <w:p>
      <w:pPr>
        <w:spacing w:after="160" w:line="276" w:lineRule="auto"/>
      </w:pPr>
      <w:r>
        <w:rPr>
          <w:rFonts w:ascii="Arial" w:hAnsi="Arial"/>
          <w:b w:val="0"/>
          <w:i w:val="0"/>
          <w:color w:val="1D1C1C"/>
          <w:sz w:val="20"/>
        </w:rPr>
        <w:t>4.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activity breakdown and resource assignments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Dependencies and risk mitigation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Deployment timeline and success criteria</w:t>
      </w:r>
    </w:p>
    <w:p>
      <w:pPr>
        <w:spacing w:after="80"/>
      </w:pPr>
    </w:p>
    <w:p>
      <w:pPr>
        <w:spacing w:after="160" w:line="276" w:lineRule="auto"/>
      </w:pPr>
      <w:r>
        <w:rPr>
          <w:rFonts w:ascii="Arial" w:hAnsi="Arial"/>
          <w:b w:val="0"/>
          <w:i w:val="0"/>
          <w:color w:val="1D1C1C"/>
          <w:sz w:val="20"/>
        </w:rPr>
        <w:t>5. Testing and Validation Report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Test plans and scripts covering all critical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Validation results with documented pass/fail outcomes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Remediation actions for identified issues</w:t>
      </w:r>
    </w:p>
    <w:p>
      <w:pPr>
        <w:spacing w:after="80"/>
      </w:pPr>
    </w:p>
    <w:p>
      <w:pPr>
        <w:spacing w:after="160" w:line="276" w:lineRule="auto"/>
      </w:pPr>
      <w:r>
        <w:rPr>
          <w:rFonts w:ascii="Arial" w:hAnsi="Arial"/>
          <w:b w:val="0"/>
          <w:i w:val="0"/>
          <w:color w:val="1D1C1C"/>
          <w:sz w:val="20"/>
        </w:rPr>
        <w:t>6. Training and Knowledge Transfer Materials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User manuals and system walkthrough guides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Instructor-led training session agendas and slide decks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Q&amp;A logs from training sessions</w:t>
      </w:r>
    </w:p>
    <w:p>
      <w:pPr>
        <w:spacing w:after="80"/>
      </w:pPr>
    </w:p>
    <w:p>
      <w:pPr>
        <w:spacing w:after="160" w:line="276" w:lineRule="auto"/>
      </w:pPr>
      <w:r>
        <w:rPr>
          <w:rFonts w:ascii="Arial" w:hAnsi="Arial"/>
          <w:b w:val="0"/>
          <w:i w:val="0"/>
          <w:color w:val="1D1C1C"/>
          <w:sz w:val="20"/>
        </w:rPr>
        <w:t>7. Final Project Report and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Executive summary of project outcomes and key findings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next steps and ongoing improvements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Appendices with supporting data and analysis</w:t>
      </w:r>
    </w:p>
    <w:p>
      <w:pPr>
        <w:spacing w:after="80"/>
      </w:pPr>
    </w:p>
    <w:p>
      <w:pPr>
        <w:spacing w:after="160" w:line="276" w:lineRule="auto"/>
      </w:pPr>
      <w:r>
        <w:rPr>
          <w:rFonts w:ascii="Arial" w:hAnsi="Arial"/>
          <w:b w:val="0"/>
          <w:i w:val="0"/>
          <w:color w:val="1D1C1C"/>
          <w:sz w:val="20"/>
        </w:rPr>
        <w:t>Each deliverable will be iteratively reviewed with [Client Name]'s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Our engagement with [Client Name] is designed to deliver measurable results through a collaborative, phased approach. Leveraging best practices in project management and system optimization, we will guide [Client Name] through a structured methodology that emphasizes stakeholder alignment, data-driven insights, and seamless integration with existing business platforms. Our strategy ensures that all project objectives—including streamlined operations, enhanced reporting, and improved user experience—are addressed in an organized and efficient manner.</w:t>
      </w:r>
    </w:p>
    <w:p>
      <w:pPr>
        <w:spacing w:after="80"/>
      </w:pPr>
    </w:p>
    <w:p>
      <w:pPr>
        <w:spacing w:after="160" w:line="276" w:lineRule="auto"/>
      </w:pPr>
      <w:r>
        <w:rPr>
          <w:rFonts w:ascii="Arial" w:hAnsi="Arial"/>
          <w:b w:val="0"/>
          <w:i w:val="0"/>
          <w:color w:val="1D1C1C"/>
          <w:sz w:val="20"/>
        </w:rPr>
        <w:t>The methodology centers on iterative development and continuous improvement, with each project phase culminating in well-defined deliverables and actionable outcomes. Throughout each stage, we maintain transparent communication with stakeholders, adapt our process to evolving needs, and apply rigorous quality assurance measures to drive successful adoption and long-term value for [Client Name].</w:t>
      </w:r>
    </w:p>
    <w:p>
      <w:pPr>
        <w:spacing w:after="80"/>
      </w:pPr>
    </w:p>
    <w:p>
      <w:pPr>
        <w:spacing w:after="160" w:line="276" w:lineRule="auto"/>
      </w:pPr>
      <w:r>
        <w:rPr>
          <w:rFonts w:ascii="Arial" w:hAnsi="Arial"/>
          <w:b/>
          <w:i w:val="0"/>
          <w:color w:val="1D1C1C"/>
          <w:sz w:val="20"/>
        </w:rPr>
        <w:t>Phase 1: Project Initiation &amp; Planning, Duration: 2 weeks, Timeline: Week 1 to Week 2</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project foundations, secure stakeholder alignment, and develop a comprehensive project plan.</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project kickoff meeting with all relevant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present a detailed project agenda and milestone schedule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a RACI matrix to clarify roles and responsibilities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and assess project risks and mitigation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and distribute the initial project plan</w:t>
      </w:r>
    </w:p>
    <w:p>
      <w:pPr>
        <w:spacing w:after="80"/>
      </w:pPr>
    </w:p>
    <w:p>
      <w:pPr>
        <w:spacing w:after="160" w:line="276" w:lineRule="auto"/>
      </w:pPr>
      <w:r>
        <w:rPr>
          <w:rFonts w:ascii="Arial" w:hAnsi="Arial"/>
          <w:b/>
          <w:i w:val="0"/>
          <w:color w:val="1D1C1C"/>
          <w:sz w:val="20"/>
        </w:rPr>
        <w:t>Phase 2: Requirements Gathering &amp; Analysis, Duration: 3 weeks, Timeline: Week 3 to Week 5</w:t>
      </w:r>
    </w:p>
    <w:p>
      <w:pPr>
        <w:spacing w:after="160" w:line="276" w:lineRule="auto"/>
      </w:pPr>
      <w:r>
        <w:rPr>
          <w:rFonts w:ascii="Arial" w:hAnsi="Arial"/>
          <w:b/>
          <w:i w:val="0"/>
          <w:color w:val="1D1C1C"/>
          <w:sz w:val="20"/>
        </w:rPr>
        <w:t>Summary:</w:t>
      </w:r>
      <w:r>
        <w:rPr>
          <w:rFonts w:ascii="Arial" w:hAnsi="Arial"/>
          <w:b w:val="0"/>
          <w:i w:val="0"/>
          <w:color w:val="1D1C1C"/>
          <w:sz w:val="20"/>
        </w:rPr>
        <w:t xml:space="preserve"> Elicit and document business and technical requirements through stakeholder engagement and analysis.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workshops and interviews with core business users and leadership</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Analyze current workflows, pain points, and desired outcomes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and validate functional and technical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AS-IS and TO-BE process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 and finalize requirements with key stakeholders</w:t>
      </w:r>
    </w:p>
    <w:p>
      <w:pPr>
        <w:spacing w:after="80"/>
      </w:pPr>
    </w:p>
    <w:p>
      <w:pPr>
        <w:spacing w:after="160" w:line="276" w:lineRule="auto"/>
      </w:pPr>
      <w:r>
        <w:rPr>
          <w:rFonts w:ascii="Arial" w:hAnsi="Arial"/>
          <w:b/>
          <w:i w:val="0"/>
          <w:color w:val="1D1C1C"/>
          <w:sz w:val="20"/>
        </w:rPr>
        <w:t>Phase 3: Solution Design &amp; Integration Planning, Duration: 3 weeks, Timeline: Week 6 to Week 8</w:t>
      </w:r>
    </w:p>
    <w:p>
      <w:pPr>
        <w:spacing w:after="160" w:line="276" w:lineRule="auto"/>
      </w:pPr>
      <w:r>
        <w:rPr>
          <w:rFonts w:ascii="Arial" w:hAnsi="Arial"/>
          <w:b/>
          <w:i w:val="0"/>
          <w:color w:val="1D1C1C"/>
          <w:sz w:val="20"/>
        </w:rPr>
        <w:t>Summary:</w:t>
      </w:r>
      <w:r>
        <w:rPr>
          <w:rFonts w:ascii="Arial" w:hAnsi="Arial"/>
          <w:b w:val="0"/>
          <w:i w:val="0"/>
          <w:color w:val="1D1C1C"/>
          <w:sz w:val="20"/>
        </w:rPr>
        <w:t xml:space="preserve"> Architect the optimized solution, ensuring scalability, usability, and integration with existing systems.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high-level and detailed solution architecture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integration points with critical business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the data model and reporting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user experience and interface prototypes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solution design with stakeholders and incorporate feedback</w:t>
      </w:r>
    </w:p>
    <w:p>
      <w:pPr>
        <w:spacing w:after="80"/>
      </w:pPr>
    </w:p>
    <w:p>
      <w:pPr>
        <w:spacing w:after="160" w:line="276" w:lineRule="auto"/>
      </w:pPr>
      <w:r>
        <w:rPr>
          <w:rFonts w:ascii="Arial" w:hAnsi="Arial"/>
          <w:b/>
          <w:i w:val="0"/>
          <w:color w:val="1D1C1C"/>
          <w:sz w:val="20"/>
        </w:rPr>
        <w:t>Phase 4: Implementation &amp; Testing, Duration: 4 weeks, Timeline: Week 9 to Week 12</w:t>
      </w:r>
    </w:p>
    <w:p>
      <w:pPr>
        <w:spacing w:after="160" w:line="276" w:lineRule="auto"/>
      </w:pPr>
      <w:r>
        <w:rPr>
          <w:rFonts w:ascii="Arial" w:hAnsi="Arial"/>
          <w:b/>
          <w:i w:val="0"/>
          <w:color w:val="1D1C1C"/>
          <w:sz w:val="20"/>
        </w:rPr>
        <w:t>Summary:</w:t>
      </w:r>
      <w:r>
        <w:rPr>
          <w:rFonts w:ascii="Arial" w:hAnsi="Arial"/>
          <w:b w:val="0"/>
          <w:i w:val="0"/>
          <w:color w:val="1D1C1C"/>
          <w:sz w:val="20"/>
        </w:rPr>
        <w:t xml:space="preserve"> Build and rigorously test the solution to ensure it meets requirements and quality standards.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develop solution components according to specifications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Execute system integrations and data migrations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conduct comprehensive test plans (unit, system, user acceptance testing)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Address issues and refine solution based on test feedback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transition materials for deployment</w:t>
      </w:r>
    </w:p>
    <w:p>
      <w:pPr>
        <w:spacing w:after="80"/>
      </w:pPr>
    </w:p>
    <w:p>
      <w:pPr>
        <w:spacing w:after="160" w:line="276" w:lineRule="auto"/>
      </w:pPr>
      <w:r>
        <w:rPr>
          <w:rFonts w:ascii="Arial" w:hAnsi="Arial"/>
          <w:b/>
          <w:i w:val="0"/>
          <w:color w:val="1D1C1C"/>
          <w:sz w:val="20"/>
        </w:rPr>
        <w:t>Phase 5: Deployment &amp; Transition, Duration: 2 weeks, Timeline: Week 13 to Week 14</w:t>
      </w:r>
    </w:p>
    <w:p>
      <w:pPr>
        <w:spacing w:after="160" w:line="276" w:lineRule="auto"/>
      </w:pPr>
      <w:r>
        <w:rPr>
          <w:rFonts w:ascii="Arial" w:hAnsi="Arial"/>
          <w:b/>
          <w:i w:val="0"/>
          <w:color w:val="1D1C1C"/>
          <w:sz w:val="20"/>
        </w:rPr>
        <w:t>Summary:</w:t>
      </w:r>
      <w:r>
        <w:rPr>
          <w:rFonts w:ascii="Arial" w:hAnsi="Arial"/>
          <w:b w:val="0"/>
          <w:i w:val="0"/>
          <w:color w:val="1D1C1C"/>
          <w:sz w:val="20"/>
        </w:rPr>
        <w:t xml:space="preserve"> Deploy the optimized solution, train users, and ensure operational readiness for sustained success.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Deploy solution to production environment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user training and develop reference materials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go-live and hypercare support period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Monitor system performance and resolve post-deployment issues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engagement closure meeting and deliver final documentation</w:t>
      </w:r>
    </w:p>
    <w:p>
      <w:pPr>
        <w:spacing w:after="80"/>
      </w:pPr>
    </w:p>
    <w:p>
      <w:pPr>
        <w:spacing w:after="160" w:line="276" w:lineRule="auto"/>
      </w:pPr>
      <w:r>
        <w:rPr>
          <w:rFonts w:ascii="Arial" w:hAnsi="Arial"/>
          <w:b w:val="0"/>
          <w:i w:val="0"/>
          <w:color w:val="1D1C1C"/>
          <w:sz w:val="20"/>
        </w:rPr>
        <w:t>This phased approach provides [Client Name] with a clear roadmap for transformation, combining strategic planning, stakeholder engagement, and technical excellence at every stage. By structuring the engagement into well-defined phases, we ensure alignment with business goals, minimize risk, and deliver solutions that drive operational efficiency and sustainable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This engagement is designed to deliver measurable improvements across [Client Name]'s core business operations. Through workflow optimization, advanced analytics, and seamless system integration, the project will empower leadership with actionable insights, enhance the end-user experience, and position the organization for scalable growth. The success of the initiative will be evaluated based on operational efficiency, user satisfaction, and the ability to drive informed decision-making for sustainable results.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Streamlined Operational Efficiency:</w:t>
      </w:r>
      <w:r>
        <w:rPr>
          <w:rFonts w:ascii="Arial" w:hAnsi="Arial"/>
          <w:b w:val="0"/>
          <w:i w:val="0"/>
          <w:color w:val="1D1C1C"/>
          <w:sz w:val="20"/>
        </w:rPr>
        <w:t xml:space="preserve"> Achieve faster, more reliable workflows that reduce process bottlenecks and minimize manual interventions, resulting in measurable time and cost savings.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Decision-Making:</w:t>
      </w:r>
      <w:r>
        <w:rPr>
          <w:rFonts w:ascii="Arial" w:hAnsi="Arial"/>
          <w:b w:val="0"/>
          <w:i w:val="0"/>
          <w:color w:val="1D1C1C"/>
          <w:sz w:val="20"/>
        </w:rPr>
        <w:t xml:space="preserve"> Empower leaders with comprehensive, actionable reporting and analytics capabilities to support proactive, evidence-based business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User Experience:</w:t>
      </w:r>
      <w:r>
        <w:rPr>
          <w:rFonts w:ascii="Arial" w:hAnsi="Arial"/>
          <w:b w:val="0"/>
          <w:i w:val="0"/>
          <w:color w:val="1D1C1C"/>
          <w:sz w:val="20"/>
        </w:rPr>
        <w:t xml:space="preserve"> Deliver intuitive and accessible systems that increase user satisfaction and reduce support requests, as measured by user feedback and adoption rates.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Scalability:</w:t>
      </w:r>
      <w:r>
        <w:rPr>
          <w:rFonts w:ascii="Arial" w:hAnsi="Arial"/>
          <w:b w:val="0"/>
          <w:i w:val="0"/>
          <w:color w:val="1D1C1C"/>
          <w:sz w:val="20"/>
        </w:rPr>
        <w:t xml:space="preserve"> Strengthen operational capacity to handle increased transaction volumes and support business growth, as demonstrated by system performance and growth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Seamless System Integration:</w:t>
      </w:r>
      <w:r>
        <w:rPr>
          <w:rFonts w:ascii="Arial" w:hAnsi="Arial"/>
          <w:b w:val="0"/>
          <w:i w:val="0"/>
          <w:color w:val="1D1C1C"/>
          <w:sz w:val="20"/>
        </w:rPr>
        <w:t xml:space="preserve"> Foster interoperability among critical platforms, enabling smoother data exchange and improved accuracy across business functions.</w:t>
      </w:r>
    </w:p>
    <w:p>
      <w:pPr>
        <w:spacing w:after="80"/>
      </w:pPr>
    </w:p>
    <w:p>
      <w:pPr>
        <w:spacing w:after="160" w:line="276" w:lineRule="auto"/>
      </w:pPr>
      <w:r>
        <w:rPr>
          <w:rFonts w:ascii="Arial" w:hAnsi="Arial"/>
          <w:b w:val="0"/>
          <w:i w:val="0"/>
          <w:color w:val="1D1C1C"/>
          <w:sz w:val="20"/>
        </w:rPr>
        <w:t>These outcomes will be tracked using key performance indicators such as workflow cycle times, user satisfaction scores, reporting utilization rates, and system throughput, ensuring demonstrable impact on [Client Name]'s business objectives.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Optimizing core workflows is projected to streamline day-to-day operations and reduce manual effort by up to 40%, allowing teams to allocate more time to high-value activities and strategic initiatives.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Analytics for Informed Decisions:</w:t>
      </w:r>
      <w:r>
        <w:rPr>
          <w:rFonts w:ascii="Arial" w:hAnsi="Arial"/>
          <w:b w:val="0"/>
          <w:i w:val="0"/>
          <w:color w:val="1D1C1C"/>
          <w:sz w:val="20"/>
        </w:rPr>
        <w:t xml:space="preserve"> Implementation of advanced analytics will enable leadership to access real-time, data-driven insights, leading to faster, more accurate decision-making and improved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Cost Savings and ROI:</w:t>
      </w:r>
      <w:r>
        <w:rPr>
          <w:rFonts w:ascii="Arial" w:hAnsi="Arial"/>
          <w:b w:val="0"/>
          <w:i w:val="0"/>
          <w:color w:val="1D1C1C"/>
          <w:sz w:val="20"/>
        </w:rPr>
        <w:t xml:space="preserve"> Automating processes and integrating systems is anticipated to deliver direct cost savings of approximately 20% in operational expenses, accelerating ROI within the first 12–18 months of deployment.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User Experience:</w:t>
      </w:r>
      <w:r>
        <w:rPr>
          <w:rFonts w:ascii="Arial" w:hAnsi="Arial"/>
          <w:b w:val="0"/>
          <w:i w:val="0"/>
          <w:color w:val="1D1C1C"/>
          <w:sz w:val="20"/>
        </w:rPr>
        <w:t xml:space="preserve"> Improved end-user interfaces and seamless system interactions are expected to boost user satisfaction scores by at least 25%, reducing support requests and increasing overall productivity.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Agility and Competitive Advantage:</w:t>
      </w:r>
      <w:r>
        <w:rPr>
          <w:rFonts w:ascii="Arial" w:hAnsi="Arial"/>
          <w:b w:val="0"/>
          <w:i w:val="0"/>
          <w:color w:val="1D1C1C"/>
          <w:sz w:val="20"/>
        </w:rPr>
        <w:t xml:space="preserve"> By establishing a scalable and integrated infrastructure, [Client Name] will be better positioned to adapt quickly to changing market demands, outperform competitors, and capture new growth opportunities.</w:t>
      </w:r>
    </w:p>
    <w:p>
      <w:pPr>
        <w:spacing w:after="80"/>
      </w:pPr>
    </w:p>
    <w:p>
      <w:pPr>
        <w:spacing w:after="160" w:line="276" w:lineRule="auto"/>
      </w:pPr>
      <w:r>
        <w:rPr>
          <w:rFonts w:ascii="Arial" w:hAnsi="Arial"/>
          <w:b w:val="0"/>
          <w:i w:val="0"/>
          <w:color w:val="1D1C1C"/>
          <w:sz w:val="20"/>
        </w:rPr>
        <w:t>Through these targeted improvements, the engagement will deliver measurable financial and operational benefits while positioning [Client Name] for long-term strategic success. By leveraging advanced analytics, workflow optimization, and seamless integration, the organization will accelerate decision-making, enhance user satisfaction, and realize a sustainable competitive edge in its industry.</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