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U.S.-based firm operating in the financial advisory and wealth management sector, with primary offerings encompassing financial advisory services and asset management. The company follows a business-to-consumer (B2C) model, addressing individual client needs through its advisory expertise. Key stakeholders include Jason Carver, the Client Engagement Manager, and Lee Equity Partners, an investment partner.</w:t>
      </w:r>
    </w:p>
    <w:p>
      <w:pPr>
        <w:spacing w:after="80"/>
      </w:pPr>
    </w:p>
    <w:p>
      <w:pPr>
        <w:spacing w:after="160" w:line="276" w:lineRule="auto"/>
      </w:pPr>
      <w:r>
        <w:rPr>
          <w:rFonts w:ascii="Arial" w:hAnsi="Arial"/>
          <w:b w:val="0"/>
          <w:i w:val="0"/>
          <w:color w:val="1D1C1C"/>
          <w:sz w:val="20"/>
        </w:rPr>
        <w:t>PURE is undertaking this initiative to advance its Lead-to-AUM (L2A) pipeline and customer acquisition cost (CAC) reporting capabilities. Existing pipeline reporting lacks sufficient granularity and integrated CAC insights, limiting leadership’s ability to assess marketing ROI and optimize client acquisition strategies. The data, technology, and marketing teams rely on platforms such as Salesforce, Tamarac, Azure Blob Storage, Microsoft Fabric, Azure Synapse, and Power BI, but face integration challenges particularly in ingesting QuickBooks data and maintaining data quality for accurate CAC measurement.</w:t>
      </w:r>
    </w:p>
    <w:p>
      <w:pPr>
        <w:spacing w:after="80"/>
      </w:pPr>
    </w:p>
    <w:p>
      <w:pPr>
        <w:spacing w:after="160" w:line="276" w:lineRule="auto"/>
      </w:pPr>
      <w:r>
        <w:rPr>
          <w:rFonts w:ascii="Arial" w:hAnsi="Arial"/>
          <w:b w:val="0"/>
          <w:i w:val="0"/>
          <w:color w:val="1D1C1C"/>
          <w:sz w:val="20"/>
        </w:rPr>
        <w:t>This project holds strategic importance for PURE, as it aims to deliver a scalable, automated solution for L2A and CAC reporting. Enhanced data models and clear Power BI dashboards will empower senior leadership and marketing teams with actionable insights on the journey from lead generation to asset management, supporting informed decisions and future growth. Accurate, granular reporting is expected to drive PURE’s data maturity, ensure visibility into marketing effectiveness, and position the firm for scalable expansion in line with its long-term vision.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LLC’s data, technology, and marketing teams currently manage and execute pipeline and customer acquisition reporting. These organizational units rely on a set of connected processes utilizing established platforms.</w:t>
      </w:r>
    </w:p>
    <w:p>
      <w:pPr>
        <w:spacing w:after="80"/>
      </w:pPr>
    </w:p>
    <w:p>
      <w:pPr>
        <w:spacing w:after="160" w:line="276" w:lineRule="auto"/>
      </w:pPr>
      <w:r>
        <w:rPr>
          <w:rFonts w:ascii="Arial" w:hAnsi="Arial"/>
          <w:b w:val="0"/>
          <w:i w:val="0"/>
          <w:color w:val="1D1C1C"/>
          <w:sz w:val="20"/>
        </w:rPr>
        <w:t>The core systems in use include Salesforce, Tamarac, Azure Blob Storage, Microsoft Fabric, Azure Synapse, and Power BI, with integration of QuickBooks as an upcoming addition. Existing reporting and analytics functions are handled through a Power BI reporting suite, and the primary data sources for these capabilities are Salesforce, Tamarac, Azure Blob Storage, and QuickBooks.</w:t>
      </w:r>
    </w:p>
    <w:p>
      <w:pPr>
        <w:spacing w:after="80"/>
      </w:pPr>
    </w:p>
    <w:p>
      <w:pPr>
        <w:spacing w:after="160" w:line="276" w:lineRule="auto"/>
      </w:pPr>
      <w:r>
        <w:rPr>
          <w:rFonts w:ascii="Arial" w:hAnsi="Arial"/>
          <w:b w:val="0"/>
          <w:i w:val="0"/>
          <w:color w:val="1D1C1C"/>
          <w:sz w:val="20"/>
        </w:rPr>
        <w:t>From an infrastructure perspective, PURE leverages Microsoft Fabric and Azure Synapse as its foundational data platforms. Presently, an integration challenge exists regarding the connection and ingestion of data from QuickBooks, which is also essential for accurate Customer Acquisition Cost reporting. No manual processes were documented in the provided information.</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FINANCIAL ADVISORS LLC needs to enhance granularity and accuracy in its Lead-to-AUM (L2A) pipeline and Customer Acquisition Cost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Current pipeline reporting lacks detailed insights and fails to provide integrated CAC metrics, limiting visibility into the journey from initial lead to assets under management.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Integration with QuickBooks is necessary to ingest financial data and enable comprehensive CAC reporting, presenting a current challenge due to incomplete connectivity and data quality assessment needs.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more robust L2A and CAC data model is required, with seamless data ingestion, transformation, and quality validation across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pipelines must be established to support timely batch processing of L2A and CAC datasets within the Fabric data platform, reducing manual intervention and operational inefficiencies.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solution must support multiple user roles, specifically data and technology stakeholders, senior leadership, and marketing teams, who require reliable and granular reporting for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Mandated integrations include Salesforce and QuickBooks; connecting these platforms is essential for unified reporting and data consistency.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Dependency on QuickBooks ingestion and access to existing data platforms currently constrains progress and must be addressed for successful reporting outcomes.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expectations and dependency on system access (Salesforce, QuickBooks, Fabric, Synapse) impact the feasibility and continuity of the reporting initiative.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comprehensive Lead-to-AUM (L2A) and Customer Acquisition Cost (CAC) data model and reporting suite that delivers granular insights into pipeline performance and marketing return on investment.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and accurate data for analytics and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a detailed understanding of the journey from lead generation to asset acquisition, including clear visibility into marketing effectiveness and customer acquisition costs.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by improving Power BI dashboards with refined KPI definitions and intuitive visualizations tailored to data, technology, and marketing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business processes related to pipeline reporting and customer acquisition cost tracking to enable actionable, data-driven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scalable reporting platform capable of supporting future data sources and expanded analytics requirements as Pure Financial Advisors LLC grows.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and interoperability with Salesforce, QuickBooks, Tamarac, and Microsoft Fabric platforms to unify data and streamline reporting capabilities.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of all Lead-to-AUM (L2A) and Customer Acquisition Cost (CAC)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detailed metric definitions, calculation logic, and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Provided in PDF and Excel formats for review and handoff.</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Interactive visual prototypes of the enhanced Power BI reporting suite focused on L2A and CAC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Up to 8 pages/views with sample data to illustrate dashboard layouts, visualizations, and key features.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Power BI (.pbix) files and accompanying PDF screenshots.</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Logical and physical data model diagrams supporting L2A and CAC reporting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Mapping of all relevant data entities, relationships, and data flows from sources such as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PDF, Visio, or equivalent data modeling documentation.</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gaps between current data assets and future-state reporting needs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to address data quality issues, integration challenges, and completeness of input data.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report delivered in PDF format.</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Step-by-step outline of integration, ingestion, transformation, and automation processes to connect QuickBooks and other data sources.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guidance on batch pipeline configuration in Microsoft Fabric and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Documented in a technical specification report (PDF/Word).</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for the build and deployment phase, detailing sequencing, dependencies, resourcing, and estimated timelines (8–12 weeks).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Includes milestones for integration, automation, testing, and rollout of the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PowerPoint and project plan formats.</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requires a robust solution to enhance its Lead-to-AUM (L2A) pipeline and Customer Acquisition Cost (CAC) reporting, delivering granular and actionable insights into pipeline performance and marketing ROI. This engagement will follow a phased methodology designed to move from discovery and data assessment through to design, integration, and the buildout of a scalable reporting suite. The approach leverages established best practices for designing data models, automating data pipelines, and delivering business intelligence via Power BI within the Microsoft Fabric and Azure Synapse environments.</w:t>
      </w:r>
    </w:p>
    <w:p>
      <w:pPr>
        <w:spacing w:after="80"/>
      </w:pPr>
    </w:p>
    <w:p>
      <w:pPr>
        <w:spacing w:after="160" w:line="276" w:lineRule="auto"/>
      </w:pPr>
      <w:r>
        <w:rPr>
          <w:rFonts w:ascii="Arial" w:hAnsi="Arial"/>
          <w:b w:val="0"/>
          <w:i w:val="0"/>
          <w:color w:val="1D1C1C"/>
          <w:sz w:val="20"/>
        </w:rPr>
        <w:t>Our methodology entails close collaboration with client stakeholders, the Data, Technology, and Marketing teams. Each phase is structured to build sequentially—first gathering requirements and assessing data quality, then producing technical designs and mock-ups, and finally implementing integrations and automation. All deliverables are precisely aligned with business objectives, including integrated CAC insights, improved Power BI dashboards, and scalable pipeline reporting.</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Discovery &amp; Design,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Identify requirements, assess data gaps, and produce foundational designs/documentation for L2A and CAC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to define reporting objectives and required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current data sources (Salesforce, Tamarac, Azure Blob Storage, QuickBooks) for completeness and quality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data gaps and integration requirements, especially for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initial data model schema for L2A and CAC in alignment with business goals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Create Power BI mock-ups (up to 8 views) focused on pipeline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KPI Book detailing metric definitions and calculation logic</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Integration,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Implement data model, automate data pipelines, and deliver the integrated reporting suite.</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validate data ingestion pipelines for batch processing in Microsoft Fabric, including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transformation workflows for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and build scalable reporting architecture in Azure Synapse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Power BI dashboards using business-approved mock-ups and KPI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data quality assessments and resolve identified gaps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and deliver the technical approach documentation and Phase 3B Implementation Plan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By following this methodical, phased approach, PURE FINANCIAL ADVISORS LLC will achieve a future-state solution that automates data collection, delivers integrated and granular insights, and enables leadership to make informed decisions on pipeline and marketing effectiveness. The engagement is designed for scalability and ongoing growth, ensuring that reporting capabilities adapt to new data sources and business requirements.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PURE FINANCIAL ADVISORS LLC is designed to significantly elevate the organization’s data maturity and reporting capabilities. By integrating enhanced Lead-to-AUM (L2A) and Customer Acquisition Cost (CAC) data models, the project will provide measurable business impact through actionable insights into pipeline performance and marketing ROI. Success will be marked by increased visibility and automation in critical analytics, empowering leadership with timely, data-driven decisions for sustained growth.</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Insights:</w:t>
      </w:r>
      <w:r>
        <w:rPr>
          <w:rFonts w:ascii="Arial" w:hAnsi="Arial"/>
          <w:b w:val="0"/>
          <w:i w:val="0"/>
          <w:color w:val="1D1C1C"/>
          <w:sz w:val="20"/>
        </w:rPr>
        <w:t xml:space="preserve"> Enables detailed tracking of the customer journey from initial lead generation to asset acquisition, facilitating optimized conversion strategies and pinpointing bottlenecks in the pipeline.</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Marketing ROI Visibility:</w:t>
      </w:r>
      <w:r>
        <w:rPr>
          <w:rFonts w:ascii="Arial" w:hAnsi="Arial"/>
          <w:b w:val="0"/>
          <w:i w:val="0"/>
          <w:color w:val="1D1C1C"/>
          <w:sz w:val="20"/>
        </w:rPr>
        <w:t xml:space="preserve"> Delivers advanced CAC reporting, allowing marketing teams to precisely assess the effectiveness of campaigns and allocate resources more efficiently to maximize acquisition returns.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Processes:</w:t>
      </w:r>
      <w:r>
        <w:rPr>
          <w:rFonts w:ascii="Arial" w:hAnsi="Arial"/>
          <w:b w:val="0"/>
          <w:i w:val="0"/>
          <w:color w:val="1D1C1C"/>
          <w:sz w:val="20"/>
        </w:rPr>
        <w:t xml:space="preserve"> Streamlines data ingestion, transformation, and reporting refresh cycles, reducing manual workload and ensuring real-time accuracy for both pipeline and CAC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Integrated Power BI Dashboards:</w:t>
      </w:r>
      <w:r>
        <w:rPr>
          <w:rFonts w:ascii="Arial" w:hAnsi="Arial"/>
          <w:b w:val="0"/>
          <w:i w:val="0"/>
          <w:color w:val="1D1C1C"/>
          <w:sz w:val="20"/>
        </w:rPr>
        <w:t xml:space="preserve"> Provides senior leadership and key stakeholders with clear, visually compelling KPIs and trend analyses, supporting informed, strategic decisions across business functions.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Architecture:</w:t>
      </w:r>
      <w:r>
        <w:rPr>
          <w:rFonts w:ascii="Arial" w:hAnsi="Arial"/>
          <w:b w:val="0"/>
          <w:i w:val="0"/>
          <w:color w:val="1D1C1C"/>
          <w:sz w:val="20"/>
        </w:rPr>
        <w:t xml:space="preserve"> Establishes a robust, future-ready platform capable of integrating new data sources and reporting requirements, underpinning the company’s long-term growth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Data Quality and Reliability:</w:t>
      </w:r>
      <w:r>
        <w:rPr>
          <w:rFonts w:ascii="Arial" w:hAnsi="Arial"/>
          <w:b w:val="0"/>
          <w:i w:val="0"/>
          <w:color w:val="1D1C1C"/>
          <w:sz w:val="20"/>
        </w:rPr>
        <w:t xml:space="preserve"> Enhances data integrity through comprehensive quality assessment and integration processes, minimizing risks associated with inconsistent or incomplete data and supporting compliance needs.</w:t>
      </w:r>
    </w:p>
    <w:p>
      <w:pPr>
        <w:spacing w:after="80"/>
      </w:pPr>
    </w:p>
    <w:p>
      <w:pPr>
        <w:spacing w:after="160" w:line="276" w:lineRule="auto"/>
      </w:pPr>
      <w:r>
        <w:rPr>
          <w:rFonts w:ascii="Arial" w:hAnsi="Arial"/>
          <w:b w:val="0"/>
          <w:i w:val="0"/>
          <w:color w:val="1D1C1C"/>
          <w:sz w:val="20"/>
        </w:rPr>
        <w:t>These outcomes directly address Pure’s pain points around limited reporting granularity and fragmented marketing insights, resulting in a measurable improvement in operational efficiency, marketing effectiveness, and pipeline management. Success will be evidenced by increased conversion rates, reduced customer acquisition costs, and timely, accurate reporting accessible to all relevant stakeholders.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Financial Transparency and ROI Measurement:</w:t>
      </w:r>
      <w:r>
        <w:rPr>
          <w:rFonts w:ascii="Arial" w:hAnsi="Arial"/>
          <w:b w:val="0"/>
          <w:i w:val="0"/>
          <w:color w:val="1D1C1C"/>
          <w:sz w:val="20"/>
        </w:rPr>
        <w:t xml:space="preserve"> By deploying granular Lead-to-AUM (L2A) and Customer Acquisition Cost (CAC) reporting, PURE FINANCIAL ADVISORS LLC will gain direct visibility into the journey from lead generation to asset under management, enabling management to quantify marketing ROI and optimize spend based on accurate conversion metrics.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The automated data ingestion and transformation processes will reduce manual reporting effort for the data, technology, and marketing teams, streamlining workflows and freeing up resources for higher-value activities. This shift is expected to accelerate reporting cycles and enable consistent, refreshable analytics with minimal human intervention.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Cost Optimization with Integrated Platforms:</w:t>
      </w:r>
      <w:r>
        <w:rPr>
          <w:rFonts w:ascii="Arial" w:hAnsi="Arial"/>
          <w:b w:val="0"/>
          <w:i w:val="0"/>
          <w:color w:val="1D1C1C"/>
          <w:sz w:val="20"/>
        </w:rPr>
        <w:t xml:space="preserve"> The integration of QuickBooks with existing data sources (Salesforce, Tamarac, Azure Blob Storage, and Microsoft Fabric) will empower PURE to accurately track CAC, identify inefficiencies in acquisition spend, and reduce cost overruns. Improved data quality and unified reporting will support targeted decision-making that can drive cost savings across marketing and customer acquisition programs.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Value Creation for Leadership:</w:t>
      </w:r>
      <w:r>
        <w:rPr>
          <w:rFonts w:ascii="Arial" w:hAnsi="Arial"/>
          <w:b w:val="0"/>
          <w:i w:val="0"/>
          <w:color w:val="1D1C1C"/>
          <w:sz w:val="20"/>
        </w:rPr>
        <w:t xml:space="preserve"> Enhanced Power BI dashboards and KPI definitions will provide senior leadership with actionable insights to assess pipeline performance and marketing effectiveness at a granular level. This capability will strengthen executive decision-making, support strategic planning initiatives, and enable responsive allocation of resources to growth opportunities.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Foundation for Competitive Advantage and Scalable Growth:</w:t>
      </w:r>
      <w:r>
        <w:rPr>
          <w:rFonts w:ascii="Arial" w:hAnsi="Arial"/>
          <w:b w:val="0"/>
          <w:i w:val="0"/>
          <w:color w:val="1D1C1C"/>
          <w:sz w:val="20"/>
        </w:rPr>
        <w:t xml:space="preserve"> The scalable reporting suite and robust data model design position PURE for future expansion, supporting the addition of new data sources and reporting needs without large-scale rework. This flexibility enables PURE to maintain a technological edge, adapting quickly to industry changes while sustaining data-driven business growth.</w:t>
      </w:r>
    </w:p>
    <w:p>
      <w:pPr>
        <w:spacing w:after="80"/>
      </w:pPr>
    </w:p>
    <w:p>
      <w:pPr>
        <w:spacing w:after="160" w:line="276" w:lineRule="auto"/>
      </w:pPr>
      <w:r>
        <w:rPr>
          <w:rFonts w:ascii="Arial" w:hAnsi="Arial"/>
          <w:b w:val="0"/>
          <w:i w:val="0"/>
          <w:color w:val="1D1C1C"/>
          <w:sz w:val="20"/>
        </w:rPr>
        <w:t>The proposed solution will enable PURE FINANCIAL ADVISORS LLC to significantly increase the maturity of its reporting and analytics—delivering greater clarity, efficiency, and strategic insight at every step of the client journey. By automating key processes and providing leadership with reliable, actionable data, PURE will strengthen its operational foundation, control acquisition costs, and ensure robust support for long-term growth and competitive differentiation.</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