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in the United States as a provider of financial advisory and asset management services. Serving clients through a business-to-consumer (B2C) model, PURE is supported by key stakeholders including Jason Carver, Client Engagement Manager, and Lee Equity Partners as an investment partner. The company's data, technology, and marketing teams leverage a suite of platforms, such as Salesforce, Tamarac, Azure Blob Storage, Microsoft Fabric, Azure Synapse, Power BI, and are working to integrate QuickBooks for enhanced operational reporting.</w:t>
      </w:r>
    </w:p>
    <w:p>
      <w:pPr>
        <w:spacing w:after="80"/>
      </w:pPr>
    </w:p>
    <w:p>
      <w:pPr>
        <w:spacing w:after="160" w:line="276" w:lineRule="auto"/>
      </w:pPr>
      <w:r>
        <w:rPr>
          <w:rFonts w:ascii="Arial" w:hAnsi="Arial"/>
          <w:b w:val="0"/>
          <w:i w:val="0"/>
          <w:color w:val="1D1C1C"/>
          <w:sz w:val="20"/>
        </w:rPr>
        <w:t>PURE is undertaking this initiative to address limitations in the granularity of its existing pipeline reporting and to improve insights into Customer Acquisition Cost (CAC). Current challenges include a lack of integrated CAC tracking and gaps in data quality, particularly related to QuickBooks integration. The goal is to automate data ingestion and transformation pipelines, develop a robust Lead-to-AUM (L2A) and CAC data model, and deliver improved Power BI dashboards. These enhancements are expected to provide senior leadership and marketing teams with actionable insights into the journey from lead generation to asset under management, and more accurate metrics on marketing spend.</w:t>
      </w:r>
    </w:p>
    <w:p>
      <w:pPr>
        <w:spacing w:after="80"/>
      </w:pPr>
    </w:p>
    <w:p>
      <w:pPr>
        <w:spacing w:after="160" w:line="276" w:lineRule="auto"/>
      </w:pPr>
      <w:r>
        <w:rPr>
          <w:rFonts w:ascii="Arial" w:hAnsi="Arial"/>
          <w:b w:val="0"/>
          <w:i w:val="0"/>
          <w:color w:val="1D1C1C"/>
          <w:sz w:val="20"/>
        </w:rPr>
        <w:t>Strategically, this initiative is pivotal for PURE’s long-term vision of achieving data maturity and scalable reporting capabilities. By delivering precise L2A and CAC analytics, the company aims to optimize business processes, increase visibility into pipeline performance, and maximize marketing ROI. The planned integration and automation are critical dependencies, and success is defined by deploying accurate, automated reporting that supports continued growth and decision-making.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LLC’s operations involve collaboration among the data, technology, and marketing teams, specifically in the areas of pipeline tracking and customer acquisition reporting. These teams currently work with key business systems and data sources, including Salesforce, Tamarac, Azure Blob Storage, and QuickBooks, all of which provide critical input to the firm’s reporting processes.</w:t>
      </w:r>
    </w:p>
    <w:p>
      <w:pPr>
        <w:spacing w:after="80"/>
      </w:pPr>
    </w:p>
    <w:p>
      <w:pPr>
        <w:spacing w:after="160" w:line="276" w:lineRule="auto"/>
      </w:pPr>
      <w:r>
        <w:rPr>
          <w:rFonts w:ascii="Arial" w:hAnsi="Arial"/>
          <w:b w:val="0"/>
          <w:i w:val="0"/>
          <w:color w:val="1D1C1C"/>
          <w:sz w:val="20"/>
        </w:rPr>
        <w:t>The organization utilizes a robust technology stack comprising Salesforce for CRM, Tamarac for portfolio management, and Microsoft’s Azure-based platforms, including Azure Blob Storage, Microsoft Fabric, and Azure Synapse, to manage and process data. Power BI is established as the primary tool for reporting and analytics, offering stakeholders a suite of existing dashboards and visualizations. Integration of QuickBooks into the reporting environment is ongoing and represents an identified challenge, particularly regarding data ingestion and quality for customer acquisition cost (CAC) tracking.</w:t>
      </w:r>
    </w:p>
    <w:p>
      <w:pPr>
        <w:spacing w:after="80"/>
      </w:pPr>
    </w:p>
    <w:p>
      <w:pPr>
        <w:spacing w:after="160" w:line="276" w:lineRule="auto"/>
      </w:pPr>
      <w:r>
        <w:rPr>
          <w:rFonts w:ascii="Arial" w:hAnsi="Arial"/>
          <w:b w:val="0"/>
          <w:i w:val="0"/>
          <w:color w:val="1D1C1C"/>
          <w:sz w:val="20"/>
        </w:rPr>
        <w:t>All core infrastructure is cloud-based, anchored by Microsoft Fabric and Azure Synapse data platforms. Existing reporting workflows are primarily batch-processed through automated pipelines. Manual processes and data governance policies are not detailed in the current documentation.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Limited granularity in existing pipeline reporting restricts analysis of the lead-to-AUM journey and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reporting lacks integrated Customer Acquisition Cost (CAC) insights, impeding a full understanding of marketing spend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Enhanced L2A and CAC data modeling capabilities are required to provide detailed, actionable business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and data ingestion from QuickBooks are mandatory for comprehensive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workflows are necessary to ensure consistent, up-to-date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is needed to ensure reliability and accuracy in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solution must address the needs of data and technology stakeholders, senior leadership, and marketing teams as primary users.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Dependence on access to Salesforce, QuickBooks, and existing Fabric and Synapse data platforms is a critical factor for implementation.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and Customer Acquisition Cost data model and reporting suite to deliver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accurate, and consistent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detailed visibility into the journey from initial lead to assets under management, enabling data-driven evaluation of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with clear KPI definitions and improved visualizations for an intuitive, actionable user experience.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pipeline reporting and customer acquisition cost tracking to support robust business decision-making and operational efficiency.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scalable data and reporting infrastructure capable of integrating additional data sources and accommodating future growth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of the reporting platform with Salesforce, QuickBooks, Tamarac, and Microsoft Fabric data systems.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all Lead-to-AUM and Customer Acquisition Cost (CAC) KPI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Calculation logic and data lineage for each KPI.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KPIs to marketing and pipeline performance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structured PDF report during Phase 3A.</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prototypes of Power BI dashboards, limited to 8 visual views focused on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Mock-up visuals illustrating key metrics, filters, and navigation to support user experience validation.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Annotated descriptions of dashboard functionality.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interactive Power BI files and PDF exports by the conclusion of Phase 3A.</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data model including entities, relationships, and data flows to support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Entity-relationship diagrams and data dictionary covering all relevant data sources (Salesforce, Tamarac, Azure Blob Storage,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Specifications for data integration and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in a technical design document and supporting diagrams during Phase 3A.</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and documentation of data quality, completeness, and integration gaps, with a focus on QuickBooks onboarding.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Summary of data improvement recommendations and prioritized remediation actions.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Findings documented in an assessment report delivered mid-way through Phase 3A.</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the technical methodology for integrating data from QuickBooks and other source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Pipeline automation plan using Microsoft Fabric, Azure Synapse, and Power BI.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Security, compliance, and data governance recommendations where relevant.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white paper at the end of Phase 3A.</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roadmap outlining tasks, milestones, resource allocations, and timelines for the build and deployment phase.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Project dependencies and risk assessment to inform downstream planning.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project plan document (Gantt chart and supporting narrative) in the closing stage of Phase 3A.</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has engaged our team to deliver an enhanced Lead-to-AUM (L2A) and Customer Acquisition Cost (CAC) reporting suite that enables granular insights into pipeline performance and marketing ROI. The engagement is designed to address current challenges around data availability, integration (most notably QuickBooks), and the need for automated, scalable data processes to empower data-driven decisions across the organization. Our methodology leverages proven data management practices, stakeholder collaboration, and iterative design, ensuring alignment with key business objectives and full integration into the Power BI reporting environment.</w:t>
      </w:r>
    </w:p>
    <w:p>
      <w:pPr>
        <w:spacing w:after="80"/>
      </w:pPr>
    </w:p>
    <w:p>
      <w:pPr>
        <w:spacing w:after="160" w:line="276" w:lineRule="auto"/>
      </w:pPr>
      <w:r>
        <w:rPr>
          <w:rFonts w:ascii="Arial" w:hAnsi="Arial"/>
          <w:b w:val="0"/>
          <w:i w:val="0"/>
          <w:color w:val="1D1C1C"/>
          <w:sz w:val="20"/>
        </w:rPr>
        <w:t>The proposed approach adopts a phased model to systematically address all requirements and dependencies while maintaining flexibility for iterative feedback. We begin with a discovery and design phase focused on requirements alignment, data assessment, and reporting wireframes, followed by a build and implementation phase centered on automating data ingestion, model development, and dashboard delivery. Each phase is structured to yield concrete deliverables, actionable insights, and technical assets that empower the PURE FINANCIAL ADVISORS LLC team and drive long-term value.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establishes the foundation for all reporting enhancements through requirements gathering, data analysis, KPI definition, reporting mockups, and technical planning.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to validate business goals, reporting requirements, and key performance indicators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data gap assessment across Salesforce, Tamarac, Azure Blob Storage, and prepare for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calculation logic and lineage for all L2A and CAC KPIs, resulting in a comprehensive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initial Power BI mock-ups (up to 8 report pages) incorporating feedback from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the L2A and CAC data model and document the technical approach for integrating QuickBooks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the Phase 3B Implementation Plan covering sequencing, resource needs, and risk mitigation strategies.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Implementation,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This phase operationalizes the solution by building the data model, implementing automated data pipelines, integrating QuickBooks, and deploying enhanced Power BI dashboards.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deploy automated data ingestion and transformation pipelines in Microsoft Fabric and Azure Synapse to source data from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data quality assessment and reconciliation routines to ensure reliability of reporting inputs.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the Lead-to-AUM and CAC data models based on the technical design, ensuring scalability for future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and publish the finalized 8-page Power BI report suite, optimizing dashboards for clarity and actionable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user training sessions and facilitate adoption through documentation and knowledge transfer.</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Complete project closure activities, including delivery of all documentation and Phase 3B Implementation Plan milestones.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structuring this engagement in clearly defined phases, we ensure that PURE FINANCIAL ADVISORS LLC receives deeply tailored, actionable deliverables at each milestone, with ample opportunity for stakeholder input and iterative refinement. The phased approach mitigates risk, ensures alignment with business objectives, and accelerates time to value—establishing a foundation for scalable, insightful pipeline and marketing performance analytics that will grow with PURE’s business needs.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ADVISORS LLC is expected to transform the effectiveness of pipeline and marketing analytics through the development of advanced Lead-to-AUM (L2A) and Customer Acquisition Cost (CAC) reporting. By automating data flows, integrating key platforms, and delivering actionable insights within Power BI, PURE will gain a measurable, data-driven foundation for optimizing marketing spend and pipeline conversion. This will enable senior leadership and stakeholders to make informed decisions that directly contribute to business growth and operational excellence.</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Visibility:</w:t>
      </w:r>
      <w:r>
        <w:rPr>
          <w:rFonts w:ascii="Arial" w:hAnsi="Arial"/>
          <w:b w:val="0"/>
          <w:i w:val="0"/>
          <w:color w:val="1D1C1C"/>
          <w:sz w:val="20"/>
        </w:rPr>
        <w:t xml:space="preserve"> Delivery of enhanced L2A reporting provides detailed tracking of the client journey from lead generation to assets under management, supporting targeted improvements in conversion rates.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Insights:</w:t>
      </w:r>
      <w:r>
        <w:rPr>
          <w:rFonts w:ascii="Arial" w:hAnsi="Arial"/>
          <w:b w:val="0"/>
          <w:i w:val="0"/>
          <w:color w:val="1D1C1C"/>
          <w:sz w:val="20"/>
        </w:rPr>
        <w:t xml:space="preserve"> Integrated CAC analytics enable PURE to precisely measure and optimize return on marketing investments, driving smarter allocation of budgets.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Integration:</w:t>
      </w:r>
      <w:r>
        <w:rPr>
          <w:rFonts w:ascii="Arial" w:hAnsi="Arial"/>
          <w:b w:val="0"/>
          <w:i w:val="0"/>
          <w:color w:val="1D1C1C"/>
          <w:sz w:val="20"/>
        </w:rPr>
        <w:t xml:space="preserve"> Implementation of robust, automated ingestion and transformation processes ensures timely, accurate, and consistent data across Salesforce, QuickBooks, and other core platforms.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Leadership Decision Support:</w:t>
      </w:r>
      <w:r>
        <w:rPr>
          <w:rFonts w:ascii="Arial" w:hAnsi="Arial"/>
          <w:b w:val="0"/>
          <w:i w:val="0"/>
          <w:color w:val="1D1C1C"/>
          <w:sz w:val="20"/>
        </w:rPr>
        <w:t xml:space="preserve"> Accurate and insightful dashboards equip senior leadership with the intelligence necessary to evaluate pipeline effectiveness and marketing performance, enabling strategic, data-driven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Data Platform:</w:t>
      </w:r>
      <w:r>
        <w:rPr>
          <w:rFonts w:ascii="Arial" w:hAnsi="Arial"/>
          <w:b w:val="0"/>
          <w:i w:val="0"/>
          <w:color w:val="1D1C1C"/>
          <w:sz w:val="20"/>
        </w:rPr>
        <w:t xml:space="preserve"> Modernized reporting infrastructure supports future growth, allowing PURE to easily integrate additional data sources and adapt reporting requirements as business needs evolve.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Reporting Risk:</w:t>
      </w:r>
      <w:r>
        <w:rPr>
          <w:rFonts w:ascii="Arial" w:hAnsi="Arial"/>
          <w:b w:val="0"/>
          <w:i w:val="0"/>
          <w:color w:val="1D1C1C"/>
          <w:sz w:val="20"/>
        </w:rPr>
        <w:t xml:space="preserve"> By addressing data quality and integration challenges, PURE mitigates the risk of inaccurate or incomplete reporting, improving confidence in business metrics and KPI tracking.</w:t>
      </w:r>
    </w:p>
    <w:p>
      <w:pPr>
        <w:spacing w:after="80"/>
      </w:pPr>
    </w:p>
    <w:p>
      <w:pPr>
        <w:spacing w:after="160" w:line="276" w:lineRule="auto"/>
      </w:pPr>
      <w:r>
        <w:rPr>
          <w:rFonts w:ascii="Arial" w:hAnsi="Arial"/>
          <w:b w:val="0"/>
          <w:i w:val="0"/>
          <w:color w:val="1D1C1C"/>
          <w:sz w:val="20"/>
        </w:rPr>
        <w:t>These outcomes will be measured through improved Lead-to-AUM conversion metrics, reduced Customer Acquisition Cost KPIs, and enhanced confidence in insights presented within the Power BI reporting suite. Success will be demonstrated by automated, integrated, and granular reporting that empowers PURE FINANCIAL ADVISORS LLC to optimize pipeline management and marketing effectiveness.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Financial Transparency:</w:t>
      </w:r>
      <w:r>
        <w:rPr>
          <w:rFonts w:ascii="Arial" w:hAnsi="Arial"/>
          <w:b w:val="0"/>
          <w:i w:val="0"/>
          <w:color w:val="1D1C1C"/>
          <w:sz w:val="20"/>
        </w:rPr>
        <w:t xml:space="preserve"> The implementation of advanced Lead-to-AUM (L2A) and Customer Acquisition Cost (CAC) reporting will enable PURE FINANCIAL ADVISORS LLC to gain more granular insights into the true ROI of marketing initiatives, supporting data-driven decisions that maximize revenue generation and minimize unnecessary spend.</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Integration and Efficiency Gains:</w:t>
      </w:r>
      <w:r>
        <w:rPr>
          <w:rFonts w:ascii="Arial" w:hAnsi="Arial"/>
          <w:b w:val="0"/>
          <w:i w:val="0"/>
          <w:color w:val="1D1C1C"/>
          <w:sz w:val="20"/>
        </w:rPr>
        <w:t xml:space="preserve"> Automating the ingestion and transformation of data streams from platforms such as QuickBooks, Salesforce, and Tamarac will streamline reporting processes and reduce manual effort, freeing up valuable resources across data, technology, and marketing teams.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Pipeline Conversion Analysis:</w:t>
      </w:r>
      <w:r>
        <w:rPr>
          <w:rFonts w:ascii="Arial" w:hAnsi="Arial"/>
          <w:b w:val="0"/>
          <w:i w:val="0"/>
          <w:color w:val="1D1C1C"/>
          <w:sz w:val="20"/>
        </w:rPr>
        <w:t xml:space="preserve"> With detailed tracking of the customer journey from lead to AUM, leadership will have real-time visibility into conversion rates at each stage, allowing for targeted interventions that can increase client acquisition and overall assets under management (AUM).</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Scalability for Future Growth:</w:t>
      </w:r>
      <w:r>
        <w:rPr>
          <w:rFonts w:ascii="Arial" w:hAnsi="Arial"/>
          <w:b w:val="0"/>
          <w:i w:val="0"/>
          <w:color w:val="1D1C1C"/>
          <w:sz w:val="20"/>
        </w:rPr>
        <w:t xml:space="preserve"> The design and deployment of scalable data models and reporting suites integrated with Microsoft Fabric and Azure Synapse will allow PURE to seamlessly incorporate additional data sources and adapt to future analytics and reporting requirements, ensuring continued alignment with business expansion goals.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Competitive Differentiation:</w:t>
      </w:r>
      <w:r>
        <w:rPr>
          <w:rFonts w:ascii="Arial" w:hAnsi="Arial"/>
          <w:b w:val="0"/>
          <w:i w:val="0"/>
          <w:color w:val="1D1C1C"/>
          <w:sz w:val="20"/>
        </w:rPr>
        <w:t xml:space="preserve"> By delivering an integrated, automated reporting suite in Power BI with clear KPI definitions, PURE will be equipped to present superior business intelligence to stakeholders and investment partners such as Lee Equity Partners, strengthening strategic positioning in the competitive financial advisory market.</w:t>
      </w:r>
    </w:p>
    <w:p>
      <w:pPr>
        <w:spacing w:after="80"/>
      </w:pPr>
    </w:p>
    <w:p>
      <w:pPr>
        <w:spacing w:after="160" w:line="276" w:lineRule="auto"/>
      </w:pPr>
      <w:r>
        <w:rPr>
          <w:rFonts w:ascii="Arial" w:hAnsi="Arial"/>
          <w:b w:val="0"/>
          <w:i w:val="0"/>
          <w:color w:val="1D1C1C"/>
          <w:sz w:val="20"/>
        </w:rPr>
        <w:t>This initiative will provide PURE FINANCIAL ADVISORS LLC with accurate, timely, and actionable insights into marketing effectiveness and pipeline health—empowering smarter investments in growth, more efficient operations, and a robust foundation for sustained strategic advantage in the wealth management sector.</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