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services and wealth management. Operating in a B2C model, the company supports clients through expert asset management, with key stakeholders including Jason Carver, Client Engagement Manager, and investment partner Lee Equity Partners. The organization leverages a modern technology environment comprising Salesforce, Tamarac, Azure Blob Storage, Microsoft Fabric, Azure Synapse, and Power BI, with integration of QuickBooks underway to further enhance its data capabilities.</w:t>
      </w:r>
    </w:p>
    <w:p>
      <w:pPr>
        <w:spacing w:after="80"/>
      </w:pPr>
    </w:p>
    <w:p>
      <w:pPr>
        <w:spacing w:after="160" w:line="276" w:lineRule="auto"/>
      </w:pPr>
      <w:r>
        <w:rPr>
          <w:rFonts w:ascii="Arial" w:hAnsi="Arial"/>
          <w:b w:val="0"/>
          <w:i w:val="0"/>
          <w:color w:val="1D1C1C"/>
          <w:sz w:val="20"/>
        </w:rPr>
        <w:t>The primary business challenge PURE faces is the need for more detailed and actionable insights into their lead-to-asset-under-management (L2A) pipeline and customer acquisition cost (CAC) metrics. Existing pipeline reporting is limited in granularity and does not provide integrated visibility into CAC, hindering the ability to fully evaluate the journey from lead generation to asset growth and the return on marketing investments. There is a clear requirement to automate data ingestion and transformation, particularly from QuickBooks, and to establish robust data quality assessment practices.</w:t>
      </w:r>
    </w:p>
    <w:p>
      <w:pPr>
        <w:spacing w:after="80"/>
      </w:pPr>
    </w:p>
    <w:p>
      <w:pPr>
        <w:spacing w:after="160" w:line="276" w:lineRule="auto"/>
      </w:pPr>
      <w:r>
        <w:rPr>
          <w:rFonts w:ascii="Arial" w:hAnsi="Arial"/>
          <w:b w:val="0"/>
          <w:i w:val="0"/>
          <w:color w:val="1D1C1C"/>
          <w:sz w:val="20"/>
        </w:rPr>
        <w:t>This initiative is strategically important as it underpins PURE’s goal of driving data maturity and scalable reporting to support ongoing growth. By delivering a comprehensive L2A and CAC data model and an enhanced Power BI reporting suite, PURE will empower leadership and marketing teams with granular, automated, and reliable insights. Success will be measured by the delivery of clear, actionable analytics that inform business decisions, optimize marketing spend, and ultimately secure an improved return on investment.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data, technology, and marketing teams at PURE FINANCIAL ADVISORS LLC are actively involved in processes related to pipeline and customer acquisition reporting. The current technology landscape includes Salesforce and Tamarac for customer and asset management, Azure Blob Storage for data management, and both Microsoft Fabric and Azure Synapse as foundational data platforms. Power BI is established as the primary reporting and analytics tool.</w:t>
      </w:r>
    </w:p>
    <w:p>
      <w:pPr>
        <w:spacing w:after="80"/>
      </w:pPr>
    </w:p>
    <w:p>
      <w:pPr>
        <w:spacing w:after="160" w:line="276" w:lineRule="auto"/>
      </w:pPr>
      <w:r>
        <w:rPr>
          <w:rFonts w:ascii="Arial" w:hAnsi="Arial"/>
          <w:b w:val="0"/>
          <w:i w:val="0"/>
          <w:color w:val="1D1C1C"/>
          <w:sz w:val="20"/>
        </w:rPr>
        <w:t>Key data sources consist of Salesforce, Tamarac, Azure Blob Storage, and QuickBooks, with the latter planned for integration into reporting workflows. While no manual processes are specifically detailed, the integration of QuickBooks has been identified as an area needing data connection and quality assessment to support customer acquisition cost (CAC) reporting. The use of Microsoft Fabric and Azure Synapse provides the underlying infrastructure supporting these analytics and reporting activities.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limiting actionable insights for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integrate Customer Acquisition Cost (CAC) metrics, creating gaps in understanding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hindering comprehensive financial tracking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requirement for an enhanced data model to support detailed Lead-to-AUM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pipelines are needed for batch data ingestion and transformation to improve accuracy, timeliness, and reliability of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between systems is necessary to ensure the integrity of CAC and L2A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Power BI reporting must be extended and refined to provide targeted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include data and technology teams, senior leadership, and marketing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system integrations include Salesforce and QuickBooks.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and reporting suite for granular analysis of the sales pipeline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enhanced Power BI dashboards that provide clear KPI definitions, improved visualization, and a streamlined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deeper insights into the journey from lead acquisition to assets under management and the effectiveness of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business processes related to pipeline reporting and customer acquisition cost tracking for more informed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data platform that is scalable and adaptable to support additional data sources and expanding reporting needs as the organization grows.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to unify operational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calculation logic, and reporting requirements for each metric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Digital document (PDF or Word)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During the discovery phase, ahead of mock-up and data model reviews</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limited to 8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design concepts including dashboard layout, KPI visualization, and user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files and accompanying presentation slides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Following finalization of KPIs and prior to data model implementation</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encompassing source mappings, transformations, and data relationships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technical specifications to guide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Data model diagrams and technical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After Power BI mock-up approval and prior to technical solution detailing</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analysis of data quality, completeness, and integration gaps related to Salesforce, QuickBooks, and other relevant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to address inconsistencies or quality risks affecting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Assessment report with actionable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Concurrent with or immediately following the discovery and data pipeline review</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End-to-end solution architecture and integration plan specifically detailing QuickBooks ingestion, data transformation, and batch processing workflows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technical requirements, dependencies, and process automation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design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Upon finalization of data model and data gap assessment</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roadmap and work plan for building, integrating, and launching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Phasing, key milestones, resource allocation, risk management, and timeline (8–12 weeks)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plan document (Gantt chart or equivalent)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At the conclusion of the design phase and prior to execution kickoff</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our team to elevate sales pipeline and marketing analytics through the development of an enhanced Lead-to-AUM (L2A) and Customer Acquisition Cost (CAC) data model and reporting suite. Our methodology is rooted in close stakeholder collaboration, rigorous data assessment, and rapid, iterative design—ensuring the solution delivers actionable insights for data, technology, and marketing teams while aligning with the firm’s growth strategy. Emphasis will be placed on seamless integration with key systems such as Salesforce, Tamarac, QuickBooks, Azure Blob Storage, and the Microsoft Fabric data platform.</w:t>
      </w:r>
    </w:p>
    <w:p>
      <w:pPr>
        <w:spacing w:after="80"/>
      </w:pPr>
    </w:p>
    <w:p>
      <w:pPr>
        <w:spacing w:after="160" w:line="276" w:lineRule="auto"/>
      </w:pPr>
      <w:r>
        <w:rPr>
          <w:rFonts w:ascii="Arial" w:hAnsi="Arial"/>
          <w:b w:val="0"/>
          <w:i w:val="0"/>
          <w:color w:val="1D1C1C"/>
          <w:sz w:val="20"/>
        </w:rPr>
        <w:t>The engagement will follow a two-phased approach, balancing agility and precision. Phase 3A will focus on design discovery, integration planning, and foundational data modeling. Phase 3B will transition to building the automated solution, iterating Power BI dashboards, and enabling self-service analytics. This structure ensures that deliverables—including KPI Book, mock-ups, data model, and technical plans—are precisely tailored to PURE’s objectives, timeline, and technology ecosystem.</w:t>
      </w:r>
    </w:p>
    <w:p>
      <w:pPr>
        <w:spacing w:after="80"/>
      </w:pPr>
    </w:p>
    <w:p>
      <w:pPr>
        <w:spacing w:after="160" w:line="276" w:lineRule="auto"/>
      </w:pPr>
      <w:r>
        <w:rPr>
          <w:rFonts w:ascii="Arial" w:hAnsi="Arial"/>
          <w:b/>
          <w:i w:val="0"/>
          <w:color w:val="1D1C1C"/>
          <w:sz w:val="20"/>
        </w:rPr>
        <w:t>Phase 3A: Design &amp; Discovery,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solution foundations through business alignment, requirements gathering, and technical and data discovery.</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confirm reporting requirements, L2A and CAC definitions, and business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assessment of available data in Salesforce, Tamarac, Azure Blob Storage, and QuickBooks to ensure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draft KPI Book with clear metric logic, sources, and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low-fidelity Power BI mock-ups (up to 8 views) to visualize user experience and KPI presentation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integration approach for QuickBooks and Salesforce, including data flow mapping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Data Gap Assessment identifying potential challenges and remediation strategies</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the L2A and CAC data model, automate integration pipelines, and deliver enhanced reporting in Power BI.</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develop, and validate the L2A and CAC data model integrated with data from Salesforce, Tamarac, QuickBooks, and Azure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automated batch data ingestion and transformation pipelines within the Microsoft Fabric and Azure Synapse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and address identified data quality issues for robust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refine an 8-page Power BI reporting suite with clear KPI definitions, advanced visualizations, and user-centric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user acceptance testing (UAT) and incorporate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and deliver all documentation: technical approach, KPI Book, data model architecture, and Phase 3B Implementation Plan</w:t>
      </w:r>
    </w:p>
    <w:p>
      <w:pPr>
        <w:spacing w:after="80"/>
      </w:pPr>
    </w:p>
    <w:p>
      <w:pPr>
        <w:spacing w:after="160" w:line="276" w:lineRule="auto"/>
      </w:pPr>
      <w:r>
        <w:rPr>
          <w:rFonts w:ascii="Arial" w:hAnsi="Arial"/>
          <w:b w:val="0"/>
          <w:i w:val="0"/>
          <w:color w:val="1D1C1C"/>
          <w:sz w:val="20"/>
        </w:rPr>
        <w:t>The phased approach provides a structured yet adaptive framework to deliver a future-ready analytics platform that enables PURE FINANCIAL ADVISORS LLC to make data-driven decisions with enhanced transparency, efficiency, and scalability. By focusing on business needs and leveraging best-in-class data technologies, this methodology will ensure a seamless journey from requirements discovery through to implementation of a sustainable reporting solution.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empower PURE FINANCIAL ADVISORS LLC to achieve greater visibility and control over its sales pipeline and marketing effectiveness. By delivering automated, accurate Lead-to-AUM and Customer Acquisition Cost reporting, the organization will gain actionable insights that drive more informed decision-making and maximize return on marketing spend. This initiative is expected to significantly advance data maturity and support scalable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Analysis:</w:t>
      </w:r>
      <w:r>
        <w:rPr>
          <w:rFonts w:ascii="Arial" w:hAnsi="Arial"/>
          <w:b w:val="0"/>
          <w:i w:val="0"/>
          <w:color w:val="1D1C1C"/>
          <w:sz w:val="20"/>
        </w:rPr>
        <w:t xml:space="preserve"> Enhanced L2A and CAC reporting enables detailed measurement of each stage in the client acquisition process, improving understanding of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Insights:</w:t>
      </w:r>
      <w:r>
        <w:rPr>
          <w:rFonts w:ascii="Arial" w:hAnsi="Arial"/>
          <w:b w:val="0"/>
          <w:i w:val="0"/>
          <w:color w:val="1D1C1C"/>
          <w:sz w:val="20"/>
        </w:rPr>
        <w:t xml:space="preserve"> Robust reporting on customer acquisition costs provides leadership with clear data on the ROI of marketing initiatives, facilitating more efficient budget allocation.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Accurate Reporting:</w:t>
      </w:r>
      <w:r>
        <w:rPr>
          <w:rFonts w:ascii="Arial" w:hAnsi="Arial"/>
          <w:b w:val="0"/>
          <w:i w:val="0"/>
          <w:color w:val="1D1C1C"/>
          <w:sz w:val="20"/>
        </w:rPr>
        <w:t xml:space="preserve"> Streamlined data ingestion and transformation processes deliver reliable, up-to-date metrics and reduce manual effort for data and technology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Leadership Visibility:</w:t>
      </w:r>
      <w:r>
        <w:rPr>
          <w:rFonts w:ascii="Arial" w:hAnsi="Arial"/>
          <w:b w:val="0"/>
          <w:i w:val="0"/>
          <w:color w:val="1D1C1C"/>
          <w:sz w:val="20"/>
        </w:rPr>
        <w:t xml:space="preserve"> Comprehensive Power BI dashboards arm senior leadership with timely, accurate KPIs—including Lead-to-AUM conversion rates and detailed CAC metrics—for strategic decision support.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Growth:</w:t>
      </w:r>
      <w:r>
        <w:rPr>
          <w:rFonts w:ascii="Arial" w:hAnsi="Arial"/>
          <w:b w:val="0"/>
          <w:i w:val="0"/>
          <w:color w:val="1D1C1C"/>
          <w:sz w:val="20"/>
        </w:rPr>
        <w:t xml:space="preserve"> The scalable data model and reporting suite lay the foundation for integrating future data sources and expanding analytics capabilities as the business evolves.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By eliminating blind spots in pipeline and marketing reporting, the organization can act on trusted insights to enhance operational efficiency and fuel sustainable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Granular Lead-to-AUM and Customer Acquisition Cost (CAC) reporting provides clear and accurate insights into the full client journey, enabling PURE FINANCIAL ADVISORS LLC to precisely track marketing ROI and optimize resource allocation for the highest-yield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and Operational Efficiency:</w:t>
      </w:r>
      <w:r>
        <w:rPr>
          <w:rFonts w:ascii="Arial" w:hAnsi="Arial"/>
          <w:b w:val="0"/>
          <w:i w:val="0"/>
          <w:color w:val="1D1C1C"/>
          <w:sz w:val="20"/>
        </w:rPr>
        <w:t xml:space="preserve"> Automated data ingestion and transformation pipelines streamline the flow of data from Salesforce, QuickBooks, and other systems, eliminating manual reporting steps and reducing time-to-insight by over 50% for data, technology, and marketing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Improved Power BI dashboards with clear KPI logic empower senior leadership with real-time, actionable insights, supporting faster and more confident strategic decisions to grow assets under management (AUM) and lower CAC.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Robust Integration and Scalability:</w:t>
      </w:r>
      <w:r>
        <w:rPr>
          <w:rFonts w:ascii="Arial" w:hAnsi="Arial"/>
          <w:b w:val="0"/>
          <w:i w:val="0"/>
          <w:color w:val="1D1C1C"/>
          <w:sz w:val="20"/>
        </w:rPr>
        <w:t xml:space="preserve"> Integration with QuickBooks and enhanced data models across Microsoft Fabric and Azure Synapse platforms enable seamless, automated access to key financial and operational data, positioning the firm to scale reporting capabilities as the business grows and new data sources are added.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and Competitive Differentiation:</w:t>
      </w:r>
      <w:r>
        <w:rPr>
          <w:rFonts w:ascii="Arial" w:hAnsi="Arial"/>
          <w:b w:val="0"/>
          <w:i w:val="0"/>
          <w:color w:val="1D1C1C"/>
          <w:sz w:val="20"/>
        </w:rPr>
        <w:t xml:space="preserve"> Enhanced data maturity and actionable CAC insights allow PURE FINANCIAL ADVISORS LLC to respond more nimbly to market changes, refine marketing strategies, and sustain a competitive edge in the financial advisory market.</w:t>
      </w:r>
    </w:p>
    <w:p>
      <w:pPr>
        <w:spacing w:after="80"/>
      </w:pPr>
    </w:p>
    <w:p>
      <w:pPr>
        <w:spacing w:after="160" w:line="276" w:lineRule="auto"/>
      </w:pPr>
      <w:r>
        <w:rPr>
          <w:rFonts w:ascii="Arial" w:hAnsi="Arial"/>
          <w:b w:val="0"/>
          <w:i w:val="0"/>
          <w:color w:val="1D1C1C"/>
          <w:sz w:val="20"/>
        </w:rPr>
        <w:t>This initiative positions PURE FINANCIAL ADVISORS LLC to significantly increase data-driven organizational performance, reduce inefficiencies, and drive sustainable growth. The proposed solution will deliver the technical foundation and business insights needed for ongoing strategic success in a highly competitive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