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sector, offering comprehensive financial advisory services and asset management to clients across the United States. Key stakeholders for this initiative include Jason Carver, the Client Engagement Manager, and investment partner Lee Equity Partners. The business follows a B2C model, engaging directly with end clients to help them achieve their financial objectives.</w:t>
      </w:r>
    </w:p>
    <w:p>
      <w:pPr>
        <w:spacing w:after="80"/>
      </w:pPr>
    </w:p>
    <w:p>
      <w:pPr>
        <w:spacing w:after="160" w:line="276" w:lineRule="auto"/>
      </w:pPr>
      <w:r>
        <w:rPr>
          <w:rFonts w:ascii="Arial" w:hAnsi="Arial"/>
          <w:b w:val="0"/>
          <w:i w:val="0"/>
          <w:color w:val="1D1C1C"/>
          <w:sz w:val="20"/>
        </w:rPr>
        <w:t>The organization seeks to address limitations in its current pipeline and marketing analytics by developing enhanced Lead-to-AUM (L2A) and Customer Acquisition Cost (CAC) reporting. The existing reporting framework is constrained by limited granularity, preventing a comprehensive understanding of the full customer journey and the return on marketing investments. Data, technology, and marketing teams all experience gaps in insight due to a lack of integrated and automated analysis tools, as well as the need to connect and quality-assess new data sources such as QuickBooks for more complete CAC reporting.</w:t>
      </w:r>
    </w:p>
    <w:p>
      <w:pPr>
        <w:spacing w:after="80"/>
      </w:pPr>
    </w:p>
    <w:p>
      <w:pPr>
        <w:spacing w:after="160" w:line="276" w:lineRule="auto"/>
      </w:pPr>
      <w:r>
        <w:rPr>
          <w:rFonts w:ascii="Arial" w:hAnsi="Arial"/>
          <w:b w:val="0"/>
          <w:i w:val="0"/>
          <w:color w:val="1D1C1C"/>
          <w:sz w:val="20"/>
        </w:rPr>
        <w:t>This project is strategically significant for PURE FINANCIAL ADVISORS LLC, as it aims to deliver a robust and scalable data model and reporting suite that supports growth and data maturity. By automating data ingestion, transformation, and reporting processes—integrated across Salesforce, Tamarac, Azure platforms, and QuickBooks—the company will be positioned to drive more informed decision-making. Enhanced L2A and CAC analytics will enable senior leadership and key teams to track pipeline performance and marketing ROI with greater accuracy, supporting PURE’s long-term goals for business intelligence and process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Data, technology, and marketing teams at PURE FINANCIAL ADVISORS LLC are actively involved in managing pipeline and customer acquisition reporting activities. These teams work with multiple interconnected processes spanning data management, reporting, and analytics to support the business’s lead management and asset tracking objectives.</w:t>
      </w:r>
    </w:p>
    <w:p>
      <w:pPr>
        <w:spacing w:after="80"/>
      </w:pPr>
    </w:p>
    <w:p>
      <w:pPr>
        <w:spacing w:after="160" w:line="276" w:lineRule="auto"/>
      </w:pPr>
      <w:r>
        <w:rPr>
          <w:rFonts w:ascii="Arial" w:hAnsi="Arial"/>
          <w:b w:val="0"/>
          <w:i w:val="0"/>
          <w:color w:val="1D1C1C"/>
          <w:sz w:val="20"/>
        </w:rPr>
        <w:t>The current operational environment leverages several core systems, including Salesforce and Tamarac for client and portfolio data, Azure Blob Storage for data storage needs, and both Microsoft Fabric and Azure Synapse to handle data processing and analytics workloads. Power BI serves as the primary reporting suite, enabling the development and delivery of business intelligence dashboards and reports. QuickBooks has been identified as an additional data source, with ongoing efforts to integrate it more closely into the data ecosystem.</w:t>
      </w:r>
    </w:p>
    <w:p>
      <w:pPr>
        <w:spacing w:after="80"/>
      </w:pPr>
    </w:p>
    <w:p>
      <w:pPr>
        <w:spacing w:after="160" w:line="276" w:lineRule="auto"/>
      </w:pPr>
      <w:r>
        <w:rPr>
          <w:rFonts w:ascii="Arial" w:hAnsi="Arial"/>
          <w:b w:val="0"/>
          <w:i w:val="0"/>
          <w:color w:val="1D1C1C"/>
          <w:sz w:val="20"/>
        </w:rPr>
        <w:t>Data from Salesforce, Tamarac, Azure Blob Storage, and QuickBooks forms the basis for existing reporting activities. The organization’s cloud infrastructure centers on Microsoft Fabric and Azure Synapse, providing the foundational platforms for current and planned data management and analytics operations. An outstanding integration focus involves connecting and ingesting data from QuickBooks and addressing the associated data quality assessment required for more comprehensive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pipeline reporting lacks the necessary granularity to provide meaningful insights into the customer journey from lead to assets under management (AUM) and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customer acquisition cost (CAC) reporting is not fully integrated across all relevant data sources, creating gaps in the measurement of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requires a more detailed and unified Lead-to-AUM (L2A) and CAC data model to support strategic business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and ingestion of financial data from QuickBooks is a mandatory requirement, and connecting with Salesforce is also essential.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must be assessed and ensured for effective CAC reporting, as accuracy challenges may impact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streamline L2A and CAC reporting and reduce manual efforts.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system users include data and technology stakeholders, senior leadership, and marketing teams, each relying on timely and accurate reporting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dependencies related to data access, quality, and successful connection to QuickBooks and Salesforce for building the required reporting suite.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data model and reporting suite to provide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end-to-end processes for data ingestion, transformation, and reporting refreshes to ensure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Empower leadership with detailed visibility into the journey from lead to AUM and clear measurement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improved KPI definitions and intuitive visualizations to support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by integrating data from Salesforce, QuickBooks, Tamarac, and Azure Fabric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and mature data platform capable of supporting future data sources and expanding reporting needs for organizational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and Customer Acquisition Cost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measurement logic, and calculation methodologies for all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report (PDF/Word), delivered during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Enables standardized tracking and reporting across teams.</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of the enhanced L2A and CAC reporting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Up to 8 views showcasing the proposed visualizations and layout.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(PBIX) files and presentation slides, delivered during design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Supports stakeholder review and feedback prior to final build.</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and architecture for the Lead-to-AUM and CAC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entity relationships, data mapping, and integration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Data model diagrams and design documentation (PDF/Visio), delivered during discovery.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Serves as the technical blueprint for solution implementation.</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existing data sources (Salesforce, Tamarac, Azure Blob Storage,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gaps and recommendations for data quality improvements, with emphasis on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Assessment report (PDF/Word), delivered during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Guides remediation efforts and ensures data readiness for reporting.</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plan for ingesting and integrating QuickBooks data into the existing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batch processing pipelines leveraging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documentation (PDF/Word), delivered during design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core methods and technology stack for pipeline automation and integration.</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actionable implementation roadmap covering build and deployment activities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milestones, dependencies, timelines (8–12 weeks), and resource requirements clearly articulated.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Roadmap slides and project plan (PDF/Excel), delivered at the conclusion of discovery and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clarity on next steps, roles, and deliverable sequence for the build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Our engagement with PURE FINANCIAL ADVISORS LLC is designed to enhance pipeline and customer acquisition reporting with a comprehensive, phased methodology. This approach leverages industry best practices for data integration, model design, and automated reporting across the client’s existing technology stack. By focusing on the Lead-to-AUM (L2A) journey and Customer Acquisition Cost (CAC) analytics, we ensure actionable insights that drive informed decision-making and measurable business impact.</w:t>
      </w:r>
    </w:p>
    <w:p>
      <w:pPr>
        <w:spacing w:after="80"/>
      </w:pPr>
    </w:p>
    <w:p>
      <w:pPr>
        <w:spacing w:after="160" w:line="276" w:lineRule="auto"/>
      </w:pPr>
      <w:r>
        <w:rPr>
          <w:rFonts w:ascii="Arial" w:hAnsi="Arial"/>
          <w:b w:val="0"/>
          <w:i w:val="0"/>
          <w:color w:val="1D1C1C"/>
          <w:sz w:val="20"/>
        </w:rPr>
        <w:t>The proposed methodology integrates structured discovery, robust data model development, and scalable reporting implementation. Each phase emphasizes close collaboration with client stakeholders across data, technology, and marketing teams, ensuring solutions are tailored to PURE’s requirements. Automation and batch processing within the Microsoft Fabric data platform underpin our data workflows, while Power BI is leveraged for insightful dashboard delivery aligned with leadership needs.</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Establishes the foundation for enhanced L2A and CAC reporting through discovery, data assessment, and solution blueprinting.</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finalize business requirements and key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Audit and profile data sources including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data models and reporting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 enhanced L2A and CAC data model tailored to PURE’s business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Power BI mock-ups (up to 8 views) to illustrate proposed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approach and prepare a phase 3B implementation plan</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Delivers the end-to-end solution for automated data ingestion, integration, and advanced Power BI reporting.</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automated data ingestion and transformation pipelines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and implement the L2A and CAC data model in alignment with business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ensuring data quality for comprehensive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validate the Power BI reporting suite with clear KPI definitions and actionable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and stakeholder training on new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detailed KPI Book, data gap assessment, and solution architecture documentation</w:t>
      </w:r>
    </w:p>
    <w:p>
      <w:pPr>
        <w:spacing w:after="80"/>
      </w:pPr>
    </w:p>
    <w:p>
      <w:pPr>
        <w:spacing w:after="160" w:line="276" w:lineRule="auto"/>
      </w:pPr>
      <w:r>
        <w:rPr>
          <w:rFonts w:ascii="Arial" w:hAnsi="Arial"/>
          <w:b w:val="0"/>
          <w:i w:val="0"/>
          <w:color w:val="1D1C1C"/>
          <w:sz w:val="20"/>
        </w:rPr>
        <w:t>This phased approach ensures rapid time-to-value through early stakeholder engagement, rigorous discovery, and agile solution delivery. By aligning technological implementation with PURE’s business objectives and operational timelines, we deliver a robust, scalable reporting platform that empowers leadership with deeper insights and supports ongoing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improvements in PURE FINANCIAL ADVISORS LLC’s ability to analyze and act on detailed pipeline and marketing effectiveness data. By implementing automated Lead-to-AUM (L2A) and Customer Acquisition Cost (CAC) reporting, the organization will gain granular visibility into every stage of the customer journey, empowering leadership and marketing teams to optimize resource allocation and drive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Intelligence:</w:t>
      </w:r>
      <w:r>
        <w:rPr>
          <w:rFonts w:ascii="Arial" w:hAnsi="Arial"/>
          <w:b w:val="0"/>
          <w:i w:val="0"/>
          <w:color w:val="1D1C1C"/>
          <w:sz w:val="20"/>
        </w:rPr>
        <w:t xml:space="preserve"> Actionable insights into the journey from lead generation to assets under management, improving visibility into sales and marketing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CAC Measurement:</w:t>
      </w:r>
      <w:r>
        <w:rPr>
          <w:rFonts w:ascii="Arial" w:hAnsi="Arial"/>
          <w:b w:val="0"/>
          <w:i w:val="0"/>
          <w:color w:val="1D1C1C"/>
          <w:sz w:val="20"/>
        </w:rPr>
        <w:t xml:space="preserve"> Automated and integrated reporting of Customer Acquisition Cost, enabling precise evaluation of marketing spend efficiency and ROI.</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Empowered leadership with user-friendly Power BI dashboards containing clearly defined KPIs, supporting informed and timely strategic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w:t>
      </w:r>
      <w:r>
        <w:rPr>
          <w:rFonts w:ascii="Arial" w:hAnsi="Arial"/>
          <w:b w:val="0"/>
          <w:i w:val="0"/>
          <w:color w:val="1D1C1C"/>
          <w:sz w:val="20"/>
        </w:rPr>
        <w:t xml:space="preserve"> Automation of data ingestion, transformation, and reporting processes reduces manual effort and ensures timely, accurate analytics delivery.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Maturity:</w:t>
      </w:r>
      <w:r>
        <w:rPr>
          <w:rFonts w:ascii="Arial" w:hAnsi="Arial"/>
          <w:b w:val="0"/>
          <w:i w:val="0"/>
          <w:color w:val="1D1C1C"/>
          <w:sz w:val="20"/>
        </w:rPr>
        <w:t xml:space="preserve"> Enhanced data infrastructure and reporting capabilities to support future growth and new data sources, ensuring long-term value and flexibility.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w:t>
      </w:r>
      <w:r>
        <w:rPr>
          <w:rFonts w:ascii="Arial" w:hAnsi="Arial"/>
          <w:b w:val="0"/>
          <w:i w:val="0"/>
          <w:color w:val="1D1C1C"/>
          <w:sz w:val="20"/>
        </w:rPr>
        <w:t xml:space="preserve"> Minimized risk of overlooked pipeline issues and suboptimal marketing strategies by providing comprehensive, real-time insights into key business drivers.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implementation of granular Lead-to-AUM (L2A) and Customer Acquisition Cost (CAC) reporting will provide PURE FINANCIAL ADVISORS LLC with precise insight into pipeline performance and marketing ROI, enabling leadership to make informed budget allocations and maximize asset acquisition efficiency.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Automating data ingestion, transformation, and reporting processes across Salesforce, QuickBooks, Tamarac, and Azure platforms reduces manual reconciliation and report generation efforts, allowing Data and Technology teams to reallocate up to 20% of their time to higher-value analytics and engagement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ROI Through Data-Driven Decisions:</w:t>
      </w:r>
      <w:r>
        <w:rPr>
          <w:rFonts w:ascii="Arial" w:hAnsi="Arial"/>
          <w:b w:val="0"/>
          <w:i w:val="0"/>
          <w:color w:val="1D1C1C"/>
          <w:sz w:val="20"/>
        </w:rPr>
        <w:t xml:space="preserve"> Enhanced pipeline and CAC dashboards in Power BI furnish marketing teams with actionable KPIs and conversion metrics, empowering targeted campaigns and resource optimization. This approach is anticipated to lower customer acquisition costs by up to 15% while increasing conversion rates from lead to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Consolidating data sources and integrating with QuickBooks delivers a robust and scalable data model that supports future business growth. The solution’s flexible architecture enables expansion across new data feeds and reporting dimensions without costly system overhauls.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Differentiation:</w:t>
      </w:r>
      <w:r>
        <w:rPr>
          <w:rFonts w:ascii="Arial" w:hAnsi="Arial"/>
          <w:b w:val="0"/>
          <w:i w:val="0"/>
          <w:color w:val="1D1C1C"/>
          <w:sz w:val="20"/>
        </w:rPr>
        <w:t xml:space="preserve"> By providing leadership and stakeholders with real-time, granular insights into prospect journeys and marketing effectiveness, Pure Financial Advisors secures a competitive edge in the wealth management industry, positioning itself as a data-driven leader focused on client acquisition and retention.</w:t>
      </w:r>
    </w:p>
    <w:p>
      <w:pPr>
        <w:spacing w:after="80"/>
      </w:pPr>
    </w:p>
    <w:p>
      <w:pPr>
        <w:spacing w:after="160" w:line="276" w:lineRule="auto"/>
      </w:pPr>
      <w:r>
        <w:rPr>
          <w:rFonts w:ascii="Arial" w:hAnsi="Arial"/>
          <w:b w:val="0"/>
          <w:i w:val="0"/>
          <w:color w:val="1D1C1C"/>
          <w:sz w:val="20"/>
        </w:rPr>
        <w:t>The proposed solution will drive PURE FINANCIAL ADVISORS LLC toward greater data maturity, sharper business performance analytics, and scalable reporting capabilities. By transforming pipeline and CAC tracking into automated, actionable intelligence, Pure Financial Advisors will strengthen operational agility, elevate decision-making, and unlock sustained growth opportunities.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