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08" w:rsidRPr="00A33708" w:rsidRDefault="00A33708" w:rsidP="00A3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Descrição dos comandos a enviar ao robô 2</w:t>
      </w:r>
      <w:r w:rsidRPr="00A33708">
        <w:rPr>
          <w:rFonts w:ascii="Times New Roman" w:eastAsia="Times New Roman" w:hAnsi="Times New Roman" w:cs="Times New Roman"/>
          <w:sz w:val="24"/>
          <w:szCs w:val="24"/>
        </w:rPr>
        <w:br/>
        <w:t xml:space="preserve">Por lapso as folhas em anexo não incluem os comandos para leitura do valor dos eixos que têm o seguinte formato: </w:t>
      </w:r>
    </w:p>
    <w:p w:rsidR="00A33708" w:rsidRPr="00A33708" w:rsidRDefault="00A33708" w:rsidP="005B7DF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461">
        <w:rPr>
          <w:rFonts w:ascii="Times New Roman" w:eastAsia="Times New Roman" w:hAnsi="Times New Roman" w:cs="Times New Roman"/>
          <w:b/>
          <w:bCs/>
          <w:sz w:val="24"/>
          <w:szCs w:val="24"/>
        </w:rPr>
        <w:t>Ler um eixo</w:t>
      </w:r>
      <w:r w:rsidR="00BA446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33708" w:rsidRPr="00A33708" w:rsidRDefault="005B7DF1" w:rsidP="005B7DF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A33708" w:rsidRPr="00A33708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="00A33708" w:rsidRPr="00A33708">
        <w:rPr>
          <w:rFonts w:ascii="Times New Roman" w:eastAsia="Times New Roman" w:hAnsi="Times New Roman" w:cs="Times New Roman"/>
          <w:sz w:val="24"/>
          <w:szCs w:val="24"/>
        </w:rPr>
        <w:t xml:space="preserve"> Byte, ETX (01000a, 3) em que "a" são os três bits que indicam o valor do eixo cu</w:t>
      </w:r>
      <w:r w:rsidR="00BA4461">
        <w:rPr>
          <w:rFonts w:ascii="Times New Roman" w:eastAsia="Times New Roman" w:hAnsi="Times New Roman" w:cs="Times New Roman"/>
          <w:sz w:val="24"/>
          <w:szCs w:val="24"/>
        </w:rPr>
        <w:t>ja posição se pretende conhecer.</w:t>
      </w:r>
    </w:p>
    <w:p w:rsidR="00A33708" w:rsidRPr="00A33708" w:rsidRDefault="005B7DF1" w:rsidP="005B7DF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A33708" w:rsidRPr="00A33708">
        <w:rPr>
          <w:rFonts w:ascii="Times New Roman" w:eastAsia="Times New Roman" w:hAnsi="Times New Roman" w:cs="Times New Roman"/>
          <w:sz w:val="24"/>
          <w:szCs w:val="24"/>
        </w:rPr>
        <w:t xml:space="preserve">O controlador devolve </w:t>
      </w:r>
      <w:proofErr w:type="spellStart"/>
      <w:r w:rsidR="00A33708" w:rsidRPr="00A33708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="00A33708" w:rsidRPr="00A33708">
        <w:rPr>
          <w:rFonts w:ascii="Times New Roman" w:eastAsia="Times New Roman" w:hAnsi="Times New Roman" w:cs="Times New Roman"/>
          <w:sz w:val="24"/>
          <w:szCs w:val="24"/>
        </w:rPr>
        <w:t xml:space="preserve"> Byte, valor do eixo, ETX. </w:t>
      </w:r>
    </w:p>
    <w:p w:rsidR="00A33708" w:rsidRPr="00A33708" w:rsidRDefault="00A33708" w:rsidP="005B7DF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33708">
        <w:rPr>
          <w:rFonts w:ascii="Times New Roman" w:eastAsia="Times New Roman" w:hAnsi="Times New Roman" w:cs="Times New Roman"/>
          <w:b/>
          <w:bCs/>
          <w:sz w:val="24"/>
          <w:szCs w:val="24"/>
        </w:rPr>
        <w:t>Ler todos os eixos:</w:t>
      </w:r>
    </w:p>
    <w:p w:rsidR="00A33708" w:rsidRPr="00A33708" w:rsidRDefault="005B7DF1" w:rsidP="005B7DF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BA4461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="00BA4461">
        <w:rPr>
          <w:rFonts w:ascii="Times New Roman" w:eastAsia="Times New Roman" w:hAnsi="Times New Roman" w:cs="Times New Roman"/>
          <w:sz w:val="24"/>
          <w:szCs w:val="24"/>
        </w:rPr>
        <w:t xml:space="preserve"> Byte, ETX (01000111, 3).</w:t>
      </w:r>
    </w:p>
    <w:p w:rsidR="00A33708" w:rsidRPr="00A33708" w:rsidRDefault="005B7DF1" w:rsidP="005B7DF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A33708" w:rsidRPr="00A33708">
        <w:rPr>
          <w:rFonts w:ascii="Times New Roman" w:eastAsia="Times New Roman" w:hAnsi="Times New Roman" w:cs="Times New Roman"/>
          <w:sz w:val="24"/>
          <w:szCs w:val="24"/>
        </w:rPr>
        <w:t xml:space="preserve">O controlador devolve </w:t>
      </w:r>
      <w:proofErr w:type="spellStart"/>
      <w:r w:rsidR="00A33708" w:rsidRPr="00A33708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="00A33708" w:rsidRPr="00A33708">
        <w:rPr>
          <w:rFonts w:ascii="Times New Roman" w:eastAsia="Times New Roman" w:hAnsi="Times New Roman" w:cs="Times New Roman"/>
          <w:sz w:val="24"/>
          <w:szCs w:val="24"/>
        </w:rPr>
        <w:t xml:space="preserve"> Byte, valor e1, valor e2, valor e3, val</w:t>
      </w:r>
      <w:r w:rsidR="00BA4461">
        <w:rPr>
          <w:rFonts w:ascii="Times New Roman" w:eastAsia="Times New Roman" w:hAnsi="Times New Roman" w:cs="Times New Roman"/>
          <w:sz w:val="24"/>
          <w:szCs w:val="24"/>
        </w:rPr>
        <w:t>or e4, valor e5, valor e6, ETX.</w:t>
      </w:r>
    </w:p>
    <w:p w:rsidR="00260371" w:rsidRPr="00A33708" w:rsidRDefault="00A33708" w:rsidP="00A3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708">
        <w:rPr>
          <w:rFonts w:ascii="Times New Roman" w:eastAsia="Times New Roman" w:hAnsi="Times New Roman" w:cs="Times New Roman"/>
          <w:sz w:val="24"/>
          <w:szCs w:val="24"/>
        </w:rPr>
        <w:br/>
        <w:t xml:space="preserve">Nota: Para expandir as expressões no </w:t>
      </w:r>
      <w:proofErr w:type="spellStart"/>
      <w:r w:rsidRPr="00A33708">
        <w:rPr>
          <w:rFonts w:ascii="Times New Roman" w:eastAsia="Times New Roman" w:hAnsi="Times New Roman" w:cs="Times New Roman"/>
          <w:sz w:val="24"/>
          <w:szCs w:val="24"/>
        </w:rPr>
        <w:t>Mathematica</w:t>
      </w:r>
      <w:proofErr w:type="spellEnd"/>
      <w:r w:rsidRPr="00A33708">
        <w:rPr>
          <w:rFonts w:ascii="Times New Roman" w:eastAsia="Times New Roman" w:hAnsi="Times New Roman" w:cs="Times New Roman"/>
          <w:sz w:val="24"/>
          <w:szCs w:val="24"/>
        </w:rPr>
        <w:t xml:space="preserve"> retirem </w:t>
      </w:r>
      <w:proofErr w:type="gramStart"/>
      <w:r w:rsidRPr="00A33708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A33708">
        <w:rPr>
          <w:rFonts w:ascii="Times New Roman" w:eastAsia="Times New Roman" w:hAnsi="Times New Roman" w:cs="Times New Roman"/>
          <w:sz w:val="24"/>
          <w:szCs w:val="24"/>
        </w:rPr>
        <w:t xml:space="preserve"> ";" do final da linha que querem avaliar e façam Kernel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60371" w:rsidRPr="00A33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75380"/>
    <w:multiLevelType w:val="multilevel"/>
    <w:tmpl w:val="C52C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33708"/>
    <w:rsid w:val="00260371"/>
    <w:rsid w:val="005B7DF1"/>
    <w:rsid w:val="00A33708"/>
    <w:rsid w:val="00A91F9F"/>
    <w:rsid w:val="00BA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1">
    <w:name w:val="style11"/>
    <w:basedOn w:val="Tipodeletrapredefinidodopargrafo"/>
    <w:rsid w:val="00A33708"/>
    <w:rPr>
      <w:b/>
      <w:bCs/>
      <w:color w:val="FF0000"/>
    </w:rPr>
  </w:style>
  <w:style w:type="character" w:styleId="Forte">
    <w:name w:val="Strong"/>
    <w:basedOn w:val="Tipodeletrapredefinidodopargrafo"/>
    <w:uiPriority w:val="22"/>
    <w:qFormat/>
    <w:rsid w:val="00A33708"/>
    <w:rPr>
      <w:b/>
      <w:bCs/>
    </w:rPr>
  </w:style>
  <w:style w:type="character" w:customStyle="1" w:styleId="stylebold">
    <w:name w:val="style_bold"/>
    <w:basedOn w:val="Tipodeletrapredefinidodopargrafo"/>
    <w:rsid w:val="00A33708"/>
  </w:style>
  <w:style w:type="character" w:customStyle="1" w:styleId="styleitalic">
    <w:name w:val="style_italic"/>
    <w:basedOn w:val="Tipodeletrapredefinidodopargrafo"/>
    <w:rsid w:val="00A33708"/>
  </w:style>
  <w:style w:type="character" w:styleId="Hiperligao">
    <w:name w:val="Hyperlink"/>
    <w:basedOn w:val="Tipodeletrapredefinidodopargrafo"/>
    <w:uiPriority w:val="99"/>
    <w:semiHidden/>
    <w:unhideWhenUsed/>
    <w:rsid w:val="00A337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rybar</dc:creator>
  <cp:keywords/>
  <dc:description/>
  <cp:lastModifiedBy>rybar</cp:lastModifiedBy>
  <cp:revision>6</cp:revision>
  <dcterms:created xsi:type="dcterms:W3CDTF">2009-09-15T14:03:00Z</dcterms:created>
  <dcterms:modified xsi:type="dcterms:W3CDTF">2009-09-15T14:06:00Z</dcterms:modified>
</cp:coreProperties>
</file>