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681" w:rsidRDefault="00103681" w:rsidP="00103681">
      <w:pPr>
        <w:pStyle w:val="Sinespaciado"/>
        <w:jc w:val="center"/>
      </w:pPr>
      <w:r>
        <w:rPr>
          <w:noProof/>
        </w:rPr>
        <w:drawing>
          <wp:inline distT="0" distB="0" distL="0" distR="0">
            <wp:extent cx="2569845" cy="2860675"/>
            <wp:effectExtent l="19050" t="0" r="1905" b="0"/>
            <wp:docPr id="2" name="Imagen 1" descr="C:\Users\Joan\Desktop\UNLa\LOGO_UNLa-270x3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n\Desktop\UNLa\LOGO_UNLa-270x300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681" w:rsidRPr="00A9270F" w:rsidRDefault="00103681" w:rsidP="00103681">
      <w:pPr>
        <w:pStyle w:val="Sinespaciado"/>
        <w:jc w:val="center"/>
        <w:rPr>
          <w:sz w:val="44"/>
          <w:szCs w:val="44"/>
        </w:rPr>
      </w:pPr>
    </w:p>
    <w:p w:rsidR="00103681" w:rsidRPr="00A9270F" w:rsidRDefault="00103681" w:rsidP="00103681">
      <w:pPr>
        <w:pStyle w:val="Sinespaciado"/>
        <w:jc w:val="center"/>
        <w:rPr>
          <w:sz w:val="44"/>
          <w:szCs w:val="44"/>
        </w:rPr>
      </w:pPr>
    </w:p>
    <w:p w:rsidR="00103681" w:rsidRPr="00A9270F" w:rsidRDefault="00103681" w:rsidP="00103681">
      <w:pPr>
        <w:pStyle w:val="Sinespaciado"/>
        <w:jc w:val="center"/>
        <w:rPr>
          <w:sz w:val="44"/>
          <w:szCs w:val="44"/>
        </w:rPr>
      </w:pPr>
    </w:p>
    <w:p w:rsidR="00103681" w:rsidRPr="00A9270F" w:rsidRDefault="00103681" w:rsidP="00103681">
      <w:pPr>
        <w:pStyle w:val="Sinespaciad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Informe sobre TFL</w:t>
      </w:r>
    </w:p>
    <w:p w:rsidR="00103681" w:rsidRPr="00A9270F" w:rsidRDefault="00103681" w:rsidP="00103681">
      <w:pPr>
        <w:pStyle w:val="Sinespaciado"/>
        <w:jc w:val="center"/>
        <w:rPr>
          <w:b/>
          <w:sz w:val="44"/>
          <w:szCs w:val="44"/>
        </w:rPr>
      </w:pPr>
    </w:p>
    <w:p w:rsidR="00103681" w:rsidRPr="00A9270F" w:rsidRDefault="00103681" w:rsidP="00103681">
      <w:pPr>
        <w:pStyle w:val="Sinespaciado"/>
        <w:jc w:val="center"/>
        <w:rPr>
          <w:b/>
          <w:sz w:val="44"/>
          <w:szCs w:val="44"/>
        </w:rPr>
      </w:pPr>
    </w:p>
    <w:p w:rsidR="00C35768" w:rsidRPr="00103681" w:rsidRDefault="00F76372" w:rsidP="00103681">
      <w:pPr>
        <w:pStyle w:val="Sinespaciado"/>
        <w:jc w:val="center"/>
        <w:rPr>
          <w:b/>
          <w:sz w:val="44"/>
          <w:szCs w:val="44"/>
        </w:rPr>
      </w:pPr>
      <w:r w:rsidRPr="00103681">
        <w:rPr>
          <w:b/>
          <w:sz w:val="44"/>
          <w:szCs w:val="44"/>
        </w:rPr>
        <w:t>Sistema experto para la determinación de sanciones por delitos tipificados en el Tomo II del Código Penal Argentino</w:t>
      </w:r>
    </w:p>
    <w:p w:rsidR="00103681" w:rsidRPr="00A9270F" w:rsidRDefault="00103681" w:rsidP="00103681">
      <w:pPr>
        <w:pStyle w:val="Sinespaciado"/>
        <w:jc w:val="center"/>
        <w:rPr>
          <w:b/>
          <w:sz w:val="44"/>
          <w:szCs w:val="44"/>
        </w:rPr>
      </w:pPr>
    </w:p>
    <w:p w:rsidR="00103681" w:rsidRDefault="00103681" w:rsidP="00103681">
      <w:pPr>
        <w:pStyle w:val="Sinespaciado"/>
        <w:jc w:val="center"/>
        <w:rPr>
          <w:b/>
          <w:sz w:val="44"/>
          <w:szCs w:val="44"/>
        </w:rPr>
      </w:pPr>
    </w:p>
    <w:p w:rsidR="00103681" w:rsidRDefault="00103681" w:rsidP="00103681">
      <w:pPr>
        <w:pStyle w:val="Sinespaciado"/>
        <w:jc w:val="center"/>
        <w:rPr>
          <w:b/>
          <w:sz w:val="44"/>
          <w:szCs w:val="44"/>
        </w:rPr>
      </w:pPr>
    </w:p>
    <w:p w:rsidR="00103681" w:rsidRDefault="00103681" w:rsidP="00103681">
      <w:pPr>
        <w:pStyle w:val="Sinespaciado"/>
        <w:jc w:val="center"/>
        <w:rPr>
          <w:b/>
          <w:sz w:val="44"/>
          <w:szCs w:val="44"/>
        </w:rPr>
      </w:pPr>
    </w:p>
    <w:p w:rsidR="00103681" w:rsidRPr="00A9270F" w:rsidRDefault="00103681" w:rsidP="00103681">
      <w:pPr>
        <w:pStyle w:val="Sinespaciado"/>
        <w:jc w:val="center"/>
        <w:rPr>
          <w:b/>
          <w:sz w:val="44"/>
          <w:szCs w:val="44"/>
        </w:rPr>
      </w:pPr>
    </w:p>
    <w:p w:rsidR="00103681" w:rsidRPr="00A9270F" w:rsidRDefault="00103681" w:rsidP="00103681">
      <w:pPr>
        <w:pStyle w:val="Sinespaciad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Tutor: </w:t>
      </w:r>
      <w:proofErr w:type="spellStart"/>
      <w:r>
        <w:rPr>
          <w:b/>
          <w:sz w:val="44"/>
          <w:szCs w:val="44"/>
        </w:rPr>
        <w:t>Mg.</w:t>
      </w:r>
      <w:proofErr w:type="spellEnd"/>
      <w:r>
        <w:rPr>
          <w:b/>
          <w:sz w:val="44"/>
          <w:szCs w:val="44"/>
        </w:rPr>
        <w:t xml:space="preserve"> Hernán Guillermo </w:t>
      </w:r>
      <w:proofErr w:type="spellStart"/>
      <w:r>
        <w:rPr>
          <w:b/>
          <w:sz w:val="44"/>
          <w:szCs w:val="44"/>
        </w:rPr>
        <w:t>Amatriain</w:t>
      </w:r>
      <w:proofErr w:type="spellEnd"/>
    </w:p>
    <w:p w:rsidR="00103681" w:rsidRDefault="00103681" w:rsidP="00103681">
      <w:pPr>
        <w:pStyle w:val="Sinespaciado"/>
        <w:jc w:val="center"/>
        <w:rPr>
          <w:b/>
          <w:sz w:val="44"/>
          <w:szCs w:val="44"/>
        </w:rPr>
      </w:pPr>
    </w:p>
    <w:p w:rsidR="00103681" w:rsidRDefault="00103681" w:rsidP="00103681">
      <w:pPr>
        <w:pStyle w:val="Sinespaciad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Estudiante: </w:t>
      </w:r>
      <w:r w:rsidRPr="00A9270F">
        <w:rPr>
          <w:b/>
          <w:sz w:val="44"/>
          <w:szCs w:val="44"/>
        </w:rPr>
        <w:t>Joan Manuel Defelippe</w:t>
      </w:r>
    </w:p>
    <w:p w:rsidR="00702E6A" w:rsidRDefault="00702E6A" w:rsidP="00103681">
      <w:pPr>
        <w:pStyle w:val="Sinespaciado"/>
        <w:jc w:val="center"/>
        <w:rPr>
          <w:b/>
          <w:sz w:val="44"/>
          <w:szCs w:val="44"/>
        </w:rPr>
      </w:pPr>
    </w:p>
    <w:p w:rsidR="00702E6A" w:rsidRDefault="00702E6A" w:rsidP="00103681">
      <w:pPr>
        <w:pStyle w:val="Sinespaciado"/>
        <w:jc w:val="center"/>
        <w:rPr>
          <w:b/>
          <w:sz w:val="44"/>
          <w:szCs w:val="44"/>
        </w:rPr>
      </w:pPr>
    </w:p>
    <w:p w:rsidR="00C35768" w:rsidRDefault="00C35768" w:rsidP="00F76372">
      <w:r w:rsidRPr="00A61AF5">
        <w:rPr>
          <w:b/>
        </w:rPr>
        <w:lastRenderedPageBreak/>
        <w:t>1) Nombre y Apellido del Estudiante</w:t>
      </w:r>
      <w:r w:rsidR="00F76372" w:rsidRPr="00A61AF5">
        <w:rPr>
          <w:b/>
        </w:rPr>
        <w:t>:</w:t>
      </w:r>
      <w:r w:rsidR="00F76372" w:rsidRPr="00F76372">
        <w:t xml:space="preserve"> Joan Manuel Defelippe.</w:t>
      </w:r>
    </w:p>
    <w:p w:rsidR="00C35768" w:rsidRPr="00F76372" w:rsidRDefault="00C35768" w:rsidP="00F76372">
      <w:r w:rsidRPr="00A61AF5">
        <w:rPr>
          <w:b/>
        </w:rPr>
        <w:t>2) Nombre y Apellido del Tutor</w:t>
      </w:r>
      <w:r w:rsidR="00F76372" w:rsidRPr="00A61AF5">
        <w:rPr>
          <w:b/>
        </w:rPr>
        <w:t>:</w:t>
      </w:r>
      <w:r w:rsidR="00F76372" w:rsidRPr="00F76372">
        <w:t xml:space="preserve"> </w:t>
      </w:r>
      <w:proofErr w:type="spellStart"/>
      <w:r w:rsidR="00F76372" w:rsidRPr="00F76372">
        <w:t>Mg.</w:t>
      </w:r>
      <w:proofErr w:type="spellEnd"/>
      <w:r w:rsidR="00F76372" w:rsidRPr="00F76372">
        <w:t xml:space="preserve"> Hernán Guillermo </w:t>
      </w:r>
      <w:proofErr w:type="spellStart"/>
      <w:r w:rsidR="00F76372" w:rsidRPr="00F76372">
        <w:t>Amatriain</w:t>
      </w:r>
      <w:proofErr w:type="spellEnd"/>
      <w:r w:rsidR="00F76372" w:rsidRPr="00F76372">
        <w:t>.</w:t>
      </w:r>
    </w:p>
    <w:p w:rsidR="00C35768" w:rsidRPr="00F76372" w:rsidRDefault="00C35768" w:rsidP="00F76372">
      <w:r w:rsidRPr="00A61AF5">
        <w:rPr>
          <w:b/>
        </w:rPr>
        <w:t>3) Nombre del Proyecto</w:t>
      </w:r>
      <w:r w:rsidR="00F76372" w:rsidRPr="00A61AF5">
        <w:rPr>
          <w:b/>
        </w:rPr>
        <w:t>:</w:t>
      </w:r>
      <w:r w:rsidR="00F76372" w:rsidRPr="00F76372">
        <w:t xml:space="preserve"> Sistema experto para la determinación de sanciones por delitos tipificados en el Tomo II del Código Penal Argentino</w:t>
      </w:r>
      <w:r w:rsidR="00F76372">
        <w:t>.</w:t>
      </w:r>
    </w:p>
    <w:p w:rsidR="00A61AF5" w:rsidRDefault="00A61AF5" w:rsidP="00F76372"/>
    <w:p w:rsidR="00A61AF5" w:rsidRPr="00A61AF5" w:rsidRDefault="00C35768" w:rsidP="00F76372">
      <w:pPr>
        <w:rPr>
          <w:b/>
        </w:rPr>
      </w:pPr>
      <w:r w:rsidRPr="00A61AF5">
        <w:rPr>
          <w:b/>
        </w:rPr>
        <w:t xml:space="preserve">4) </w:t>
      </w:r>
      <w:proofErr w:type="spellStart"/>
      <w:r w:rsidRPr="00A61AF5">
        <w:rPr>
          <w:b/>
        </w:rPr>
        <w:t>Descripcion</w:t>
      </w:r>
      <w:proofErr w:type="spellEnd"/>
      <w:r w:rsidRPr="00A61AF5">
        <w:rPr>
          <w:b/>
        </w:rPr>
        <w:t xml:space="preserve"> o resumen del proyecto</w:t>
      </w:r>
      <w:r w:rsidR="001947C8" w:rsidRPr="00A61AF5">
        <w:rPr>
          <w:b/>
        </w:rPr>
        <w:t>:</w:t>
      </w:r>
    </w:p>
    <w:p w:rsidR="00F76372" w:rsidRDefault="00A61AF5" w:rsidP="00F76372">
      <w:r>
        <w:tab/>
      </w:r>
      <w:r w:rsidR="00F76372">
        <w:t>U</w:t>
      </w:r>
      <w:r w:rsidR="00F76372" w:rsidRPr="00F76372">
        <w:t xml:space="preserve">n sistema experto es un sistema computacional </w:t>
      </w:r>
      <w:r w:rsidR="001947C8">
        <w:t xml:space="preserve">de información </w:t>
      </w:r>
      <w:r w:rsidR="00F76372" w:rsidRPr="00F76372">
        <w:t>que</w:t>
      </w:r>
      <w:r w:rsidR="001947C8">
        <w:t>, basándose en el conocimiento de un área de aplicación compleja y específica, tiene el</w:t>
      </w:r>
      <w:r w:rsidR="001947C8" w:rsidRPr="00F76372">
        <w:t xml:space="preserve"> fin de actuar como un consultor experto para los usuarios finales</w:t>
      </w:r>
      <w:r w:rsidR="001947C8">
        <w:t xml:space="preserve">, emulando la capacidad de tomar las decisiones de un humano. </w:t>
      </w:r>
      <w:r w:rsidR="00F76372">
        <w:t>En base a los delitos tipificados en el Código Penal Argentino, este sistema permitirá la determinación de sanciones que recibirá la persona luego de analizar los delitos que ha realizado.</w:t>
      </w:r>
    </w:p>
    <w:p w:rsidR="00A61AF5" w:rsidRDefault="00A61AF5" w:rsidP="00F76372">
      <w:r>
        <w:tab/>
        <w:t>Siendo más específico, se considerarán los primeros cinco títulos del Tomo II del Código Penal Argentino, abarcando desde el artículo 79 al artículo 161 inclusive:</w:t>
      </w:r>
    </w:p>
    <w:tbl>
      <w:tblPr>
        <w:tblW w:w="8024" w:type="dxa"/>
        <w:jc w:val="center"/>
        <w:tblCellSpacing w:w="0" w:type="dxa"/>
        <w:shd w:val="clear" w:color="auto" w:fill="B3D9E2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1852"/>
        <w:gridCol w:w="4135"/>
        <w:gridCol w:w="2037"/>
      </w:tblGrid>
      <w:tr w:rsidR="00A61AF5" w:rsidRPr="006E31A2" w:rsidTr="00B470D6">
        <w:trPr>
          <w:trHeight w:val="468"/>
          <w:tblCellSpacing w:w="0" w:type="dxa"/>
          <w:jc w:val="center"/>
        </w:trPr>
        <w:tc>
          <w:tcPr>
            <w:tcW w:w="1852" w:type="dxa"/>
            <w:shd w:val="clear" w:color="auto" w:fill="FFFFFF"/>
            <w:hideMark/>
          </w:tcPr>
          <w:p w:rsidR="006E31A2" w:rsidRPr="006E31A2" w:rsidRDefault="00101EFE" w:rsidP="00D75B30">
            <w:pPr>
              <w:spacing w:before="109" w:after="218" w:line="240" w:lineRule="auto"/>
              <w:ind w:left="436" w:right="436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hyperlink r:id="rId5" w:anchor="15" w:history="1">
              <w:r w:rsidR="00A61AF5" w:rsidRPr="006E31A2">
                <w:rPr>
                  <w:rFonts w:ascii="Verdana" w:eastAsia="Times New Roman" w:hAnsi="Verdana" w:cs="Times New Roman"/>
                  <w:color w:val="0000FF"/>
                  <w:sz w:val="13"/>
                  <w:u w:val="single"/>
                </w:rPr>
                <w:t>TITULO I</w:t>
              </w:r>
            </w:hyperlink>
          </w:p>
        </w:tc>
        <w:tc>
          <w:tcPr>
            <w:tcW w:w="4135" w:type="dxa"/>
            <w:shd w:val="clear" w:color="auto" w:fill="FFFFFF"/>
            <w:hideMark/>
          </w:tcPr>
          <w:p w:rsidR="006E31A2" w:rsidRPr="006E31A2" w:rsidRDefault="00A61AF5" w:rsidP="00D75B30">
            <w:pPr>
              <w:spacing w:before="109" w:after="218" w:line="240" w:lineRule="auto"/>
              <w:ind w:left="436" w:right="436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6E31A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DELITOS CONTRA LAS PERSONAS</w:t>
            </w:r>
          </w:p>
        </w:tc>
        <w:tc>
          <w:tcPr>
            <w:tcW w:w="2037" w:type="dxa"/>
            <w:shd w:val="clear" w:color="auto" w:fill="FFFFFF"/>
            <w:hideMark/>
          </w:tcPr>
          <w:p w:rsidR="006E31A2" w:rsidRPr="006E31A2" w:rsidRDefault="00A61AF5" w:rsidP="00D75B30">
            <w:pPr>
              <w:spacing w:before="109" w:after="218" w:line="240" w:lineRule="auto"/>
              <w:ind w:left="436" w:right="436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6E31A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Arts. 79 a 108</w:t>
            </w:r>
          </w:p>
        </w:tc>
      </w:tr>
      <w:tr w:rsidR="00A61AF5" w:rsidRPr="006E31A2" w:rsidTr="00B470D6">
        <w:trPr>
          <w:trHeight w:val="600"/>
          <w:tblCellSpacing w:w="0" w:type="dxa"/>
          <w:jc w:val="center"/>
        </w:trPr>
        <w:tc>
          <w:tcPr>
            <w:tcW w:w="1852" w:type="dxa"/>
            <w:shd w:val="clear" w:color="auto" w:fill="FFFFFF"/>
            <w:hideMark/>
          </w:tcPr>
          <w:p w:rsidR="006E31A2" w:rsidRPr="006E31A2" w:rsidRDefault="00101EFE" w:rsidP="00D75B30">
            <w:pPr>
              <w:spacing w:before="109" w:after="218" w:line="240" w:lineRule="auto"/>
              <w:ind w:left="436" w:right="436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hyperlink r:id="rId6" w:anchor="16" w:history="1">
              <w:r w:rsidR="00A61AF5" w:rsidRPr="006E31A2">
                <w:rPr>
                  <w:rFonts w:ascii="Verdana" w:eastAsia="Times New Roman" w:hAnsi="Verdana" w:cs="Times New Roman"/>
                  <w:color w:val="0000FF"/>
                  <w:sz w:val="13"/>
                  <w:u w:val="single"/>
                </w:rPr>
                <w:t>TITULO II</w:t>
              </w:r>
            </w:hyperlink>
          </w:p>
        </w:tc>
        <w:tc>
          <w:tcPr>
            <w:tcW w:w="4135" w:type="dxa"/>
            <w:shd w:val="clear" w:color="auto" w:fill="FFFFFF"/>
            <w:hideMark/>
          </w:tcPr>
          <w:p w:rsidR="006E31A2" w:rsidRPr="006E31A2" w:rsidRDefault="00A61AF5" w:rsidP="00D75B30">
            <w:pPr>
              <w:spacing w:before="109" w:after="218" w:line="240" w:lineRule="auto"/>
              <w:ind w:left="436" w:right="436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6E31A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DELITOS CONTRA EL HONOR</w:t>
            </w:r>
          </w:p>
        </w:tc>
        <w:tc>
          <w:tcPr>
            <w:tcW w:w="2037" w:type="dxa"/>
            <w:shd w:val="clear" w:color="auto" w:fill="FFFFFF"/>
            <w:hideMark/>
          </w:tcPr>
          <w:p w:rsidR="006E31A2" w:rsidRPr="006E31A2" w:rsidRDefault="00A61AF5" w:rsidP="00D75B30">
            <w:pPr>
              <w:spacing w:before="109" w:after="218" w:line="240" w:lineRule="auto"/>
              <w:ind w:left="436" w:right="436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6E31A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Arts. 109 a 117 bis</w:t>
            </w:r>
          </w:p>
        </w:tc>
      </w:tr>
      <w:tr w:rsidR="00A61AF5" w:rsidRPr="006E31A2" w:rsidTr="00B470D6">
        <w:trPr>
          <w:trHeight w:val="468"/>
          <w:tblCellSpacing w:w="0" w:type="dxa"/>
          <w:jc w:val="center"/>
        </w:trPr>
        <w:tc>
          <w:tcPr>
            <w:tcW w:w="1852" w:type="dxa"/>
            <w:shd w:val="clear" w:color="auto" w:fill="FFFFFF"/>
            <w:hideMark/>
          </w:tcPr>
          <w:p w:rsidR="006E31A2" w:rsidRPr="006E31A2" w:rsidRDefault="00101EFE" w:rsidP="00D75B30">
            <w:pPr>
              <w:spacing w:before="109" w:after="218" w:line="240" w:lineRule="auto"/>
              <w:ind w:left="436" w:right="436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hyperlink r:id="rId7" w:anchor="17" w:history="1">
              <w:r w:rsidR="00A61AF5" w:rsidRPr="006E31A2">
                <w:rPr>
                  <w:rFonts w:ascii="Verdana" w:eastAsia="Times New Roman" w:hAnsi="Verdana" w:cs="Times New Roman"/>
                  <w:color w:val="0000FF"/>
                  <w:sz w:val="13"/>
                  <w:u w:val="single"/>
                </w:rPr>
                <w:t>TITULO III</w:t>
              </w:r>
            </w:hyperlink>
          </w:p>
        </w:tc>
        <w:tc>
          <w:tcPr>
            <w:tcW w:w="4135" w:type="dxa"/>
            <w:shd w:val="clear" w:color="auto" w:fill="FFFFFF"/>
            <w:hideMark/>
          </w:tcPr>
          <w:p w:rsidR="006E31A2" w:rsidRPr="006E31A2" w:rsidRDefault="00A61AF5" w:rsidP="00D75B30">
            <w:pPr>
              <w:spacing w:before="109" w:after="218" w:line="240" w:lineRule="auto"/>
              <w:ind w:left="436" w:right="436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6E31A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DELITOS CONTRA LA INTEGRIDAD SEXUAL</w:t>
            </w:r>
          </w:p>
        </w:tc>
        <w:tc>
          <w:tcPr>
            <w:tcW w:w="2037" w:type="dxa"/>
            <w:shd w:val="clear" w:color="auto" w:fill="FFFFFF"/>
            <w:hideMark/>
          </w:tcPr>
          <w:p w:rsidR="006E31A2" w:rsidRPr="006E31A2" w:rsidRDefault="00A61AF5" w:rsidP="00D75B30">
            <w:pPr>
              <w:spacing w:before="109" w:after="218" w:line="240" w:lineRule="auto"/>
              <w:ind w:left="436" w:right="436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6E31A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Arts. 118 a 133</w:t>
            </w:r>
          </w:p>
        </w:tc>
      </w:tr>
      <w:tr w:rsidR="00A61AF5" w:rsidRPr="006E31A2" w:rsidTr="00B470D6">
        <w:trPr>
          <w:trHeight w:val="600"/>
          <w:tblCellSpacing w:w="0" w:type="dxa"/>
          <w:jc w:val="center"/>
        </w:trPr>
        <w:tc>
          <w:tcPr>
            <w:tcW w:w="1852" w:type="dxa"/>
            <w:shd w:val="clear" w:color="auto" w:fill="FFFFFF"/>
            <w:hideMark/>
          </w:tcPr>
          <w:p w:rsidR="006E31A2" w:rsidRPr="006E31A2" w:rsidRDefault="00101EFE" w:rsidP="00D75B30">
            <w:pPr>
              <w:spacing w:before="109" w:after="218" w:line="240" w:lineRule="auto"/>
              <w:ind w:left="436" w:right="436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hyperlink r:id="rId8" w:anchor="18" w:history="1">
              <w:r w:rsidR="00A61AF5" w:rsidRPr="006E31A2">
                <w:rPr>
                  <w:rFonts w:ascii="Verdana" w:eastAsia="Times New Roman" w:hAnsi="Verdana" w:cs="Times New Roman"/>
                  <w:color w:val="0000FF"/>
                  <w:sz w:val="13"/>
                  <w:u w:val="single"/>
                </w:rPr>
                <w:t>TITULO IV</w:t>
              </w:r>
            </w:hyperlink>
          </w:p>
        </w:tc>
        <w:tc>
          <w:tcPr>
            <w:tcW w:w="4135" w:type="dxa"/>
            <w:shd w:val="clear" w:color="auto" w:fill="FFFFFF"/>
            <w:hideMark/>
          </w:tcPr>
          <w:p w:rsidR="006E31A2" w:rsidRPr="006E31A2" w:rsidRDefault="00A61AF5" w:rsidP="00D75B30">
            <w:pPr>
              <w:spacing w:before="109" w:after="218" w:line="240" w:lineRule="auto"/>
              <w:ind w:left="436" w:right="436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6E31A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DELITOS CONTRA EL ESTADO CIVIL</w:t>
            </w:r>
          </w:p>
        </w:tc>
        <w:tc>
          <w:tcPr>
            <w:tcW w:w="2037" w:type="dxa"/>
            <w:shd w:val="clear" w:color="auto" w:fill="FFFFFF"/>
            <w:hideMark/>
          </w:tcPr>
          <w:p w:rsidR="006E31A2" w:rsidRPr="006E31A2" w:rsidRDefault="00A61AF5" w:rsidP="00D75B30">
            <w:pPr>
              <w:spacing w:before="109" w:after="218" w:line="240" w:lineRule="auto"/>
              <w:ind w:left="436" w:right="436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6E31A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Arts. 134 a 139 bis</w:t>
            </w:r>
          </w:p>
        </w:tc>
      </w:tr>
      <w:tr w:rsidR="00A61AF5" w:rsidRPr="006E31A2" w:rsidTr="00B470D6">
        <w:trPr>
          <w:trHeight w:val="468"/>
          <w:tblCellSpacing w:w="0" w:type="dxa"/>
          <w:jc w:val="center"/>
        </w:trPr>
        <w:tc>
          <w:tcPr>
            <w:tcW w:w="1852" w:type="dxa"/>
            <w:shd w:val="clear" w:color="auto" w:fill="FFFFFF"/>
            <w:hideMark/>
          </w:tcPr>
          <w:p w:rsidR="006E31A2" w:rsidRPr="006E31A2" w:rsidRDefault="00101EFE" w:rsidP="00D75B30">
            <w:pPr>
              <w:spacing w:before="109" w:after="218" w:line="240" w:lineRule="auto"/>
              <w:ind w:left="436" w:right="436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hyperlink r:id="rId9" w:anchor="19" w:history="1">
              <w:r w:rsidR="00A61AF5" w:rsidRPr="006E31A2">
                <w:rPr>
                  <w:rFonts w:ascii="Verdana" w:eastAsia="Times New Roman" w:hAnsi="Verdana" w:cs="Times New Roman"/>
                  <w:color w:val="0000FF"/>
                  <w:sz w:val="13"/>
                  <w:u w:val="single"/>
                </w:rPr>
                <w:t>TITULO V</w:t>
              </w:r>
            </w:hyperlink>
          </w:p>
        </w:tc>
        <w:tc>
          <w:tcPr>
            <w:tcW w:w="4135" w:type="dxa"/>
            <w:shd w:val="clear" w:color="auto" w:fill="FFFFFF"/>
            <w:hideMark/>
          </w:tcPr>
          <w:p w:rsidR="006E31A2" w:rsidRPr="006E31A2" w:rsidRDefault="00A61AF5" w:rsidP="00D75B30">
            <w:pPr>
              <w:spacing w:before="109" w:after="218" w:line="240" w:lineRule="auto"/>
              <w:ind w:left="436" w:right="436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6E31A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DELITOS CONTRA LA LIBERTAD</w:t>
            </w:r>
          </w:p>
        </w:tc>
        <w:tc>
          <w:tcPr>
            <w:tcW w:w="2037" w:type="dxa"/>
            <w:shd w:val="clear" w:color="auto" w:fill="FFFFFF"/>
            <w:hideMark/>
          </w:tcPr>
          <w:p w:rsidR="006E31A2" w:rsidRPr="006E31A2" w:rsidRDefault="00A61AF5" w:rsidP="00D75B30">
            <w:pPr>
              <w:spacing w:before="109" w:after="218" w:line="240" w:lineRule="auto"/>
              <w:ind w:left="436" w:right="436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6E31A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Arts. 140 a 161</w:t>
            </w:r>
          </w:p>
        </w:tc>
      </w:tr>
    </w:tbl>
    <w:p w:rsidR="00A61AF5" w:rsidRDefault="00A61AF5" w:rsidP="00F76372"/>
    <w:p w:rsidR="00A57F55" w:rsidRPr="00A61AF5" w:rsidRDefault="00C35768" w:rsidP="00F76372">
      <w:pPr>
        <w:rPr>
          <w:b/>
        </w:rPr>
      </w:pPr>
      <w:r w:rsidRPr="00A61AF5">
        <w:rPr>
          <w:b/>
        </w:rPr>
        <w:t>5) Cronograma de actividades</w:t>
      </w:r>
      <w:r w:rsidR="00A57F55" w:rsidRPr="00A61AF5">
        <w:rPr>
          <w:b/>
        </w:rPr>
        <w:t>:</w:t>
      </w:r>
    </w:p>
    <w:p w:rsidR="00A57F55" w:rsidRDefault="00135C1F" w:rsidP="00F76372">
      <w:r>
        <w:rPr>
          <w:rFonts w:cstheme="minorHAnsi"/>
        </w:rPr>
        <w:t>•</w:t>
      </w:r>
      <w:r>
        <w:t xml:space="preserve"> 21/11/2018 al 28/11/2018 – </w:t>
      </w:r>
      <w:r w:rsidR="00A57F55">
        <w:t>Adquisición de conocimientos</w:t>
      </w:r>
      <w:r w:rsidR="00A61AF5">
        <w:t xml:space="preserve"> mediante el Tomo II del Código Penal Argentino.</w:t>
      </w:r>
    </w:p>
    <w:p w:rsidR="00A61AF5" w:rsidRDefault="00135C1F" w:rsidP="00F76372">
      <w:r>
        <w:rPr>
          <w:rFonts w:cstheme="minorHAnsi"/>
        </w:rPr>
        <w:t>•</w:t>
      </w:r>
      <w:r>
        <w:t xml:space="preserve"> 28/11/2018 al 05/12/2018 – </w:t>
      </w:r>
      <w:r w:rsidR="00A61AF5">
        <w:t>Formulación de tablas CAV (Concepto – Atributo – Valor) y diccionario.</w:t>
      </w:r>
    </w:p>
    <w:p w:rsidR="00A61AF5" w:rsidRDefault="00135C1F" w:rsidP="00F76372">
      <w:r>
        <w:rPr>
          <w:rFonts w:cstheme="minorHAnsi"/>
        </w:rPr>
        <w:t>•</w:t>
      </w:r>
      <w:r>
        <w:t xml:space="preserve"> </w:t>
      </w:r>
      <w:r w:rsidR="00404729">
        <w:t>05</w:t>
      </w:r>
      <w:r>
        <w:t>/1</w:t>
      </w:r>
      <w:r w:rsidR="00404729">
        <w:t>2</w:t>
      </w:r>
      <w:r>
        <w:t xml:space="preserve">/2018 al </w:t>
      </w:r>
      <w:r w:rsidR="00404729">
        <w:t>25</w:t>
      </w:r>
      <w:r>
        <w:t>/</w:t>
      </w:r>
      <w:r w:rsidR="00404729">
        <w:t>0</w:t>
      </w:r>
      <w:r>
        <w:t>1/201</w:t>
      </w:r>
      <w:r w:rsidR="00404729">
        <w:t>9</w:t>
      </w:r>
      <w:r>
        <w:t xml:space="preserve"> – </w:t>
      </w:r>
      <w:r w:rsidR="0077456D">
        <w:t xml:space="preserve">Representación del conocimiento: </w:t>
      </w:r>
      <w:r w:rsidR="00A61AF5">
        <w:t>Identificación de reglas plasmándolas en tablas PER (Palabras del experto – Reglas).</w:t>
      </w:r>
    </w:p>
    <w:p w:rsidR="00A61AF5" w:rsidRDefault="00135C1F" w:rsidP="00F76372">
      <w:r>
        <w:rPr>
          <w:rFonts w:cstheme="minorHAnsi"/>
        </w:rPr>
        <w:t>•</w:t>
      </w:r>
      <w:r>
        <w:t xml:space="preserve"> </w:t>
      </w:r>
      <w:r w:rsidR="00404729">
        <w:t>05</w:t>
      </w:r>
      <w:r>
        <w:t>/1</w:t>
      </w:r>
      <w:r w:rsidR="00404729">
        <w:t>2</w:t>
      </w:r>
      <w:r>
        <w:t xml:space="preserve">/2018 al </w:t>
      </w:r>
      <w:r w:rsidR="00404729">
        <w:t>25</w:t>
      </w:r>
      <w:r>
        <w:t>/</w:t>
      </w:r>
      <w:r w:rsidR="00404729">
        <w:t>01</w:t>
      </w:r>
      <w:r>
        <w:t>/201</w:t>
      </w:r>
      <w:r w:rsidR="00404729">
        <w:t>9</w:t>
      </w:r>
      <w:r>
        <w:t xml:space="preserve"> – </w:t>
      </w:r>
      <w:r w:rsidR="0077456D">
        <w:t xml:space="preserve">Representación del conocimiento: </w:t>
      </w:r>
      <w:r w:rsidR="00A61AF5">
        <w:t>Realización de DJT (Diagrama jerárquico de tareas) y MC (Mapa de conocimiento).</w:t>
      </w:r>
    </w:p>
    <w:p w:rsidR="00A61AF5" w:rsidRDefault="00135C1F" w:rsidP="00F76372">
      <w:r>
        <w:rPr>
          <w:rFonts w:cstheme="minorHAnsi"/>
        </w:rPr>
        <w:t>•</w:t>
      </w:r>
      <w:r>
        <w:t xml:space="preserve"> </w:t>
      </w:r>
      <w:r w:rsidR="00404729">
        <w:t>25</w:t>
      </w:r>
      <w:r>
        <w:t>/</w:t>
      </w:r>
      <w:r w:rsidR="00404729">
        <w:t>01</w:t>
      </w:r>
      <w:r>
        <w:t>/201</w:t>
      </w:r>
      <w:r w:rsidR="00404729">
        <w:t>9</w:t>
      </w:r>
      <w:r>
        <w:t xml:space="preserve"> al </w:t>
      </w:r>
      <w:r w:rsidR="00404729">
        <w:t>25</w:t>
      </w:r>
      <w:r>
        <w:t>/</w:t>
      </w:r>
      <w:r w:rsidR="00404729">
        <w:t>02</w:t>
      </w:r>
      <w:r>
        <w:t>/201</w:t>
      </w:r>
      <w:r w:rsidR="00404729">
        <w:t>9</w:t>
      </w:r>
      <w:r>
        <w:t xml:space="preserve"> – </w:t>
      </w:r>
      <w:r w:rsidR="0077456D">
        <w:t xml:space="preserve">Tratamiento del conocimiento: </w:t>
      </w:r>
      <w:r w:rsidR="00A61AF5">
        <w:t>Programación en CLIPS de las reglas identificadas.</w:t>
      </w:r>
    </w:p>
    <w:p w:rsidR="00A61AF5" w:rsidRDefault="00135C1F" w:rsidP="00F76372">
      <w:r>
        <w:rPr>
          <w:rFonts w:cstheme="minorHAnsi"/>
        </w:rPr>
        <w:t>•</w:t>
      </w:r>
      <w:r>
        <w:t xml:space="preserve"> </w:t>
      </w:r>
      <w:r w:rsidR="00404729">
        <w:t>25</w:t>
      </w:r>
      <w:r>
        <w:t>/</w:t>
      </w:r>
      <w:r w:rsidR="00404729">
        <w:t>02</w:t>
      </w:r>
      <w:r>
        <w:t>/201</w:t>
      </w:r>
      <w:r w:rsidR="00404729">
        <w:t>9</w:t>
      </w:r>
      <w:r>
        <w:t xml:space="preserve"> al </w:t>
      </w:r>
      <w:r w:rsidR="00404729">
        <w:t>18</w:t>
      </w:r>
      <w:r>
        <w:t>/</w:t>
      </w:r>
      <w:r w:rsidR="00404729">
        <w:t>03</w:t>
      </w:r>
      <w:r>
        <w:t>/201</w:t>
      </w:r>
      <w:r w:rsidR="00404729">
        <w:t>9</w:t>
      </w:r>
      <w:r>
        <w:t xml:space="preserve"> – </w:t>
      </w:r>
      <w:r w:rsidR="00147427">
        <w:t>Creación de interfaz para el manejo del usuario.</w:t>
      </w:r>
    </w:p>
    <w:p w:rsidR="00A57F55" w:rsidRDefault="00135C1F" w:rsidP="00F76372">
      <w:r>
        <w:rPr>
          <w:rFonts w:cstheme="minorHAnsi"/>
        </w:rPr>
        <w:t>•</w:t>
      </w:r>
      <w:r>
        <w:t xml:space="preserve"> </w:t>
      </w:r>
      <w:r w:rsidR="00404729">
        <w:t>18</w:t>
      </w:r>
      <w:r>
        <w:t>/</w:t>
      </w:r>
      <w:r w:rsidR="00404729">
        <w:t>03</w:t>
      </w:r>
      <w:r>
        <w:t>/201</w:t>
      </w:r>
      <w:r w:rsidR="00404729">
        <w:t>9</w:t>
      </w:r>
      <w:r>
        <w:t xml:space="preserve"> al </w:t>
      </w:r>
      <w:r w:rsidR="00404729">
        <w:t>31</w:t>
      </w:r>
      <w:r>
        <w:t>/</w:t>
      </w:r>
      <w:r w:rsidR="00404729">
        <w:t>03</w:t>
      </w:r>
      <w:r>
        <w:t>/201</w:t>
      </w:r>
      <w:r w:rsidR="00404729">
        <w:t>9</w:t>
      </w:r>
      <w:r>
        <w:t xml:space="preserve"> – Revisión de la documentación y del funcionamiento apropiado del sistema.</w:t>
      </w:r>
    </w:p>
    <w:p w:rsidR="00135C1F" w:rsidRDefault="00135C1F" w:rsidP="00F76372">
      <w:r>
        <w:rPr>
          <w:rFonts w:cstheme="minorHAnsi"/>
        </w:rPr>
        <w:t>•</w:t>
      </w:r>
      <w:r>
        <w:t xml:space="preserve"> </w:t>
      </w:r>
      <w:r w:rsidR="00404729">
        <w:t>Abril 2019</w:t>
      </w:r>
      <w:r>
        <w:t xml:space="preserve"> – Exposición </w:t>
      </w:r>
      <w:r w:rsidR="00404729">
        <w:t xml:space="preserve">final </w:t>
      </w:r>
      <w:r>
        <w:t>del proyecto.</w:t>
      </w:r>
    </w:p>
    <w:p w:rsidR="00135C1F" w:rsidRDefault="00135C1F" w:rsidP="00F76372"/>
    <w:p w:rsidR="00C35768" w:rsidRPr="001F4A6E" w:rsidRDefault="00C35768" w:rsidP="00F76372">
      <w:pPr>
        <w:rPr>
          <w:b/>
        </w:rPr>
      </w:pPr>
      <w:r w:rsidRPr="001F4A6E">
        <w:rPr>
          <w:b/>
        </w:rPr>
        <w:lastRenderedPageBreak/>
        <w:t xml:space="preserve">6) </w:t>
      </w:r>
      <w:proofErr w:type="spellStart"/>
      <w:r w:rsidRPr="001F4A6E">
        <w:rPr>
          <w:b/>
        </w:rPr>
        <w:t>Especificacion</w:t>
      </w:r>
      <w:proofErr w:type="spellEnd"/>
      <w:r w:rsidRPr="001F4A6E">
        <w:rPr>
          <w:b/>
        </w:rPr>
        <w:t xml:space="preserve"> de requisitos inicial</w:t>
      </w:r>
      <w:r w:rsidR="001F4A6E" w:rsidRPr="001F4A6E">
        <w:rPr>
          <w:b/>
        </w:rPr>
        <w:t>:</w:t>
      </w:r>
    </w:p>
    <w:p w:rsidR="009845B1" w:rsidRPr="00D2264D" w:rsidRDefault="00D2264D" w:rsidP="00F76372">
      <w:pPr>
        <w:rPr>
          <w:i/>
        </w:rPr>
      </w:pPr>
      <w:r>
        <w:rPr>
          <w:i/>
        </w:rPr>
        <w:tab/>
      </w:r>
      <w:r w:rsidR="009845B1" w:rsidRPr="00D2264D">
        <w:rPr>
          <w:i/>
        </w:rPr>
        <w:t>Requisitos funcionales:</w:t>
      </w:r>
    </w:p>
    <w:p w:rsidR="00D2264D" w:rsidRDefault="00D2264D" w:rsidP="00F76372">
      <w:r>
        <w:rPr>
          <w:rFonts w:cstheme="minorHAnsi"/>
        </w:rPr>
        <w:t xml:space="preserve">• </w:t>
      </w:r>
      <w:r>
        <w:t>El sistema deberá permitir ingresar los datos de la persona que ha cometido los delitos.</w:t>
      </w:r>
    </w:p>
    <w:p w:rsidR="00D2264D" w:rsidRDefault="00D2264D" w:rsidP="00F76372">
      <w:r>
        <w:rPr>
          <w:rFonts w:cstheme="minorHAnsi"/>
        </w:rPr>
        <w:t xml:space="preserve">• </w:t>
      </w:r>
      <w:r w:rsidR="009845B1">
        <w:t xml:space="preserve">El sistema </w:t>
      </w:r>
      <w:r>
        <w:t>deberá p</w:t>
      </w:r>
      <w:r w:rsidR="009845B1">
        <w:t>ermitir ver en pantalla una serie de delitos</w:t>
      </w:r>
      <w:r>
        <w:t>.</w:t>
      </w:r>
    </w:p>
    <w:p w:rsidR="009845B1" w:rsidRDefault="00D2264D" w:rsidP="00F76372">
      <w:r>
        <w:rPr>
          <w:rFonts w:cstheme="minorHAnsi"/>
        </w:rPr>
        <w:t>• El usuario deberá poder seleccionar cuáles fueron los delitos que realizó la persona.</w:t>
      </w:r>
      <w:r>
        <w:t xml:space="preserve"> </w:t>
      </w:r>
    </w:p>
    <w:p w:rsidR="001F4A6E" w:rsidRDefault="00D2264D" w:rsidP="00F76372">
      <w:r>
        <w:rPr>
          <w:rFonts w:cstheme="minorHAnsi"/>
        </w:rPr>
        <w:t>• El sistema deberá poder informar que sanción le corresponde a la persona que realizó los delitos indicados.</w:t>
      </w:r>
    </w:p>
    <w:p w:rsidR="007E5425" w:rsidRPr="00D2264D" w:rsidRDefault="007E5425" w:rsidP="007E5425">
      <w:pPr>
        <w:rPr>
          <w:i/>
        </w:rPr>
      </w:pPr>
      <w:r>
        <w:rPr>
          <w:i/>
        </w:rPr>
        <w:tab/>
      </w:r>
      <w:r w:rsidRPr="00D2264D">
        <w:rPr>
          <w:i/>
        </w:rPr>
        <w:t xml:space="preserve">Requisitos </w:t>
      </w:r>
      <w:r>
        <w:rPr>
          <w:i/>
        </w:rPr>
        <w:t xml:space="preserve">no </w:t>
      </w:r>
      <w:r w:rsidRPr="00D2264D">
        <w:rPr>
          <w:i/>
        </w:rPr>
        <w:t>funcionales:</w:t>
      </w:r>
    </w:p>
    <w:p w:rsidR="007E5425" w:rsidRDefault="007E5425" w:rsidP="00F76372">
      <w:r>
        <w:rPr>
          <w:rFonts w:cstheme="minorHAnsi"/>
        </w:rPr>
        <w:t xml:space="preserve">• </w:t>
      </w:r>
      <w:r w:rsidRPr="007E5425">
        <w:t xml:space="preserve">El tiempo de aprendizaje del </w:t>
      </w:r>
      <w:r>
        <w:t xml:space="preserve">manejo del </w:t>
      </w:r>
      <w:r w:rsidRPr="007E5425">
        <w:t xml:space="preserve">sistema por un usuario deberá ser menor a </w:t>
      </w:r>
      <w:r>
        <w:t>media</w:t>
      </w:r>
      <w:r w:rsidRPr="007E5425">
        <w:t xml:space="preserve"> hora.</w:t>
      </w:r>
    </w:p>
    <w:p w:rsidR="007E5425" w:rsidRDefault="007E5425" w:rsidP="00F76372">
      <w:r>
        <w:rPr>
          <w:rFonts w:cstheme="minorHAnsi"/>
        </w:rPr>
        <w:t xml:space="preserve">• </w:t>
      </w:r>
      <w:r w:rsidRPr="007E5425">
        <w:t>El sistema debe proporcionar mensajes informativos y orientados a</w:t>
      </w:r>
      <w:r>
        <w:t>l</w:t>
      </w:r>
      <w:r w:rsidRPr="007E5425">
        <w:t xml:space="preserve"> usuario </w:t>
      </w:r>
      <w:r>
        <w:t>del mismo</w:t>
      </w:r>
      <w:r w:rsidRPr="007E5425">
        <w:t>.</w:t>
      </w:r>
    </w:p>
    <w:p w:rsidR="007E5425" w:rsidRDefault="007E5425" w:rsidP="00F76372">
      <w:r>
        <w:rPr>
          <w:rFonts w:cstheme="minorHAnsi"/>
        </w:rPr>
        <w:t xml:space="preserve">• </w:t>
      </w:r>
      <w:r w:rsidRPr="007E5425">
        <w:t>El sistema debe poseer interfaces gráficas</w:t>
      </w:r>
      <w:r>
        <w:t xml:space="preserve"> intuitivas a la interpretación del usuario para su usabilidad</w:t>
      </w:r>
      <w:r w:rsidRPr="007E5425">
        <w:t>.</w:t>
      </w:r>
    </w:p>
    <w:p w:rsidR="007E5425" w:rsidRDefault="007E5425" w:rsidP="00F76372">
      <w:r>
        <w:rPr>
          <w:rFonts w:cstheme="minorHAnsi"/>
        </w:rPr>
        <w:t xml:space="preserve">• </w:t>
      </w:r>
      <w:r w:rsidRPr="007E5425">
        <w:t>El sistema debe tener una disponibilidad del 99,99% de las veces en que un usuario intente accederlo.</w:t>
      </w:r>
    </w:p>
    <w:p w:rsidR="007E5425" w:rsidRDefault="007E5425" w:rsidP="00F76372">
      <w:r>
        <w:rPr>
          <w:rFonts w:cstheme="minorHAnsi"/>
        </w:rPr>
        <w:t xml:space="preserve">• </w:t>
      </w:r>
      <w:r w:rsidRPr="007E5425">
        <w:t xml:space="preserve">El tiempo para iniciar o reiniciar el sistema no podrá ser mayor a </w:t>
      </w:r>
      <w:r>
        <w:t>un</w:t>
      </w:r>
      <w:r w:rsidRPr="007E5425">
        <w:t xml:space="preserve"> minuto.</w:t>
      </w:r>
    </w:p>
    <w:p w:rsidR="00B470D6" w:rsidRDefault="00B470D6" w:rsidP="00F76372">
      <w:pPr>
        <w:rPr>
          <w:b/>
        </w:rPr>
      </w:pPr>
    </w:p>
    <w:p w:rsidR="00C35768" w:rsidRDefault="00C35768" w:rsidP="00F76372">
      <w:pPr>
        <w:rPr>
          <w:b/>
        </w:rPr>
      </w:pPr>
      <w:r w:rsidRPr="001F4A6E">
        <w:rPr>
          <w:b/>
        </w:rPr>
        <w:t>7) Diseño preliminar (m</w:t>
      </w:r>
      <w:r w:rsidR="00860CFC">
        <w:rPr>
          <w:b/>
        </w:rPr>
        <w:t>ó</w:t>
      </w:r>
      <w:r w:rsidRPr="001F4A6E">
        <w:rPr>
          <w:b/>
        </w:rPr>
        <w:t>dulos - arquitectura)</w:t>
      </w:r>
      <w:r w:rsidR="001F4A6E" w:rsidRPr="001F4A6E">
        <w:rPr>
          <w:b/>
        </w:rPr>
        <w:t>:</w:t>
      </w:r>
    </w:p>
    <w:p w:rsidR="00860CFC" w:rsidRDefault="00860CFC" w:rsidP="00F76372">
      <w:r w:rsidRPr="00860CFC">
        <w:rPr>
          <w:rFonts w:cstheme="minorHAnsi"/>
        </w:rPr>
        <w:t>•</w:t>
      </w:r>
      <w:r>
        <w:rPr>
          <w:rFonts w:cstheme="minorHAnsi"/>
        </w:rPr>
        <w:t xml:space="preserve"> Módulos: </w:t>
      </w:r>
      <w:r w:rsidRPr="00860CFC">
        <w:t>Cliente – Servidor de 2 capas</w:t>
      </w:r>
      <w:r>
        <w:t>.</w:t>
      </w:r>
    </w:p>
    <w:p w:rsidR="00860CFC" w:rsidRDefault="00860CFC" w:rsidP="00F76372">
      <w:r>
        <w:tab/>
      </w:r>
      <w:r w:rsidRPr="00860CFC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Pr="00860CFC">
        <w:t>Capa de presentación</w:t>
      </w:r>
      <w:r>
        <w:t>:</w:t>
      </w:r>
      <w:r w:rsidRPr="00860CFC">
        <w:t xml:space="preserve"> </w:t>
      </w:r>
      <w:r>
        <w:t>Interfaz gráfica.</w:t>
      </w:r>
    </w:p>
    <w:p w:rsidR="00860CFC" w:rsidRPr="00860CFC" w:rsidRDefault="00860CFC" w:rsidP="00F76372">
      <w:r>
        <w:tab/>
      </w:r>
      <w:r w:rsidRPr="00860CFC">
        <w:rPr>
          <w:rFonts w:cstheme="minorHAnsi"/>
        </w:rPr>
        <w:t>•</w:t>
      </w:r>
      <w:r>
        <w:rPr>
          <w:rFonts w:cstheme="minorHAnsi"/>
        </w:rPr>
        <w:t xml:space="preserve"> </w:t>
      </w:r>
      <w:r>
        <w:t>C</w:t>
      </w:r>
      <w:r w:rsidRPr="00860CFC">
        <w:t>apa de negocio</w:t>
      </w:r>
      <w:r>
        <w:t>:</w:t>
      </w:r>
      <w:r w:rsidRPr="00860CFC">
        <w:t xml:space="preserve"> </w:t>
      </w:r>
      <w:r>
        <w:t>R</w:t>
      </w:r>
      <w:r w:rsidRPr="00860CFC">
        <w:t>eglas.</w:t>
      </w:r>
    </w:p>
    <w:p w:rsidR="0077456D" w:rsidRPr="00860CFC" w:rsidRDefault="00860CFC" w:rsidP="00F76372">
      <w:r w:rsidRPr="00860CFC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="0077456D" w:rsidRPr="00860CFC">
        <w:t>Arquitectura del sistema experto:</w:t>
      </w:r>
    </w:p>
    <w:p w:rsidR="001F4A6E" w:rsidRDefault="0077456D" w:rsidP="005017F1">
      <w:pPr>
        <w:jc w:val="center"/>
      </w:pPr>
      <w:r>
        <w:rPr>
          <w:noProof/>
        </w:rPr>
        <w:drawing>
          <wp:inline distT="0" distB="0" distL="0" distR="0">
            <wp:extent cx="3543588" cy="2755917"/>
            <wp:effectExtent l="19050" t="0" r="0" b="0"/>
            <wp:docPr id="1" name="Imagen 1" descr="C:\Users\Joan\Desktop\Arquitectura S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n\Desktop\Arquitectura SB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35" cy="276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68" w:rsidRPr="00F76372" w:rsidRDefault="00C35768" w:rsidP="00F76372">
      <w:r w:rsidRPr="001F4A6E">
        <w:rPr>
          <w:b/>
        </w:rPr>
        <w:t>8) Estado actual del Proyecto (referenciar el estado al punto 5)</w:t>
      </w:r>
      <w:r w:rsidR="001F4A6E" w:rsidRPr="001F4A6E">
        <w:rPr>
          <w:b/>
        </w:rPr>
        <w:t>:</w:t>
      </w:r>
      <w:r w:rsidR="001F4A6E">
        <w:t xml:space="preserve"> Inicio del proyecto (adquisición de conocimientos</w:t>
      </w:r>
      <w:r w:rsidR="00103681">
        <w:t xml:space="preserve"> </w:t>
      </w:r>
      <w:r w:rsidR="001F4A6E">
        <w:t>mediante el Tomo II del Código Penal Argentino).</w:t>
      </w:r>
    </w:p>
    <w:sectPr w:rsidR="00C35768" w:rsidRPr="00F76372" w:rsidSect="004D4F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E31A2"/>
    <w:rsid w:val="00101EFE"/>
    <w:rsid w:val="00103681"/>
    <w:rsid w:val="00135C1F"/>
    <w:rsid w:val="00147427"/>
    <w:rsid w:val="001947C8"/>
    <w:rsid w:val="001F4A6E"/>
    <w:rsid w:val="00404729"/>
    <w:rsid w:val="004D4FCC"/>
    <w:rsid w:val="005017F1"/>
    <w:rsid w:val="006E31A2"/>
    <w:rsid w:val="00702E6A"/>
    <w:rsid w:val="0077456D"/>
    <w:rsid w:val="007E5425"/>
    <w:rsid w:val="00860CFC"/>
    <w:rsid w:val="009845B1"/>
    <w:rsid w:val="00A57F55"/>
    <w:rsid w:val="00A61AF5"/>
    <w:rsid w:val="00B470D6"/>
    <w:rsid w:val="00C35768"/>
    <w:rsid w:val="00D2264D"/>
    <w:rsid w:val="00EB4CCF"/>
    <w:rsid w:val="00F76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E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E31A2"/>
    <w:rPr>
      <w:color w:val="0000FF"/>
      <w:u w:val="single"/>
    </w:rPr>
  </w:style>
  <w:style w:type="paragraph" w:styleId="Sinespaciado">
    <w:name w:val="No Spacing"/>
    <w:uiPriority w:val="1"/>
    <w:qFormat/>
    <w:rsid w:val="00F7637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4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1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ios.infoleg.gob.ar/infolegInternet/anexos/15000-19999/16546/texact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rvicios.infoleg.gob.ar/infolegInternet/anexos/15000-19999/16546/texact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rvicios.infoleg.gob.ar/infolegInternet/anexos/15000-19999/16546/texact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ervicios.infoleg.gob.ar/infolegInternet/anexos/15000-19999/16546/texact.htm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hyperlink" Target="http://servicios.infoleg.gob.ar/infolegInternet/anexos/15000-19999/16546/texact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15</cp:revision>
  <dcterms:created xsi:type="dcterms:W3CDTF">2018-11-21T02:39:00Z</dcterms:created>
  <dcterms:modified xsi:type="dcterms:W3CDTF">2018-11-21T14:27:00Z</dcterms:modified>
</cp:coreProperties>
</file>