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2"/>
          <w:sz w:val="48"/>
        </w:rPr>
        <w:t>ETC 88 · Documento de Asesores</w:t>
      </w:r>
    </w:p>
    <w:p>
      <w:pPr>
        <w:jc w:val="center"/>
      </w:pPr>
      <w:r>
        <w:rPr>
          <w:i/>
          <w:color w:val="B25028"/>
          <w:sz w:val="24"/>
        </w:rPr>
        <w:t>4–6 de septiembre de 2026 · Casa de Retiro La Ceiba del Salado, Higüey</w:t>
      </w:r>
    </w:p>
    <w:p>
      <w:pPr>
        <w:jc w:val="center"/>
      </w:pPr>
      <w:r>
        <w:rPr>
          <w:i/>
        </w:rPr>
        <w:t>Co-dirección: Juan Manuel de la Cruz y Jean Carlo de la Cruz</w:t>
      </w:r>
    </w:p>
    <w:p>
      <w:r>
        <w:rPr>
          <w:b/>
        </w:rPr>
        <w:t xml:space="preserve">Cómo leer este documento: </w:t>
      </w:r>
      <w:r>
        <w:t xml:space="preserve">lo que aparece sin marca está </w:t>
      </w:r>
      <w:r>
        <w:rPr>
          <w:b/>
        </w:rPr>
        <w:t>confirmado</w:t>
      </w:r>
      <w:r>
        <w:t xml:space="preserve">. </w:t>
      </w:r>
      <w:r>
        <w:rPr>
          <w:b/>
        </w:rPr>
        <w:t>[PROPUESTA]</w:t>
      </w:r>
      <w:r>
        <w:t xml:space="preserve"> = sugerencia aún no decidida. </w:t>
      </w:r>
      <w:r>
        <w:rPr>
          <w:b/>
        </w:rPr>
        <w:t>[POR DEFINIR]</w:t>
      </w:r>
      <w:r>
        <w:t xml:space="preserve"> = falta el dato o la decisión. Generado desde data/estado.json + data/equipo.json.</w:t>
      </w:r>
    </w:p>
    <w:p>
      <w:pPr>
        <w:pStyle w:val="Heading1"/>
      </w:pPr>
      <w:r>
        <w:t>1. El equipo del ETC 88</w:t>
      </w:r>
    </w:p>
    <w:p>
      <w:r>
        <w:t>47 servidores operativos + asesores ampliados y transversales. Una sola tripulación, diferentes funciones.</w:t>
      </w:r>
    </w:p>
    <w:p>
      <w:pPr>
        <w:pStyle w:val="Heading2"/>
      </w:pPr>
      <w:r>
        <w:t>Directores (2)</w:t>
      </w:r>
    </w:p>
    <w:p>
      <w:pPr>
        <w:pStyle w:val="ListBullet"/>
      </w:pPr>
      <w:r>
        <w:rPr>
          <w:b/>
        </w:rPr>
        <w:t>Jean Carlo De la Cruz Mendez</w:t>
      </w:r>
      <w:r>
        <w:t xml:space="preserve"> · Director</w:t>
      </w:r>
    </w:p>
    <w:p>
      <w:pPr>
        <w:pStyle w:val="ListBullet"/>
      </w:pPr>
      <w:r>
        <w:rPr>
          <w:b/>
        </w:rPr>
        <w:t>Juan Manuel de la Cruz Méndez</w:t>
      </w:r>
      <w:r>
        <w:t xml:space="preserve"> · Director</w:t>
      </w:r>
    </w:p>
    <w:p>
      <w:pPr>
        <w:pStyle w:val="Heading2"/>
      </w:pPr>
      <w:r>
        <w:t>Asesores (3)</w:t>
      </w:r>
    </w:p>
    <w:p>
      <w:pPr>
        <w:pStyle w:val="ListBullet"/>
      </w:pPr>
      <w:r>
        <w:rPr>
          <w:b/>
        </w:rPr>
        <w:t>Frank Morales</w:t>
      </w:r>
      <w:r>
        <w:t xml:space="preserve"> · Asesor + Banderín</w:t>
      </w:r>
    </w:p>
    <w:p>
      <w:pPr>
        <w:pStyle w:val="ListBullet"/>
      </w:pPr>
      <w:r>
        <w:rPr>
          <w:b/>
        </w:rPr>
        <w:t>Laura Fernández</w:t>
      </w:r>
      <w:r>
        <w:t xml:space="preserve"> · Asesora</w:t>
      </w:r>
    </w:p>
    <w:p>
      <w:pPr>
        <w:pStyle w:val="ListBullet"/>
      </w:pPr>
      <w:r>
        <w:rPr>
          <w:b/>
        </w:rPr>
        <w:t>Tomás Lorenzo</w:t>
      </w:r>
      <w:r>
        <w:t xml:space="preserve"> · Asesor</w:t>
      </w:r>
    </w:p>
    <w:p>
      <w:pPr>
        <w:pStyle w:val="Heading2"/>
      </w:pPr>
      <w:r>
        <w:t>Asesores Espirituales (transversales) (2)</w:t>
      </w:r>
    </w:p>
    <w:p>
      <w:pPr>
        <w:pStyle w:val="ListBullet"/>
      </w:pPr>
      <w:r>
        <w:rPr>
          <w:b/>
        </w:rPr>
        <w:t>Padre Paul Ramírez</w:t>
      </w:r>
      <w:r>
        <w:t xml:space="preserve"> · Asesor Espiritual transversal</w:t>
      </w:r>
    </w:p>
    <w:p>
      <w:pPr>
        <w:pStyle w:val="ListBullet"/>
      </w:pPr>
      <w:r>
        <w:rPr>
          <w:b/>
        </w:rPr>
        <w:t>Sor Angelina Lebrón</w:t>
      </w:r>
      <w:r>
        <w:t xml:space="preserve"> · Asesora Espiritual transversal</w:t>
      </w:r>
    </w:p>
    <w:p>
      <w:pPr>
        <w:pStyle w:val="Heading2"/>
      </w:pPr>
      <w:r>
        <w:t>Guías (14)</w:t>
      </w:r>
    </w:p>
    <w:p>
      <w:pPr>
        <w:pStyle w:val="ListBullet"/>
      </w:pPr>
      <w:r>
        <w:rPr>
          <w:b/>
        </w:rPr>
        <w:t>Camila Fernández Hazim</w:t>
      </w:r>
      <w:r>
        <w:t xml:space="preserve"> · Coord. Guía</w:t>
      </w:r>
    </w:p>
    <w:p>
      <w:pPr>
        <w:pStyle w:val="ListBullet"/>
      </w:pPr>
      <w:r>
        <w:rPr>
          <w:b/>
        </w:rPr>
        <w:t>Priscilla Hidalgo Pou</w:t>
      </w:r>
      <w:r>
        <w:t xml:space="preserve"> · Coord. Guía</w:t>
      </w:r>
    </w:p>
    <w:p>
      <w:pPr>
        <w:pStyle w:val="ListBullet"/>
      </w:pPr>
      <w:r>
        <w:rPr>
          <w:b/>
        </w:rPr>
        <w:t>Darianny Rodriguez Belliard</w:t>
      </w:r>
      <w:r>
        <w:t xml:space="preserve"> · Guía</w:t>
      </w:r>
    </w:p>
    <w:p>
      <w:pPr>
        <w:pStyle w:val="ListBullet"/>
      </w:pPr>
      <w:r>
        <w:rPr>
          <w:b/>
        </w:rPr>
        <w:t>Fernando Cordero</w:t>
      </w:r>
      <w:r>
        <w:t xml:space="preserve"> · Guía</w:t>
      </w:r>
    </w:p>
    <w:p>
      <w:pPr>
        <w:pStyle w:val="ListBullet"/>
      </w:pPr>
      <w:r>
        <w:rPr>
          <w:b/>
        </w:rPr>
        <w:t>Franklin De Jesús Silverio Delgadillo</w:t>
      </w:r>
      <w:r>
        <w:t xml:space="preserve"> · Guía</w:t>
      </w:r>
    </w:p>
    <w:p>
      <w:pPr>
        <w:pStyle w:val="ListBullet"/>
      </w:pPr>
      <w:r>
        <w:rPr>
          <w:b/>
        </w:rPr>
        <w:t>Ivanna Marien Mercedes Sosa</w:t>
      </w:r>
      <w:r>
        <w:t xml:space="preserve"> · Guía</w:t>
      </w:r>
    </w:p>
    <w:p>
      <w:pPr>
        <w:pStyle w:val="ListBullet"/>
      </w:pPr>
      <w:r>
        <w:rPr>
          <w:b/>
        </w:rPr>
        <w:t>Jhonnalia Franchesca Silvestre Guzmán</w:t>
      </w:r>
      <w:r>
        <w:t xml:space="preserve"> · Guía</w:t>
      </w:r>
    </w:p>
    <w:p>
      <w:pPr>
        <w:pStyle w:val="ListBullet"/>
      </w:pPr>
      <w:r>
        <w:rPr>
          <w:b/>
        </w:rPr>
        <w:t>Jonathan Andres Medina Mota</w:t>
      </w:r>
      <w:r>
        <w:t xml:space="preserve"> · Guía</w:t>
      </w:r>
    </w:p>
    <w:p>
      <w:pPr>
        <w:pStyle w:val="ListBullet"/>
      </w:pPr>
      <w:r>
        <w:rPr>
          <w:b/>
        </w:rPr>
        <w:t>Juan Pablo Argüello Alzate</w:t>
      </w:r>
      <w:r>
        <w:t xml:space="preserve"> · Guía</w:t>
      </w:r>
    </w:p>
    <w:p>
      <w:pPr>
        <w:pStyle w:val="ListBullet"/>
      </w:pPr>
      <w:r>
        <w:rPr>
          <w:b/>
        </w:rPr>
        <w:t>Luisa Maria Fiorentino Brugal</w:t>
      </w:r>
      <w:r>
        <w:t xml:space="preserve"> · Guía</w:t>
      </w:r>
    </w:p>
    <w:p>
      <w:pPr>
        <w:pStyle w:val="ListBullet"/>
      </w:pPr>
      <w:r>
        <w:rPr>
          <w:b/>
        </w:rPr>
        <w:t>Oliver Rafael De León Ramírez</w:t>
      </w:r>
      <w:r>
        <w:t xml:space="preserve"> · Guía</w:t>
      </w:r>
    </w:p>
    <w:p>
      <w:pPr>
        <w:pStyle w:val="ListBullet"/>
      </w:pPr>
      <w:r>
        <w:rPr>
          <w:b/>
        </w:rPr>
        <w:t>Victoria Lorenzo Rivera</w:t>
      </w:r>
      <w:r>
        <w:t xml:space="preserve"> · Guía</w:t>
      </w:r>
    </w:p>
    <w:p>
      <w:pPr>
        <w:pStyle w:val="ListBullet"/>
      </w:pPr>
      <w:r>
        <w:rPr>
          <w:b/>
        </w:rPr>
        <w:t>Wilka María Reyes Mota</w:t>
      </w:r>
      <w:r>
        <w:t xml:space="preserve"> · Guía</w:t>
      </w:r>
    </w:p>
    <w:p>
      <w:pPr>
        <w:pStyle w:val="ListBullet"/>
      </w:pPr>
      <w:r>
        <w:rPr>
          <w:b/>
        </w:rPr>
        <w:t>Yelaxni Mota</w:t>
      </w:r>
      <w:r>
        <w:t xml:space="preserve"> · Guía</w:t>
      </w:r>
    </w:p>
    <w:p>
      <w:pPr>
        <w:pStyle w:val="Heading2"/>
      </w:pPr>
      <w:r>
        <w:t>Cocina (20)</w:t>
      </w:r>
    </w:p>
    <w:p>
      <w:pPr>
        <w:pStyle w:val="ListBullet"/>
      </w:pPr>
      <w:r>
        <w:rPr>
          <w:b/>
        </w:rPr>
        <w:t>Johnnito Richiez Brugal</w:t>
      </w:r>
      <w:r>
        <w:t xml:space="preserve"> · Coord. Cocina</w:t>
      </w:r>
    </w:p>
    <w:p>
      <w:pPr>
        <w:pStyle w:val="ListBullet"/>
      </w:pPr>
      <w:r>
        <w:rPr>
          <w:b/>
        </w:rPr>
        <w:t>Paloma Mendez</w:t>
      </w:r>
      <w:r>
        <w:t xml:space="preserve"> · Coord. Cocina</w:t>
      </w:r>
    </w:p>
    <w:p>
      <w:pPr>
        <w:pStyle w:val="ListBullet"/>
      </w:pPr>
      <w:r>
        <w:rPr>
          <w:b/>
        </w:rPr>
        <w:t>Adrián Francisco Santana Puente</w:t>
      </w:r>
      <w:r>
        <w:t xml:space="preserve"> · Cocina</w:t>
      </w:r>
    </w:p>
    <w:p>
      <w:pPr>
        <w:pStyle w:val="ListBullet"/>
      </w:pPr>
      <w:r>
        <w:rPr>
          <w:b/>
        </w:rPr>
        <w:t>Ambar Liz Jáquez Lebrón</w:t>
      </w:r>
      <w:r>
        <w:t xml:space="preserve"> · Cocina</w:t>
      </w:r>
    </w:p>
    <w:p>
      <w:pPr>
        <w:pStyle w:val="ListBullet"/>
      </w:pPr>
      <w:r>
        <w:rPr>
          <w:b/>
        </w:rPr>
        <w:t>Brianelis Abreu Calderón</w:t>
      </w:r>
      <w:r>
        <w:t xml:space="preserve"> · Cocina</w:t>
      </w:r>
    </w:p>
    <w:p>
      <w:pPr>
        <w:pStyle w:val="ListBullet"/>
      </w:pPr>
      <w:r>
        <w:rPr>
          <w:b/>
        </w:rPr>
        <w:t>Candy Elizabeth Gatwood Ramos</w:t>
      </w:r>
      <w:r>
        <w:t xml:space="preserve"> · Cocina</w:t>
      </w:r>
    </w:p>
    <w:p>
      <w:pPr>
        <w:pStyle w:val="ListBullet"/>
      </w:pPr>
      <w:r>
        <w:rPr>
          <w:b/>
        </w:rPr>
        <w:t>Chantal Melissa Carpio Jiménez</w:t>
      </w:r>
      <w:r>
        <w:t xml:space="preserve"> · Cocina</w:t>
      </w:r>
    </w:p>
    <w:p>
      <w:pPr>
        <w:pStyle w:val="ListBullet"/>
      </w:pPr>
      <w:r>
        <w:rPr>
          <w:b/>
        </w:rPr>
        <w:t>Dayrelins Jazmin Santana Salas</w:t>
      </w:r>
      <w:r>
        <w:t xml:space="preserve"> · Cocina</w:t>
      </w:r>
    </w:p>
    <w:p>
      <w:pPr>
        <w:pStyle w:val="ListBullet"/>
      </w:pPr>
      <w:r>
        <w:rPr>
          <w:b/>
        </w:rPr>
        <w:t>Fabelly Maciel Fabian Bello</w:t>
      </w:r>
      <w:r>
        <w:t xml:space="preserve"> · Cocina</w:t>
      </w:r>
    </w:p>
    <w:p>
      <w:pPr>
        <w:pStyle w:val="ListBullet"/>
      </w:pPr>
      <w:r>
        <w:rPr>
          <w:b/>
        </w:rPr>
        <w:t>Guido Maldonado</w:t>
      </w:r>
      <w:r>
        <w:t xml:space="preserve"> · Cocina</w:t>
      </w:r>
    </w:p>
    <w:p>
      <w:pPr>
        <w:pStyle w:val="ListBullet"/>
      </w:pPr>
      <w:r>
        <w:rPr>
          <w:b/>
        </w:rPr>
        <w:t>Jordelis Mateo</w:t>
      </w:r>
      <w:r>
        <w:t xml:space="preserve"> · Cocina</w:t>
      </w:r>
    </w:p>
    <w:p>
      <w:pPr>
        <w:pStyle w:val="ListBullet"/>
      </w:pPr>
      <w:r>
        <w:rPr>
          <w:b/>
        </w:rPr>
        <w:t>Kelvin Alexis Ventura Santana</w:t>
      </w:r>
      <w:r>
        <w:t xml:space="preserve"> · Cocina</w:t>
      </w:r>
    </w:p>
    <w:p>
      <w:pPr>
        <w:pStyle w:val="ListBullet"/>
      </w:pPr>
      <w:r>
        <w:rPr>
          <w:b/>
        </w:rPr>
        <w:t>Maria del Carmen Mejías Mateo</w:t>
      </w:r>
      <w:r>
        <w:t xml:space="preserve"> · Cocina</w:t>
      </w:r>
    </w:p>
    <w:p>
      <w:pPr>
        <w:pStyle w:val="ListBullet"/>
      </w:pPr>
      <w:r>
        <w:rPr>
          <w:b/>
        </w:rPr>
        <w:t>Olanlly</w:t>
      </w:r>
      <w:r>
        <w:t xml:space="preserve"> · Cocina</w:t>
      </w:r>
    </w:p>
    <w:p>
      <w:pPr>
        <w:pStyle w:val="ListBullet"/>
      </w:pPr>
      <w:r>
        <w:rPr>
          <w:b/>
        </w:rPr>
        <w:t>Pamela</w:t>
      </w:r>
      <w:r>
        <w:t xml:space="preserve"> · Cocina</w:t>
      </w:r>
    </w:p>
    <w:p>
      <w:pPr>
        <w:pStyle w:val="ListBullet"/>
      </w:pPr>
      <w:r>
        <w:rPr>
          <w:b/>
        </w:rPr>
        <w:t>Risaira Santana Rosario</w:t>
      </w:r>
      <w:r>
        <w:t xml:space="preserve"> · Cocina</w:t>
      </w:r>
    </w:p>
    <w:p>
      <w:pPr>
        <w:pStyle w:val="ListBullet"/>
      </w:pPr>
      <w:r>
        <w:rPr>
          <w:b/>
        </w:rPr>
        <w:t>Risairi Santana Rosario</w:t>
      </w:r>
      <w:r>
        <w:t xml:space="preserve"> · Cocina</w:t>
      </w:r>
    </w:p>
    <w:p>
      <w:pPr>
        <w:pStyle w:val="ListBullet"/>
      </w:pPr>
      <w:r>
        <w:rPr>
          <w:b/>
        </w:rPr>
        <w:t>Roberto Figueroa</w:t>
      </w:r>
      <w:r>
        <w:t xml:space="preserve"> · Cocina</w:t>
      </w:r>
    </w:p>
    <w:p>
      <w:pPr>
        <w:pStyle w:val="ListBullet"/>
      </w:pPr>
      <w:r>
        <w:rPr>
          <w:b/>
        </w:rPr>
        <w:t>Tommy Nova Nolasco</w:t>
      </w:r>
      <w:r>
        <w:t xml:space="preserve"> · Cocina</w:t>
      </w:r>
    </w:p>
    <w:p>
      <w:pPr>
        <w:pStyle w:val="ListBullet"/>
      </w:pPr>
      <w:r>
        <w:rPr>
          <w:b/>
        </w:rPr>
        <w:t>Wirna Miguelina Stapleton Pilier</w:t>
      </w:r>
      <w:r>
        <w:t xml:space="preserve"> · Cocina</w:t>
      </w:r>
    </w:p>
    <w:p>
      <w:pPr>
        <w:pStyle w:val="Heading2"/>
      </w:pPr>
      <w:r>
        <w:t>Música (6)</w:t>
      </w:r>
    </w:p>
    <w:p>
      <w:pPr>
        <w:pStyle w:val="ListBullet"/>
      </w:pPr>
      <w:r>
        <w:rPr>
          <w:b/>
        </w:rPr>
        <w:t>José Ángel Tusen Russo</w:t>
      </w:r>
      <w:r>
        <w:t xml:space="preserve"> · Coord. Música</w:t>
      </w:r>
    </w:p>
    <w:p>
      <w:pPr>
        <w:pStyle w:val="ListBullet"/>
      </w:pPr>
      <w:r>
        <w:rPr>
          <w:b/>
        </w:rPr>
        <w:t>Daylin</w:t>
      </w:r>
      <w:r>
        <w:t xml:space="preserve"> · Música</w:t>
      </w:r>
    </w:p>
    <w:p>
      <w:pPr>
        <w:pStyle w:val="ListBullet"/>
      </w:pPr>
      <w:r>
        <w:rPr>
          <w:b/>
        </w:rPr>
        <w:t>Dorian Elina Rodriguez Belliard</w:t>
      </w:r>
      <w:r>
        <w:t xml:space="preserve"> · Música</w:t>
      </w:r>
    </w:p>
    <w:p>
      <w:pPr>
        <w:pStyle w:val="ListBullet"/>
      </w:pPr>
      <w:r>
        <w:rPr>
          <w:b/>
        </w:rPr>
        <w:t>Ismarie Sthepanie Constanzo Ramos</w:t>
      </w:r>
      <w:r>
        <w:t xml:space="preserve"> · Música</w:t>
      </w:r>
    </w:p>
    <w:p>
      <w:pPr>
        <w:pStyle w:val="ListBullet"/>
      </w:pPr>
      <w:r>
        <w:rPr>
          <w:b/>
        </w:rPr>
        <w:t>Leober Carrion Soriano</w:t>
      </w:r>
      <w:r>
        <w:t xml:space="preserve"> · Música</w:t>
      </w:r>
    </w:p>
    <w:p>
      <w:pPr>
        <w:pStyle w:val="ListBullet"/>
      </w:pPr>
      <w:r>
        <w:rPr>
          <w:b/>
        </w:rPr>
        <w:t>Mary Carmen Ramírez Vásquez</w:t>
      </w:r>
      <w:r>
        <w:t xml:space="preserve"> · Música</w:t>
      </w:r>
    </w:p>
    <w:p>
      <w:pPr>
        <w:pStyle w:val="Heading2"/>
      </w:pPr>
      <w:r>
        <w:t>Vacantes, backups y asesores externos</w:t>
      </w:r>
    </w:p>
    <w:p>
      <w:pPr>
        <w:pStyle w:val="ListBullet"/>
      </w:pPr>
      <w:r>
        <w:t>[POR DEFINIR] Vacante Cocina (varón — candidato Randolph)</w:t>
      </w:r>
    </w:p>
    <w:p>
      <w:pPr>
        <w:pStyle w:val="ListBullet"/>
      </w:pPr>
      <w:r>
        <w:t>Backups (no son parte del equipo per se): Kamila Todd · Rodolfo Telémaco · Scarlett Nivar</w:t>
      </w:r>
    </w:p>
    <w:p>
      <w:pPr>
        <w:pStyle w:val="ListBullet"/>
      </w:pPr>
      <w:r>
        <w:t>Asesoras de cocina: Johanny García · Mary "Petra" Morales</w:t>
      </w:r>
    </w:p>
    <w:p>
      <w:pPr>
        <w:pStyle w:val="ListBullet"/>
      </w:pPr>
      <w:r>
        <w:t>Asesores de comunidad: Leticia González · Marleny · Sandrita</w:t>
      </w:r>
    </w:p>
    <w:p>
      <w:pPr>
        <w:pStyle w:val="Heading1"/>
      </w:pPr>
      <w:r>
        <w:t>2. Cronograma 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Actividad</w:t>
            </w:r>
          </w:p>
        </w:tc>
      </w:tr>
      <w:tr>
        <w:tc>
          <w:tcPr>
            <w:tcW w:type="dxa" w:w="4320"/>
          </w:tcPr>
          <w:p>
            <w:r>
              <w:t>7-jun</w:t>
            </w:r>
          </w:p>
        </w:tc>
        <w:tc>
          <w:tcPr>
            <w:tcW w:type="dxa" w:w="4320"/>
          </w:tcPr>
          <w:p>
            <w:r>
              <w:t>Misa Eteciana (sin formación)</w:t>
            </w:r>
          </w:p>
        </w:tc>
      </w:tr>
      <w:tr>
        <w:tc>
          <w:tcPr>
            <w:tcW w:type="dxa" w:w="4320"/>
          </w:tcPr>
          <w:p>
            <w:r>
              <w:t>4-jun</w:t>
            </w:r>
          </w:p>
        </w:tc>
        <w:tc>
          <w:tcPr>
            <w:tcW w:type="dxa" w:w="4320"/>
          </w:tcPr>
          <w:p>
            <w:r>
              <w:t>Reunión de Coordinadores — jue 4-jun (Corpus Christi, virtual) o dom 7-jun (pre-misa)</w:t>
            </w:r>
          </w:p>
        </w:tc>
      </w:tr>
      <w:tr>
        <w:tc>
          <w:tcPr>
            <w:tcW w:type="dxa" w:w="4320"/>
          </w:tcPr>
          <w:p>
            <w:r>
              <w:t>14-jun</w:t>
            </w:r>
          </w:p>
        </w:tc>
        <w:tc>
          <w:tcPr>
            <w:tcW w:type="dxa" w:w="4320"/>
          </w:tcPr>
          <w:p>
            <w:r>
              <w:t>F1 — Primera Formación (presupuesto, sentido, temática)</w:t>
            </w:r>
          </w:p>
        </w:tc>
      </w:tr>
      <w:tr>
        <w:tc>
          <w:tcPr>
            <w:tcW w:type="dxa" w:w="4320"/>
          </w:tcPr>
          <w:p>
            <w:r>
              <w:t>21-jun</w:t>
            </w:r>
          </w:p>
        </w:tc>
        <w:tc>
          <w:tcPr>
            <w:tcW w:type="dxa" w:w="4320"/>
          </w:tcPr>
          <w:p>
            <w:r>
              <w:t>Clausura ETC 87 — La Vega (sin formación)</w:t>
            </w:r>
          </w:p>
        </w:tc>
      </w:tr>
      <w:tr>
        <w:tc>
          <w:tcPr>
            <w:tcW w:type="dxa" w:w="4320"/>
          </w:tcPr>
          <w:p>
            <w:r>
              <w:t>28-jun</w:t>
            </w:r>
          </w:p>
        </w:tc>
        <w:tc>
          <w:tcPr>
            <w:tcW w:type="dxa" w:w="4320"/>
          </w:tcPr>
          <w:p>
            <w:r>
              <w:t>F2 — Segunda Formación</w:t>
            </w:r>
          </w:p>
        </w:tc>
      </w:tr>
      <w:tr>
        <w:tc>
          <w:tcPr>
            <w:tcW w:type="dxa" w:w="4320"/>
          </w:tcPr>
          <w:p>
            <w:r>
              <w:t>5-jul</w:t>
            </w:r>
          </w:p>
        </w:tc>
        <w:tc>
          <w:tcPr>
            <w:tcW w:type="dxa" w:w="4320"/>
          </w:tcPr>
          <w:p>
            <w:r>
              <w:t>F3 — Tercera Formación</w:t>
            </w:r>
          </w:p>
        </w:tc>
      </w:tr>
      <w:tr>
        <w:tc>
          <w:tcPr>
            <w:tcW w:type="dxa" w:w="4320"/>
          </w:tcPr>
          <w:p>
            <w:r>
              <w:t>12-jul</w:t>
            </w:r>
          </w:p>
        </w:tc>
        <w:tc>
          <w:tcPr>
            <w:tcW w:type="dxa" w:w="4320"/>
          </w:tcPr>
          <w:p>
            <w:r>
              <w:t>Misa Eteciana (sin formación)</w:t>
            </w:r>
          </w:p>
        </w:tc>
      </w:tr>
      <w:tr>
        <w:tc>
          <w:tcPr>
            <w:tcW w:type="dxa" w:w="4320"/>
          </w:tcPr>
          <w:p>
            <w:r>
              <w:t>19-jul</w:t>
            </w:r>
          </w:p>
        </w:tc>
        <w:tc>
          <w:tcPr>
            <w:tcW w:type="dxa" w:w="4320"/>
          </w:tcPr>
          <w:p>
            <w:r>
              <w:t>F4 — Cuarta Formación (lectura de perfiles)</w:t>
            </w:r>
          </w:p>
        </w:tc>
      </w:tr>
      <w:tr>
        <w:tc>
          <w:tcPr>
            <w:tcW w:type="dxa" w:w="4320"/>
          </w:tcPr>
          <w:p>
            <w:r>
              <w:t>26-jul</w:t>
            </w:r>
          </w:p>
        </w:tc>
        <w:tc>
          <w:tcPr>
            <w:tcW w:type="dxa" w:w="4320"/>
          </w:tcPr>
          <w:p>
            <w:r>
              <w:t>Día del Padre (sin formación)</w:t>
            </w:r>
          </w:p>
        </w:tc>
      </w:tr>
      <w:tr>
        <w:tc>
          <w:tcPr>
            <w:tcW w:type="dxa" w:w="4320"/>
          </w:tcPr>
          <w:p>
            <w:r>
              <w:t>31-jul</w:t>
            </w:r>
          </w:p>
        </w:tc>
        <w:tc>
          <w:tcPr>
            <w:tcW w:type="dxa" w:w="4320"/>
          </w:tcPr>
          <w:p>
            <w:r>
              <w:t>Profondo #1 (31-jul → 2-ago)</w:t>
            </w:r>
          </w:p>
        </w:tc>
      </w:tr>
      <w:tr>
        <w:tc>
          <w:tcPr>
            <w:tcW w:type="dxa" w:w="4320"/>
          </w:tcPr>
          <w:p>
            <w:r>
              <w:t>9-ago</w:t>
            </w:r>
          </w:p>
        </w:tc>
        <w:tc>
          <w:tcPr>
            <w:tcW w:type="dxa" w:w="4320"/>
          </w:tcPr>
          <w:p>
            <w:r>
              <w:t>Misa Eteciana (sin formación)</w:t>
            </w:r>
          </w:p>
        </w:tc>
      </w:tr>
      <w:tr>
        <w:tc>
          <w:tcPr>
            <w:tcW w:type="dxa" w:w="4320"/>
          </w:tcPr>
          <w:p>
            <w:r>
              <w:t>16-ago</w:t>
            </w:r>
          </w:p>
        </w:tc>
        <w:tc>
          <w:tcPr>
            <w:tcW w:type="dxa" w:w="4320"/>
          </w:tcPr>
          <w:p>
            <w:r>
              <w:t>F5 — Quinta Formación (lectura de perfiles 2 + 3er pago)</w:t>
            </w:r>
          </w:p>
        </w:tc>
      </w:tr>
      <w:tr>
        <w:tc>
          <w:tcPr>
            <w:tcW w:type="dxa" w:w="4320"/>
          </w:tcPr>
          <w:p>
            <w:r>
              <w:t>22-ago</w:t>
            </w:r>
          </w:p>
        </w:tc>
        <w:tc>
          <w:tcPr>
            <w:tcW w:type="dxa" w:w="4320"/>
          </w:tcPr>
          <w:p>
            <w:r>
              <w:t>Convivencia del Equipo (inicia con miniretiro/reflexión · día completo)</w:t>
            </w:r>
          </w:p>
        </w:tc>
      </w:tr>
      <w:tr>
        <w:tc>
          <w:tcPr>
            <w:tcW w:type="dxa" w:w="4320"/>
          </w:tcPr>
          <w:p>
            <w:r>
              <w:t>23-ago</w:t>
            </w:r>
          </w:p>
        </w:tc>
        <w:tc>
          <w:tcPr>
            <w:tcW w:type="dxa" w:w="4320"/>
          </w:tcPr>
          <w:p>
            <w:r>
              <w:t>Ensayo General del ETC 88 (obligatorio)</w:t>
            </w:r>
          </w:p>
        </w:tc>
      </w:tr>
      <w:tr>
        <w:tc>
          <w:tcPr>
            <w:tcW w:type="dxa" w:w="4320"/>
          </w:tcPr>
          <w:p>
            <w:r>
              <w:t>30-ago</w:t>
            </w:r>
          </w:p>
        </w:tc>
        <w:tc>
          <w:tcPr>
            <w:tcW w:type="dxa" w:w="4320"/>
          </w:tcPr>
          <w:p>
            <w:r>
              <w:t>Reunión final · deadline pagos equipo + padrinos</w:t>
            </w:r>
          </w:p>
        </w:tc>
      </w:tr>
      <w:tr>
        <w:tc>
          <w:tcPr>
            <w:tcW w:type="dxa" w:w="4320"/>
          </w:tcPr>
          <w:p>
            <w:r>
              <w:t>3-sep</w:t>
            </w:r>
          </w:p>
        </w:tc>
        <w:tc>
          <w:tcPr>
            <w:tcW w:type="dxa" w:w="4320"/>
          </w:tcPr>
          <w:p>
            <w:r>
              <w:t>Avanzada del Equipo de Cocina</w:t>
            </w:r>
          </w:p>
        </w:tc>
      </w:tr>
      <w:tr>
        <w:tc>
          <w:tcPr>
            <w:tcW w:type="dxa" w:w="4320"/>
          </w:tcPr>
          <w:p>
            <w:r>
              <w:t>4-sep</w:t>
            </w:r>
          </w:p>
        </w:tc>
        <w:tc>
          <w:tcPr>
            <w:tcW w:type="dxa" w:w="4320"/>
          </w:tcPr>
          <w:p>
            <w:r>
              <w:t>ETC 88 (4 → 6 sep)</w:t>
            </w:r>
          </w:p>
        </w:tc>
      </w:tr>
    </w:tbl>
    <w:p>
      <w:pPr>
        <w:pStyle w:val="Heading1"/>
      </w:pPr>
      <w:r>
        <w:t>3. Finanzas (resumen)</w:t>
      </w:r>
    </w:p>
    <w:p>
      <w:pPr>
        <w:pStyle w:val="ListBullet"/>
      </w:pPr>
      <w:r>
        <w:rPr>
          <w:b/>
        </w:rPr>
        <w:t xml:space="preserve">Casa por persona (sin exención): </w:t>
      </w:r>
      <w:r>
        <w:t>RD$2,300</w:t>
      </w:r>
    </w:p>
    <w:p>
      <w:pPr>
        <w:pStyle w:val="ListBullet"/>
      </w:pPr>
      <w:r>
        <w:rPr>
          <w:b/>
        </w:rPr>
        <w:t xml:space="preserve">Casa por persona (con exención): </w:t>
      </w:r>
      <w:r>
        <w:t>RD$2,000</w:t>
      </w:r>
      <w:r>
        <w:rPr>
          <w:i/>
        </w:rPr>
        <w:t xml:space="preserve"> — Vía RNC de la parroquia del Padre Paul. Diferencia: $300/persona.</w:t>
      </w:r>
    </w:p>
    <w:p>
      <w:pPr>
        <w:pStyle w:val="ListBullet"/>
      </w:pPr>
      <w:r>
        <w:rPr>
          <w:b/>
        </w:rPr>
        <w:t xml:space="preserve">Deuda inicial al Consejo: </w:t>
      </w:r>
      <w:r>
        <w:t>RD$23,600</w:t>
      </w:r>
      <w:r>
        <w:rPr>
          <w:i/>
        </w:rPr>
        <w:t xml:space="preserve"> — 10% de reserva de la casa (pagado 5-mar por Juan Manuel; ya le fue devuelto). El equipo arranca debiendo este monto.</w:t>
      </w:r>
    </w:p>
    <w:p>
      <w:pPr>
        <w:pStyle w:val="ListBullet"/>
      </w:pPr>
      <w:r>
        <w:rPr>
          <w:b/>
        </w:rPr>
        <w:t xml:space="preserve">Cuota de participante: </w:t>
      </w:r>
      <w:r>
        <w:t>RD$3,000</w:t>
      </w:r>
    </w:p>
    <w:p>
      <w:pPr>
        <w:pStyle w:val="ListBullet"/>
      </w:pPr>
      <w:r>
        <w:rPr>
          <w:b/>
        </w:rPr>
        <w:t xml:space="preserve">Cuota del equipo: </w:t>
      </w:r>
      <w:r>
        <w:t>[PROPUESTA] $1,500 – 2,000 total · $500/mes · cubre comida del Ensayo General + participación en el retiro</w:t>
      </w:r>
      <w:r>
        <w:rPr>
          <w:i/>
        </w:rPr>
        <w:t xml:space="preserve"> — NO está decidido. Mostrar primero los costos estimados del retiro para que el equipo entienda la necesidad de donaciones y de profundizar la rifa.</w:t>
      </w:r>
    </w:p>
    <w:p>
      <w:pPr>
        <w:pStyle w:val="ListBullet"/>
      </w:pPr>
      <w:r>
        <w:rPr>
          <w:b/>
        </w:rPr>
        <w:t xml:space="preserve">Meta de recaudación: </w:t>
      </w:r>
      <w:r>
        <w:t>RD$583,281</w:t>
      </w:r>
      <w:r>
        <w:rPr>
          <w:i/>
        </w:rPr>
        <w:t xml:space="preserve"> — No es un número fijo: = costo total estimado a cubrir (casa 100 personas COMPLETA + transporte + cocina + materiales + guías + música + eventos formativos + camisetas + avanzada). La deuda de $23,600 NO se suma aparte: ya está dentro de la casa (es el 10% de reserva). Se cubre con cuotas de participantes ($3,000) + cuotas del equipo ($1,500–2,000) + rifa y/o venta de comida + donaciones. Se recalcula con el presupuesto (hoja Finanzas).</w:t>
      </w:r>
    </w:p>
    <w:p>
      <w:pPr>
        <w:pStyle w:val="ListBullet"/>
      </w:pPr>
      <w:r>
        <w:rPr>
          <w:b/>
        </w:rPr>
        <w:t xml:space="preserve">Personas en la casa (piso): </w:t>
      </w:r>
      <w:r>
        <w:t>100</w:t>
      </w:r>
      <w:r>
        <w:rPr>
          <w:i/>
        </w:rPr>
        <w:t xml:space="preserve"> — Piso fijado: completar 100 personas en la casa de retiro.</w:t>
      </w:r>
    </w:p>
    <w:p>
      <w:pPr>
        <w:pStyle w:val="ListBullet"/>
      </w:pPr>
      <w:r>
        <w:rPr>
          <w:b/>
        </w:rPr>
        <w:t xml:space="preserve">Participantes (objetivo): </w:t>
      </w:r>
      <w:r>
        <w:t>[PROPUESTA] 53</w:t>
      </w:r>
      <w:r>
        <w:rPr>
          <w:i/>
        </w:rPr>
        <w:t xml:space="preserve"> — Los que falten para completar 100 en la casa junto al equipo. Ajustar con el conteo final.</w:t>
      </w:r>
    </w:p>
    <w:p>
      <w:pPr>
        <w:pStyle w:val="Heading1"/>
      </w:pPr>
      <w:r>
        <w:t>4. Recaudación</w:t>
      </w:r>
    </w:p>
    <w:p>
      <w:pPr>
        <w:pStyle w:val="ListBullet"/>
      </w:pPr>
      <w:r>
        <w:rPr>
          <w:b/>
        </w:rPr>
        <w:t xml:space="preserve">Modelo: </w:t>
      </w:r>
      <w:r>
        <w:t>cuotas + rifa y/o venta de comida + donaciones</w:t>
      </w:r>
      <w:r>
        <w:rPr>
          <w:i/>
        </w:rPr>
        <w:t xml:space="preserve"> — La meta = el costo total del retiro. Se cubre con: cuotas de participantes ($3,000 c/u) + cuotas del equipo ($1,500–2,000 c/u) + rifa y/o venta de comida + donaciones. La rifa, la venta de comida y las donaciones cubren la BRECHA = costo − cuotas; sus montos son variables (lo que se recaude).</w:t>
      </w:r>
    </w:p>
    <w:p>
      <w:pPr>
        <w:pStyle w:val="ListBullet"/>
      </w:pPr>
      <w:r>
        <w:t>Rifa, venta de comida y donaciones: montos variables (lo que se recaude); cubren la brecha = costo − cuotas.</w:t>
      </w:r>
    </w:p>
    <w:p>
      <w:pPr>
        <w:pStyle w:val="ListBullet"/>
      </w:pPr>
      <w:r>
        <w:t>La primera actividad es una rifa (confirmado). Las donaciones a empresas/particulares son responsabilidad de los Directores (delegable).</w:t>
      </w:r>
    </w:p>
    <w:p>
      <w:pPr>
        <w:pStyle w:val="Heading1"/>
      </w:pPr>
      <w:r>
        <w:t>5. Equipos auxiliares</w:t>
      </w:r>
    </w:p>
    <w:p>
      <w:pPr>
        <w:pStyle w:val="ListBullet"/>
      </w:pPr>
      <w:r>
        <w:rPr>
          <w:b/>
        </w:rPr>
        <w:t xml:space="preserve">Recaudación y Donaciones: </w:t>
      </w:r>
      <w:r>
        <w:t>Levantamiento de fondos + aportes en especie. Donaciones a empresas/particulares = responsabilidad de Directores (delegable).</w:t>
      </w:r>
      <w:r>
        <w:rPr>
          <w:i/>
        </w:rPr>
        <w:t xml:space="preserve"> Responsable: [PROPUESTA] Co-Dir + Coords de cocina + Roberto.</w:t>
      </w:r>
    </w:p>
    <w:p>
      <w:pPr>
        <w:pStyle w:val="ListBullet"/>
      </w:pPr>
      <w:r>
        <w:rPr>
          <w:b/>
        </w:rPr>
        <w:t xml:space="preserve">Guagua (Transporte): </w:t>
      </w:r>
      <w:r>
        <w:t>Coordinación de transporte para formaciones, retiro y avanzada. Equipo externo (no pernocta en la casa).</w:t>
      </w:r>
      <w:r>
        <w:rPr>
          <w:i/>
        </w:rPr>
        <w:t xml:space="preserve"> Responsable: [PROPUESTA] Producción.</w:t>
      </w:r>
    </w:p>
    <w:p>
      <w:pPr>
        <w:pStyle w:val="ListBullet"/>
      </w:pPr>
      <w:r>
        <w:rPr>
          <w:b/>
        </w:rPr>
        <w:t xml:space="preserve">Actividad Profondo: </w:t>
      </w:r>
      <w:r>
        <w:t>Profondo #1 = rifa (primera actividad). Profondo #2 = venta de comida / garaje.</w:t>
      </w:r>
      <w:r>
        <w:rPr>
          <w:i/>
        </w:rPr>
        <w:t xml:space="preserve"> Responsable: [PROPUESTA] Directores.</w:t>
      </w:r>
    </w:p>
    <w:p>
      <w:pPr>
        <w:pStyle w:val="ListBullet"/>
      </w:pPr>
      <w:r>
        <w:rPr>
          <w:b/>
        </w:rPr>
        <w:t xml:space="preserve">Intersección (espiritual): </w:t>
      </w:r>
      <w:r>
        <w:t>Equipo espiritual transversal: oración, intercesión, acompañamiento.</w:t>
      </w:r>
      <w:r>
        <w:rPr>
          <w:i/>
        </w:rPr>
        <w:t xml:space="preserve"> Responsable: Asesores Espirituales (Padre Paul + Sor Angelina).</w:t>
      </w:r>
    </w:p>
    <w:p>
      <w:pPr>
        <w:pStyle w:val="Heading1"/>
      </w:pPr>
      <w:r>
        <w:t>6. Decisiones confirmadas</w:t>
      </w:r>
    </w:p>
    <w:p>
      <w:pPr>
        <w:pStyle w:val="ListBullet"/>
      </w:pPr>
      <w:r>
        <w:t>Retiro ETC 88: 4–6 de septiembre de 2026, Casa de Retiro La Ceiba del Salado, Higüey.</w:t>
      </w:r>
    </w:p>
    <w:p>
      <w:pPr>
        <w:pStyle w:val="ListBullet"/>
      </w:pPr>
      <w:r>
        <w:t>Co-dirección: Juan Manuel de la Cruz y Jean Carlo de la Cruz.</w:t>
      </w:r>
    </w:p>
    <w:p>
      <w:pPr>
        <w:pStyle w:val="ListBullet"/>
      </w:pPr>
      <w:r>
        <w:t>Casa: $2,300/persona sin exención · $2,000/persona con exención (RNC parroquia del Padre Paul). Incluye gas y limpieza. Tiene sonido.</w:t>
      </w:r>
    </w:p>
    <w:p>
      <w:pPr>
        <w:pStyle w:val="ListBullet"/>
      </w:pPr>
      <w:r>
        <w:t>Deuda inicial: $23,600 al Consejo Eteciano (10% reserva que Juan Manuel adelantó y ya le fue devuelto).</w:t>
      </w:r>
    </w:p>
    <w:p>
      <w:pPr>
        <w:pStyle w:val="ListBullet"/>
      </w:pPr>
      <w:r>
        <w:t>Cuota de participante: $3,000.</w:t>
      </w:r>
    </w:p>
    <w:p>
      <w:pPr>
        <w:pStyle w:val="ListBullet"/>
      </w:pPr>
      <w:r>
        <w:t>Frank Morales es asesor (como Laura y Tomás) y además lleva el Banderín.</w:t>
      </w:r>
    </w:p>
    <w:p>
      <w:pPr>
        <w:pStyle w:val="ListBullet"/>
      </w:pPr>
      <w:r>
        <w:t>Padre Paul y Sor Angelina son Asesores Espirituales transversales (todo el proceso, no solo el retiro).</w:t>
      </w:r>
    </w:p>
    <w:p>
      <w:pPr>
        <w:pStyle w:val="ListBullet"/>
      </w:pPr>
      <w:r>
        <w:t>Apellido de Leober: Soriano.</w:t>
      </w:r>
    </w:p>
    <w:p>
      <w:pPr>
        <w:pStyle w:val="ListBullet"/>
      </w:pPr>
      <w:r>
        <w:t>Roselyn sale del equipo (2-jun); su cupo pasa a un varón.</w:t>
      </w:r>
    </w:p>
    <w:p>
      <w:pPr>
        <w:pStyle w:val="ListBullet"/>
      </w:pPr>
      <w:r>
        <w:t>Los backups (Rodolfo Telémaco, Scarlett Nivar, Kamila Todd) NO son parte del equipo per se.</w:t>
      </w:r>
    </w:p>
    <w:p>
      <w:pPr>
        <w:pStyle w:val="ListBullet"/>
      </w:pPr>
      <w:r>
        <w:t>Equipos auxiliares: Recaudación y Donaciones · Guagua (Transporte) · Actividad Profondo · Intersección (espiritual).</w:t>
      </w:r>
    </w:p>
    <w:p>
      <w:pPr>
        <w:pStyle w:val="ListBullet"/>
      </w:pPr>
      <w:r>
        <w:t>Profondo #1 = rifa (primera actividad, por recomendación del equipo).</w:t>
      </w:r>
    </w:p>
    <w:p>
      <w:pPr>
        <w:pStyle w:val="ListBullet"/>
      </w:pPr>
      <w:r>
        <w:t>Asesoras de cocina: Mary "Petra" Morales y Johanny García.</w:t>
      </w:r>
    </w:p>
    <w:p>
      <w:pPr>
        <w:pStyle w:val="ListBullet"/>
      </w:pPr>
      <w:r>
        <w:t>Convivencia (22-ago) inicia con miniretiro/reflexión. Ensayo General (23-ago) es obligatorio.</w:t>
      </w:r>
    </w:p>
    <w:p>
      <w:pPr>
        <w:pStyle w:val="ListBullet"/>
      </w:pPr>
      <w:r>
        <w:t>Reunión de coordinadores: jueves 4-jun (Corpus Christi, virtual).</w:t>
      </w:r>
    </w:p>
    <w:p>
      <w:pPr>
        <w:pStyle w:val="ListBullet"/>
      </w:pPr>
      <w:r>
        <w:t>Piso de personas: completar 100 en la casa de retiro.</w:t>
      </w:r>
    </w:p>
    <w:p>
      <w:pPr>
        <w:pStyle w:val="ListBullet"/>
      </w:pPr>
      <w:r>
        <w:t>La meta de recaudación = el costo total del retiro (se cubre con cuotas + rifa/venta de comida + donaciones).</w:t>
      </w:r>
    </w:p>
    <w:p>
      <w:pPr>
        <w:pStyle w:val="ListBullet"/>
      </w:pPr>
      <w:r>
        <w:t>Santo Domingo: 2 asesores de comunidad, Marleny y Sandrita.</w:t>
      </w:r>
    </w:p>
    <w:p>
      <w:pPr>
        <w:pStyle w:val="ListBullet"/>
      </w:pPr>
      <w:r>
        <w:t>La Vega: 1 asesor de comunidad, Leticia González.</w:t>
      </w:r>
    </w:p>
    <w:p>
      <w:pPr>
        <w:pStyle w:val="ListBullet"/>
      </w:pPr>
      <w:r>
        <w:t>Nombres corregidos: Guido Maldonado · Fabelly Maciel Fabian Bello.</w:t>
      </w:r>
    </w:p>
    <w:p>
      <w:pPr>
        <w:pStyle w:val="Heading1"/>
      </w:pPr>
      <w:r>
        <w:t>7. Pendientes (decisiones tuyas — no las invento)</w:t>
      </w:r>
    </w:p>
    <w:p>
      <w:pPr>
        <w:pStyle w:val="ListBullet"/>
      </w:pPr>
      <w:r>
        <w:t>[POR DEFINIR] Cerrar el monto final de la cuota del equipo (propuesta: $1,500–2,000, $500/mes).</w:t>
      </w:r>
    </w:p>
    <w:p>
      <w:pPr>
        <w:pStyle w:val="ListBullet"/>
      </w:pPr>
      <w:r>
        <w:t>[POR DEFINIR] Confirmar el conteo final de participantes para completar 100 en la casa.</w:t>
      </w:r>
    </w:p>
    <w:p>
      <w:pPr>
        <w:pStyle w:val="ListBullet"/>
      </w:pPr>
      <w:r>
        <w:t>[POR DEFINIR] Completar la vacante de cocina (varón — candidato Randolph).</w:t>
      </w:r>
    </w:p>
    <w:p>
      <w:pPr>
        <w:pStyle w:val="ListBullet"/>
      </w:pPr>
      <w:r>
        <w:t>[POR DEFINIR] Definir los responsables de cada equipo auxiliar.</w:t>
      </w:r>
    </w:p>
    <w:p>
      <w:pPr>
        <w:pStyle w:val="ListBullet"/>
      </w:pPr>
      <w:r>
        <w:t>[POR DEFINIR] Lema del retiro, hilo espiritual y reglas estéticas/branding (se trabajan con Claude Design).</w:t>
      </w:r>
    </w:p>
    <w:p>
      <w:pPr>
        <w:pStyle w:val="ListBullet"/>
      </w:pPr>
      <w:r>
        <w:t>[POR DEFINIR] Confirmar la exención de la casa con el Padre Paul.</w:t>
      </w:r>
    </w:p>
    <w:p>
      <w:pPr>
        <w:pStyle w:val="ListBullet"/>
      </w:pPr>
      <w:r>
        <w:t>[POR DEFINIR] Fijar fecha límite para cotizar transporte, biblias y peces.</w:t>
      </w:r>
    </w:p>
    <w:p>
      <w:pPr>
        <w:pStyle w:val="ListBullet"/>
      </w:pPr>
      <w:r>
        <w:t>[POR DEFINIR] Cotizar transporte (3 empresas) y el banderín.</w:t>
      </w:r>
    </w:p>
    <w:p>
      <w:pPr>
        <w:pStyle w:val="ListBullet"/>
      </w:pPr>
      <w:r>
        <w:t>[POR DEFINIR] Modelo de flujo de caja: asignar cada entrada a un compromiso e ir costeando con el calendario de pagos (sesión aparte).</w:t>
      </w:r>
    </w:p>
    <w:p>
      <w:pPr>
        <w:pStyle w:val="ListBullet"/>
      </w:pPr>
      <w:r>
        <w:t>[POR DEFINIR] Confirmar con la casa la tarifa de la avanzada (noche/día extra del equipo que adelanta el jueves) + sus 3 comidas.</w:t>
      </w:r>
    </w:p>
    <w:p>
      <w:pPr>
        <w:pStyle w:val="ListBullet"/>
      </w:pPr>
      <w:r>
        <w:t>[POR DEFINIR] Completar las tallas de camiseta que faltan (invitados pendientes + Paul, Frank y la Sor); el mockup va tras el Design System.</w:t>
      </w:r>
    </w:p>
    <w:p>
      <w:pPr>
        <w:pStyle w:val="Heading1"/>
      </w:pPr>
      <w:r>
        <w:t>8. Alertas clave de salud y convivencia</w:t>
      </w:r>
    </w:p>
    <w:p>
      <w:pPr>
        <w:pStyle w:val="ListBullet"/>
      </w:pPr>
      <w:r>
        <w:t>Alergias alimentarias: mariscos (4) · pina (3) · huevo (1) · canela (1)</w:t>
      </w:r>
    </w:p>
    <w:p>
      <w:pPr>
        <w:pStyle w:val="ListBullet"/>
      </w:pPr>
      <w:r>
        <w:t>Confirmar gatos en Casa de Retiro (Dorian alérgica)</w:t>
      </w:r>
    </w:p>
    <w:p>
      <w:pPr>
        <w:pStyle w:val="ListBullet"/>
      </w:pPr>
      <w:r>
        <w:t>NO fumigar (Baygon) durante retiro (José Ángel alérgico)</w:t>
      </w:r>
    </w:p>
    <w:p>
      <w:pPr>
        <w:pStyle w:val="ListBullet"/>
      </w:pPr>
      <w:r>
        <w:t>Limpieza profunda de polvo previa (4 sensibles)</w:t>
      </w:r>
    </w:p>
    <w:p>
      <w:pPr>
        <w:pStyle w:val="ListBullet"/>
      </w:pPr>
      <w:r>
        <w:t>Usar productos de limpieza suaves (Victoria atópica)</w:t>
      </w:r>
    </w:p>
    <w:p>
      <w:pPr>
        <w:pStyle w:val="ListBullet"/>
      </w:pPr>
      <w:r>
        <w:t>Jabón alternativo en duchas (Franklin alérgico al de cuaba)</w:t>
      </w:r>
    </w:p>
    <w:p>
      <w:pPr>
        <w:pStyle w:val="ListBullet"/>
      </w:pPr>
      <w:r>
        <w:t>Tener espacio oscuro/silencioso disponible (Dorian, Ismarie migrañas)</w:t>
      </w:r>
    </w:p>
    <w:p>
      <w:r>
        <w:rPr>
          <w:i/>
        </w:rPr>
        <w:t>Documento generado automáticamente desde data/estado.json + data/equipo.json. No editar a mano: cambiar los datos y regenerar.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