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Courier New" w:hAnsi="Courier New" w:cs="Courier New"/>
        </w:rPr>
        <w:id w:val="-1996106400"/>
        <w:docPartObj>
          <w:docPartGallery w:val="Cover Pages"/>
          <w:docPartUnique/>
        </w:docPartObj>
      </w:sdtPr>
      <w:sdtEndPr/>
      <w:sdtContent>
        <w:p w14:paraId="1420289A" w14:textId="77777777" w:rsidR="00E80927" w:rsidRPr="00520ABB" w:rsidRDefault="00E80927">
          <w:pPr>
            <w:rPr>
              <w:rFonts w:ascii="Courier New" w:hAnsi="Courier New" w:cs="Courier New"/>
            </w:rPr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520ABB" w:rsidRPr="00520ABB" w14:paraId="2CA3CEEC" w14:textId="77777777" w:rsidTr="00520ABB">
            <w:sdt>
              <w:sdtPr>
                <w:rPr>
                  <w:rFonts w:ascii="Courier New" w:hAnsi="Courier New" w:cs="Courier New"/>
                  <w:sz w:val="24"/>
                  <w:szCs w:val="24"/>
                </w:rPr>
                <w:alias w:val="Company"/>
                <w:id w:val="13406915"/>
                <w:placeholder>
                  <w:docPart w:val="A8964EF12ABA4F17A3EB817D690F9ED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0C264DA" w14:textId="6FBB2E3D" w:rsidR="00E80927" w:rsidRPr="00520ABB" w:rsidRDefault="00E80927">
                    <w:pPr>
                      <w:pStyle w:val="NoSpacing"/>
                      <w:rPr>
                        <w:rFonts w:ascii="Courier New" w:hAnsi="Courier New" w:cs="Courier New"/>
                        <w:sz w:val="24"/>
                      </w:rPr>
                    </w:pPr>
                    <w:r w:rsidRPr="00520ABB">
                      <w:rPr>
                        <w:rFonts w:ascii="Courier New" w:hAnsi="Courier New" w:cs="Courier New"/>
                        <w:sz w:val="24"/>
                        <w:szCs w:val="24"/>
                      </w:rPr>
                      <w:t>Introduction to Simulation and Modeling</w:t>
                    </w:r>
                  </w:p>
                </w:tc>
              </w:sdtContent>
            </w:sdt>
          </w:tr>
          <w:tr w:rsidR="00520ABB" w:rsidRPr="00520ABB" w14:paraId="4D4AC2B3" w14:textId="77777777" w:rsidTr="00520ABB">
            <w:tc>
              <w:tcPr>
                <w:tcW w:w="7672" w:type="dxa"/>
              </w:tcPr>
              <w:sdt>
                <w:sdtPr>
                  <w:rPr>
                    <w:rFonts w:ascii="Courier New" w:eastAsiaTheme="majorEastAsia" w:hAnsi="Courier New" w:cs="Courier New"/>
                    <w:sz w:val="88"/>
                    <w:szCs w:val="88"/>
                  </w:rPr>
                  <w:alias w:val="Title"/>
                  <w:id w:val="13406919"/>
                  <w:placeholder>
                    <w:docPart w:val="8CD027B163A44FF48205F8F75C87CE8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345F167" w14:textId="04432406" w:rsidR="00E80927" w:rsidRPr="00520ABB" w:rsidRDefault="00E80927">
                    <w:pPr>
                      <w:pStyle w:val="NoSpacing"/>
                      <w:spacing w:line="216" w:lineRule="auto"/>
                      <w:rPr>
                        <w:rFonts w:ascii="Courier New" w:eastAsiaTheme="majorEastAsia" w:hAnsi="Courier New" w:cs="Courier New"/>
                        <w:sz w:val="88"/>
                        <w:szCs w:val="88"/>
                      </w:rPr>
                    </w:pPr>
                    <w:r w:rsidRPr="00520ABB">
                      <w:rPr>
                        <w:rFonts w:ascii="Courier New" w:eastAsiaTheme="majorEastAsia" w:hAnsi="Courier New" w:cs="Courier New"/>
                        <w:sz w:val="88"/>
                        <w:szCs w:val="88"/>
                      </w:rPr>
                      <w:t>Project 01</w:t>
                    </w:r>
                  </w:p>
                </w:sdtContent>
              </w:sdt>
            </w:tc>
          </w:tr>
          <w:tr w:rsidR="00520ABB" w:rsidRPr="00520ABB" w14:paraId="7D398B3A" w14:textId="77777777" w:rsidTr="00520ABB">
            <w:sdt>
              <w:sdtPr>
                <w:rPr>
                  <w:rFonts w:ascii="Courier New" w:hAnsi="Courier New" w:cs="Courier New"/>
                  <w:sz w:val="24"/>
                  <w:szCs w:val="24"/>
                </w:rPr>
                <w:alias w:val="Subtitle"/>
                <w:id w:val="13406923"/>
                <w:placeholder>
                  <w:docPart w:val="26E8C45DAB9A4BE9A1F8D513A78E419C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81C3567" w14:textId="7CF8735B" w:rsidR="00E80927" w:rsidRPr="00520ABB" w:rsidRDefault="00520ABB">
                    <w:pPr>
                      <w:pStyle w:val="NoSpacing"/>
                      <w:rPr>
                        <w:rFonts w:ascii="Courier New" w:hAnsi="Courier New" w:cs="Courier New"/>
                        <w:sz w:val="24"/>
                      </w:rPr>
                    </w:pPr>
                    <w:r w:rsidRPr="00520ABB">
                      <w:rPr>
                        <w:rFonts w:ascii="Courier New" w:hAnsi="Courier New" w:cs="Courier New"/>
                        <w:sz w:val="24"/>
                        <w:szCs w:val="24"/>
                      </w:rPr>
                      <w:t>Hooke’s Law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520ABB" w:rsidRPr="00520ABB" w14:paraId="60A01644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Courier New" w:hAnsi="Courier New" w:cs="Courier New"/>
                    <w:sz w:val="28"/>
                    <w:szCs w:val="28"/>
                  </w:rPr>
                  <w:alias w:val="Author"/>
                  <w:id w:val="13406928"/>
                  <w:placeholder>
                    <w:docPart w:val="EE36C573792442DEB5C9770945F73B4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39F35F8" w14:textId="77777777" w:rsidR="00E80927" w:rsidRPr="00520ABB" w:rsidRDefault="00E80927">
                    <w:pPr>
                      <w:pStyle w:val="NoSpacing"/>
                      <w:rPr>
                        <w:rFonts w:ascii="Courier New" w:hAnsi="Courier New" w:cs="Courier New"/>
                        <w:sz w:val="28"/>
                        <w:szCs w:val="28"/>
                      </w:rPr>
                    </w:pPr>
                    <w:r w:rsidRPr="00520ABB">
                      <w:rPr>
                        <w:rFonts w:ascii="Courier New" w:hAnsi="Courier New" w:cs="Courier New"/>
                        <w:sz w:val="28"/>
                        <w:szCs w:val="28"/>
                      </w:rPr>
                      <w:t>James Deromedi</w:t>
                    </w:r>
                  </w:p>
                </w:sdtContent>
              </w:sdt>
              <w:sdt>
                <w:sdtPr>
                  <w:rPr>
                    <w:rFonts w:ascii="Courier New" w:hAnsi="Courier New" w:cs="Courier New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61644658CB5B40BA9E5625B0E77CEA2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2-18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2DE63559" w14:textId="5CED1C20" w:rsidR="00E80927" w:rsidRPr="00520ABB" w:rsidRDefault="00520ABB">
                    <w:pPr>
                      <w:pStyle w:val="NoSpacing"/>
                      <w:rPr>
                        <w:rFonts w:ascii="Courier New" w:hAnsi="Courier New" w:cs="Courier New"/>
                        <w:sz w:val="28"/>
                        <w:szCs w:val="28"/>
                      </w:rPr>
                    </w:pPr>
                    <w:r w:rsidRPr="00520ABB">
                      <w:rPr>
                        <w:rFonts w:ascii="Courier New" w:hAnsi="Courier New" w:cs="Courier New"/>
                        <w:sz w:val="28"/>
                        <w:szCs w:val="28"/>
                      </w:rPr>
                      <w:t>2-18-2019</w:t>
                    </w:r>
                  </w:p>
                </w:sdtContent>
              </w:sdt>
              <w:p w14:paraId="73997165" w14:textId="77777777" w:rsidR="00E80927" w:rsidRPr="00520ABB" w:rsidRDefault="00E80927">
                <w:pPr>
                  <w:pStyle w:val="NoSpacing"/>
                  <w:rPr>
                    <w:rFonts w:ascii="Courier New" w:hAnsi="Courier New" w:cs="Courier New"/>
                  </w:rPr>
                </w:pPr>
              </w:p>
            </w:tc>
          </w:tr>
        </w:tbl>
        <w:p w14:paraId="696F0DE0" w14:textId="77777777" w:rsidR="00E80927" w:rsidRPr="00520ABB" w:rsidRDefault="00E80927">
          <w:pPr>
            <w:rPr>
              <w:rFonts w:ascii="Courier New" w:hAnsi="Courier New" w:cs="Courier New"/>
            </w:rPr>
          </w:pPr>
          <w:r w:rsidRPr="00520ABB">
            <w:rPr>
              <w:rFonts w:ascii="Courier New" w:hAnsi="Courier New" w:cs="Courier New"/>
            </w:rPr>
            <w:br w:type="page"/>
          </w:r>
        </w:p>
        <w:p w14:paraId="69930F4D" w14:textId="5DAB55A4" w:rsidR="00E24C2B" w:rsidRDefault="00E24C2B" w:rsidP="00E24C2B">
          <w:pPr>
            <w:ind w:firstLine="360"/>
            <w:rPr>
              <w:rFonts w:ascii="Courier New" w:hAnsi="Courier New" w:cs="Courier New"/>
            </w:rPr>
          </w:pPr>
          <w:r>
            <w:rPr>
              <w:rFonts w:ascii="Courier New" w:hAnsi="Courier New" w:cs="Courier New"/>
            </w:rPr>
            <w:lastRenderedPageBreak/>
            <w:t>I started with writing out the displacement of the springs. And then I wrote out the forces that are acting against the masses, which I assumed as point masses. Then I converted the equations into a MATLAB code. I tried to have each parameter; spring length, spring constant, and mass able to be changed. While I was able to write out the equation on a white board, implementing it in MATLAB did not work. Therefore, I reverted to the original writeup.</w:t>
          </w:r>
          <w:r w:rsidR="002A0C51">
            <w:rPr>
              <w:rFonts w:ascii="Courier New" w:hAnsi="Courier New" w:cs="Courier New"/>
            </w:rPr>
            <w:t xml:space="preserve"> Below is a photo of the work I completed to be able to have each parameter be changed for only the first mass.</w:t>
          </w:r>
        </w:p>
        <w:p w14:paraId="5C0B09FA" w14:textId="1F3D0EB0" w:rsidR="00E24C2B" w:rsidRDefault="00520ABB" w:rsidP="00E24C2B">
          <w:pPr>
            <w:ind w:firstLine="360"/>
            <w:rPr>
              <w:rFonts w:ascii="Courier New" w:hAnsi="Courier New" w:cs="Courier New"/>
            </w:rPr>
          </w:pPr>
          <w:r w:rsidRPr="00E24C2B">
            <w:rPr>
              <w:rFonts w:ascii="Courier New" w:hAnsi="Courier New" w:cs="Courier New"/>
            </w:rPr>
            <w:t>I was not able to get the ODE to reflect off the wall, but logically we would need to send a single pulse through the system to accurately see a reflection off the wall. By increasing the time range, we could see the interference of the reflections by odd dips within the positions of the masses</w:t>
          </w:r>
          <w:r w:rsidR="002A0C51">
            <w:rPr>
              <w:rFonts w:ascii="Courier New" w:hAnsi="Courier New" w:cs="Courier New"/>
            </w:rPr>
            <w:t>.</w:t>
          </w:r>
        </w:p>
        <w:p w14:paraId="04692EE3" w14:textId="5A23851E" w:rsidR="002A0C51" w:rsidRDefault="002A0C51" w:rsidP="002A0C51">
          <w:pPr>
            <w:ind w:firstLine="360"/>
            <w:jc w:val="center"/>
            <w:rPr>
              <w:rFonts w:ascii="Courier New" w:hAnsi="Courier New" w:cs="Courier New"/>
            </w:rPr>
          </w:pPr>
          <w:r>
            <w:rPr>
              <w:rFonts w:ascii="Courier New" w:hAnsi="Courier New" w:cs="Courier New"/>
              <w:noProof/>
            </w:rPr>
            <w:drawing>
              <wp:inline distT="0" distB="0" distL="0" distR="0" wp14:anchorId="1FB6B97A" wp14:editId="1D76C755">
                <wp:extent cx="4876800" cy="3657600"/>
                <wp:effectExtent l="0" t="0" r="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F1DD1178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4876800" cy="365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E6AF4EB" w14:textId="77777777" w:rsidR="00E24C2B" w:rsidRDefault="00E24C2B">
          <w:pPr>
            <w:rPr>
              <w:rFonts w:ascii="Courier New" w:hAnsi="Courier New" w:cs="Courier New"/>
            </w:rPr>
          </w:pPr>
          <w:r>
            <w:rPr>
              <w:rFonts w:ascii="Courier New" w:hAnsi="Courier New" w:cs="Courier New"/>
            </w:rPr>
            <w:br w:type="page"/>
          </w:r>
        </w:p>
        <w:p w14:paraId="7883222A" w14:textId="702F277E" w:rsidR="00E80927" w:rsidRPr="00520ABB" w:rsidRDefault="00E80927" w:rsidP="00E80927">
          <w:pPr>
            <w:pStyle w:val="ListParagraph"/>
            <w:numPr>
              <w:ilvl w:val="0"/>
              <w:numId w:val="1"/>
            </w:numPr>
            <w:rPr>
              <w:rFonts w:ascii="Courier New" w:hAnsi="Courier New" w:cs="Courier New"/>
            </w:rPr>
          </w:pPr>
          <w:r w:rsidRPr="00520ABB">
            <w:rPr>
              <w:rFonts w:ascii="Courier New" w:hAnsi="Courier New" w:cs="Courier New"/>
            </w:rPr>
            <w:lastRenderedPageBreak/>
            <w:t>Collection of parameters and variables that are converted to</w:t>
          </w:r>
          <w:r w:rsidRPr="00520ABB">
            <w:rPr>
              <w:rFonts w:ascii="Courier New" w:hAnsi="Courier New" w:cs="Courier New"/>
            </w:rPr>
            <w:tab/>
            <w:t>a 1</w:t>
          </w:r>
          <w:r w:rsidRPr="00520ABB">
            <w:rPr>
              <w:rFonts w:ascii="Courier New" w:hAnsi="Courier New" w:cs="Courier New"/>
              <w:vertAlign w:val="superscript"/>
            </w:rPr>
            <w:t>st</w:t>
          </w:r>
          <w:r w:rsidRPr="00520ABB">
            <w:rPr>
              <w:rFonts w:ascii="Courier New" w:hAnsi="Courier New" w:cs="Courier New"/>
            </w:rPr>
            <w:t xml:space="preserve"> order ODE, which can be inputted into MATLAB</w:t>
          </w:r>
        </w:p>
      </w:sdtContent>
    </w:sdt>
    <w:p w14:paraId="55BCCD9E" w14:textId="3F151BB5" w:rsidR="00E80927" w:rsidRDefault="00E80927" w:rsidP="00520ABB">
      <w:pPr>
        <w:jc w:val="center"/>
        <w:rPr>
          <w:rFonts w:ascii="Courier New" w:hAnsi="Courier New" w:cs="Courier New"/>
        </w:rPr>
      </w:pPr>
      <w:r w:rsidRPr="00520ABB">
        <w:rPr>
          <w:rFonts w:ascii="Courier New" w:hAnsi="Courier New" w:cs="Courier New"/>
          <w:noProof/>
        </w:rPr>
        <w:drawing>
          <wp:inline distT="0" distB="0" distL="0" distR="0" wp14:anchorId="2FCE4C05" wp14:editId="3547389A">
            <wp:extent cx="6096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53D4DD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CE37" w14:textId="77777777" w:rsidR="00520ABB" w:rsidRPr="00520ABB" w:rsidRDefault="00520ABB" w:rsidP="00520ABB">
      <w:pPr>
        <w:jc w:val="center"/>
        <w:rPr>
          <w:rFonts w:ascii="Courier New" w:hAnsi="Courier New" w:cs="Courier New"/>
        </w:rPr>
      </w:pPr>
    </w:p>
    <w:p w14:paraId="5BD63819" w14:textId="0680BF14" w:rsidR="00E24C2B" w:rsidRDefault="00E24C2B" w:rsidP="00E24C2B">
      <w:pPr>
        <w:rPr>
          <w:rFonts w:ascii="Courier New" w:hAnsi="Courier New" w:cs="Courier New"/>
        </w:rPr>
      </w:pPr>
    </w:p>
    <w:p w14:paraId="142F269A" w14:textId="6FE8AE98" w:rsidR="00E24C2B" w:rsidRDefault="00E24C2B" w:rsidP="00E24C2B">
      <w:pPr>
        <w:rPr>
          <w:rFonts w:ascii="Courier New" w:hAnsi="Courier New" w:cs="Courier New"/>
        </w:rPr>
      </w:pPr>
    </w:p>
    <w:p w14:paraId="4C7EF674" w14:textId="3DC19615" w:rsidR="00E24C2B" w:rsidRDefault="00E24C2B" w:rsidP="00E24C2B">
      <w:pPr>
        <w:rPr>
          <w:rFonts w:ascii="Courier New" w:hAnsi="Courier New" w:cs="Courier New"/>
        </w:rPr>
      </w:pPr>
    </w:p>
    <w:p w14:paraId="46A78A95" w14:textId="247C3FA3" w:rsidR="00E24C2B" w:rsidRDefault="00E24C2B" w:rsidP="00E24C2B">
      <w:pPr>
        <w:rPr>
          <w:rFonts w:ascii="Courier New" w:hAnsi="Courier New" w:cs="Courier New"/>
        </w:rPr>
      </w:pPr>
    </w:p>
    <w:p w14:paraId="1AA723FF" w14:textId="191CB5CC" w:rsidR="00E24C2B" w:rsidRDefault="00E24C2B" w:rsidP="00E24C2B">
      <w:pPr>
        <w:rPr>
          <w:rFonts w:ascii="Courier New" w:hAnsi="Courier New" w:cs="Courier New"/>
        </w:rPr>
      </w:pPr>
    </w:p>
    <w:p w14:paraId="7D770382" w14:textId="77777777" w:rsidR="00E24C2B" w:rsidRPr="00E24C2B" w:rsidRDefault="00E24C2B" w:rsidP="00E24C2B">
      <w:pPr>
        <w:rPr>
          <w:rFonts w:ascii="Courier New" w:hAnsi="Courier New" w:cs="Courier New"/>
        </w:rPr>
      </w:pPr>
    </w:p>
    <w:p w14:paraId="27B9CF4D" w14:textId="5F7D0FDB" w:rsidR="00E80927" w:rsidRPr="00E24C2B" w:rsidRDefault="00E80927" w:rsidP="00E24C2B">
      <w:pPr>
        <w:pStyle w:val="ListParagraph"/>
        <w:numPr>
          <w:ilvl w:val="0"/>
          <w:numId w:val="1"/>
        </w:numPr>
        <w:rPr>
          <w:rFonts w:ascii="Courier New" w:hAnsi="Courier New" w:cs="Courier New"/>
        </w:rPr>
      </w:pPr>
      <w:r w:rsidRPr="00E24C2B">
        <w:rPr>
          <w:rFonts w:ascii="Courier New" w:hAnsi="Courier New" w:cs="Courier New"/>
        </w:rPr>
        <w:t>Implemented ODE into MATLAB</w:t>
      </w:r>
    </w:p>
    <w:p w14:paraId="0AE3F6DF" w14:textId="668276A4" w:rsidR="00E80927" w:rsidRPr="00520ABB" w:rsidRDefault="00E80927" w:rsidP="002A0C51">
      <w:pPr>
        <w:jc w:val="center"/>
        <w:rPr>
          <w:rFonts w:ascii="Courier New" w:hAnsi="Courier New" w:cs="Courier New"/>
        </w:rPr>
      </w:pPr>
      <w:r w:rsidRPr="00520ABB">
        <w:rPr>
          <w:rFonts w:ascii="Courier New" w:hAnsi="Courier New" w:cs="Courier New"/>
          <w:noProof/>
        </w:rPr>
        <w:drawing>
          <wp:inline distT="0" distB="0" distL="0" distR="0" wp14:anchorId="3CEC1E71" wp14:editId="2F51FAB8">
            <wp:extent cx="5943600" cy="3244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 Screensho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FCFF" w14:textId="14AD1ECF" w:rsidR="00E80927" w:rsidRPr="00520ABB" w:rsidRDefault="00E80927" w:rsidP="002A0C51">
      <w:pPr>
        <w:jc w:val="center"/>
        <w:rPr>
          <w:rFonts w:ascii="Courier New" w:hAnsi="Courier New" w:cs="Courier New"/>
        </w:rPr>
      </w:pPr>
      <w:r w:rsidRPr="00520ABB">
        <w:rPr>
          <w:rFonts w:ascii="Courier New" w:hAnsi="Courier New" w:cs="Courier New"/>
        </w:rPr>
        <w:t>Screenshots of the ODE with different input velocities, same masses, same spring constants, and same spring lengths</w:t>
      </w:r>
      <w:r w:rsidRPr="00520ABB">
        <w:rPr>
          <w:rFonts w:ascii="Courier New" w:hAnsi="Courier New" w:cs="Courier New"/>
          <w:noProof/>
        </w:rPr>
        <w:drawing>
          <wp:inline distT="0" distB="0" distL="0" distR="0" wp14:anchorId="06CAB3E9" wp14:editId="290D50EF">
            <wp:extent cx="36576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[1 2 3 0 0 1]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7ECD" w14:textId="69671D04" w:rsidR="00E80927" w:rsidRPr="00520ABB" w:rsidRDefault="00E80927" w:rsidP="00E80927">
      <w:pPr>
        <w:pStyle w:val="Caption"/>
        <w:jc w:val="center"/>
        <w:rPr>
          <w:rFonts w:ascii="Courier New" w:hAnsi="Courier New" w:cs="Courier New"/>
          <w:color w:val="auto"/>
        </w:rPr>
      </w:pPr>
      <w:r w:rsidRPr="00520ABB">
        <w:rPr>
          <w:rFonts w:ascii="Courier New" w:hAnsi="Courier New" w:cs="Courier New"/>
          <w:color w:val="auto"/>
        </w:rPr>
        <w:t xml:space="preserve">Figure </w:t>
      </w:r>
      <w:r w:rsidRPr="00520ABB">
        <w:rPr>
          <w:rFonts w:ascii="Courier New" w:hAnsi="Courier New" w:cs="Courier New"/>
          <w:color w:val="auto"/>
        </w:rPr>
        <w:fldChar w:fldCharType="begin"/>
      </w:r>
      <w:r w:rsidRPr="00520ABB">
        <w:rPr>
          <w:rFonts w:ascii="Courier New" w:hAnsi="Courier New" w:cs="Courier New"/>
          <w:color w:val="auto"/>
        </w:rPr>
        <w:instrText xml:space="preserve"> SEQ Figure \* ARABIC </w:instrText>
      </w:r>
      <w:r w:rsidRPr="00520ABB">
        <w:rPr>
          <w:rFonts w:ascii="Courier New" w:hAnsi="Courier New" w:cs="Courier New"/>
          <w:color w:val="auto"/>
        </w:rPr>
        <w:fldChar w:fldCharType="separate"/>
      </w:r>
      <w:r w:rsidR="002A0C51">
        <w:rPr>
          <w:rFonts w:ascii="Courier New" w:hAnsi="Courier New" w:cs="Courier New"/>
          <w:noProof/>
          <w:color w:val="auto"/>
        </w:rPr>
        <w:t>1</w:t>
      </w:r>
      <w:r w:rsidRPr="00520ABB">
        <w:rPr>
          <w:rFonts w:ascii="Courier New" w:hAnsi="Courier New" w:cs="Courier New"/>
          <w:color w:val="auto"/>
        </w:rPr>
        <w:fldChar w:fldCharType="end"/>
      </w:r>
      <w:r w:rsidRPr="00520ABB">
        <w:rPr>
          <w:rFonts w:ascii="Courier New" w:hAnsi="Courier New" w:cs="Courier New"/>
          <w:color w:val="auto"/>
        </w:rPr>
        <w:t>: Initial parameters [1 2 3 0 0 1]</w:t>
      </w:r>
    </w:p>
    <w:p w14:paraId="7AFD1051" w14:textId="77777777" w:rsidR="00E80927" w:rsidRPr="00520ABB" w:rsidRDefault="00E80927" w:rsidP="00E80927">
      <w:pPr>
        <w:pStyle w:val="ListParagraph"/>
        <w:keepNext/>
        <w:numPr>
          <w:ilvl w:val="0"/>
          <w:numId w:val="1"/>
        </w:numPr>
        <w:jc w:val="center"/>
        <w:rPr>
          <w:rFonts w:ascii="Courier New" w:hAnsi="Courier New" w:cs="Courier New"/>
        </w:rPr>
      </w:pPr>
      <w:r w:rsidRPr="00520ABB">
        <w:rPr>
          <w:rFonts w:ascii="Courier New" w:hAnsi="Courier New" w:cs="Courier New"/>
          <w:noProof/>
        </w:rPr>
        <w:lastRenderedPageBreak/>
        <w:drawing>
          <wp:inline distT="0" distB="0" distL="0" distR="0" wp14:anchorId="2222F24F" wp14:editId="709A4B35">
            <wp:extent cx="36576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[1 2 3 0 1 0]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E457" w14:textId="29D84A02" w:rsidR="00E80927" w:rsidRPr="00520ABB" w:rsidRDefault="00E80927" w:rsidP="00E80927">
      <w:pPr>
        <w:pStyle w:val="Caption"/>
        <w:jc w:val="center"/>
        <w:rPr>
          <w:rFonts w:ascii="Courier New" w:hAnsi="Courier New" w:cs="Courier New"/>
          <w:color w:val="auto"/>
        </w:rPr>
      </w:pPr>
      <w:r w:rsidRPr="00520ABB">
        <w:rPr>
          <w:rFonts w:ascii="Courier New" w:hAnsi="Courier New" w:cs="Courier New"/>
          <w:color w:val="auto"/>
        </w:rPr>
        <w:t xml:space="preserve">Figure </w:t>
      </w:r>
      <w:r w:rsidRPr="00520ABB">
        <w:rPr>
          <w:rFonts w:ascii="Courier New" w:hAnsi="Courier New" w:cs="Courier New"/>
          <w:color w:val="auto"/>
        </w:rPr>
        <w:fldChar w:fldCharType="begin"/>
      </w:r>
      <w:r w:rsidRPr="00520ABB">
        <w:rPr>
          <w:rFonts w:ascii="Courier New" w:hAnsi="Courier New" w:cs="Courier New"/>
          <w:color w:val="auto"/>
        </w:rPr>
        <w:instrText xml:space="preserve"> SEQ Figure \* ARABIC </w:instrText>
      </w:r>
      <w:r w:rsidRPr="00520ABB">
        <w:rPr>
          <w:rFonts w:ascii="Courier New" w:hAnsi="Courier New" w:cs="Courier New"/>
          <w:color w:val="auto"/>
        </w:rPr>
        <w:fldChar w:fldCharType="separate"/>
      </w:r>
      <w:r w:rsidR="002A0C51">
        <w:rPr>
          <w:rFonts w:ascii="Courier New" w:hAnsi="Courier New" w:cs="Courier New"/>
          <w:noProof/>
          <w:color w:val="auto"/>
        </w:rPr>
        <w:t>2</w:t>
      </w:r>
      <w:r w:rsidRPr="00520ABB">
        <w:rPr>
          <w:rFonts w:ascii="Courier New" w:hAnsi="Courier New" w:cs="Courier New"/>
          <w:color w:val="auto"/>
        </w:rPr>
        <w:fldChar w:fldCharType="end"/>
      </w:r>
      <w:r w:rsidRPr="00520ABB">
        <w:rPr>
          <w:rFonts w:ascii="Courier New" w:hAnsi="Courier New" w:cs="Courier New"/>
          <w:color w:val="auto"/>
        </w:rPr>
        <w:t>: Initial parameters [1 2 3 0 1 0]</w:t>
      </w:r>
    </w:p>
    <w:p w14:paraId="56DC65A9" w14:textId="6676EA08" w:rsidR="00E80927" w:rsidRPr="00520ABB" w:rsidRDefault="00E80927" w:rsidP="00E80927">
      <w:pPr>
        <w:pStyle w:val="ListParagraph"/>
        <w:keepNext/>
        <w:numPr>
          <w:ilvl w:val="0"/>
          <w:numId w:val="1"/>
        </w:numPr>
        <w:jc w:val="center"/>
        <w:rPr>
          <w:rFonts w:ascii="Courier New" w:hAnsi="Courier New" w:cs="Courier New"/>
        </w:rPr>
      </w:pPr>
      <w:r w:rsidRPr="00520ABB">
        <w:rPr>
          <w:rFonts w:ascii="Courier New" w:hAnsi="Courier New" w:cs="Courier New"/>
          <w:noProof/>
        </w:rPr>
        <w:drawing>
          <wp:inline distT="0" distB="0" distL="0" distR="0" wp14:anchorId="5EDEF9A3" wp14:editId="406E8BD0">
            <wp:extent cx="3657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[1 2 3 1 0 0]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F22B" w14:textId="54446A4D" w:rsidR="00E80927" w:rsidRDefault="00E80927" w:rsidP="00E80927">
      <w:pPr>
        <w:pStyle w:val="Caption"/>
        <w:jc w:val="center"/>
        <w:rPr>
          <w:rFonts w:ascii="Courier New" w:hAnsi="Courier New" w:cs="Courier New"/>
          <w:color w:val="auto"/>
        </w:rPr>
      </w:pPr>
      <w:r w:rsidRPr="00520ABB">
        <w:rPr>
          <w:rFonts w:ascii="Courier New" w:hAnsi="Courier New" w:cs="Courier New"/>
          <w:color w:val="auto"/>
        </w:rPr>
        <w:t xml:space="preserve">Figure </w:t>
      </w:r>
      <w:r w:rsidRPr="00520ABB">
        <w:rPr>
          <w:rFonts w:ascii="Courier New" w:hAnsi="Courier New" w:cs="Courier New"/>
          <w:color w:val="auto"/>
        </w:rPr>
        <w:fldChar w:fldCharType="begin"/>
      </w:r>
      <w:r w:rsidRPr="00520ABB">
        <w:rPr>
          <w:rFonts w:ascii="Courier New" w:hAnsi="Courier New" w:cs="Courier New"/>
          <w:color w:val="auto"/>
        </w:rPr>
        <w:instrText xml:space="preserve"> SEQ Figure \* ARABIC </w:instrText>
      </w:r>
      <w:r w:rsidRPr="00520ABB">
        <w:rPr>
          <w:rFonts w:ascii="Courier New" w:hAnsi="Courier New" w:cs="Courier New"/>
          <w:color w:val="auto"/>
        </w:rPr>
        <w:fldChar w:fldCharType="separate"/>
      </w:r>
      <w:r w:rsidR="002A0C51">
        <w:rPr>
          <w:rFonts w:ascii="Courier New" w:hAnsi="Courier New" w:cs="Courier New"/>
          <w:noProof/>
          <w:color w:val="auto"/>
        </w:rPr>
        <w:t>3</w:t>
      </w:r>
      <w:r w:rsidRPr="00520ABB">
        <w:rPr>
          <w:rFonts w:ascii="Courier New" w:hAnsi="Courier New" w:cs="Courier New"/>
          <w:color w:val="auto"/>
        </w:rPr>
        <w:fldChar w:fldCharType="end"/>
      </w:r>
      <w:r w:rsidRPr="00520ABB">
        <w:rPr>
          <w:rFonts w:ascii="Courier New" w:hAnsi="Courier New" w:cs="Courier New"/>
          <w:color w:val="auto"/>
        </w:rPr>
        <w:t>: Initial Parameters [1 2 3 1 0 0]</w:t>
      </w:r>
    </w:p>
    <w:p w14:paraId="1BEB701D" w14:textId="77777777" w:rsidR="002A0C51" w:rsidRDefault="002A0C51" w:rsidP="002A0C5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356D47" wp14:editId="71874D70">
            <wp:extent cx="36576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[1 2 3 2 0 0]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7775" w14:textId="7866EF4F" w:rsidR="002A0C51" w:rsidRPr="002A0C51" w:rsidRDefault="002A0C51" w:rsidP="002A0C51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: Initial parameters </w:t>
      </w:r>
      <w:bookmarkStart w:id="0" w:name="_GoBack"/>
      <w:bookmarkEnd w:id="0"/>
      <w:r>
        <w:t>[1 2 3 2 0 0]</w:t>
      </w:r>
    </w:p>
    <w:sectPr w:rsidR="002A0C51" w:rsidRPr="002A0C51" w:rsidSect="00E8092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C24A7" w14:textId="77777777" w:rsidR="007529EF" w:rsidRDefault="007529EF" w:rsidP="002A0C51">
      <w:pPr>
        <w:spacing w:after="0" w:line="240" w:lineRule="auto"/>
      </w:pPr>
      <w:r>
        <w:separator/>
      </w:r>
    </w:p>
  </w:endnote>
  <w:endnote w:type="continuationSeparator" w:id="0">
    <w:p w14:paraId="58803EED" w14:textId="77777777" w:rsidR="007529EF" w:rsidRDefault="007529EF" w:rsidP="002A0C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774508" w14:textId="77777777" w:rsidR="007529EF" w:rsidRDefault="007529EF" w:rsidP="002A0C51">
      <w:pPr>
        <w:spacing w:after="0" w:line="240" w:lineRule="auto"/>
      </w:pPr>
      <w:r>
        <w:separator/>
      </w:r>
    </w:p>
  </w:footnote>
  <w:footnote w:type="continuationSeparator" w:id="0">
    <w:p w14:paraId="706ADA0F" w14:textId="77777777" w:rsidR="007529EF" w:rsidRDefault="007529EF" w:rsidP="002A0C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9F03BD"/>
    <w:multiLevelType w:val="hybridMultilevel"/>
    <w:tmpl w:val="B64AD0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927"/>
    <w:rsid w:val="002A0C51"/>
    <w:rsid w:val="00520ABB"/>
    <w:rsid w:val="007529EF"/>
    <w:rsid w:val="009C5ABB"/>
    <w:rsid w:val="00C93CB5"/>
    <w:rsid w:val="00E24C2B"/>
    <w:rsid w:val="00E80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24C60"/>
  <w15:chartTrackingRefBased/>
  <w15:docId w15:val="{D55D638F-DBBE-4423-B5A9-156612679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80927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E80927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E8092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8092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A0C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C51"/>
  </w:style>
  <w:style w:type="paragraph" w:styleId="Footer">
    <w:name w:val="footer"/>
    <w:basedOn w:val="Normal"/>
    <w:link w:val="FooterChar"/>
    <w:uiPriority w:val="99"/>
    <w:unhideWhenUsed/>
    <w:rsid w:val="002A0C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C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964EF12ABA4F17A3EB817D690F9E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62DAD7-702A-4A36-8553-3BBA8446B292}"/>
      </w:docPartPr>
      <w:docPartBody>
        <w:p w:rsidR="00D855D9" w:rsidRDefault="00D57026" w:rsidP="00D57026">
          <w:pPr>
            <w:pStyle w:val="A8964EF12ABA4F17A3EB817D690F9ED5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CD027B163A44FF48205F8F75C87CE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F3979B-A570-45C8-A42A-93F4E5A5667C}"/>
      </w:docPartPr>
      <w:docPartBody>
        <w:p w:rsidR="00D855D9" w:rsidRDefault="00D57026" w:rsidP="00D57026">
          <w:pPr>
            <w:pStyle w:val="8CD027B163A44FF48205F8F75C87CE83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26E8C45DAB9A4BE9A1F8D513A78E41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1A1F80-5905-4CF2-AF9C-974D1F3929AC}"/>
      </w:docPartPr>
      <w:docPartBody>
        <w:p w:rsidR="00D855D9" w:rsidRDefault="00D57026" w:rsidP="00D57026">
          <w:pPr>
            <w:pStyle w:val="26E8C45DAB9A4BE9A1F8D513A78E419C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E36C573792442DEB5C9770945F73B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9E8C58-0666-44EC-8927-3A0345790CFF}"/>
      </w:docPartPr>
      <w:docPartBody>
        <w:p w:rsidR="00D855D9" w:rsidRDefault="00D57026" w:rsidP="00D57026">
          <w:pPr>
            <w:pStyle w:val="EE36C573792442DEB5C9770945F73B4A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61644658CB5B40BA9E5625B0E77CE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958630-E10B-47E6-90B0-48B6584E9BC2}"/>
      </w:docPartPr>
      <w:docPartBody>
        <w:p w:rsidR="00D855D9" w:rsidRDefault="00D57026" w:rsidP="00D57026">
          <w:pPr>
            <w:pStyle w:val="61644658CB5B40BA9E5625B0E77CEA2C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026"/>
    <w:rsid w:val="00822A39"/>
    <w:rsid w:val="00D57026"/>
    <w:rsid w:val="00D855D9"/>
    <w:rsid w:val="00FA1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8964EF12ABA4F17A3EB817D690F9ED5">
    <w:name w:val="A8964EF12ABA4F17A3EB817D690F9ED5"/>
    <w:rsid w:val="00D57026"/>
  </w:style>
  <w:style w:type="paragraph" w:customStyle="1" w:styleId="8CD027B163A44FF48205F8F75C87CE83">
    <w:name w:val="8CD027B163A44FF48205F8F75C87CE83"/>
    <w:rsid w:val="00D57026"/>
  </w:style>
  <w:style w:type="paragraph" w:customStyle="1" w:styleId="26E8C45DAB9A4BE9A1F8D513A78E419C">
    <w:name w:val="26E8C45DAB9A4BE9A1F8D513A78E419C"/>
    <w:rsid w:val="00D57026"/>
  </w:style>
  <w:style w:type="paragraph" w:customStyle="1" w:styleId="EE36C573792442DEB5C9770945F73B4A">
    <w:name w:val="EE36C573792442DEB5C9770945F73B4A"/>
    <w:rsid w:val="00D57026"/>
  </w:style>
  <w:style w:type="paragraph" w:customStyle="1" w:styleId="61644658CB5B40BA9E5625B0E77CEA2C">
    <w:name w:val="61644658CB5B40BA9E5625B0E77CEA2C"/>
    <w:rsid w:val="00D570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2019-02-18T00:00:00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01</vt:lpstr>
    </vt:vector>
  </TitlesOfParts>
  <Company>Introduction to Simulation and Modeling</Company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01</dc:title>
  <dc:subject>Hooke’s Law</dc:subject>
  <dc:creator>James Deromedi</dc:creator>
  <cp:keywords/>
  <dc:description/>
  <cp:lastModifiedBy>James Deromedi</cp:lastModifiedBy>
  <cp:revision>3</cp:revision>
  <dcterms:created xsi:type="dcterms:W3CDTF">2019-02-19T14:15:00Z</dcterms:created>
  <dcterms:modified xsi:type="dcterms:W3CDTF">2019-02-21T14:53:00Z</dcterms:modified>
</cp:coreProperties>
</file>