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</w:pPr>
      <w:r>
        <w:rPr>
          <w:rStyle w:val="Ninguno"/>
          <w:rtl w:val="0"/>
          <w:lang w:val="en-US"/>
        </w:rPr>
        <w:t xml:space="preserve">docker run -d -p 1521:1521 -e ORACLE_PASSWORD=oracle -v oracle-volume:/opt/oracle/oradata gvenzl/oracle-xe 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Para abrir el Docker container escribimos:</w:t>
      </w:r>
    </w:p>
    <w:p>
      <w:pPr>
        <w:pStyle w:val="Cuerpo A"/>
      </w:pPr>
    </w:p>
    <w:p>
      <w:pPr>
        <w:pStyle w:val="Cuerpo A"/>
        <w:rPr>
          <w:rStyle w:val="Ninguno"/>
          <w:lang w:val="fr-FR"/>
        </w:rPr>
      </w:pPr>
      <w:r>
        <w:rPr>
          <w:rStyle w:val="Ninguno"/>
          <w:rtl w:val="0"/>
          <w:lang w:val="fr-FR"/>
        </w:rPr>
        <w:t>docker container ls -a</w:t>
      </w: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container ID es:  cfd4ea0a18bf</w:t>
      </w: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Para arrancar el ORACLE EN DOCKER se hace MEDIANTE LA SIGUIENTE INSTRUCCION CON EL CONTAINER ID:</w:t>
      </w: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</w:rPr>
      </w:pPr>
      <w:r>
        <w:rPr>
          <w:rStyle w:val="Ninguno"/>
          <w:rtl w:val="0"/>
          <w:lang w:val="en-US"/>
        </w:rPr>
        <w:t>docker container start cfd4ea0a18bf</w:t>
      </w:r>
    </w:p>
    <w:p>
      <w:pPr>
        <w:pStyle w:val="Cuerpo A"/>
        <w:rPr>
          <w:rStyle w:val="Ninguno"/>
        </w:rPr>
      </w:pPr>
    </w:p>
    <w:p>
      <w:pPr>
        <w:pStyle w:val="Cuerpo A"/>
        <w:rPr>
          <w:rStyle w:val="Ninguno"/>
        </w:rPr>
      </w:pPr>
    </w:p>
    <w:p>
      <w:pPr>
        <w:pStyle w:val="Cuerpo A"/>
        <w:rPr>
          <w:rStyle w:val="Ninguno"/>
        </w:rPr>
      </w:pPr>
    </w:p>
    <w:p>
      <w:pPr>
        <w:pStyle w:val="Cuerpo A"/>
        <w:rPr>
          <w:rStyle w:val="Ninguno"/>
        </w:rPr>
      </w:pPr>
    </w:p>
    <w:p>
      <w:pPr>
        <w:pStyle w:val="Cuerpo A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Si no arranca iniciar COLIMA con el sig comando:</w:t>
      </w:r>
    </w:p>
    <w:p>
      <w:pPr>
        <w:pStyle w:val="Cuerpo A"/>
        <w:rPr>
          <w:rStyle w:val="Ninguno"/>
        </w:rPr>
      </w:pPr>
    </w:p>
    <w:p>
      <w:pPr>
        <w:pStyle w:val="Por omisión"/>
        <w:spacing w:before="0" w:line="240" w:lineRule="auto"/>
        <w:rPr>
          <w:rStyle w:val="Ninguno"/>
          <w:outline w:val="0"/>
          <w:color w:val="1c00cf"/>
          <w:sz w:val="28"/>
          <w:szCs w:val="28"/>
          <w:u w:color="1c00cf"/>
          <w:shd w:val="clear" w:color="auto" w:fill="f8f8f8"/>
          <w14:textFill>
            <w14:solidFill>
              <w14:srgbClr w14:val="1C00CF"/>
            </w14:solidFill>
          </w14:textFill>
        </w:rPr>
      </w:pPr>
      <w:r>
        <w:rPr>
          <w:rStyle w:val="Ninguno"/>
          <w:outline w:val="0"/>
          <w:color w:val="242424"/>
          <w:sz w:val="28"/>
          <w:szCs w:val="28"/>
          <w:u w:color="242424"/>
          <w:shd w:val="clear" w:color="auto" w:fill="f8f8f8"/>
          <w:rtl w:val="0"/>
          <w14:textFill>
            <w14:solidFill>
              <w14:srgbClr w14:val="242424"/>
            </w14:solidFill>
          </w14:textFill>
        </w:rPr>
        <w:t xml:space="preserve">colima start </w:t>
      </w:r>
      <w:r>
        <w:rPr>
          <w:rStyle w:val="Ninguno"/>
          <w:outline w:val="0"/>
          <w:color w:val="836c28"/>
          <w:sz w:val="28"/>
          <w:szCs w:val="28"/>
          <w:u w:color="836c28"/>
          <w:shd w:val="clear" w:color="auto" w:fill="f8f8f8"/>
          <w:rtl w:val="0"/>
          <w:lang w:val="en-US"/>
          <w14:textFill>
            <w14:solidFill>
              <w14:srgbClr w14:val="836C28"/>
            </w14:solidFill>
          </w14:textFill>
        </w:rPr>
        <w:t>--arch</w:t>
      </w:r>
      <w:r>
        <w:rPr>
          <w:rStyle w:val="Ninguno"/>
          <w:outline w:val="0"/>
          <w:color w:val="242424"/>
          <w:sz w:val="28"/>
          <w:szCs w:val="28"/>
          <w:u w:color="242424"/>
          <w:shd w:val="clear" w:color="auto" w:fill="f8f8f8"/>
          <w:rtl w:val="0"/>
          <w14:textFill>
            <w14:solidFill>
              <w14:srgbClr w14:val="242424"/>
            </w14:solidFill>
          </w14:textFill>
        </w:rPr>
        <w:t xml:space="preserve"> x86_64 </w:t>
      </w:r>
      <w:r>
        <w:rPr>
          <w:rStyle w:val="Ninguno"/>
          <w:outline w:val="0"/>
          <w:color w:val="836c28"/>
          <w:sz w:val="28"/>
          <w:szCs w:val="28"/>
          <w:u w:color="836c28"/>
          <w:shd w:val="clear" w:color="auto" w:fill="f8f8f8"/>
          <w:rtl w:val="0"/>
          <w:lang w:val="en-US"/>
          <w14:textFill>
            <w14:solidFill>
              <w14:srgbClr w14:val="836C28"/>
            </w14:solidFill>
          </w14:textFill>
        </w:rPr>
        <w:t>--memory</w:t>
      </w:r>
      <w:r>
        <w:rPr>
          <w:rStyle w:val="Ninguno"/>
          <w:outline w:val="0"/>
          <w:color w:val="242424"/>
          <w:sz w:val="28"/>
          <w:szCs w:val="28"/>
          <w:u w:color="242424"/>
          <w:shd w:val="clear" w:color="auto" w:fill="f8f8f8"/>
          <w:rtl w:val="0"/>
          <w14:textFill>
            <w14:solidFill>
              <w14:srgbClr w14:val="242424"/>
            </w14:solidFill>
          </w14:textFill>
        </w:rPr>
        <w:t xml:space="preserve"> </w:t>
      </w:r>
      <w:r>
        <w:rPr>
          <w:rStyle w:val="Ninguno"/>
          <w:outline w:val="0"/>
          <w:color w:val="1c00cf"/>
          <w:sz w:val="28"/>
          <w:szCs w:val="28"/>
          <w:u w:color="1c00cf"/>
          <w:shd w:val="clear" w:color="auto" w:fill="f8f8f8"/>
          <w:rtl w:val="0"/>
          <w:lang w:val="en-US"/>
          <w14:textFill>
            <w14:solidFill>
              <w14:srgbClr w14:val="1C00CF"/>
            </w14:solidFill>
          </w14:textFill>
        </w:rPr>
        <w:t>4</w:t>
      </w:r>
    </w:p>
    <w:p>
      <w:pPr>
        <w:pStyle w:val="Por omisión"/>
        <w:spacing w:before="0" w:line="240" w:lineRule="auto"/>
        <w:rPr>
          <w:rStyle w:val="Ninguno"/>
          <w:outline w:val="0"/>
          <w:color w:val="1c00cf"/>
          <w:sz w:val="28"/>
          <w:szCs w:val="28"/>
          <w:u w:color="1c00cf"/>
          <w:shd w:val="clear" w:color="auto" w:fill="f8f8f8"/>
          <w:lang w:val="en-US"/>
          <w14:textFill>
            <w14:solidFill>
              <w14:srgbClr w14:val="1C00CF"/>
            </w14:solidFill>
          </w14:textFill>
        </w:rPr>
      </w:pPr>
    </w:p>
    <w:p>
      <w:pPr>
        <w:pStyle w:val="Por omisión"/>
        <w:spacing w:before="0" w:line="240" w:lineRule="auto"/>
        <w:rPr>
          <w:rStyle w:val="Ninguno"/>
          <w:outline w:val="0"/>
          <w:color w:val="1c00cf"/>
          <w:sz w:val="28"/>
          <w:szCs w:val="28"/>
          <w:u w:color="1c00cf"/>
          <w:shd w:val="clear" w:color="auto" w:fill="f8f8f8"/>
          <w14:textFill>
            <w14:solidFill>
              <w14:srgbClr w14:val="1C00CF"/>
            </w14:solidFill>
          </w14:textFill>
        </w:rPr>
      </w:pPr>
      <w:r>
        <w:rPr>
          <w:rStyle w:val="Ninguno"/>
          <w:outline w:val="0"/>
          <w:color w:val="1c00cf"/>
          <w:sz w:val="28"/>
          <w:szCs w:val="28"/>
          <w:u w:color="1c00cf"/>
          <w:shd w:val="clear" w:color="auto" w:fill="f8f8f8"/>
          <w:rtl w:val="0"/>
          <w:lang w:val="es-ES_tradnl"/>
          <w14:textFill>
            <w14:solidFill>
              <w14:srgbClr w14:val="1C00CF"/>
            </w14:solidFill>
          </w14:textFill>
        </w:rPr>
        <w:t>Y luego aplicar el comando:</w:t>
      </w:r>
    </w:p>
    <w:p>
      <w:pPr>
        <w:pStyle w:val="Por omisión"/>
        <w:spacing w:before="0" w:line="240" w:lineRule="auto"/>
        <w:rPr>
          <w:rStyle w:val="Ninguno"/>
          <w:outline w:val="0"/>
          <w:color w:val="1c00cf"/>
          <w:sz w:val="28"/>
          <w:szCs w:val="28"/>
          <w:u w:color="1c00cf"/>
          <w:shd w:val="clear" w:color="auto" w:fill="f8f8f8"/>
          <w:lang w:val="en-US"/>
          <w14:textFill>
            <w14:solidFill>
              <w14:srgbClr w14:val="1C00CF"/>
            </w14:solidFill>
          </w14:textFill>
        </w:rPr>
      </w:pPr>
    </w:p>
    <w:p>
      <w:pPr>
        <w:pStyle w:val="Cuerpo A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container ID es:  cfd4ea0a18bf</w:t>
      </w:r>
    </w:p>
    <w:p>
      <w:pPr>
        <w:pStyle w:val="Cuerpo A"/>
        <w:rPr>
          <w:rStyle w:val="Ninguno"/>
          <w:lang w:val="es-ES_tradnl"/>
        </w:rPr>
      </w:pPr>
    </w:p>
    <w:p>
      <w:pPr>
        <w:pStyle w:val="Cuerpo A"/>
        <w:rPr>
          <w:rStyle w:val="Ninguno"/>
          <w:lang w:val="es-ES_tradnl"/>
        </w:rPr>
      </w:pPr>
    </w:p>
    <w:p>
      <w:pPr>
        <w:pStyle w:val="Cuerpo A"/>
        <w:rPr>
          <w:rStyle w:val="Ninguno"/>
          <w:lang w:val="es-ES_tradnl"/>
        </w:rPr>
      </w:pPr>
    </w:p>
    <w:p>
      <w:pPr>
        <w:pStyle w:val="Cuerpo A"/>
        <w:rPr>
          <w:rStyle w:val="Ninguno"/>
          <w:lang w:val="es-ES_tradnl"/>
        </w:rPr>
      </w:pPr>
    </w:p>
    <w:p>
      <w:pPr>
        <w:pStyle w:val="Cuerpo A"/>
        <w:rPr>
          <w:rStyle w:val="Ninguno"/>
          <w:lang w:val="es-ES_tradnl"/>
        </w:rPr>
      </w:pPr>
    </w:p>
    <w:p>
      <w:pPr>
        <w:pStyle w:val="Cuerpo A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 xml:space="preserve">Tomado de </w:t>
      </w:r>
    </w:p>
    <w:p>
      <w:pPr>
        <w:pStyle w:val="Cuerpo A"/>
        <w:rPr>
          <w:rStyle w:val="Ninguno"/>
          <w:outline w:val="0"/>
          <w:color w:val="1c00cf"/>
          <w:u w:color="1c00cf"/>
          <w:lang w:val="es-ES_tradnl"/>
          <w14:textFill>
            <w14:solidFill>
              <w14:srgbClr w14:val="1C00CF"/>
            </w14:solidFill>
          </w14:textFill>
        </w:rPr>
      </w:pPr>
      <w:r>
        <w:rPr>
          <w:rStyle w:val="Ninguno"/>
          <w:rtl w:val="0"/>
          <w:lang w:val="es-ES_tradnl"/>
        </w:rPr>
        <w:t>https://fjtoscano.medium.com/instalar-oracle-database-xe-en-mac-m1-d5d2d17fc00c</w:t>
      </w:r>
    </w:p>
    <w:p>
      <w:pPr>
        <w:pStyle w:val="Por omisión"/>
        <w:spacing w:before="0" w:line="240" w:lineRule="auto"/>
        <w:rPr>
          <w:rStyle w:val="Ninguno"/>
          <w:outline w:val="0"/>
          <w:color w:val="242424"/>
          <w:sz w:val="28"/>
          <w:szCs w:val="28"/>
          <w:u w:color="242424"/>
          <w:shd w:val="clear" w:color="auto" w:fill="f8f8f8"/>
          <w:lang w:val="en-US"/>
          <w14:textFill>
            <w14:solidFill>
              <w14:srgbClr w14:val="242424"/>
            </w14:solidFill>
          </w14:textFill>
        </w:rPr>
      </w:pPr>
    </w:p>
    <w:p>
      <w:pPr>
        <w:pStyle w:val="Cuerpo A"/>
        <w:rPr>
          <w:rStyle w:val="Ninguno"/>
        </w:rPr>
      </w:pPr>
    </w:p>
    <w:p>
      <w:pPr>
        <w:pStyle w:val="Cuerpo A"/>
      </w:pPr>
      <w:r>
        <w:rPr>
          <w:rStyle w:val="Ninguno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n-US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