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7" w:name="般若燈論釋略註"/>
    <w:p>
      <w:pPr>
        <w:pStyle w:val="Heading1"/>
      </w:pPr>
      <w:r>
        <w:t xml:space="preserve">《般若燈論釋》略註</w:t>
      </w:r>
    </w:p>
    <w:p>
      <w:pPr>
        <w:pStyle w:val="FirstParagraph"/>
      </w:pPr>
    </w:p>
    <w:p>
      <w:pPr>
        <w:pStyle w:val="BodyText"/>
      </w:pPr>
      <w:r>
        <w:t xml:space="preserve">偈本 印度 龍樹菩薩</w:t>
      </w:r>
      <w:r>
        <w:br/>
      </w:r>
      <w:r>
        <w:t xml:space="preserve">論釋 印度 清辯菩薩</w:t>
      </w:r>
      <w:r>
        <w:br/>
      </w:r>
      <w:r>
        <w:t xml:space="preserve">略註 台灣 王穆提</w:t>
      </w:r>
    </w:p>
    <w:p>
      <w:pPr>
        <w:pStyle w:val="BodyText"/>
      </w:pPr>
    </w:p>
    <w:bookmarkStart w:id="21" w:name="toc"/>
    <w:p>
      <w:pPr>
        <w:pStyle w:val="BodyText"/>
      </w:pPr>
      <w:hyperlink w:anchor="般若燈論釋略註">
        <w:r>
          <w:rPr>
            <w:rStyle w:val="Hyperlink"/>
          </w:rPr>
          <w:t xml:space="preserve">《般若燈論釋》略註</w:t>
        </w:r>
      </w:hyperlink>
      <w:r>
        <w:br/>
      </w:r>
      <w:r>
        <w:t xml:space="preserve">	</w:t>
      </w:r>
      <w:hyperlink w:anchor="編輯與作者">
        <w:r>
          <w:rPr>
            <w:rStyle w:val="Hyperlink"/>
          </w:rPr>
          <w:t xml:space="preserve">編輯與作者：</w:t>
        </w:r>
      </w:hyperlink>
      <w:r>
        <w:br/>
      </w:r>
      <w:r>
        <w:t xml:space="preserve">	</w:t>
      </w:r>
      <w:hyperlink w:anchor="般若燈論釋序7">
        <w:r>
          <w:rPr>
            <w:rStyle w:val="Hyperlink"/>
          </w:rPr>
          <w:t xml:space="preserve">般若燈論釋序</w:t>
        </w:r>
        <w:r>
          <w:rPr>
            <w:rStyle w:val="FootnoteReference"/>
          </w:rPr>
          <w:footnoteReference w:id="20"/>
        </w:r>
      </w:hyperlink>
      <w:r>
        <w:br/>
      </w:r>
      <w:r>
        <w:t xml:space="preserve">	</w:t>
      </w:r>
      <w:hyperlink w:anchor="觀緣品第一之一">
        <w:r>
          <w:rPr>
            <w:rStyle w:val="Hyperlink"/>
          </w:rPr>
          <w:t xml:space="preserve">觀緣品第一之一</w:t>
        </w:r>
      </w:hyperlink>
      <w:r>
        <w:br/>
      </w:r>
      <w:r>
        <w:t xml:space="preserve">	</w:t>
      </w:r>
      <w:hyperlink w:anchor="觀緣品第一之二">
        <w:r>
          <w:rPr>
            <w:rStyle w:val="Hyperlink"/>
          </w:rPr>
          <w:t xml:space="preserve">觀緣品第一之二</w:t>
        </w:r>
      </w:hyperlink>
      <w:r>
        <w:br/>
      </w:r>
      <w:r>
        <w:t xml:space="preserve">	</w:t>
      </w:r>
      <w:hyperlink w:anchor="觀去來品第二">
        <w:r>
          <w:rPr>
            <w:rStyle w:val="Hyperlink"/>
          </w:rPr>
          <w:t xml:space="preserve">觀去來品第二</w:t>
        </w:r>
      </w:hyperlink>
      <w:r>
        <w:br/>
      </w:r>
      <w:r>
        <w:t xml:space="preserve">	</w:t>
      </w:r>
      <w:hyperlink w:anchor="觀六根品第三">
        <w:r>
          <w:rPr>
            <w:rStyle w:val="Hyperlink"/>
          </w:rPr>
          <w:t xml:space="preserve">觀六根品第三</w:t>
        </w:r>
      </w:hyperlink>
      <w:r>
        <w:br/>
      </w:r>
      <w:r>
        <w:t xml:space="preserve">	</w:t>
      </w:r>
      <w:hyperlink w:anchor="觀五陰品第四">
        <w:r>
          <w:rPr>
            <w:rStyle w:val="Hyperlink"/>
          </w:rPr>
          <w:t xml:space="preserve">觀五陰品第四</w:t>
        </w:r>
      </w:hyperlink>
      <w:r>
        <w:br/>
      </w:r>
      <w:r>
        <w:t xml:space="preserve">	</w:t>
      </w:r>
      <w:hyperlink w:anchor="觀六界品第五">
        <w:r>
          <w:rPr>
            <w:rStyle w:val="Hyperlink"/>
          </w:rPr>
          <w:t xml:space="preserve">觀六界品第五</w:t>
        </w:r>
      </w:hyperlink>
      <w:r>
        <w:br/>
      </w:r>
      <w:r>
        <w:t xml:space="preserve">	</w:t>
      </w:r>
      <w:hyperlink w:anchor="觀染染者品第六">
        <w:r>
          <w:rPr>
            <w:rStyle w:val="Hyperlink"/>
          </w:rPr>
          <w:t xml:space="preserve">觀染染者品第六</w:t>
        </w:r>
      </w:hyperlink>
      <w:r>
        <w:br/>
      </w:r>
      <w:r>
        <w:t xml:space="preserve">	</w:t>
      </w:r>
      <w:hyperlink w:anchor="觀有為相品第七">
        <w:r>
          <w:rPr>
            <w:rStyle w:val="Hyperlink"/>
          </w:rPr>
          <w:t xml:space="preserve">觀有為相品第七</w:t>
        </w:r>
      </w:hyperlink>
      <w:r>
        <w:br/>
      </w:r>
      <w:r>
        <w:t xml:space="preserve">	</w:t>
      </w:r>
      <w:hyperlink w:anchor="觀作者業品第八">
        <w:r>
          <w:rPr>
            <w:rStyle w:val="Hyperlink"/>
          </w:rPr>
          <w:t xml:space="preserve">觀作者業品第八</w:t>
        </w:r>
      </w:hyperlink>
      <w:r>
        <w:br/>
      </w:r>
      <w:r>
        <w:t xml:space="preserve">	</w:t>
      </w:r>
      <w:hyperlink w:anchor="觀取者品第九">
        <w:r>
          <w:rPr>
            <w:rStyle w:val="Hyperlink"/>
          </w:rPr>
          <w:t xml:space="preserve">觀取者品第九</w:t>
        </w:r>
      </w:hyperlink>
      <w:r>
        <w:br/>
      </w:r>
      <w:r>
        <w:t xml:space="preserve">	</w:t>
      </w:r>
      <w:hyperlink w:anchor="觀薪火品第十">
        <w:r>
          <w:rPr>
            <w:rStyle w:val="Hyperlink"/>
          </w:rPr>
          <w:t xml:space="preserve">觀薪火品第十</w:t>
        </w:r>
      </w:hyperlink>
      <w:r>
        <w:br/>
      </w:r>
      <w:r>
        <w:t xml:space="preserve">	</w:t>
      </w:r>
      <w:hyperlink w:anchor="觀生死品第十一">
        <w:r>
          <w:rPr>
            <w:rStyle w:val="Hyperlink"/>
          </w:rPr>
          <w:t xml:space="preserve">觀生死品第十一</w:t>
        </w:r>
      </w:hyperlink>
      <w:r>
        <w:br/>
      </w:r>
      <w:r>
        <w:t xml:space="preserve">	</w:t>
      </w:r>
      <w:hyperlink w:anchor="觀苦品第十二">
        <w:r>
          <w:rPr>
            <w:rStyle w:val="Hyperlink"/>
          </w:rPr>
          <w:t xml:space="preserve">觀苦品第十二</w:t>
        </w:r>
      </w:hyperlink>
      <w:r>
        <w:br/>
      </w:r>
      <w:r>
        <w:t xml:space="preserve">	</w:t>
      </w:r>
      <w:hyperlink w:anchor="觀行品第十三">
        <w:r>
          <w:rPr>
            <w:rStyle w:val="Hyperlink"/>
          </w:rPr>
          <w:t xml:space="preserve">觀行品第十三</w:t>
        </w:r>
      </w:hyperlink>
      <w:r>
        <w:br/>
      </w:r>
      <w:r>
        <w:t xml:space="preserve">	</w:t>
      </w:r>
      <w:hyperlink w:anchor="觀合品第十四">
        <w:r>
          <w:rPr>
            <w:rStyle w:val="Hyperlink"/>
          </w:rPr>
          <w:t xml:space="preserve">觀合品第十四</w:t>
        </w:r>
      </w:hyperlink>
      <w:r>
        <w:br/>
      </w:r>
      <w:r>
        <w:t xml:space="preserve">	</w:t>
      </w:r>
      <w:hyperlink w:anchor="觀有無品第十五">
        <w:r>
          <w:rPr>
            <w:rStyle w:val="Hyperlink"/>
          </w:rPr>
          <w:t xml:space="preserve">觀有無品第十五</w:t>
        </w:r>
      </w:hyperlink>
      <w:r>
        <w:br/>
      </w:r>
      <w:r>
        <w:t xml:space="preserve">	</w:t>
      </w:r>
      <w:hyperlink w:anchor="觀縛解品第十六">
        <w:r>
          <w:rPr>
            <w:rStyle w:val="Hyperlink"/>
          </w:rPr>
          <w:t xml:space="preserve">觀縛解品第十六</w:t>
        </w:r>
      </w:hyperlink>
      <w:r>
        <w:br/>
      </w:r>
      <w:r>
        <w:t xml:space="preserve">	</w:t>
      </w:r>
      <w:hyperlink w:anchor="觀業品第十七">
        <w:r>
          <w:rPr>
            <w:rStyle w:val="Hyperlink"/>
          </w:rPr>
          <w:t xml:space="preserve">觀業品第十七</w:t>
        </w:r>
      </w:hyperlink>
      <w:r>
        <w:br/>
      </w:r>
      <w:r>
        <w:t xml:space="preserve">	</w:t>
      </w:r>
      <w:hyperlink w:anchor="觀法品第十八">
        <w:r>
          <w:rPr>
            <w:rStyle w:val="Hyperlink"/>
          </w:rPr>
          <w:t xml:space="preserve">觀法品第十八</w:t>
        </w:r>
      </w:hyperlink>
      <w:r>
        <w:br/>
      </w:r>
      <w:r>
        <w:t xml:space="preserve">	</w:t>
      </w:r>
      <w:hyperlink w:anchor="觀時品第十九">
        <w:r>
          <w:rPr>
            <w:rStyle w:val="Hyperlink"/>
          </w:rPr>
          <w:t xml:space="preserve">觀時品第十九</w:t>
        </w:r>
      </w:hyperlink>
      <w:r>
        <w:br/>
      </w:r>
      <w:r>
        <w:t xml:space="preserve">	</w:t>
      </w:r>
      <w:hyperlink w:anchor="觀因果和合品第二十">
        <w:r>
          <w:rPr>
            <w:rStyle w:val="Hyperlink"/>
          </w:rPr>
          <w:t xml:space="preserve">觀因果和合品第二十</w:t>
        </w:r>
      </w:hyperlink>
      <w:r>
        <w:br/>
      </w:r>
      <w:r>
        <w:t xml:space="preserve">	</w:t>
      </w:r>
      <w:hyperlink w:anchor="觀成壞品第二十一">
        <w:r>
          <w:rPr>
            <w:rStyle w:val="Hyperlink"/>
          </w:rPr>
          <w:t xml:space="preserve">觀成壞品第二十一</w:t>
        </w:r>
      </w:hyperlink>
      <w:r>
        <w:br/>
      </w:r>
      <w:r>
        <w:t xml:space="preserve">	</w:t>
      </w:r>
      <w:hyperlink w:anchor="觀如來品第二十二">
        <w:r>
          <w:rPr>
            <w:rStyle w:val="Hyperlink"/>
          </w:rPr>
          <w:t xml:space="preserve">觀如來品第二十二</w:t>
        </w:r>
      </w:hyperlink>
      <w:r>
        <w:br/>
      </w:r>
      <w:r>
        <w:t xml:space="preserve">	</w:t>
      </w:r>
      <w:hyperlink w:anchor="觀顛倒品第二十三">
        <w:r>
          <w:rPr>
            <w:rStyle w:val="Hyperlink"/>
          </w:rPr>
          <w:t xml:space="preserve">觀顛倒品第二十三</w:t>
        </w:r>
      </w:hyperlink>
      <w:r>
        <w:br/>
      </w:r>
      <w:r>
        <w:t xml:space="preserve">	</w:t>
      </w:r>
      <w:hyperlink w:anchor="觀聖諦品第二十四">
        <w:r>
          <w:rPr>
            <w:rStyle w:val="Hyperlink"/>
          </w:rPr>
          <w:t xml:space="preserve">觀聖諦品第二十四</w:t>
        </w:r>
      </w:hyperlink>
      <w:r>
        <w:br/>
      </w:r>
      <w:r>
        <w:t xml:space="preserve">	</w:t>
      </w:r>
      <w:hyperlink w:anchor="觀涅槃品第二十五">
        <w:r>
          <w:rPr>
            <w:rStyle w:val="Hyperlink"/>
          </w:rPr>
          <w:t xml:space="preserve">觀涅槃品第二十五</w:t>
        </w:r>
      </w:hyperlink>
      <w:r>
        <w:br/>
      </w:r>
      <w:r>
        <w:t xml:space="preserve">	</w:t>
      </w:r>
      <w:hyperlink w:anchor="觀世諦緣起品第二十六">
        <w:r>
          <w:rPr>
            <w:rStyle w:val="Hyperlink"/>
          </w:rPr>
          <w:t xml:space="preserve">觀世諦緣起品第二十六</w:t>
        </w:r>
      </w:hyperlink>
      <w:r>
        <w:br/>
      </w:r>
      <w:r>
        <w:t xml:space="preserve">	</w:t>
      </w:r>
      <w:hyperlink w:anchor="觀邪見品第二十七">
        <w:r>
          <w:rPr>
            <w:rStyle w:val="Hyperlink"/>
          </w:rPr>
          <w:t xml:space="preserve">觀邪見品第二十七</w:t>
        </w:r>
      </w:hyperlink>
      <w:r>
        <w:br/>
      </w:r>
      <w:hyperlink w:anchor="贊助匯款帳戶">
        <w:r>
          <w:rPr>
            <w:rStyle w:val="Hyperlink"/>
          </w:rPr>
          <w:t xml:space="preserve">贊助匯款帳戶</w:t>
        </w:r>
      </w:hyperlink>
      <w:r>
        <w:br/>
      </w:r>
      <w:hyperlink w:anchor="版權頁">
        <w:r>
          <w:rPr>
            <w:rStyle w:val="Hyperlink"/>
          </w:rPr>
          <w:t xml:space="preserve">版權頁</w:t>
        </w:r>
      </w:hyperlink>
    </w:p>
    <w:bookmarkEnd w:id="21"/>
    <w:p>
      <w:pPr>
        <w:pStyle w:val="BodyText"/>
      </w:pPr>
    </w:p>
    <w:p>
      <w:pPr>
        <w:pStyle w:val="BodyText"/>
      </w:pPr>
      <w:r>
        <w:t xml:space="preserve">《般若燈論釋》</w:t>
      </w:r>
    </w:p>
    <w:p>
      <w:pPr>
        <w:pStyle w:val="BodyText"/>
      </w:pPr>
      <w:r>
        <w:t xml:space="preserve">偈</w:t>
      </w:r>
      <w:r>
        <w:rPr>
          <w:rStyle w:val="FootnoteReference"/>
        </w:rPr>
        <w:footnoteReference w:id="22"/>
      </w:r>
      <w:r>
        <w:t xml:space="preserve">本龍樹</w:t>
      </w:r>
      <w:r>
        <w:rPr>
          <w:rStyle w:val="FootnoteReference"/>
        </w:rPr>
        <w:footnoteReference w:id="23"/>
      </w:r>
      <w:r>
        <w:t xml:space="preserve">菩薩</w:t>
      </w:r>
    </w:p>
    <w:p>
      <w:pPr>
        <w:pStyle w:val="SourceCode"/>
      </w:pPr>
      <w:r>
        <w:rPr>
          <w:rStyle w:val="VerbatimChar"/>
        </w:rPr>
        <w:t xml:space="preserve">有廣狹二義，廣義之偈，包括十二部教中之伽陀（梵 ga\^tha\^）與祇夜（梵 geya），兩者均為偈頌之體，然兩者之意義互異：偈前無散文（長行），而直接以韻文記錄之教說，稱為孤起偈，即伽陀；偈前有散文，而尚以韻文重複其義者，稱為重頌偈，即祇夜。然諸經論中或有混用此二者之情形。狹義之偈則單指梵語之 ga\^tha\^。音譯伽陀、伽他、偈陀、偈他。意譯諷誦、偈頌、造頌、孤起頌、不重頌偈、頌、歌謠。為九部教之一，十二部經之一。此文體之語句，則稱偈語。梵文文獻中由特定音節數與長短組成之韻文，通用於佛教經律論。偈之種類極多，佛典中最常用者為兩行十六音節（兩句八音節）所組成，稱首盧迦（梵 s/loka），又稱通偈。另一種為兩行二十二至二十四音節（兩句十一至十二音節）所組成，稱為 tris!t!ubh（音律之一種）。此外，不限音節數者為兩行八句（四個短音量有七句與一音節）所組成，稱為a\^rya\^（音律之一種）。</w:t>
      </w:r>
      <w:r>
        <w:br/>
      </w:r>
      <w:r>
        <w:br/>
      </w:r>
      <w:r>
        <w:rPr>
          <w:rStyle w:val="VerbatimChar"/>
        </w:rPr>
        <w:t xml:space="preserve">以下為一行首盧迦之例：a=ni\^tya\^ ba=ta=sa\^m!ska\^ra\^, u\^tpa\^da\^vya=ya=-dha\^rm□N!a=h!（﹀記號為短音節，─記號為長音節）。此一偈之漢譯有四字與五字各兩句兩行，自外形觀之，如同漢詩，但無韻律。長偈中未必為一頌二行，而每有一至四行者，原典中偈之音節數與漢譯後之偈句，其字數並無直接關係。此外，一般首盧迦不限製音節之長短。另有為表示散文之長度，而將各段散文逐一分別為三十二音節者。例如漢譯大般若經最初四百卷相當於四百卷之梵本，稱作十萬頌般若。</w:t>
      </w:r>
      <w:r>
        <w:br/>
      </w:r>
      <w:r>
        <w:br/>
      </w:r>
      <w:r>
        <w:rPr>
          <w:rStyle w:val="VerbatimChar"/>
        </w:rPr>
        <w:t xml:space="preserve">漢譯經典中，多處提及偈頌，然各經所說不一，順正理論卷四十四謂，偈有二、三、四、五、六句等。大智度論卷三十三謂，一切之偈，稱為祇夜，亦稱伽陀，有三句、五句、六句等。成實論卷一謂，祇夜（偈）有伽陀、路伽兩種，路伽又分順煩惱、不順煩惱兩種，十二部經中之伽陀即屬不順煩惱之類。百論疏捲上謂，偈有兩種，一種稱通偈，即首盧迦，為梵文三十二音節構成；一種稱別偈，由四言、五言、六言、七言，皆以四句而成。又佛教之詩文稱為偈別；偈即作詩，別為作文之意。〔顯揚聖教論卷六、大毘婆沙論卷一二六、玄應音義卷二十四、大乘法苑義林章卷二本〕（(參照:十二部經)344、「孤起偈」3142、「祇夜」3918）p4383</w:t>
      </w:r>
      <w:r>
        <w:br/>
      </w:r>
      <w:r>
        <w:br/>
      </w:r>
      <w:r>
        <w:rPr>
          <w:rStyle w:val="VerbatimChar"/>
        </w:rPr>
        <w:t xml:space="preserve">FROM:【佛光大辭典(慈怡 主編)】</w:t>
      </w:r>
    </w:p>
    <w:p>
      <w:pPr>
        <w:pStyle w:val="SourceCode"/>
      </w:pPr>
      <w:r>
        <w:rPr>
          <w:rStyle w:val="VerbatimChar"/>
        </w:rPr>
        <w:t xml:space="preserve">梵名 Na\^ga\^rjuna。音譯那伽閼剌樹那、那伽阿周陀那。為印度大乘佛教中觀學派之創始人。又稱龍猛、龍勝。二、三世紀頃，為南印度婆羅門種姓出身。自幼穎悟，學四吠陀、天文、地理、圖緯祕藏，及諸道術等，無不通曉。曾與契友三人修得隱身之術，遂隱身至王宮侵凌女眷。其事敗露，三友人為王所斬，僅師一人身免。以此事緣，師感悟愛慾乃眾苦之本，即入山詣佛塔，並出家受戒。</w:t>
      </w:r>
      <w:r>
        <w:br/>
      </w:r>
      <w:r>
        <w:br/>
      </w:r>
      <w:r>
        <w:rPr>
          <w:rStyle w:val="VerbatimChar"/>
        </w:rPr>
        <w:t xml:space="preserve">出家後，廣習三藏，然未能饜足。復至雪山（喜馬拉雅山），遇一老比丘授以大乘經典，惟以雖知實義，末能通利。又以曾摧破外道論師之義，故生起邪慢之心，而自立新戒、著新衣，靜處於一水晶房中。其時，有大龍菩薩，見而愍之，遂引入龍宮，授以無量之大乘經典，師遂體得教理。其時南天竺王信奉婆羅門教，攻擊佛法。師遂前往教化，使放棄婆羅門教信仰。此後大力弘法，又廣造大乘經典之註釋書，樹立大乘教學之體系，使大乘般若性空學說廣為傳佈全印度。晚年住於南印度之黑峰山，門弟子有提婆等。</w:t>
      </w:r>
      <w:r>
        <w:br/>
      </w:r>
      <w:r>
        <w:br/>
      </w:r>
      <w:r>
        <w:rPr>
          <w:rStyle w:val="VerbatimChar"/>
        </w:rPr>
        <w:t xml:space="preserve">西藏所傳龍樹之事蹟與上記所述相異之處頗多，例如多羅那他之西藏文「七高僧書」謂，師曾習得無量壽陀羅尼，成就大孔雀女、九夜叉等種種悉地；令德叉迦龍王之女及其眷屬建立寺院、支提；後與諸夜叉女共於吉祥山修怛特羅等；另有謂師曾以白芥子七粒開南印度之鐵塔，得金剛頂經。凡上種種紀傳，頗具密教色綵，概為後世之傳說。</w:t>
      </w:r>
      <w:r>
        <w:br/>
      </w:r>
      <w:r>
        <w:br/>
      </w:r>
      <w:r>
        <w:rPr>
          <w:rStyle w:val="VerbatimChar"/>
        </w:rPr>
        <w:t xml:space="preserve">有關師出世之時代，諸說有異。如：(一)僧叡之大智度論序、廬山慧遠之大智論抄序（收於出三藏記集卷十）等載，師生於佛陀入滅後九百年頃。(二)百論疏捲上載，師生於佛陀入滅後五百三十年頃。(三)依三論遊意義、道安之二教論、龍樹菩薩傳等所說，師生於佛陀入滅後八百八十年頃，即西元四世紀末。現代學者，如印順法師等，多採用第三說。</w:t>
      </w:r>
      <w:r>
        <w:br/>
      </w:r>
      <w:r>
        <w:br/>
      </w:r>
      <w:r>
        <w:rPr>
          <w:rStyle w:val="VerbatimChar"/>
        </w:rPr>
        <w:t xml:space="preserve">關於師之入寂，據龍樹菩薩傳載，有一小乘法師，以嫉恨之故，不願師久住於世，師知曉後，即入靜室，行蟬蛻而去。另據大唐西域記卷十憍薩羅國條載，該國國王娑多婆訶歸依師，師以妙藥贈之，二人俱長壽不衰。王子欲早登王位，故乞請師自盡，師即以乾茅葉刎頸，王因哀愁之故，不久亦命終。至於師之年壽，依十二門論宗緻義記捲上、法苑珠林卷五十三等所說，皆謂師之年壽達於數百，其說實難採信；然若依南海寄歸內法傳卷一朝嚼齒木條及其他諸書所說師擅長藥術之言，推測其年壽亦應在百歲以上。</w:t>
      </w:r>
      <w:r>
        <w:br/>
      </w:r>
      <w:r>
        <w:br/>
      </w:r>
      <w:r>
        <w:rPr>
          <w:rStyle w:val="VerbatimChar"/>
        </w:rPr>
        <w:t xml:space="preserve">師之著作極豐，如：中論頌、十二門論、空七十論、迴諍論、六十頌如理論、大乘破有論、大智度論、十住毘婆沙論、大乘二十頌論、菩提資糧論、寶行王正論、因緣心論頌、菩提心離相論、福蓋正行所集經、讚法界頌、廣大發願頌等；造論之多，世所罕見，遂有「千部論主」之美稱。後世基於師所著中論而宣揚空觀之學派，稱為中觀派，並尊師為中觀派之祖。此外，師又被尊為付法藏第十三祖，且於我國、日本，古來亦被尊為八宗之祖。</w:t>
      </w:r>
      <w:r>
        <w:br/>
      </w:r>
      <w:r>
        <w:br/>
      </w:r>
      <w:r>
        <w:rPr>
          <w:rStyle w:val="VerbatimChar"/>
        </w:rPr>
        <w:t xml:space="preserve">關於師之梵名與譯名，依龍樹菩薩傳、大唐西域記卷八、十二門論宗緻義記捲上等之說，其梵名為 Na\^ga\^rjuna。又梵文菩提行經、月稱之中論釋、師子賢之般若釋等，亦皆舉出 Na\^ga\^rjuna 之名；然於梵文入楞伽經則以師之梵名為 Na\^ga\^hvaya，應譯為龍叫、龍名、龍猛；多羅那他之印度佛教史第十七章則謂龍樹與龍叫為不同之二人，龍叫與龍樹之弟子提婆為同時代之人，住於那爛陀寺。印順法師即依準上記說法，於所著「空之探究」第四章之一，謂龍叫（或龍猛）並非龍樹，其年代遲於龍樹，活躍於西元三二○年以後之旃陀羅笈多王之時代。〔入楞伽經卷九、大乘玄論卷五、華嚴經傳記卷五、付法藏因緣傳卷五、傳法正宗記卷三、佛祖統紀卷五、法苑珠林卷三十八、M. Walleser: The Life of Na\^ga\^rjuna from Tibetan and Chinese Sources〕p6393</w:t>
      </w:r>
      <w:r>
        <w:br/>
      </w:r>
      <w:r>
        <w:br/>
      </w:r>
      <w:r>
        <w:rPr>
          <w:rStyle w:val="VerbatimChar"/>
        </w:rPr>
        <w:t xml:space="preserve">FROM:【佛光大辭典(慈怡 主編)】</w:t>
      </w:r>
      <w:r>
        <w:br/>
      </w:r>
      <w:r>
        <w:br/>
      </w:r>
      <w:r>
        <w:rPr>
          <w:rStyle w:val="VerbatimChar"/>
        </w:rPr>
        <w:t xml:space="preserve">【龍樹】</w:t>
      </w:r>
      <w:r>
        <w:br/>
      </w:r>
      <w:r>
        <w:br/>
      </w:r>
      <w:r>
        <w:rPr>
          <w:rStyle w:val="VerbatimChar"/>
        </w:rPr>
        <w:t xml:space="preserve">（梵Na\^ga\^rjuna，藏Klu-sgrub；約150～250）</w:t>
      </w:r>
      <w:r>
        <w:br/>
      </w:r>
      <w:r>
        <w:br/>
      </w:r>
      <w:r>
        <w:rPr>
          <w:rStyle w:val="VerbatimChar"/>
        </w:rPr>
        <w:t xml:space="preserve">印度大乘佛教史上最偉大的論師，也是中觀學派（空宗）的奠基者。梵名意譯又作︰龍猛、龍勝。音譯亦有︰那伽閼剌樹那、那伽夷離淳那、那伽曷樹那、那伽阿順那等名。</w:t>
      </w:r>
      <w:r>
        <w:br/>
      </w:r>
      <w:r>
        <w:br/>
      </w:r>
      <w:r>
        <w:rPr>
          <w:rStyle w:val="VerbatimChar"/>
        </w:rPr>
        <w:t xml:space="preserve">龍樹出身於南天竺的婆羅門種姓，自幼聰慧奇悟，博聞強記。於世學技藝，多所練達。曾經與三位密友共習隱身術，並入王宮淫亂宮女。事發，其三友皆遭國王殺害，獨龍樹一人運智逃脫。自此乃悟「欲為苦本」之理，而出家學佛。先後學得小乘三藏及大乘教，並入龍宮學習各種方等深經，而證入無生法忍。其後，在南天竺，得國王之護持，而大弘佛法，並摧伏各種外道。著述有《中論》、《大智度論》、《十二門論》、《十住毗婆沙論》等數十部書。其學問，以「體大思精」四字來形容，可謂最得其實。</w:t>
      </w:r>
      <w:r>
        <w:br/>
      </w:r>
      <w:r>
        <w:br/>
      </w:r>
      <w:r>
        <w:rPr>
          <w:rStyle w:val="VerbatimChar"/>
        </w:rPr>
        <w:t xml:space="preserve">在釋尊以後的印度祖師中，龍樹在佛教史上的貢獻是無與倫匹的。由於他的創發性思想，使印度佛教的教義體系局面大開，大乘教義由於他的闡揚而告光芒萬丈。大乘佛教可以說是由他確立的。西元六、七世紀印度大乘二大系統之一的中觀宗（Ma\^dhyamika School），便是紹述龍樹思想的學派。此外，龍樹的思想，是西藏佛學的重要支流；是我國三論宗的義理支柱，與天台宗的重要思想根源；其易行道思想，也頗為中日淨土宗徒所取資。在佛教史上，論義理規模之閎大與影響之深遠，龍樹真可謂是釋尊以外的第一人。</w:t>
      </w:r>
      <w:r>
        <w:br/>
      </w:r>
      <w:r>
        <w:br/>
      </w:r>
      <w:r>
        <w:rPr>
          <w:rStyle w:val="VerbatimChar"/>
        </w:rPr>
        <w:t xml:space="preserve">◎附一︰呂澂〈龍樹的學說〉（摘錄自《印度佛學源流略講》第三講第二節）</w:t>
      </w:r>
      <w:r>
        <w:br/>
      </w:r>
      <w:r>
        <w:br/>
      </w:r>
      <w:r>
        <w:rPr>
          <w:rStyle w:val="VerbatimChar"/>
        </w:rPr>
        <w:t xml:space="preserve">〔龍樹學習、宏揚大乘的經過〕 龍樹，梵文Na\^ga\^rjuna，分析為na\^ga，arjuna（梵文連音規則，頭一個單字尾與第二個單字頭是相同的母音組成一複合詞時，要發生音變，如兩個a連用時，讀a的長音，所以玄奘把它音譯成「那伽閼樹剌」），玄奘譯為龍猛。Na\^ga是「龍」義，arjuna譯為「猛」，可能是取了印度大史詩《摩訶婆羅多》裏般度族五兄弟第三人arjuna的意思。因為史詩中他是最勇猛的一個，所以arjuna也就代表勇猛。這是新譯。羅什舊譯為「龍樹」，傳說其師姓龍，他是在樹下出生的。西藏譯為「龍成」，這是照原文字義譯的，因arjuna的語根ar是「成」的意思。</w:t>
      </w:r>
      <w:r>
        <w:br/>
      </w:r>
      <w:r>
        <w:br/>
      </w:r>
      <w:r>
        <w:rPr>
          <w:rStyle w:val="VerbatimChar"/>
        </w:rPr>
        <w:t xml:space="preserve">由於龍樹是大乘學說的創始人，後人對他備加崇敬，因此關於他的生平，有不少附會的傳說。比較可靠的原始記載，是鳩摩羅什譯的《龍樹菩薩傳》。羅什是最先介紹龍樹學說來中國的人，他編譯的這本傳是有些根據的。傳中說龍樹是南印的婆羅門族，小時即通曉婆羅門經典，後來皈依佛教。當時南印已經有大乘經典流行，所以他就接受了大乘思想。《龍樹菩薩傳》說他出家時是到山裏的佛塔受的戒，這就暗示了這樣一點︰龍樹出家的地方，是大眾系有大乘思想的一部分人所常住的塔廟裏。當時流行的大乘經本不多，他憑著聰明，很快就通達了。他感到不足，又到北印雪山地方，也是住在相信大乘的塔廟裏，那裏一個老比丘給他一些大乘經典，讀了後仍感不足，於是周遊各地。在這過程中，可能還陸續學了一些大乘經。他還與諸外道和部派佛學者們辯論，所向無敵，因之產生驕傲，認為佛教理論不過如此，便想獨出心裁，自創一派。就在此時，有個大龍（可能是宣傳大乘經典的人）把他引去龍宮（大概是北印龍族所住之處），給他看了很多而更深奧的經典，他於是滿足了，感到在龍宮看見的一部分已比外間流行的多十倍。這一點暗示了︰龍樹後來組織學說所根據的經典不只是當時流行的，還有一部分是個人保存尚未流行的。從龍樹所著的《十住毗婆沙》與《大智度論》中所提到的諸經，同中國譯經史上比較地來看，在此之前中國未譯的大乘經，大都是經龍樹的宣揚才問世的。</w:t>
      </w:r>
      <w:r>
        <w:br/>
      </w:r>
      <w:r>
        <w:br/>
      </w:r>
      <w:r>
        <w:rPr>
          <w:rStyle w:val="VerbatimChar"/>
        </w:rPr>
        <w:t xml:space="preserve">龍樹在通達了大乘經以後，又回到南印，著手創立學說，廣事宣傳。他得到了住地憍薩羅國王的支持，為他在黑峰山用九億金錢修建一座五層伽藍（法顯、玄奘去印度時，還見到這個伽藍的遺址）。晚年，他還到了東南印度靠近阿摩羅縛底大塔西北五十公里的吉祥山，一直住在那裏，最後便自殺了。龍樹自殺的原因，大約與政治有關。據玄奘傳說，他得了長生術，也使信仰他的皇帝長命不死，最年輕的太子久久不得繼承王位，於是有人給太子出主意說，菩薩一切都能捨的，你可以向龍樹要求把他的頭施捨給你吧。龍樹只好自殺（見《西域記》卷十）。另外據傳記說，龍樹宣揚大乘，與部派佛學以及婆羅門等教派有鬥爭，後來有位小乘法師給他一重逼迫，他就死了。從這兩個材料看，當時不但有思想鬥爭，也有政治鬥爭，而且鬥爭相當激烈。</w:t>
      </w:r>
      <w:r>
        <w:br/>
      </w:r>
      <w:r>
        <w:br/>
      </w:r>
      <w:r>
        <w:rPr>
          <w:rStyle w:val="VerbatimChar"/>
        </w:rPr>
        <w:t xml:space="preserve">關於龍樹的年代，有許多說法，羅什說他是佛滅後八百年的人。不過羅什所信佛滅年代（稱為羅氏年紀）為公元前637年，與一般要相差二百年左右。據他所說的推算，龍樹生年應是公元三、四世紀。佛徒們傳說龍樹活了二百歲、三百歲，大概是因為他自殺，未得終其天年，乃以長壽之說來彌補其缺陷的吧，實際上頂多活上一百歲。所以，龍樹的年代在公元三世紀比較合理。三世紀初（225）案達羅王朝滅亡，繼之而來的又是分裂割據的局面。東南印度是屬甘蔗王朝統治，時間約有百年的光景。二十世紀初，在那一帶發掘出許多塔廟遺蹟，這種塔與阿摩羅縛底大塔一樣，四面有伸展出的牙柱，柱上刻有奉獻者的姓名，從那些姓名看，都是這一王朝的皇帝、皇妃和皇室中人物。由於這一發現，連帶也找到了吉祥山，當地土人稱為龍樹山，可見此山確是龍樹住過的。這些考古資料與《龍樹傳》記載是符合的。</w:t>
      </w:r>
      <w:r>
        <w:br/>
      </w:r>
      <w:r>
        <w:br/>
      </w:r>
      <w:r>
        <w:rPr>
          <w:rStyle w:val="VerbatimChar"/>
        </w:rPr>
        <w:t xml:space="preserve">從龍樹組織學說經過看，他的大乘思想原是東南印大眾系發展出來的那一部分。隨後他到各地訪求以及最後大龍把他引入龍宮，見到當時尚未流行的大乘經，這一部分則是由他才開始介紹的。《龍樹傳》裏有這個記載，龍樹自著的《大智度論》最後一卷也說到有許多大部頭的大乘經是在龍宮、阿修羅宮裏藏著的。說最小的篇幅也有十萬頌。當時流行的《二萬五千頌般若》，人們已感到分量大，難於接受了，十萬頌則只能藏之龍宮，待人而傳了。這種傳說，據後人研究，還是有事實根據的。北印一帶，對龍的傳說很普[836.9]，他們說的龍不在天上，而是在雪山。地上常年流著的江河，都發源於雪山，所以北印傳說山上有雪水積成的大湖，龍就住在那湖裏，稱之謂龍宮。如果說龍樹確由龍宮中得到大乘經，這就是說他從北印雪山深處去取得的。至於說雪山有老比丘等，也只是暗示分布在那裏的部派佛教中思想比較前進一些的學者而已。</w:t>
      </w:r>
      <w:r>
        <w:br/>
      </w:r>
      <w:r>
        <w:br/>
      </w:r>
      <w:r>
        <w:rPr>
          <w:rStyle w:val="VerbatimChar"/>
        </w:rPr>
        <w:t xml:space="preserve">龍樹後來仍回到了南方，並在那裏度他的晚年，這與支持他的王朝有關。其先，案達羅王朝是不信佛的，到甘蔗王朝則有幾代由於新興的大乘而引起了他們的信仰。當時要宣揚、推廣一種新的學說，得不到強有力的支持，是很困難的。所以，宣傳的範圍，也就只限於這一帶。而在這裏，龍樹也得到了他的繼承人提婆，大乘思想以此為中心，就逐漸傳播、擴展開來了。</w:t>
      </w:r>
      <w:r>
        <w:br/>
      </w:r>
      <w:r>
        <w:br/>
      </w:r>
      <w:r>
        <w:rPr>
          <w:rStyle w:val="VerbatimChar"/>
        </w:rPr>
        <w:t xml:space="preserve">〔主要著述〕 龍樹的著作很多，有「千部論主」之稱。他的學說傳播以後，特別在西域一帶，得到了相當的發展。鳩摩羅什又盡量把它傳譯到我國，因此，他的著作漢譯現存的約二十種，其中有托名的偽書，據考證，真正屬於他的只有十七種，但大都是很重要的。</w:t>
      </w:r>
      <w:r>
        <w:br/>
      </w:r>
      <w:r>
        <w:br/>
      </w:r>
      <w:r>
        <w:rPr>
          <w:rStyle w:val="VerbatimChar"/>
        </w:rPr>
        <w:t xml:space="preserve">在龍樹著作中，有一類是釋經的，主要有《大智度論》。這部書在他的傳記裏也提到過，說他著有《優婆提舍》（議論）十萬頌。這種體裁是解釋經文，並加以發揮的，可能即是指《大智度論》。它解釋了當時最大的一部經《大品般若》，譯本一百卷，尚非全書。據說對《般若》第一品的解釋是全譯了的，即達三十四卷，其他各品照此譯下去，當在千卷以上。羅什認為中國人不習慣這種繁瑣的議論，從第二品起，就擇要譯出，共成一百卷。另一部是《十住毗婆沙論》，是註釋《華嚴十住經》（後來譯本名《十地經》。此經是《華嚴》的中心部分）的。「毗婆沙」為廣論之意，註釋的不是經的正文而是經的重頌部分（經有正文，有頌，頌又有前有後，後邊的叫重頌）。漢譯有十七卷，只講到第二住，也非全文。此書是羅什之師佛陀耶舍口傳的誦本，他只記得這些，所以譯得不全。但是此書在龍樹學說中地位是頗為重要的。</w:t>
      </w:r>
      <w:r>
        <w:br/>
      </w:r>
      <w:r>
        <w:br/>
      </w:r>
      <w:r>
        <w:rPr>
          <w:rStyle w:val="VerbatimChar"/>
        </w:rPr>
        <w:t xml:space="preserve">另有一類組織學說的著作，主要有《菩提資糧論》。這書是隋代譯傳的，頌本計一六五頌，是龍樹寫的，釋文是自在比丘寫的。書的分量不大，譯本只有六卷。《龍樹傳》中也提到這本書，說龍樹作《莊嚴佛道論》五千頌，大概包括了他自己的註解。在《十住毗婆沙論》裏也提到這本書，名〈助道品〉。因此，書的譯傳雖然較後，仍可信為龍樹的著作。</w:t>
      </w:r>
      <w:r>
        <w:br/>
      </w:r>
      <w:r>
        <w:br/>
      </w:r>
      <w:r>
        <w:rPr>
          <w:rStyle w:val="VerbatimChar"/>
        </w:rPr>
        <w:t xml:space="preserve">再有一類論戰性質的，是對部派小乘以及其他學派進行破斥，從而顯示自宗的所謂立破之作。最主要的是《中論》，書中對部派的偏見做了徹底的破斥，也是龍樹基本理論之所在。羅什譯。本文五百頌，加上青目的註共四卷（此書在羅什時就有七十多家的註，羅什認為青目註最好，所以一同譯出）。《龍樹傳》中提到此書說「……造《無畏論》十萬頌，於《無畏》中出《中論》也。」意思是說，《中論》的註解包括在《無畏論》中。印度有這種著作習慣︰寫作一種對自己多種著作的自註。《無畏論》十萬頌，其中有《中論》的註。此外，有《十二門論》，是《中論》入門的書。《中論》二十七品，《十二門論》只有十二門，就簡化多了，它是解釋《中論》的根本道理的。書的分量不大，只有很少的頌，大概全文都出自龍樹之手。內容係破除小乘偏見，顯示自己主張。針對佛教以外其他學派的，漢譯有《迴諍論》一書，主要針對正理派。正理派是從認識論角度立說的，講種種量，以量成立各種的實在，這與龍樹主張空、無自性的自然是直接衝突的。龍樹要使對方放下最有力的武器，所以做了仔細的辯破。此書也是後來才傳譯的。</w:t>
      </w:r>
      <w:r>
        <w:br/>
      </w:r>
      <w:r>
        <w:br/>
      </w:r>
      <w:r>
        <w:rPr>
          <w:rStyle w:val="VerbatimChar"/>
        </w:rPr>
        <w:t xml:space="preserve">最後一類是與政治有關的著作。大乘學說與以前佛學不同，是將世俗事與出世事融合起來的。當時龍樹受到甘蔗王的支持，因而有對統治者的說教。此類著作漢譯有兩種︰一是頌文體裁的《寶行王正論》（陳‧真諦譯）。「寶行王」即玄奘、義淨譯的「引正王」，梵文「婆羅婆漢那」，原是案達羅王朝的姓，因為過去人們的歷史知識不足，此時雖已改朝換代成了甘蔗族，還錯誤地把前一朝代的族姓沿用下來。此書是專門對甘蔗王講如何治理國家，如何信仰佛教等等，表達了大乘的政治觀點。二是書信形式的《勸誡王頌》，我國前後經過三譯。王，也是指的引正王。據《南海寄歸傳》卷四介紹，印度當時流行許多著名的讚頌，龍樹此書就是其中之一，稱為《密友書》。它以詩代信，勸引正王相信三寶，如何對待臣民，特別是勸王要支持佛法。信的內容也尋常，但文字很優美，所以在印度十分流行，有點像中國過去的《千字文》之類，成了家喻戶曉的讀物。</w:t>
      </w:r>
      <w:r>
        <w:br/>
      </w:r>
      <w:r>
        <w:br/>
      </w:r>
      <w:r>
        <w:rPr>
          <w:rStyle w:val="VerbatimChar"/>
        </w:rPr>
        <w:t xml:space="preserve">龍樹著作重要部分，已經漢譯的，有上述八種。這些書大都已無梵本，只有《中論》的頌文，保存在月稱釋的牒引中，1903至1913年的十年間，俄國編印的《佛教文庫》內將其校訂出版了。另外，《寶行王正論》，尼泊爾還藏有梵本，1934年，被西洋人發現後也印出來了。除此兩種外，其餘的梵文原本，尚未發現。又《十二門論》，印度國際大學在1954年已將它從漢文還原為梵文了。</w:t>
      </w:r>
      <w:r>
        <w:br/>
      </w:r>
      <w:r>
        <w:br/>
      </w:r>
      <w:r>
        <w:rPr>
          <w:rStyle w:val="VerbatimChar"/>
        </w:rPr>
        <w:t xml:space="preserve">在西藏文譯本中，龍樹著作保存得相當多。因為西藏把龍樹看成是密教的祖師，十分重視。在《西藏大藏經》裏，計有譯本一一八種，內容相當蕪雜，許多是密教的。分類而言︰(1)讚頌十九種，(2)密教解釋五十一種，(3)顯教解釋及雜著四十八種。其中與漢譯重複的，只有十一種。所以研究龍樹學說，應當注意藏文中保存的資料。這些著作中，主要是有關顯教方面的，開頭是《正理聚》，共計五種︰(1)《中論》，(2)《六十頌正理論》（趙宋時有漢譯，譯得不好），(3)《七十頌空性論》（漢譯《十二門論》中提到過此書），(4)《迴諍論》（有漢譯），(5)《廣破論》（此書比《迴諍論》更進一步詳細破了正理派的十六諦）。以後到了宗喀巴時代還加了一部《寶鬘論》，即《寶行王正論》。此外，還有一部值得懷疑的書︰《二十頌大乘論》，西藏人相信它是龍樹的著作，並發現了梵本，1956年，義大利羅馬將其列入《東方叢書》的一種印行。另外，還有一種把許多大乘經貫串起來的書《一切經集論》，宋代有過漢譯，名《大乘寶要義論》。以上是西藏方面保存龍樹著作的情況。</w:t>
      </w:r>
      <w:r>
        <w:br/>
      </w:r>
      <w:r>
        <w:br/>
      </w:r>
      <w:r>
        <w:rPr>
          <w:rStyle w:val="VerbatimChar"/>
        </w:rPr>
        <w:t xml:space="preserve">〔主要學說〕 據《龍樹傳》記載，龍樹開始讀大乘經，感到道理還欠完備，想加以推演，創立學派，後來在所謂龍宮看到了大量的大乘經，就又感到不是少，而是多得研究不完，便打消了獨樹一幟的念頭，仍照佛學的基礎進行組織。本來，大乘思想的產生，是適應當時內外環境的需要，從佛學內部講，在流行了大約五百年的時期內，部派分裂，主張各異，其中不少學說趨向極端，致使內部很不統一。從佛學外部講，其他教派這段時期都有較大的發展，勢力日趨強盛，佛學要是還繼續分裂下去，連存在都會成問題的，因此這時就有統一並使之面貌一新的要求。適應這一形勢，大乘經典陸續地出現了，並取得佛學內外一部分人的信仰，已不感到突如其來。到了龍樹時期，印度重又分裂，社會處在顯著變遷之中，反映到意識形態上也不能照老樣子下去，至此，醞釀了一百年的大乘思想應該有個總結，應該有所組織，龍樹就是在這一形勢下來擔任組織大乘學說的工作的。要想完成這項任務，使之向前發展一步，就要從兩方面著手︰第一，要從廣的方面做工作，從佛教根本精神出發，以當時已有的大乘思想為中心，吸收和概括佛教各方面的學說，比較全面地組成大乘的思想體系。第二，從深的方面做工作，應盡量批判一切學說（包括內外各學派），加以鑒別，採取其中對大乘學說有用的，以豐富自己的理論。龍樹所組織的大乘學說體系，在深廣兩方面，都做得相當好，相當出色。</w:t>
      </w:r>
      <w:r>
        <w:br/>
      </w:r>
      <w:r>
        <w:br/>
      </w:r>
      <w:r>
        <w:rPr>
          <w:rStyle w:val="VerbatimChar"/>
        </w:rPr>
        <w:t xml:space="preserve">從學說廣的方面看，他首先抓住了佛學的根本問題，即究竟的境界問題（佛的境界）。他認為最究竟的境界應以菩提為目標。而部派佛學則多偏重解脫，如《異部宗輪論》說三乘之不同在於解脫之不同，並辨解脫之道有同不同。大乘則著重於菩提、智慧。佛陀，就是覺者，已含有菩提的意義在內。但是，完全把菩提當作佛體，在部派時代還不是大家能同意的，如《論事》是上座系的主張，它所反對的論點之一，即有以菩提為佛說。這種論點是那時北道部的主張，北道部屬大眾系，後來的發展接近大乘。龍樹此時，即抓住這一根本問題，然後從多方面來豐富它，組成大乘學說的體系。菩提的內容，從《般若經》中看，它包括了「一切智」、「道相智」、「一切相智」三個方面。「一切智」是部派佛學的最高智慧，意思是甚麼法相都能知道（其實是一種「共相智」）。「道相智」，不僅有了懂得一切的智慧，還連帶知道得此智慧的方法，方法還不限於一種，包括大小乘的道都在內。「一切相智」，則非但知道一切法的共相，而且知道一切法的自相。從這三方面來闡述菩提，內容顯然比部派佛學講得更完備了。</w:t>
      </w:r>
      <w:r>
        <w:br/>
      </w:r>
      <w:r>
        <w:br/>
      </w:r>
      <w:r>
        <w:rPr>
          <w:rStyle w:val="VerbatimChar"/>
        </w:rPr>
        <w:t xml:space="preserve">所有大乘思想，都是為了成就這個菩提，為了菩提得以形成的資糧（條件、材料），用這一思想組成的著作，名《菩提資糧論》。龍樹寫的是頌本，還有他本人的註釋，據《龍樹傳》的記載，註釋有五千頌，已經失傳，現在只有自在比丘的一個簡註，還很扼要。從註釋看，論的體系，是把有關大乘的說法都融合在六度之中，並旁通四處（實、捨、寂、智）、四無量（慈、悲、喜、捨）。不僅四處為部派佛學所公認，而四無量還是佛教外諸學派都相信的梵行（認為四無量可以帶來往生梵天的幸福，是諸學派共同追求的目的）。《菩提資糧論》把這些思想都貫穿在裏面，可見包括得很寬。（中略）</w:t>
      </w:r>
      <w:r>
        <w:br/>
      </w:r>
      <w:r>
        <w:br/>
      </w:r>
      <w:r>
        <w:rPr>
          <w:rStyle w:val="VerbatimChar"/>
        </w:rPr>
        <w:t xml:space="preserve">再從學說的深度方面看，對方法論更有一番創新，這就是《寶積經》裏講的「中道觀」，它比空觀更進一層，有空觀而不著空觀。但龍樹對空觀的運用和解釋，又比《寶積經》前進了。他以此作為根本的方法論，在意義上與《寶積經》也不盡同，是對部派偏執一邊的說法，給與徹底批判的。對這問題的具體闡述，見於所著《中論》一書。</w:t>
      </w:r>
      <w:r>
        <w:br/>
      </w:r>
      <w:r>
        <w:br/>
      </w:r>
      <w:r>
        <w:rPr>
          <w:rStyle w:val="VerbatimChar"/>
        </w:rPr>
        <w:t xml:space="preserve">《中論》對「中觀」下了一個定義，見該論第二十四品〈觀四諦品〉的末頌（印度寫作習慣，無一定格式，看行文方便，到要緊處，畫龍點睛，一語道破全書要義。定義不一定在論的開頭提出。《中論》有五百頌，二十七品；論的本宗二十五品，此頌見於第二十四品）︰「眾因緣生法，我說即是空。亦為是假名，亦是中道義。」漢譯把原意的精神基本上表示出來了，但仔細推敲，還覺意有未盡，原文尚在，可以勘對。中國佛學家，也很重視這一頌，特別是後來由此論立宗的各派，如三論宗，天台宗，更為注意。因頌中有三個「是」字，遂稱為「三是偈」。天台把「空、假、中」看成是實在的諦，所以又稱此頌為「三諦偈」。頌的原意是批判部派佛學的偏見。佛學的根本原理是緣起，部派佛學對緣起的說法不盡相同，其中有部的說法，最為片面，他們主張「一切有」就以緣起為根據，如講六因、四緣，結果把凡是從因緣而生的法，都說成是實有的了。龍樹此頌，主要就是針對有部。「眾因緣生法」，就是指緣起。緣起之法有兩個方面，第一，是無自性，即空，「我說即是空」。這個空是存在認識之中的，是以言說表現出來的，所以說「我說」。所謂「法」，事物、現象等本身，無所謂空與不空。有部的說法則認為法在概念上是實有。龍樹又指出，僅僅這樣來認識空還不夠，所以第二，還應明白諸法是一種「假名」︰「亦為是假名」。這就是說，如果光說空，不就否定一切了嗎﹖世界上何以又有千差萬別的事物呢﹖為了不產生這樣的誤會，所以說法雖然是空，而還有假名。《大智度論》把「假」音譯成「波羅聶提」，別處也譯為「施設」、「假設」，意思一樣，都是指概念的表示。概念表示不外乎語言、文字（佛學也叫「名言」）。由此看來，對緣起法，不僅要看到無自性（空），而且還要看到假設（假有）。二者又是相互聯繫的，因其無自性才是假設，因為是假設才是空。用這種方法看待緣起法就是「中道觀」──既不著有（實有），也不著空（虛無的空）。這就是龍樹講的中觀方法，是他對中觀所下的定義。實際上，中觀思想是直接由緣起空思想發展來的。</w:t>
      </w:r>
      <w:r>
        <w:br/>
      </w:r>
      <w:r>
        <w:br/>
      </w:r>
      <w:r>
        <w:rPr>
          <w:rStyle w:val="VerbatimChar"/>
        </w:rPr>
        <w:t xml:space="preserve">中觀思想是怎樣發展的﹖〈觀四諦品〉對這問題的來龍去脈也有明白的解釋。「中」是從「空」發展出來的，是對「空」的進一步認識，由此而連帶著產生「假」，又綜合「空」「假」而成立「中」。但一般人不這樣認識，把「空」看成極端而發展到「零」、「否定」。部派佛學者的認識就是如此。他們講，如果把緣起看成無自性、空，就會破壞佛說的一切。佛首先講了四諦，如否定了四諦，依之修習的人也不會得到四果，四果既被否定，作為它預備階段的四向也沒有了，這樣就無僧寶，無僧寶也就無法寶、無佛寶，總之，一切都沒有了。非但如此，佛說的因果既已全無，世間因果也不能離佛說因果而存在，也就破壞了世間法。但龍樹認為這不過是對空的一種誤解。為了清除這種誤解，對空的真義作進一步說明，也有一頌︰「汝今實不能，知空空因緣，及知於空義，是故自生惱。」意思是說，你們對空的三重意義不了解，所以才產生誤解。空的三重意義是︰(1)空的本身，(2)空的因緣（所為），(3)空的意義（空義之「義」原有兩重含義︰一作境界、對象解，二作用處、意義解。此處是第二種意思）。這意思就是說，應該首先了解空的本身是甚麼，同時也要知道為甚麼要講空，最後還要瞭解空的實際應用，它的意義所在。空的所為，乃在於顯示勝義諦。佛學把佛所說法分成層次，有了層次才能瞭解佛法的真義，要分層次就得有個標準，這標準叫諦。一般以二諦為標準，以世俗諦來說一切法是有，以勝義諦來說一切法空。所以說「空」的作用之一是它可以顯示勝義諦。空的實際應用就在於有空才能有種種設施，如四諦、四果、四句、三寶等等。如果沒有空，一切法都有決定的自性，那就無法作這些安排。對於「空」能做這種理解，就不會把它看成是簡單的虛無了。佛學所施設的一切，都是放在空的方面來講的，要先將不正確的看法去掉（空），才能給予正確的安排。由此看來，中觀把空同假名連帶起來看，乃是對空進一步認識所必然得到的結論。</w:t>
      </w:r>
      <w:r>
        <w:br/>
      </w:r>
      <w:r>
        <w:br/>
      </w:r>
      <w:r>
        <w:rPr>
          <w:rStyle w:val="VerbatimChar"/>
        </w:rPr>
        <w:t xml:space="preserve">龍樹的主要思想，集中地表現於所著《中論》一書中，如果原始要終地講，就是該《論》所提出的「八不緣起」和「實相涅槃」兩種理論。前者屬於他學說體系中「境」的部分，後者則與「行」、「果」部分相聯繫。從哲學角度看，八不緣起相當於對世界的解釋，實相涅槃相當於變革、改造世界。掌握了這兩種理論，對掌握這一家學說的要點也就差不多了。（中略）</w:t>
      </w:r>
      <w:r>
        <w:br/>
      </w:r>
      <w:r>
        <w:br/>
      </w:r>
      <w:r>
        <w:rPr>
          <w:rStyle w:val="VerbatimChar"/>
        </w:rPr>
        <w:t xml:space="preserve">〔龍樹學說的影響〕 最後，講一下龍樹學說對以後大乘發展的影響。這種影響主要有四點︰</w:t>
      </w:r>
      <w:r>
        <w:br/>
      </w:r>
      <w:r>
        <w:br/>
      </w:r>
      <w:r>
        <w:rPr>
          <w:rStyle w:val="VerbatimChar"/>
        </w:rPr>
        <w:t xml:space="preserve">(一)他的理論完全是從認識論角度來講的，處處與認識論聯繫在一起，如講對宇宙現象應該如何認識，怎樣認識才算正確，還講到應當怎樣運用概念才得到正確認識等等。這個方向指出來以後，就決定了後來大乘佛學發展變化的途徑。龍樹的主張，有的同意，有的反對，所以既有發展，也有分裂，但是都沒有超出他所指出的方向，也就是說，都建立在認識論的基礎上。例如，「三是偈」中提到的「假名」這一概念的發展就是一個例證。「假名」的原意是「假設」、「施設」，梵文是prajn\~a\^pti。後來從這個字又引出vijn\~apti一字，漢文常譯作「了」或「表」（如表業、無表業）。vijn\~apti這個字是由「識」（vijn\~ana）變化而來，是識的過去分詞，不但是識義，且有「識所表現出來的」意義。龍樹第一次提出「假名」這一範疇，「假」用語言表示謂之「假名」，而在思想上的表現則謂之「了」，即「識」。後來就說成緣起法是空，但另一方面是「唯假」。向後發展，就說緣起法但有思想上的表現，謂之「唯表」，也就是「唯了」。由「唯假」到「唯了」（唯識）的思想變化，是很值得注意的。初期把「假」與「表」兩字看成一個字，曾經通用，後來才分清界限，表示兩個不同的意思。這就說明︰「唯假」、「唯識」這兩種思想是有先後的、內在的關係。龍樹的思想是指示了向唯識發展的這一方向。</w:t>
      </w:r>
      <w:r>
        <w:br/>
      </w:r>
      <w:r>
        <w:br/>
      </w:r>
      <w:r>
        <w:rPr>
          <w:rStyle w:val="VerbatimChar"/>
        </w:rPr>
        <w:t xml:space="preserve">(二)龍樹的思想帶有濃厚的唯心主義色彩。如他所說的「實相」，所謂正確的認識，並不是從客觀實際出發的，所以他講到「根本般若」部分就不能不帶有神祕直觀的性質。再從社會根源看，他的學說是為統治階級服務的，也得到了當時統治者更多的支持，這就注定了他為維護統治者的利益而不能不具有唯心論的色彩。當然，他所依據的《般若經》也有唯心論的傾向，但其程度遠不如他所組織的學說那樣濃厚。他在《大智度論》（二十九卷）講念佛三昧時，也就引到《華嚴》〈十地經〉關於「三界唯心」的說法。在其他地方，他也盡量貫穿唯心思想。這對以後大乘的發展，特別是對無著、世親等建立的瑜伽行學派，影響是相當大的。瑜伽行派以唯識為中心，唯心論更濃厚了，其根源不能不追溯到龍樹。</w:t>
      </w:r>
      <w:r>
        <w:br/>
      </w:r>
      <w:r>
        <w:br/>
      </w:r>
      <w:r>
        <w:rPr>
          <w:rStyle w:val="VerbatimChar"/>
        </w:rPr>
        <w:t xml:space="preserve">(三)龍樹的學說有立有破，但主要的還是破。這種以破為立的方法，到了他的弟子提婆，更是發展了。建立得不多，對反面批駁用的力量卻很大。一部《中論》二十七品，有二十五品是以破的方式出現的。既然要破人家，就要以理服人，這就牽涉到思維的邏輯性問題。這也是印度的一種傳統，他們是很注意邏輯的，其先叫「正理」，佛教加以發展後叫「因明」。龍樹所著《迴諍論》、《廣破論》都是專破正理派的。正理派的「量」是正面的認識。「量」的應用就是推理，正面的是「論證」，反面的是「駁斥」，都有一定規則。正理派在邏輯上比佛學先走一步，有所發展，龍樹此時以破為立，對其學說加以駁斥。他在《迴諍論》中根本駁倒了認為「量」可以認識一切的說法。龍樹認為「現量」和「比量」都不可以作為認識的手段，這不與他自己的學說矛盾嗎﹖不然。龍樹對正理論的駁斥只駁斥他們片面的、執著的方面，駁斥他們不能超過單純地推理階段，不是全部否定的。龍樹所用的方法，超過單純的邏輯推理，雖也用邏輯的方法，但不片面、單純而是帶有辯證的意味，這與他的中觀思想相一致的。中觀不片面講空，不片面講假，二者統一不分離才是中，就是比較辯證的看問題的。這種方法對大乘發生了極大的指導作用，後來的大乘學者對此都有進一步的發展。龍樹在這裏指出了方向，也提出了問題，這就是人們在思想上怎樣運用概念的問題。龍樹以為若運用概念會落入戲論，這是很自然的，如果叫它不落入戲論就會有矛盾，矛盾怎樣解決，這就是他所提出的問題。他所指出的這個方向以及他的解決問題的方法，對後來大乘的理論發展是有影響的。</w:t>
      </w:r>
      <w:r>
        <w:br/>
      </w:r>
      <w:r>
        <w:br/>
      </w:r>
      <w:r>
        <w:rPr>
          <w:rStyle w:val="VerbatimChar"/>
        </w:rPr>
        <w:t xml:space="preserve">(四)在實踐觀上，由於龍樹把世間與涅槃打成一片，因而主張對世間服務的知識都要研究，後來歸結為「五明」（聲、內、因、醫方、工藝）。不僅包括世間的哲學學說，而且有文字學、工藝、醫術等等。在他所著的《菩提資糧論》中已經可以看到這些主張。據傳記記載，龍樹本人是多才多藝的，他懂得化學（煉金術），會繪畫、雕刻、製香等等。關於這方面的著作，西藏還有譯本。漢譯的《五明論》，已佚。這種對世間學多方面的研究，也促使了大乘的發展，並制約著大乘發展的方向。到後來瑜伽派，五明並重，在那爛陀寺學府還是實際貫徹了的。這種風氣還流傳到蒙藏地區，喇嘛廟宇對天文地理、醫藥藝術，各種都學。從一方面講，佛教對一般文化的研究，其目的在把它作為幫助推廣學說的手段，另一方面，從而也影響到文化的發展與交流。例如，中國不僅受到大乘佛學的影響，同時也受到了他們所帶來的印度文化的影響。佛學所以源源不斷地傳入中國，從文化交流這個角度看也是一種很自然的現象。</w:t>
      </w:r>
      <w:r>
        <w:br/>
      </w:r>
      <w:r>
        <w:br/>
      </w:r>
      <w:r>
        <w:rPr>
          <w:rStyle w:val="VerbatimChar"/>
        </w:rPr>
        <w:t xml:space="preserve">◎附二︰印順〈龍樹的思想〉（摘錄自《印度佛教思想史》第四章第二節）</w:t>
      </w:r>
      <w:r>
        <w:br/>
      </w:r>
      <w:r>
        <w:br/>
      </w:r>
      <w:r>
        <w:rPr>
          <w:rStyle w:val="VerbatimChar"/>
        </w:rPr>
        <w:t xml:space="preserve">龍樹學被稱為中觀派，可見《中（觀）論》所受到的重視。龍樹是大乘行者，本於深觀而修廣大行的，所以更應從《大智度論》、《十住毗婆沙論》，去理解大乘的全貌。龍樹生於南印度，在北方修學，所以龍樹論有綜貫南北的特色；抉擇、貫通一切，撥荊棘而啟大乘的坦途，不是為理論而理論的說明者。「佛法」的「四部阿含」以外，大乘經的傳出，部類眾多，宗趣不一，所以龍樹依據古說，依「四阿含」的不同特性，立四種悉檀（siddha\^nta）以貫攝一切佛法。（中略）</w:t>
      </w:r>
      <w:r>
        <w:br/>
      </w:r>
      <w:r>
        <w:br/>
      </w:r>
      <w:r>
        <w:rPr>
          <w:rStyle w:val="VerbatimChar"/>
        </w:rPr>
        <w:t xml:space="preserve">「佛法」以緣起為先，「大乘佛法」以空性、真如等為量。龍樹面對佛教界的相互抗拒，於是探求佛法的真義，以「佛法」的中道緣起，貫通大乘空義，寫出最著名的一偈，如《中論》卷四說（大正30‧33b）︰「眾因緣生法，我說即是無（空），亦為是假名，亦是中道義。」</w:t>
      </w:r>
      <w:r>
        <w:br/>
      </w:r>
      <w:r>
        <w:br/>
      </w:r>
      <w:r>
        <w:rPr>
          <w:rStyle w:val="VerbatimChar"/>
        </w:rPr>
        <w:t xml:space="preserve">「眾因緣生法」，是緣起法的異譯。第二句，依梵本是「我等說是空性」。緣起與空性的統一，可見當時的經文及大乘行者，已有這種見解，龍樹不過是論述得更精密更完成而已。緣起與空性，不是對立的，緣起就是空性，空性就是緣起。從依緣而起說，名為緣起；從現起而本性空說，名為空性。出發於緣起或空性的經典，所說各有所重，而實際是同一的；說得不同，只是應機的方便。龍樹是大乘行者，所以依空性成立一切，如《中論》說︰「以有空義故，一切法得成，若無空義者，一切則不成。」《迴諍論》說︰「若人信於空，彼人信一切；若人不信空，彼不信一切。」空，是成立世出世間一切法的法則。大乘經說空性，大都是︰「空中無色，……無智亦無得。」一切無所得，一切不可安立，一切法空而隨順世俗說有，不免引起誤解︰真實義並沒有善惡因果，說善惡因果，只是化導愚人的方便。說空而有輕視或破壞世俗事的傾向，問題就在這裏。所以龍樹重空性，而說緣起與空性，不但不是對立，而且是相成的。《般若經》廣說空，重在勝義，但空也有虛妄不實的意義，龍樹著重這點，專依無自性明空性。為什麼一切法空﹖因為一切法是沒有自性的。為什麼無自性﹖因為是緣起有的。《中論》貫徹了有自性就不是緣起，緣起就沒有自性的原則，如說︰「如諸法自性，不在於緣中」；「眾緣中有（自）性，是事則不然」。這樣，緣起是無自性的，無自性所以是空的；空無自性，所以從緣起，明確的說明了緣起與空性的統一，如《迴諍論》說︰</w:t>
      </w:r>
      <w:r>
        <w:br/>
      </w:r>
      <w:r>
        <w:br/>
      </w:r>
      <w:r>
        <w:rPr>
          <w:rStyle w:val="VerbatimChar"/>
        </w:rPr>
        <w:t xml:space="preserve">「若法依緣起，即說彼為空；若法依緣起，即說無自性。」（頌）</w:t>
      </w:r>
      <w:r>
        <w:br/>
      </w:r>
      <w:r>
        <w:br/>
      </w:r>
      <w:r>
        <w:rPr>
          <w:rStyle w:val="VerbatimChar"/>
        </w:rPr>
        <w:t xml:space="preserve">諸緣起法即是空性。何以故﹖是無自性故。諸緣起法其性非有，無自性故。（中略）無自性故說為空。」</w:t>
      </w:r>
      <w:r>
        <w:br/>
      </w:r>
      <w:r>
        <w:br/>
      </w:r>
      <w:r>
        <w:rPr>
          <w:rStyle w:val="VerbatimChar"/>
        </w:rPr>
        <w:t xml:space="preserve">緣起與空性的統一，關鍵在沒有自性。緣起是無自性的、空的，所以可依緣起而契會空性。空性是無自性的，所以依空而緣起一切。緣起即空，也就是「世間即涅槃」了。（中略）</w:t>
      </w:r>
      <w:r>
        <w:br/>
      </w:r>
      <w:r>
        <w:br/>
      </w:r>
      <w:r>
        <w:rPr>
          <w:rStyle w:val="VerbatimChar"/>
        </w:rPr>
        <w:t xml:space="preserve">龍樹以無自性義，成立緣起即空，空即緣起，也就貫通了「佛法」（大乘稱之為「聲聞法」）與「大乘佛法」的對立。（中略）</w:t>
      </w:r>
      <w:r>
        <w:br/>
      </w:r>
      <w:r>
        <w:br/>
      </w:r>
      <w:r>
        <w:rPr>
          <w:rStyle w:val="VerbatimChar"/>
        </w:rPr>
        <w:t xml:space="preserve">依龍樹論意，說無我，說一切法空，只是應機不同；有些說得含渾些，有些說得徹底些。所以「佛法」說無我，「大乘佛法」說一切法空，是相通而不相礙的。修行者從觀法而契入實相，《中論》的〈觀法品〉，是觀五蘊無我入門的，如說︰「若無有我者，何得有我所﹖滅我我所故，名得無我智。（中略）諸法實相者，心行言語斷，無生亦無滅，寂滅如涅槃。」可見佛法本來不二，隨機而方便不同，真正的解脫門是沒有別異的。</w:t>
      </w:r>
      <w:r>
        <w:br/>
      </w:r>
      <w:r>
        <w:br/>
      </w:r>
      <w:r>
        <w:rPr>
          <w:rStyle w:val="VerbatimChar"/>
        </w:rPr>
        <w:t xml:space="preserve">大乘經說一切法空，一切不可得，對於根性鈍的，或沒有善知識引導的，可能會引起誤解，從《佛印三昧經》等，可見《般若經》等，已引起不重正行的流弊。同時，外道也有觀空的，所以龍樹論一再辨別，主要是二諦說︰「若不依俗諦，不得第一義。」眾生生活在世俗中，沒有世俗諦的名、相、分別，不可能契入第一義空；不依世俗諦的善行，怎麼能趣向甚深空義﹖如《大智度論》說︰「觀真空人，先有無量布施、持戒、禪定，其心柔[3543.15]，諸結使薄，然後得真空」；「不行諸功德，但欲得空，是為邪見」。所以雖一切法空平等，沒有染淨可得，而眾生不了，要依世俗的正見、善行，才能深入。《金剛般若經》也說︰「是法平等，無有高下，是名阿耨多羅三藐三菩提。以無我、無人、無眾生、無壽者，修一切善法，則得阿耨多羅三藐三菩提。」要知道，空性即緣起，也就是不離如幻、如化的因果。如《論》說︰「若無常、空相，則不可取，如幻如化，是名為空。」空是如幻如化的，幻化等譬喻，是「以易解空，喻難解空」；「十喻為解空法故」。一切法空，一切是如幻如化的︰「如幻化象馬及種種諸物，雖知無實，然色可見、聲可聞，與六情（根）相對，不相錯亂。諸法亦如是，雖空而可見可聞，不相錯亂。」所以，「大聖說空法，為離諸見故」。為離情執而勝解一切法空不可得，不是否定一切善惡邪正；善行、正行，是與第一義空相順而能趣入的。即使徹悟無生的菩薩，也修度化眾生，莊嚴佛土的善行，決不如中國所傳的野狐禪，「大修行人不落因果」。龍樹「性空唯名」的正確解行，是學佛者良好的指南！</w:t>
      </w:r>
      <w:r>
        <w:br/>
      </w:r>
      <w:r>
        <w:br/>
      </w:r>
      <w:r>
        <w:rPr>
          <w:rStyle w:val="VerbatimChar"/>
        </w:rPr>
        <w:t xml:space="preserve">龍樹的時代，部派紛諍，而「佛法」與「大乘佛法」，又處於嚴重的對抗局面。所以龍樹論的特色，是確立不二的中道，能適應多方，兼容並蓄。龍樹《中論》的中道，是八不的緣起說。不斷不常，不一不異，不來不出，《阿含經》是約中道緣起說的；不生不滅，《阿含經》是約涅槃說的。（中略）</w:t>
      </w:r>
      <w:r>
        <w:br/>
      </w:r>
      <w:r>
        <w:br/>
      </w:r>
      <w:r>
        <w:rPr>
          <w:rStyle w:val="VerbatimChar"/>
        </w:rPr>
        <w:t xml:space="preserve">龍樹會通了《般若經》的性空、但名，《阿含經》的中道、緣起，也就貫通了「大乘佛法」與「佛法」，互不相礙。一切法義的成立，不是為了論議，論議是可破的，惟有修行以契入實相──第一義，才是龍樹論意的所在。（中略）</w:t>
      </w:r>
      <w:r>
        <w:br/>
      </w:r>
      <w:r>
        <w:br/>
      </w:r>
      <w:r>
        <w:rPr>
          <w:rStyle w:val="VerbatimChar"/>
        </w:rPr>
        <w:t xml:space="preserve">文殊法門，與《般若》同源而異流，每說煩惱即菩提，如說︰「貪欲是涅槃，恚癡亦如是，如此三事中，有無量佛道。」龍樹怎樣解說這些文句﹖對於淫欲，《智論》依《般若經》，說三種菩薩︰「初者，如世間受五欲，後捨離出家，得菩提道。二者，大功德牢固，初發心時斷於淫欲，乃至成佛道。是菩薩或法身，或肉身；或離欲，或未離欲。三者，清淨法身菩薩，（中略）與眾生同事而攝取之。」第一類菩薩，如釋尊。第二類，「從初發心常作童真行，不與色欲共會」，也就是發菩提心以來，生生世世，過著清淨梵行的生活。即使是得了無生忍的法身菩薩，也是這樣。《大智度論》卷三十五說（大正25‧317b）︰</w:t>
      </w:r>
      <w:r>
        <w:br/>
      </w:r>
      <w:r>
        <w:br/>
      </w:r>
      <w:r>
        <w:rPr>
          <w:rStyle w:val="VerbatimChar"/>
        </w:rPr>
        <w:t xml:space="preserve">「有人言︰菩薩雖受五欲，心不著故，不妨於道。」</w:t>
      </w:r>
      <w:r>
        <w:br/>
      </w:r>
      <w:r>
        <w:br/>
      </w:r>
      <w:r>
        <w:rPr>
          <w:rStyle w:val="VerbatimChar"/>
        </w:rPr>
        <w:t xml:space="preserve">「菩薩應作童真修行梵行，當得阿耨多羅三藐三菩提。梵行菩薩不著世間故，速成菩薩道。若淫欲者，譬如膠漆，難可得離。」</w:t>
      </w:r>
      <w:r>
        <w:br/>
      </w:r>
      <w:r>
        <w:br/>
      </w:r>
      <w:r>
        <w:rPr>
          <w:rStyle w:val="VerbatimChar"/>
        </w:rPr>
        <w:t xml:space="preserve">有大乘人以為︰受五欲，對修道是不妨礙的，只要不執著他。對於這種見解，龍樹是不以為然的。認為始終修童真梵行，能「速成菩薩道」，也就是成佛要容易得多。《龍樹傳》說︰起初，龍樹與友人，到王宮中去淫亂，幾乎被殺，這才深感「欲為苦本」而出家。龍樹有過這一番經歷，當然會稱讚始終修梵行的。這是「大功德牢固」，不是一般人都能這樣的。先受欲而後出家（第一類），應該是最一般的。第三類是法身菩薩，為了攝化眾生，如維摩詰長者那樣。大菩薩的善巧方便，不是初學者所能行的。說到「煩惱是菩提」，如《大智度論》說︰</w:t>
      </w:r>
      <w:r>
        <w:br/>
      </w:r>
      <w:r>
        <w:br/>
      </w:r>
      <w:r>
        <w:rPr>
          <w:rStyle w:val="VerbatimChar"/>
        </w:rPr>
        <w:t xml:space="preserve">「因緣生故無實，（中略）不從三世十方來，是法定相不可得。何以故﹖一切法入如故。若（不）得是無明定相，即是智慧，不名為癡。是故癡相、智慧相無異，癡實相即是智慧，取相智慧者即是癡。」</w:t>
      </w:r>
      <w:r>
        <w:br/>
      </w:r>
      <w:r>
        <w:br/>
      </w:r>
      <w:r>
        <w:rPr>
          <w:rStyle w:val="VerbatimChar"/>
        </w:rPr>
        <w:t xml:space="preserve">「諸法如入法性中，無有別異。（中略）愚癡實相即是智慧，若分別著此智慧即是愚癡。如是愚癡智慧，有何別異﹖」</w:t>
      </w:r>
      <w:r>
        <w:br/>
      </w:r>
      <w:r>
        <w:br/>
      </w:r>
      <w:r>
        <w:rPr>
          <w:rStyle w:val="VerbatimChar"/>
        </w:rPr>
        <w:t xml:space="preserve">龍樹的解說，是依據《思益梵天所問經》的。《思益經》明如來以「五力」說法，「二者、隨宜」︰「如來或垢法說淨，淨法說垢。……何謂垢法說淨﹖不得垢法性故。何謂淨法說垢﹖貪著淨法故。」這就是《智度論》所說︰「癡實相即是智慧，取相智慧者即是癡」的意義。一般不知道這是「隨宜」說法，以為究竟理趣。只知煩惱即菩提，而不知取相菩提就是煩惱！如通達性空，般若現前，那裏還有煩惱﹖如誤解煩惱即是菩提，那真是顛倒了！</w:t>
      </w:r>
      <w:r>
        <w:br/>
      </w:r>
      <w:r>
        <w:br/>
      </w:r>
      <w:r>
        <w:rPr>
          <w:rStyle w:val="VerbatimChar"/>
        </w:rPr>
        <w:t xml:space="preserve">〔參考資料〕 《龍樹菩薩傳》；《付法藏因緣傳》卷五；《中觀與空義》、《中觀思想》、《中觀哲學》（《世界佛學名著譯叢》{62}～{65}）；《中觀思想論集》、《佛教文史雜考》（《現代佛教學術叢刊》{46}、{100}）；《諦觀》雜誌第三十八、第五十、第五十四期；壬生台舜編《龍樹教學[306E]研究》；寺本婉雅《新龍樹傳》；M. Winternitz著‧中野義照譯《佛教文獻》第八章；M.Walleser《The Life of Na\^ga\^rjuna from Tibeten andChinese Sources》；David J. Kalupahana《Na\^ga\^rjuna: The Philosophy of the Middle Way》。</w:t>
      </w:r>
      <w:r>
        <w:br/>
      </w:r>
      <w:r>
        <w:br/>
      </w:r>
      <w:r>
        <w:rPr>
          <w:rStyle w:val="VerbatimChar"/>
        </w:rPr>
        <w:t xml:space="preserve">FROM:【中華佛教百科全書】</w:t>
      </w:r>
    </w:p>
    <w:p>
      <w:pPr>
        <w:pStyle w:val="FirstParagraph"/>
      </w:pPr>
      <w:r>
        <w:t xml:space="preserve">釋論</w:t>
      </w:r>
      <w:r>
        <w:rPr>
          <w:rStyle w:val="FootnoteReference"/>
        </w:rPr>
        <w:footnoteReference w:id="24"/>
      </w:r>
      <w:r>
        <w:t xml:space="preserve">分別明</w:t>
      </w:r>
      <w:r>
        <w:rPr>
          <w:rStyle w:val="FootnoteReference"/>
        </w:rPr>
        <w:footnoteReference w:id="25"/>
      </w:r>
      <w:r>
        <w:t xml:space="preserve">菩薩</w:t>
      </w:r>
    </w:p>
    <w:p>
      <w:pPr>
        <w:pStyle w:val="SourceCode"/>
      </w:pPr>
      <w:r>
        <w:rPr>
          <w:rStyle w:val="VerbatimChar"/>
        </w:rPr>
        <w:t xml:space="preserve">\&lt;一\&gt;顯教謂為大智度論之略稱，以之為解釋大品般若經之作；於密教則為釋摩訶衍論之略稱，以之為大乘起信論之註釋書。</w:t>
      </w:r>
      <w:r>
        <w:br/>
      </w:r>
      <w:r>
        <w:br/>
      </w:r>
      <w:r>
        <w:rPr>
          <w:rStyle w:val="VerbatimChar"/>
        </w:rPr>
        <w:t xml:space="preserve">\&lt;二\&gt;解釋經典之論書，亦稱釋論。</w:t>
      </w:r>
      <w:r>
        <w:br/>
      </w:r>
      <w:r>
        <w:br/>
      </w:r>
      <w:r>
        <w:rPr>
          <w:rStyle w:val="VerbatimChar"/>
        </w:rPr>
        <w:t xml:space="preserve">\&lt;三\&gt;「宗論」之對稱。就一經總括宗旨而建立法義，稱為宗論；反之，一一解釋其文義，則稱釋論。p6838</w:t>
      </w:r>
      <w:r>
        <w:br/>
      </w:r>
      <w:r>
        <w:br/>
      </w:r>
      <w:r>
        <w:rPr>
          <w:rStyle w:val="VerbatimChar"/>
        </w:rPr>
        <w:t xml:space="preserve">FROM:【佛光大辭典(慈怡 主編)】</w:t>
      </w:r>
    </w:p>
    <w:p>
      <w:pPr>
        <w:pStyle w:val="SourceCode"/>
      </w:pPr>
      <w:r>
        <w:rPr>
          <w:rStyle w:val="VerbatimChar"/>
        </w:rPr>
        <w:t xml:space="preserve">（梵Bha\^vaviveka、Bhavya，藏Legs-ldan-h!byed）</w:t>
      </w:r>
      <w:r>
        <w:br/>
      </w:r>
      <w:r>
        <w:br/>
      </w:r>
      <w:r>
        <w:rPr>
          <w:rStyle w:val="VerbatimChar"/>
        </w:rPr>
        <w:t xml:space="preserve">六世紀南印度大乘佛教中觀學派之論師。又作清辯、明辯，或分別明；音譯婆毗薜迦。依《多羅那他佛教史》所載，師為南方末利耶那國之王族（《辯正論》卷四則謂其為摩伽陀國種姓大士）。後出家，精通三藏，嘗赴中印度，隨眾護（Sam!gharaks!ita）學習大乘經典與龍樹之教說，尋還南方，主持五十餘所伽藍，祖述龍樹教法，又造《中論》釋，破斥佛護（Buddhapa\^lita）之說。另據《大唐西域記》卷十〈馱那羯磔迦國〉條下所述，師雅量弘遠，至德深邃。常著僧佉服，弘龍猛之學。時聞摩揭陀國護法宣揚法教，欲與之論議，然護法不好論諍，避而不見，師遂發願長生，待彌勒下生以決所疑。後蒙觀自在菩薩指示，往馱那羯磔迦國城南山巖執金剛神之所，入阿素洛宮而遂所願。</w:t>
      </w:r>
      <w:r>
        <w:br/>
      </w:r>
      <w:r>
        <w:br/>
      </w:r>
      <w:r>
        <w:rPr>
          <w:rStyle w:val="VerbatimChar"/>
        </w:rPr>
        <w:t xml:space="preserve">師之著作甚多，為當時註解《中論》的八大家之一。主要著作有《中觀根本般若燈釋》（又名《般若燈論》）、《中觀心論》、《大乘掌珍論》等書。</w:t>
      </w:r>
      <w:r>
        <w:br/>
      </w:r>
      <w:r>
        <w:br/>
      </w:r>
      <w:r>
        <w:rPr>
          <w:rStyle w:val="VerbatimChar"/>
        </w:rPr>
        <w:t xml:space="preserve">◎附一︰呂澂《印度佛學源流略講》第五講第四節（摘錄）</w:t>
      </w:r>
      <w:r>
        <w:br/>
      </w:r>
      <w:r>
        <w:br/>
      </w:r>
      <w:r>
        <w:rPr>
          <w:rStyle w:val="VerbatimChar"/>
        </w:rPr>
        <w:t xml:space="preserve">清辯的學說比佛護廣闊，著作也多。他是與佛護同為註解《中論》的八大家之一。他的《中論註》別名《般若燈論》，漢譯是波頗密多羅譯的，共十五卷。此外，他還有通論中觀的著作，名《中觀心論》（心，樞要之意），有頌有釋，釋文別名《思擇燄論》，計十一品，八千頌，藏譯三十卷（約合漢文十卷），這部書的提要即《掌珍論》，有漢譯。《般若燈論》與《中觀心論》這兩部書有個共同的特點，即方法論上與佛護相反，認為不管是破是立，都應該自己立量，即用因明格式採取比量（類似三段論法格式）。另外，他對佛學內部大小乘以及佛學以外各派，凡與他的說法不同的，一律予以批判。這種批判態度與方法論特點，在《般若燈論》裏到處可見，在《中觀心論》裏更為集中地分出各品加以發揮。他對瑜伽行派還特別寫了一大段附在〈觀涅槃品〉（《中論》最後一品）後面，針對三性說，專加批判。因為三性說是瑜伽行派的中心思想，清辯就是從這一要害處開刀。可惜這一段，被波頗翻譯時刪掉了。這可能是因為波頗本人是瑜伽行派，感到自己的譯著中出現批評本宗的說法不大好，所以就刪去了。那他根本不譯這書不行嗎﹖這又牽涉到波頗學問規模的問題，當時那爛陀寺的學風是要兼通性、相、密三方面，他於是譯出了《莊嚴經論》──相，《般若燈論》──性，《寶星陀羅尼》──密，表示他是精通這三方面的。波頗刪去的這一段，藏譯中譯出來了。此外，清辯在《中觀心論》第五品〈入抉擇瑜伽行真實品〉（入抉擇即探討的意思），針對瑜伽行派的所謂真實做了專門的批判。這些批判包括了瑜伽行派各種重要說法，如三性、唯識等等。此品漢文亦未翻譯，但它的要點唐人已集入《掌珍論》中了（唐人還把這一品開闢出來名〈入真甘露品〉）。該品的全文，我們過去曾經譯出過，日人山口益也有一個譯本。</w:t>
      </w:r>
      <w:r>
        <w:br/>
      </w:r>
      <w:r>
        <w:br/>
      </w:r>
      <w:r>
        <w:rPr>
          <w:rStyle w:val="VerbatimChar"/>
        </w:rPr>
        <w:t xml:space="preserve">清辯的中觀學派與瑜伽行學派不同的主張，概括起來，集中在下列三個方面︰</w:t>
      </w:r>
      <w:r>
        <w:br/>
      </w:r>
      <w:r>
        <w:br/>
      </w:r>
      <w:r>
        <w:rPr>
          <w:rStyle w:val="VerbatimChar"/>
        </w:rPr>
        <w:t xml:space="preserve">(1)辨三性中依他起性與[836.9]計圓成二性是一還是異﹖由佛家說來，一切法均可分成染淨二類，是二分法；依他起是介乎染淨之間的，染是從它與[836.9]計執的關係言，淨是從它與圓成實的關係言，這樣，就產生了各種的議論。但清辯根本不相信三性說。但是瑜伽行派之說三性，有教理做根據（前有《般若經》類，後有《解深密經》），要反對三性說，對其教理的根據必須作出自己的解釋來才行。因此，他就提出了依他與[836.9]計圓成的一異問題。</w:t>
      </w:r>
      <w:r>
        <w:br/>
      </w:r>
      <w:r>
        <w:br/>
      </w:r>
      <w:r>
        <w:rPr>
          <w:rStyle w:val="VerbatimChar"/>
        </w:rPr>
        <w:t xml:space="preserve">(2)爭論的進一步是三性說是按世俗諦還是按勝義諦而言的問題。如按世俗言，那是自由的，多一些名目也無所謂；如按勝義言（勝指正智，義是境界，正智的境界，就是究竟真理），三性究竟是有還是無﹖特別是其中的依他起性。</w:t>
      </w:r>
      <w:r>
        <w:br/>
      </w:r>
      <w:r>
        <w:br/>
      </w:r>
      <w:r>
        <w:rPr>
          <w:rStyle w:val="VerbatimChar"/>
        </w:rPr>
        <w:t xml:space="preserve">(3)最後，因同是從世俗諦或勝義諦出發，而所得的結果卻不同，因此，就又發展到對二諦解釋方面的爭論。</w:t>
      </w:r>
      <w:r>
        <w:br/>
      </w:r>
      <w:r>
        <w:br/>
      </w:r>
      <w:r>
        <w:rPr>
          <w:rStyle w:val="VerbatimChar"/>
        </w:rPr>
        <w:t xml:space="preserve">清辯對上述三個問題的看法是︰依他起與[836.9]計執是一體的東西，在[836.9]計執性外，無所謂依他起，與圓成實不同，所以依他起性染。而瑜伽派則認為[836.9]計是染，依他起本身無所謂染與不染。其次，從有無看，清辯認為以世俗諦可以說三性有，但在勝義諦則都無，這叫俗有真無。瑜伽派與此相反，認為世俗諦為無，勝義諦為有，因為勝義諦是聖智之所行，如果說聖智所行為無，未免說不過去了。最後，講到勝義與世俗的定義時，清辯也有新的說法。在《中論》講到的真俗二諦，原是指說法（言教）的格式，如講緣起、蘊處界，就是世俗諦的說法，而菩提、涅槃，則為勝義諦的說法。清辯對二諦的解釋，已超出言教的範圍，而是指境界說的了。一般說，世智（凡智）的境界屬世俗，般若智（聖智，亦即根本無分別智）的境界屬勝義。聖智有根本的也有後得的，而清辯認為祇有根本智才是勝義的，至於後得智是順乎聖智的，但不就等於聖智。</w:t>
      </w:r>
      <w:r>
        <w:br/>
      </w:r>
      <w:r>
        <w:br/>
      </w:r>
      <w:r>
        <w:rPr>
          <w:rStyle w:val="VerbatimChar"/>
        </w:rPr>
        <w:t xml:space="preserve">清辯之說，仍來源於後來瑜伽行派所表現於《辯中邊論》中的思想，不過他不完全同意《辯中邊論》的說法而已。瑜伽行派認為此論是彌勒所作，清辯則有懷疑，因此，他的批判就歸結到要取得彌勒說真相到底如何。他去找過護法，護法沒有接見他，他就發願長生，要等待彌勒出世，面決兩家是非。這個傳說，出於《大唐西域記》，表明他表面上與瑜伽行對立，骨子裏還是與《辯中邊論》有關。因為他的學說有這樣的性質，所以後世追隨者還說他與瑜伽行派有微妙的錯綜的關係。我國玄奘門下對於護法、清辯兩家同異上有各種解釋，可參看《成唯識論學記》中的記載，這也有助於瞭解清辯的面貌。護法在《廣百論釋》最後一品︰〈教誡弟子品〉，還是答覆了清辯在《般若燈論》中提出的問題的。</w:t>
      </w:r>
      <w:r>
        <w:br/>
      </w:r>
      <w:r>
        <w:br/>
      </w:r>
      <w:r>
        <w:rPr>
          <w:rStyle w:val="VerbatimChar"/>
        </w:rPr>
        <w:t xml:space="preserve">◎附二︰T. R. V. Murti著‧郭忠生譯《中觀哲學》第三章（摘錄）</w:t>
      </w:r>
      <w:r>
        <w:br/>
      </w:r>
      <w:r>
        <w:br/>
      </w:r>
      <w:r>
        <w:rPr>
          <w:rStyle w:val="VerbatimChar"/>
        </w:rPr>
        <w:t xml:space="preserve">清辯約與佛護同時，不過年紀較輕。他批評佛護只是醉心於破斥，而沒有先行提出一「反立場」。他似乎堅稱中觀派的思想可以先提出一與論敵相反的論點，譬如說在批判因中有果論（satka\^rya-va\^da）時，便必須提出與之相對的因果論，即因與果之間的差異必須予以肯定，雖然說清辯是一位中觀學者，但是他提到上述觀念之真義為何，令人難解。或許他想要在有關經驗性實體這一問題上提出一個特殊的立場，或許是他想要釐清、證明兩個變項的經驗有效性。很遺憾的，現存梵文原本的他的著作之中，並沒有足以幫助我們區別應成派與自續派之思想的作品。清辯創立了自立論證中觀派（Svatantra Ma\^dhyamika），此派亦有相當的信眾，但是本派後來卻與經量部（Sautra\^ntika）與瑜伽行派（Yoga\^cara）合流。月稱嚴厲的指責清辯雖是一位中觀學者，卻提出獨立的論證，這與其所學不合，而又喜歡賣弄「邏輯匠」（logician）的技巧。月稱甚至譏諷他連論敲本身的立論都講不清楚，更遑論破斥他人。另一有關清辯的資料說他似乎主張要證得涅槃並不一定要體證「空」，並且承認聲聞與緣覺（Pratyeka-buddhas）均可證得究竟解脫。這個觀點與龍樹之「一乘道」（eka\^yanava\^da）大相逕庭，因為龍樹認為一切法門如欲證得究竟解脫即必須回歸於空。</w:t>
      </w:r>
      <w:r>
        <w:br/>
      </w:r>
      <w:r>
        <w:br/>
      </w:r>
      <w:r>
        <w:rPr>
          <w:rStyle w:val="VerbatimChar"/>
        </w:rPr>
        <w:t xml:space="preserve">清辯在他的《掌珍論》（Karatalaratna）一書之中，試圖以三段論法來建立中觀派的基本立場，他的看法是這樣的︰從究竟真理（tattvatah!──真實）的立場看來，有為法（sam%skr!ta）是空的、不實在的，因為世間是因緣所生的（pratyayodbhava\^t），就好像幻術（ma\^ya）所產生的事物一樣。而空間、涅槃等無漏法（asam%skr!ta）從究極真理看來是「非存在」的，因為它們是「不生」的（anutpa\^da\^h），如「空華」（khapus!pavat）。此一論證的主要目的在於說服小乘行者迴向於「空」義。清辯並且疏解了對他的論證所可能發生的詰難。他說︰「我並不是否認經驗的有效性，只是反對把經驗世間看成終極實在（ultimate reality）。」所以此一論證並不是以一般見聞知所得的證據來批駁的，因為一般見聞知所得的經驗僅限於表象而已。他並強調他的主張亦不違反經教與一般常識。或許有的人會詰問︰就空宗（S/u\^nyava\^din）的思想而言，根本沒有可資否定的主體（subject），因為空宗根本不接受有一可稱之為「個體」（entity）的事務。這種詰難是無意義的，因為吾人在否定一件事物以前並不一定先要接受它是真實的，只要在世俗上接受它是真實的即可。實在論者或許會反問︰會發生作用的（arthakriya\^ka\^ri）如感覺器官等即是真實的（不像石女之子一樣的不真實）。這種說法很明顯的是錯誤的，因為縱使是幻化之事（apparitionalthing）亦可能會有作用。</w:t>
      </w:r>
      <w:r>
        <w:br/>
      </w:r>
      <w:r>
        <w:br/>
      </w:r>
      <w:r>
        <w:rPr>
          <w:rStyle w:val="VerbatimChar"/>
        </w:rPr>
        <w:t xml:space="preserve">另一個可能的責難是︰證明一切皆空的論證本身也是空的，因為此一論證亦須面臨一切事務皆是因緣所生，彼此關涉的性質。此一責難不僅不會影響空宗的立場，甚至反過來會幫助吾人把握空之理念，與證明空之普[836.9]適用性──即一切皆空。清辯更進一步的強調空不是要肯定一切事物之「不存在」，而僅是在否定獨斷性的肯認，他並且指出他與唯識思想的不同之處。如實以言之，他說空並不是要否定、排除事物之存在，而只是告訴我們事物之本來面目是無自性的（nih!svabha\^va），此點正與龍樹之見契合無間。</w:t>
      </w:r>
      <w:r>
        <w:br/>
      </w:r>
      <w:r>
        <w:br/>
      </w:r>
      <w:r>
        <w:rPr>
          <w:rStyle w:val="VerbatimChar"/>
        </w:rPr>
        <w:t xml:space="preserve">那麼清辯以正面的肯定的論證來「證明」空，他是否成功了呢﹖毫無疑問的，清辯是一位天資穎悟，博學宏洽的佛教學者，他也絕不可能較一般獨斷思想家為差。然而緣起既是一切萬物的普[836.9]因（universal factor，這是中名詞），而一切事物是空的（這是大名詞），緣起與空是否能並存不背呢﹖既是一切事物都在此規律之內，則即不可能有例外（vipaks!a-dr!s!t!a\^nta），在此我們並不是說︰不是不實在的即不是緣起所生的。此一論證是不確定的，因為此處所用的僅是「契合法」（Method of Agreement），而不是差異法或排中律（Method of Difference or Exclusion）。我們說數論與勝論，甚至佛教實在論者使用相同的方法僅是意指他們的論證是不確定的。或者是說中觀派也同時是獨斷論者。中觀派特有的面貌即是對於各種立場、學說的批判、反省，而此一特色並非從清辯而有。而要反省某一立論，吾人不可汲汲於提出自己的立場，而須深刻的把握到該理論的內在矛盾誤謬。中觀是一高層次的哲學，是哲學中的哲學。</w:t>
      </w:r>
      <w:r>
        <w:br/>
      </w:r>
      <w:r>
        <w:br/>
      </w:r>
      <w:r>
        <w:rPr>
          <w:rStyle w:val="VerbatimChar"/>
        </w:rPr>
        <w:t xml:space="preserve">清辯與佛護都曾為《中觀論頌》寫註釋，從他們的註釋中可窺其思想發展的梗概，可惜其梵本均已散佚，僅見於西藏所傳。清辯真是一位博洽多識的學者，在其所著《思擇明論》（Tarkajva\^la）一書中對數論、勝論與吠檀多的思想討論得很詳細，而且在討論時常引經據典，對各該學派的認識決非是汎汎的道聽塗說，而是出入其原典的紮實功夫。在其《中觀義集》（Madhyamaka\^rtha Sangraha）一書中，清辯賦予小乘暨外道系統之「絕對」為具有「異名真實」（Parya\^ya Parma\^rth!a，可言詮勝義）之地位。所以清辯看起來是中觀學派中的「自由派」，不像月稱之謹守自家宗風。除開上述著作及《中觀論頌》之註釋──《般若燈論》（Prajn\~apradi\^pa）外，清辯又寫了一本獨立的作品──《入中論燈論》（Madhyamaka\^vata\^ra Pradi\^pa）及另一本專論（Prakaran!a）──《中觀緣起論》（Madhyamaka Prati\^tya Samutpa\^da）。</w:t>
      </w:r>
      <w:r>
        <w:br/>
      </w:r>
      <w:r>
        <w:br/>
      </w:r>
      <w:r>
        <w:rPr>
          <w:rStyle w:val="VerbatimChar"/>
        </w:rPr>
        <w:t xml:space="preserve">〔參考資料〕 《唯識學的發展與傳承》（《現代佛教學術叢刊》{24}）；江島惠教著‧李世傑譯《中觀思想》；[1221.9]山雄一著‧吳汝鈞譯《中觀與空義》；《諦觀》雜誌第二十四、第四十九期。</w:t>
      </w:r>
      <w:r>
        <w:br/>
      </w:r>
      <w:r>
        <w:br/>
      </w:r>
      <w:r>
        <w:rPr>
          <w:rStyle w:val="VerbatimChar"/>
        </w:rPr>
        <w:t xml:space="preserve">FROM:【中華佛教百科全書】</w:t>
      </w:r>
      <w:r>
        <w:br/>
      </w:r>
      <w:r>
        <w:br/>
      </w:r>
      <w:r>
        <w:rPr>
          <w:rStyle w:val="VerbatimChar"/>
        </w:rPr>
        <w:t xml:space="preserve">【清辨】</w:t>
      </w:r>
      <w:r>
        <w:br/>
      </w:r>
      <w:r>
        <w:br/>
      </w:r>
      <w:r>
        <w:rPr>
          <w:rStyle w:val="VerbatimChar"/>
        </w:rPr>
        <w:t xml:space="preserve">梵名 Bha\^vaviveka，或 Bhavya。音譯婆毘吠伽、婆毘薛迦。又作清辯、明辯、分別明。為六世紀南印度大乘佛教中觀學派之論師。或以師為南方末利耶那國（梵 Malyara）之王族，或為摩伽陀國種姓大士。曾至中印度，師事僧護（梵 Sam!gharaks!ita），勤習大乘經典與龍樹（梵 Na\^ga\^rjuna）之教說。後返南印度，宣揚空義，與磨羯陀國護法（梵 Dharmapa\^la）之瑜伽宗展開「空有之諍」。護法承繼無著、世親，說盡空之有；清辨祖述龍樹，主張盡有之空，彼此相破相成。或傳說師返南印度，主持五十餘所伽藍，宣說教法，造中論釋，破斥同為中觀學派的佛護（梵 Buddhapa\^lita）之說，如師所著之般若燈論釋，即可見與佛護之意見相左。晚年隱於馱那羯磔迦國南方山中，口誦真言示寂。主要著作為大乘掌珍論二卷、般若燈論釋十五卷及傳入西藏之中觀心論頌等。〔辯正論卷四、華嚴五教章卷四、大唐西域記卷十馱那羯磔迦國、大慈恩寺三藏法師傳卷四、法華經玄贊要集卷五、印度哲學研究第五、Th. Stcherbatsky: The Conception of Buddhist Nirva\^na〕p4674</w:t>
      </w:r>
      <w:r>
        <w:br/>
      </w:r>
      <w:r>
        <w:br/>
      </w:r>
      <w:r>
        <w:rPr>
          <w:rStyle w:val="VerbatimChar"/>
        </w:rPr>
        <w:t xml:space="preserve">FROM:【佛光大辭典(慈怡 主編)】</w:t>
      </w:r>
      <w:r>
        <w:br/>
      </w:r>
      <w:r>
        <w:br/>
      </w:r>
      <w:r>
        <w:rPr>
          <w:rStyle w:val="VerbatimChar"/>
        </w:rPr>
        <w:t xml:space="preserve">【清辯】</w:t>
      </w:r>
      <w:r>
        <w:br/>
      </w:r>
      <w:r>
        <w:br/>
      </w:r>
      <w:r>
        <w:rPr>
          <w:rStyle w:val="VerbatimChar"/>
        </w:rPr>
        <w:t xml:space="preserve">（人名）梵名婆毘吠伽Bhavaviveka，譯曰清辯。為佛滅後一千一百年頃，與護法菩薩同時之論師，承龍樹中觀之宗旨，作大乘掌珍論。以破護法之有宗而立空宗，是在印度為空有二宗諍論之嚆矢。西域記十曰：「論師雅量廣遠，外示僧佉（數論）之服，內弘龍猛（龍樹）之學，曾聞護法菩薩隆名，懷談議，詣護法所，護法辭不會，還本土靜思曰：非慈氏成佛誰決我疑，於觀音菩薩像前誦隨心陀羅尼，絕粒飲水三歲，菩薩現妙身聽其所意，教其至馱那羯磔迦國城南山巖執金剛神所，至誠誦執金剛陀羅尼。論師往誦，三歲後，神乃授秘方曰：此石窟內有阿素洛宮，如法行，石壁當開。即入中待彌勒出世。論師曰：幽居無觀，何知佛出興？神曰：我當報。師受命專咒誦持，復歷三歲，精芥子擊石巖壁便洞開，師入之，石壁復合。」</w:t>
      </w:r>
      <w:r>
        <w:br/>
      </w:r>
      <w:r>
        <w:br/>
      </w:r>
      <w:r>
        <w:rPr>
          <w:rStyle w:val="VerbatimChar"/>
        </w:rPr>
        <w:t xml:space="preserve">FROM:【佛學大辭典(丁福保編)】</w:t>
      </w:r>
      <w:r>
        <w:br/>
      </w:r>
      <w:r>
        <w:br/>
      </w:r>
      <w:r>
        <w:rPr>
          <w:rStyle w:val="VerbatimChar"/>
        </w:rPr>
        <w:t xml:space="preserve">【清辯論師住阿素洛宮待見慈氏菩薩成佛處】</w:t>
      </w:r>
      <w:r>
        <w:br/>
      </w:r>
      <w:r>
        <w:br/>
      </w:r>
      <w:r>
        <w:rPr>
          <w:rStyle w:val="VerbatimChar"/>
        </w:rPr>
        <w:t xml:space="preserve">p0963</w:t>
      </w:r>
      <w:r>
        <w:br/>
      </w:r>
      <w:r>
        <w:br/>
      </w:r>
      <w:r>
        <w:rPr>
          <w:rStyle w:val="VerbatimChar"/>
        </w:rPr>
        <w:t xml:space="preserve">西域記十卷十八頁云：城南不遠、有大山巖。婆毘吠伽(唐言清辯)論師、住阿素洛宮、待見慈氏菩薩成佛之處。論師雅量弘遠，至德深邃。外示僧佉之服，內弘龍猛之學。聞摩揭陀國護法菩薩、宣揚法教，學徒數千。有懷談議，杖錫而往。至波吒釐城，知護法菩薩在菩提樹。論師乃命門人曰：汝行詣菩提樹護法菩薩所，如我詞曰：菩薩宣揚遺教，導誘迷徒。仰德虛心，為日已久。然以宿願未果，遂乖禮謁。菩提樹者，誓不空見。見當有證，稱天人師。護法菩薩謂其使曰：人世如幻，身命若浮。渴日勤誠、未遑談議。人信往復，竟不會見。論師既還本土；靜而思曰：非慈氏成佛，誰決我疑。於觀自在菩薩像前，誦隨心陀羅尼，絕粒飲水，時歷三歲。觀自在菩薩乃現妙色身，謂論師曰：何所志乎？對曰：願留此身，待見慈氏。觀自在菩薩曰：人命危脆，世間浮幻。宜修勝善願，生睹史多天；於斯禮覲，尚速得見。論師曰：志不可奪，心不可貳。菩薩曰：若然者；宜往馱那羯磔迦國城南山巖執金剛神所，至誠誦持執金剛陀羅尼者；當遂此願。論師於是往而誦焉。三歲之後、神乃謂曰：伊何所願？若此勤勵。論師曰：願留此身，待見慈氏。觀自在菩薩指遣來請。成我願者，其在神乎。神乃授祕方而謂之曰：此岩石內、有阿素洛宮。如法行請，石壁當開。開即入中，可以待見。論師曰：幽居無睹，詎知佛興？執金剛曰：慈氏出世，我當相報。論師受命，專精誦持。復歷三歲，初無異想。咒芥子以擊石巖，壁豁而洞開。是時百千萬眾、觀睹忘返。論師跨其戶而告眾曰：吾久祈請，待見慈氏。聖靈警祐、大願斯遂。宜可入此、同見佛興。聞者怖駭，莫敢履戶。謂是毒蛇之窟，恐喪身命。再三告語，唯有六人從入。論師顧謝時眾，從容而入。入之既已；石壁還合。眾皆怨嗟，恨前言之過也。自此西南行千餘里，至林那邪國。(南印度境)</w:t>
      </w:r>
      <w:r>
        <w:br/>
      </w:r>
      <w:r>
        <w:br/>
      </w:r>
      <w:r>
        <w:rPr>
          <w:rStyle w:val="VerbatimChar"/>
        </w:rPr>
        <w:t xml:space="preserve">FROM:【法相辭典(朱芾煌編)】</w:t>
      </w:r>
    </w:p>
    <w:p>
      <w:pPr>
        <w:pStyle w:val="FirstParagraph"/>
      </w:pPr>
      <w:r>
        <w:t xml:space="preserve">大唐 中印度三藏 波羅頗蜜多羅</w:t>
      </w:r>
      <w:r>
        <w:rPr>
          <w:rStyle w:val="FootnoteReference"/>
        </w:rPr>
        <w:footnoteReference w:id="26"/>
      </w:r>
      <w:r>
        <w:t xml:space="preserve">譯</w:t>
      </w:r>
      <w:r>
        <w:rPr>
          <w:rStyle w:val="FootnoteReference"/>
        </w:rPr>
        <w:footnoteReference w:id="27"/>
      </w:r>
    </w:p>
    <w:p>
      <w:pPr>
        <w:pStyle w:val="BodyText"/>
      </w:pPr>
      <w:r>
        <w:t xml:space="preserve">台灣 王穆提 略註</w:t>
      </w:r>
    </w:p>
    <w:bookmarkStart w:id="28" w:name="編輯與作者"/>
    <w:p>
      <w:pPr>
        <w:pStyle w:val="Heading2"/>
      </w:pPr>
      <w:r>
        <w:t xml:space="preserve">編輯與作者：</w:t>
      </w:r>
    </w:p>
    <w:p>
      <w:pPr>
        <w:pStyle w:val="FirstParagraph"/>
      </w:pPr>
      <w:r>
        <w:t xml:space="preserve">王穆提，戒名仁鴻，字勳鴻，筆名良真。</w:t>
      </w:r>
    </w:p>
    <w:p>
      <w:pPr>
        <w:pStyle w:val="BodyText"/>
      </w:pPr>
      <w:r>
        <w:t xml:space="preserve">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爾後十六、七歲始專研東西方哲學並逐一深入漢語阿含、中觀、天台、華嚴、禪宗、唐密、巴利語佛教、藏語佛教、阿毗達摩等學，最後會歸法相唯識宗瑜伽行派與淨土教。</w:t>
      </w:r>
    </w:p>
    <w:p>
      <w:pPr>
        <w:pStyle w:val="BodyText"/>
      </w:pPr>
      <w:r>
        <w:t xml:space="preserve">曾現任三家日本株式會社社長、台灣企業負責人與代表人。</w:t>
      </w:r>
    </w:p>
    <w:p>
      <w:pPr>
        <w:pStyle w:val="BodyText"/>
      </w:pPr>
      <w:r>
        <w:t xml:space="preserve">1989年，11歲於臺灣慧律法師下受三歸依，爾後長年讀誦經文，思維觀察諸法無常、苦、空、無我，世俗法不真。</w:t>
      </w:r>
    </w:p>
    <w:p>
      <w:pPr>
        <w:pStyle w:val="BodyText"/>
      </w:pPr>
      <w:r>
        <w:t xml:space="preserve">1995年，16-17歲始閱大正新修大藏經《阿含部》、龍樹菩薩《大智度論》、《大般涅槃經》，學習五蘊十八界義、中觀與佛性義。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p>
    <w:p>
      <w:pPr>
        <w:pStyle w:val="BodyText"/>
      </w:pPr>
      <w:r>
        <w:t xml:space="preserve">001 《摩訶止觀》疏文斷句 ISBN：9789869788991</w:t>
      </w:r>
    </w:p>
    <w:p>
      <w:pPr>
        <w:pStyle w:val="BodyText"/>
      </w:pPr>
      <w:r>
        <w:t xml:space="preserve">002 《法華經玄義》疏文斷句 ISBN：9789860752274</w:t>
      </w:r>
    </w:p>
    <w:p>
      <w:pPr>
        <w:pStyle w:val="BodyText"/>
      </w:pPr>
      <w:r>
        <w:t xml:space="preserve">003 《妙法蓮華經文句》疏文斷句 ISBN：9789860752601</w:t>
      </w:r>
    </w:p>
    <w:p>
      <w:pPr>
        <w:pStyle w:val="BodyText"/>
      </w:pPr>
      <w:r>
        <w:t xml:space="preserve">004 《觀音玄義》疏文斷句 ISBN：9789860752571</w:t>
      </w:r>
    </w:p>
    <w:p>
      <w:pPr>
        <w:pStyle w:val="BodyText"/>
      </w:pPr>
      <w:r>
        <w:t xml:space="preserve">005 《觀音義疏》疏文斷句 ISBN： 9789860752540</w:t>
      </w:r>
    </w:p>
    <w:p>
      <w:pPr>
        <w:pStyle w:val="BodyText"/>
      </w:pPr>
      <w:r>
        <w:t xml:space="preserve">006 《金光明經文句》疏文斷句 ISBN：9789860752670</w:t>
      </w:r>
    </w:p>
    <w:p>
      <w:pPr>
        <w:pStyle w:val="BodyText"/>
      </w:pPr>
      <w:r>
        <w:t xml:space="preserve">007 《金光明經玄義》疏文斷句 ISBN：9789860752595</w:t>
      </w:r>
    </w:p>
    <w:p>
      <w:pPr>
        <w:pStyle w:val="BodyText"/>
      </w:pPr>
      <w:r>
        <w:t xml:space="preserve">008 《四念處》疏文斷句 ISBN：9789860752250</w:t>
      </w:r>
    </w:p>
    <w:p>
      <w:pPr>
        <w:pStyle w:val="BodyText"/>
      </w:pPr>
      <w:r>
        <w:t xml:space="preserve">009 《法界次第初門》疏文斷句 ISBN： 9789860752496</w:t>
      </w:r>
    </w:p>
    <w:p>
      <w:pPr>
        <w:pStyle w:val="BodyText"/>
      </w:pPr>
      <w:r>
        <w:t xml:space="preserve">010 《方等三昧行法》疏文斷句 ISBN：9789860752304</w:t>
      </w:r>
    </w:p>
    <w:p>
      <w:pPr>
        <w:pStyle w:val="BodyText"/>
      </w:pPr>
      <w:r>
        <w:t xml:space="preserve">011 《法華三昧懺儀》疏文斷句 ISBN：9789860650136</w:t>
      </w:r>
    </w:p>
    <w:p>
      <w:pPr>
        <w:pStyle w:val="BodyText"/>
      </w:pPr>
      <w:r>
        <w:t xml:space="preserve">012 《六妙法門》疏文斷句 ISBN：9789860752014</w:t>
      </w:r>
    </w:p>
    <w:p>
      <w:pPr>
        <w:pStyle w:val="BodyText"/>
      </w:pPr>
      <w:r>
        <w:t xml:space="preserve">013 《釋禪波羅蜜次第法門》疏文斷句 ISBN：9789860752663</w:t>
      </w:r>
    </w:p>
    <w:p>
      <w:pPr>
        <w:pStyle w:val="BodyText"/>
      </w:pPr>
      <w:r>
        <w:t xml:space="preserve">014 《禪門章》疏文斷句 ISBN：9789860752755</w:t>
      </w:r>
    </w:p>
    <w:p>
      <w:pPr>
        <w:pStyle w:val="BodyText"/>
      </w:pPr>
      <w:r>
        <w:t xml:space="preserve">015 《修習止觀坐禪法要》疏文斷句 ISBN：9789860650198</w:t>
      </w:r>
    </w:p>
    <w:p>
      <w:pPr>
        <w:pStyle w:val="BodyText"/>
      </w:pPr>
      <w:r>
        <w:t xml:space="preserve">016 《天台智者大師發願文》疏文斷句 ISBN：9789860752694</w:t>
      </w:r>
    </w:p>
    <w:p>
      <w:pPr>
        <w:pStyle w:val="BodyText"/>
      </w:pPr>
      <w:r>
        <w:t xml:space="preserve">017 《普賢菩薩發願文》疏文斷句 ISBN：9789860752038</w:t>
      </w:r>
    </w:p>
    <w:p>
      <w:pPr>
        <w:pStyle w:val="BodyText"/>
      </w:pPr>
      <w:r>
        <w:t xml:space="preserve">018 《天台智者大師禪門口訣》疏文斷句 ISBN：9789860752618</w:t>
      </w:r>
    </w:p>
    <w:p>
      <w:pPr>
        <w:pStyle w:val="BodyText"/>
      </w:pPr>
      <w:r>
        <w:t xml:space="preserve">019 《四教義》疏文斷句 ISBN：9789860752779</w:t>
      </w:r>
    </w:p>
    <w:p>
      <w:pPr>
        <w:pStyle w:val="BodyText"/>
      </w:pPr>
      <w:r>
        <w:t xml:space="preserve">020 《觀心論》疏文斷句 ISBN：9789860752113</w:t>
      </w:r>
    </w:p>
    <w:p>
      <w:pPr>
        <w:pStyle w:val="BodyText"/>
      </w:pPr>
      <w:r>
        <w:t xml:space="preserve">021 《釋摩訶般若波羅蜜經覺意三昧》疏文斷句 ISBN：9789860650167</w:t>
      </w:r>
    </w:p>
    <w:p>
      <w:pPr>
        <w:pStyle w:val="BodyText"/>
      </w:pPr>
      <w:r>
        <w:t xml:space="preserve">022 《三觀義》疏文斷句 ISBN：9789860650174</w:t>
      </w:r>
    </w:p>
    <w:p>
      <w:pPr>
        <w:pStyle w:val="BodyText"/>
      </w:pPr>
      <w:r>
        <w:t xml:space="preserve">023 《觀心食法》疏文斷句 ISBN：9789860752021</w:t>
      </w:r>
    </w:p>
    <w:p>
      <w:pPr>
        <w:pStyle w:val="BodyText"/>
      </w:pPr>
      <w:r>
        <w:t xml:space="preserve">024 《佛說觀無量壽佛經疏》疏文斷句 ISBN：9789860752502</w:t>
      </w:r>
    </w:p>
    <w:p>
      <w:pPr>
        <w:pStyle w:val="BodyText"/>
      </w:pPr>
      <w:r>
        <w:t xml:space="preserve">025 《維摩羅詰經文疏》疏文斷句 ISBN：9789860752632</w:t>
      </w:r>
    </w:p>
    <w:p>
      <w:pPr>
        <w:pStyle w:val="BodyText"/>
      </w:pPr>
      <w:r>
        <w:t xml:space="preserve">026 《維摩經玄疏》疏文斷句 ISBN：9789860752434</w:t>
      </w:r>
    </w:p>
    <w:p>
      <w:pPr>
        <w:pStyle w:val="BodyText"/>
      </w:pPr>
      <w:r>
        <w:t xml:space="preserve">027 《五方便念佛門》疏文斷句 ISBN：9789860752762</w:t>
      </w:r>
    </w:p>
    <w:p>
      <w:pPr>
        <w:pStyle w:val="BodyText"/>
      </w:pPr>
      <w:r>
        <w:t xml:space="preserve">三論吉藏大師合集：</w:t>
      </w:r>
    </w:p>
    <w:p>
      <w:pPr>
        <w:pStyle w:val="BodyText"/>
      </w:pPr>
      <w:r>
        <w:t xml:space="preserve">028《中觀論疏》疏文斷句 ISBN： 9789860752199</w:t>
      </w:r>
    </w:p>
    <w:p>
      <w:pPr>
        <w:pStyle w:val="BodyText"/>
      </w:pPr>
      <w:r>
        <w:t xml:space="preserve">029《百論疏》疏文斷句 ISBN：9789860752731</w:t>
      </w:r>
    </w:p>
    <w:p>
      <w:pPr>
        <w:pStyle w:val="BodyText"/>
      </w:pPr>
      <w:r>
        <w:t xml:space="preserve">030《十二門論疏》疏文斷句 ISBN：9789860752649</w:t>
      </w:r>
    </w:p>
    <w:p>
      <w:pPr>
        <w:pStyle w:val="BodyText"/>
      </w:pPr>
      <w:r>
        <w:t xml:space="preserve">031《三論玄義》疏文斷句 ISBN：9789860752120</w:t>
      </w:r>
    </w:p>
    <w:p>
      <w:pPr>
        <w:pStyle w:val="BodyText"/>
      </w:pPr>
      <w:r>
        <w:t xml:space="preserve">032《大乘玄論》疏文斷句 ISBN：9789860752519</w:t>
      </w:r>
    </w:p>
    <w:p>
      <w:pPr>
        <w:pStyle w:val="BodyText"/>
      </w:pPr>
      <w:r>
        <w:t xml:space="preserve">033《二諦義》疏文斷句 ISBN：9789860650143</w:t>
      </w:r>
    </w:p>
    <w:p>
      <w:pPr>
        <w:pStyle w:val="BodyText"/>
      </w:pPr>
      <w:r>
        <w:t xml:space="preserve">034《法華義疏》疏文斷句 ISBN： 9789860752182</w:t>
      </w:r>
    </w:p>
    <w:p>
      <w:pPr>
        <w:pStyle w:val="BodyText"/>
      </w:pPr>
      <w:r>
        <w:t xml:space="preserve">035《法華玄論》疏文斷句 ISBN：9789860752083</w:t>
      </w:r>
    </w:p>
    <w:p>
      <w:pPr>
        <w:pStyle w:val="BodyText"/>
      </w:pPr>
      <w:r>
        <w:t xml:space="preserve">036《法華遊意》疏文斷句 ISBN：9789860752205</w:t>
      </w:r>
    </w:p>
    <w:p>
      <w:pPr>
        <w:pStyle w:val="BodyText"/>
      </w:pPr>
      <w:r>
        <w:t xml:space="preserve">037《法華論疏》疏文斷句 ISBN：9789860752311</w:t>
      </w:r>
    </w:p>
    <w:p>
      <w:pPr>
        <w:pStyle w:val="BodyText"/>
      </w:pPr>
      <w:r>
        <w:t xml:space="preserve">038《金剛般若經義疏》疏文斷句 ISBN：9789860752298</w:t>
      </w:r>
    </w:p>
    <w:p>
      <w:pPr>
        <w:pStyle w:val="BodyText"/>
      </w:pPr>
      <w:r>
        <w:t xml:space="preserve">039《淨名玄論》疏文斷句 ISBN：9789860752588</w:t>
      </w:r>
    </w:p>
    <w:p>
      <w:pPr>
        <w:pStyle w:val="BodyText"/>
      </w:pPr>
      <w:r>
        <w:t xml:space="preserve">040《維摩經義疏》疏文斷句 ISBN：9789860752335</w:t>
      </w:r>
    </w:p>
    <w:p>
      <w:pPr>
        <w:pStyle w:val="BodyText"/>
      </w:pPr>
      <w:r>
        <w:t xml:space="preserve">041《金光明經疏》疏文斷句 ISBN：9789860650112</w:t>
      </w:r>
    </w:p>
    <w:p>
      <w:pPr>
        <w:pStyle w:val="BodyText"/>
      </w:pPr>
      <w:r>
        <w:t xml:space="preserve">042《涅槃經遊意》疏文斷句 ISBN：9789860752106</w:t>
      </w:r>
    </w:p>
    <w:p>
      <w:pPr>
        <w:pStyle w:val="BodyText"/>
      </w:pPr>
      <w:r>
        <w:t xml:space="preserve">043《觀無量壽經義疏》疏文斷句 ISBN：9789860752748</w:t>
      </w:r>
    </w:p>
    <w:p>
      <w:pPr>
        <w:pStyle w:val="BodyText"/>
      </w:pPr>
      <w:r>
        <w:t xml:space="preserve">044 《無量壽經義疏》疏文斷句 ISBN：9789860752168</w:t>
      </w:r>
    </w:p>
    <w:p>
      <w:pPr>
        <w:pStyle w:val="BodyText"/>
      </w:pPr>
      <w:r>
        <w:t xml:space="preserve">唯識宗必修論疏：</w:t>
      </w:r>
    </w:p>
    <w:p>
      <w:pPr>
        <w:pStyle w:val="BodyText"/>
      </w:pPr>
      <w:r>
        <w:t xml:space="preserve">045《瑜伽師地論》新編 ISBN：9789869719001</w:t>
      </w:r>
    </w:p>
    <w:p>
      <w:pPr>
        <w:pStyle w:val="BodyText"/>
      </w:pPr>
      <w:r>
        <w:t xml:space="preserve">046 《大乘法苑義林章》疏文斷句 ISBN：9789860752403</w:t>
      </w:r>
    </w:p>
    <w:p>
      <w:pPr>
        <w:pStyle w:val="BodyText"/>
      </w:pPr>
      <w:r>
        <w:t xml:space="preserve">047 《能顯中邊慧日論》疏文斷句 ISBN：9789860752656</w:t>
      </w:r>
    </w:p>
    <w:p>
      <w:pPr>
        <w:pStyle w:val="BodyText"/>
      </w:pPr>
      <w:r>
        <w:t xml:space="preserve">048 《成唯識論》疏文斷句 ISBN：9789860752359</w:t>
      </w:r>
    </w:p>
    <w:p>
      <w:pPr>
        <w:pStyle w:val="BodyText"/>
      </w:pPr>
      <w:r>
        <w:t xml:space="preserve">049《成唯識論述記》疏文斷句 ISBN：9789869719056</w:t>
      </w:r>
    </w:p>
    <w:p>
      <w:pPr>
        <w:pStyle w:val="BodyText"/>
      </w:pPr>
      <w:r>
        <w:t xml:space="preserve">一切有部根本論典，一身六足論：</w:t>
      </w:r>
    </w:p>
    <w:p>
      <w:pPr>
        <w:pStyle w:val="BodyText"/>
      </w:pPr>
      <w:r>
        <w:t xml:space="preserve">050 《阿毘達磨集異門足論》疏文斷句 ISBN：9789869788908</w:t>
      </w:r>
    </w:p>
    <w:p>
      <w:pPr>
        <w:pStyle w:val="BodyText"/>
      </w:pPr>
      <w:r>
        <w:t xml:space="preserve">051 《阿毘達磨法蘊足論》疏文斷句 ISBN：9789869719087</w:t>
      </w:r>
    </w:p>
    <w:p>
      <w:pPr>
        <w:pStyle w:val="BodyText"/>
      </w:pPr>
      <w:r>
        <w:t xml:space="preserve">052 《施設論》疏文斷句 ISBN： 9789869788939</w:t>
      </w:r>
    </w:p>
    <w:p>
      <w:pPr>
        <w:pStyle w:val="BodyText"/>
      </w:pPr>
      <w:r>
        <w:t xml:space="preserve">053 《阿毘達磨識身足論》疏文斷句 ISBN： 9789869788922</w:t>
      </w:r>
    </w:p>
    <w:p>
      <w:pPr>
        <w:pStyle w:val="BodyText"/>
      </w:pPr>
      <w:r>
        <w:t xml:space="preserve">054 《阿毘達磨界身足論》疏文斷句 ISBN：9789869788946</w:t>
      </w:r>
    </w:p>
    <w:p>
      <w:pPr>
        <w:pStyle w:val="BodyText"/>
      </w:pPr>
      <w:r>
        <w:t xml:space="preserve">055 《阿毘達磨品類足論》疏文斷句 ISBN：9789869788915</w:t>
      </w:r>
    </w:p>
    <w:p>
      <w:pPr>
        <w:pStyle w:val="BodyText"/>
      </w:pPr>
      <w:r>
        <w:t xml:space="preserve">056 《阿毘達磨發智論》疏文斷句 ISBN： 9789869719094</w:t>
      </w:r>
    </w:p>
    <w:p>
      <w:pPr>
        <w:pStyle w:val="BodyText"/>
      </w:pPr>
      <w:r>
        <w:t xml:space="preserve">唯識、中觀、二乘阿毗達摩論書：</w:t>
      </w:r>
    </w:p>
    <w:p>
      <w:pPr>
        <w:pStyle w:val="BodyText"/>
      </w:pPr>
      <w:r>
        <w:t xml:space="preserve">057 《三自性論》疏文斷句 ISBN：</w:t>
      </w:r>
    </w:p>
    <w:p>
      <w:pPr>
        <w:pStyle w:val="BodyText"/>
      </w:pPr>
      <w:r>
        <w:t xml:space="preserve">058 《三無性論》疏文斷句 ISBN：</w:t>
      </w:r>
    </w:p>
    <w:p>
      <w:pPr>
        <w:pStyle w:val="BodyText"/>
      </w:pPr>
      <w:r>
        <w:t xml:space="preserve">059 《大乘五蘊論》疏文斷句 ISBN： 9789860752243</w:t>
      </w:r>
    </w:p>
    <w:p>
      <w:pPr>
        <w:pStyle w:val="BodyText"/>
      </w:pPr>
      <w:r>
        <w:t xml:space="preserve">060 《大乘成業論》疏文斷句 ISBN：9789860752564</w:t>
      </w:r>
    </w:p>
    <w:p>
      <w:pPr>
        <w:pStyle w:val="BodyText"/>
      </w:pPr>
      <w:r>
        <w:t xml:space="preserve">061 《大乘百法明門論》疏文斷句 ISBN：9789860752090</w:t>
      </w:r>
    </w:p>
    <w:p>
      <w:pPr>
        <w:pStyle w:val="BodyText"/>
      </w:pPr>
      <w:r>
        <w:t xml:space="preserve">062 《大乘百法明門論疏》疏文斷句 ISBN：9789860650150</w:t>
      </w:r>
    </w:p>
    <w:p>
      <w:pPr>
        <w:pStyle w:val="BodyText"/>
      </w:pPr>
      <w:r>
        <w:t xml:space="preserve">063 《大乘阿毗達磨集論》疏文斷句 ISBN：9789860752175</w:t>
      </w:r>
    </w:p>
    <w:p>
      <w:pPr>
        <w:pStyle w:val="BodyText"/>
      </w:pPr>
      <w:r>
        <w:t xml:space="preserve">064 《大乘阿毗達磨雜集論》疏文斷句 ISBN：9789860650129</w:t>
      </w:r>
    </w:p>
    <w:p>
      <w:pPr>
        <w:pStyle w:val="BodyText"/>
      </w:pPr>
      <w:r>
        <w:t xml:space="preserve">065 《大乘阿毗達磨雜集論述記》疏文斷句 ISBN：9789860752410</w:t>
      </w:r>
    </w:p>
    <w:p>
      <w:pPr>
        <w:pStyle w:val="BodyText"/>
      </w:pPr>
      <w:r>
        <w:t xml:space="preserve">066 《大乘唯識論》疏文斷句 ISBN： 9789860752557</w:t>
      </w:r>
    </w:p>
    <w:p>
      <w:pPr>
        <w:pStyle w:val="BodyText"/>
      </w:pPr>
      <w:r>
        <w:t xml:space="preserve">067 《大乘莊嚴經論》疏文斷句 ISBN：9789860752328</w:t>
      </w:r>
    </w:p>
    <w:p>
      <w:pPr>
        <w:pStyle w:val="BodyText"/>
      </w:pPr>
      <w:r>
        <w:t xml:space="preserve">068 《大乘廣五蘊論》疏文斷句 ISBN：9789860752458</w:t>
      </w:r>
    </w:p>
    <w:p>
      <w:pPr>
        <w:pStyle w:val="BodyText"/>
      </w:pPr>
      <w:r>
        <w:t xml:space="preserve">069 《中邊分別論》疏文斷句 ISBN：9789860752052</w:t>
      </w:r>
    </w:p>
    <w:p>
      <w:pPr>
        <w:pStyle w:val="BodyText"/>
      </w:pPr>
      <w:r>
        <w:t xml:space="preserve">070 《六門教授習定論》疏文斷句 ISBN：9789860752724</w:t>
      </w:r>
    </w:p>
    <w:p>
      <w:pPr>
        <w:pStyle w:val="BodyText"/>
      </w:pPr>
      <w:r>
        <w:t xml:space="preserve">071 《方便心論》疏文斷句 ISBN：9789860752069</w:t>
      </w:r>
    </w:p>
    <w:p>
      <w:pPr>
        <w:pStyle w:val="BodyText"/>
      </w:pPr>
      <w:r>
        <w:t xml:space="preserve">072 《因明入正理論》疏文斷句 ISBN： 9789860752007</w:t>
      </w:r>
    </w:p>
    <w:p>
      <w:pPr>
        <w:pStyle w:val="BodyText"/>
      </w:pPr>
      <w:r>
        <w:t xml:space="preserve">073 《因明入正理論疏》疏文斷句 ISBN：9789860752236</w:t>
      </w:r>
    </w:p>
    <w:p>
      <w:pPr>
        <w:pStyle w:val="BodyText"/>
      </w:pPr>
      <w:r>
        <w:t xml:space="preserve">074 《因明正理門論本》疏文斷句 ISBN：9789860752151</w:t>
      </w:r>
    </w:p>
    <w:p>
      <w:pPr>
        <w:pStyle w:val="BodyText"/>
      </w:pPr>
      <w:r>
        <w:t xml:space="preserve">075 《如實論反質難品》疏文斷句 ISBN：9789860752045</w:t>
      </w:r>
    </w:p>
    <w:p>
      <w:pPr>
        <w:pStyle w:val="BodyText"/>
      </w:pPr>
      <w:r>
        <w:t xml:space="preserve">076 《成唯識寶生論》疏文斷句 ISBN： 9789860752373</w:t>
      </w:r>
    </w:p>
    <w:p>
      <w:pPr>
        <w:pStyle w:val="BodyText"/>
      </w:pPr>
      <w:r>
        <w:t xml:space="preserve">077 《佛地經論》疏文斷句 ISBN：9789860752526</w:t>
      </w:r>
    </w:p>
    <w:p>
      <w:pPr>
        <w:pStyle w:val="BodyText"/>
      </w:pPr>
      <w:r>
        <w:t xml:space="preserve">078 《取因假設論》疏文斷句 ISBN：9789860752212</w:t>
      </w:r>
    </w:p>
    <w:p>
      <w:pPr>
        <w:pStyle w:val="BodyText"/>
      </w:pPr>
      <w:r>
        <w:t xml:space="preserve">079 《唯識二十論》疏文斷句 ISBN：9789860752342</w:t>
      </w:r>
    </w:p>
    <w:p>
      <w:pPr>
        <w:pStyle w:val="BodyText"/>
      </w:pPr>
      <w:r>
        <w:t xml:space="preserve">080 《唯識二十論述記》疏文斷句 ISBN：9789860752427</w:t>
      </w:r>
    </w:p>
    <w:p>
      <w:pPr>
        <w:pStyle w:val="BodyText"/>
      </w:pPr>
      <w:r>
        <w:t xml:space="preserve">081 《唯識三十論頌》疏文斷句 ISBN：9789860752076</w:t>
      </w:r>
    </w:p>
    <w:p>
      <w:pPr>
        <w:pStyle w:val="BodyText"/>
      </w:pPr>
      <w:r>
        <w:t xml:space="preserve">082 《唯識論》疏文斷句 ISBN：9789860752229</w:t>
      </w:r>
    </w:p>
    <w:p>
      <w:pPr>
        <w:pStyle w:val="BodyText"/>
      </w:pPr>
      <w:r>
        <w:t xml:space="preserve">083 《掌中論》疏文斷句 ISBN：9789860752793</w:t>
      </w:r>
    </w:p>
    <w:p>
      <w:pPr>
        <w:pStyle w:val="BodyText"/>
      </w:pPr>
      <w:r>
        <w:t xml:space="preserve">084 《無相思塵論》疏文斷句 ISBN：9789860752700</w:t>
      </w:r>
    </w:p>
    <w:p>
      <w:pPr>
        <w:pStyle w:val="BodyText"/>
      </w:pPr>
      <w:r>
        <w:t xml:space="preserve">085 《集量論略解》疏文斷句 ISBN：</w:t>
      </w:r>
    </w:p>
    <w:p>
      <w:pPr>
        <w:pStyle w:val="BodyText"/>
      </w:pPr>
      <w:r>
        <w:t xml:space="preserve">086 《業成就論》疏文斷句 ISBN：9789860752625</w:t>
      </w:r>
    </w:p>
    <w:p>
      <w:pPr>
        <w:pStyle w:val="BodyText"/>
      </w:pPr>
      <w:r>
        <w:t xml:space="preserve">087 《瑜伽師地論釋》疏文斷句 ISBN：9789860752144</w:t>
      </w:r>
    </w:p>
    <w:p>
      <w:pPr>
        <w:pStyle w:val="BodyText"/>
      </w:pPr>
      <w:r>
        <w:t xml:space="preserve">088 《解捲論》疏文斷句 ISBN：9789860650181</w:t>
      </w:r>
    </w:p>
    <w:p>
      <w:pPr>
        <w:pStyle w:val="BodyText"/>
      </w:pPr>
      <w:r>
        <w:t xml:space="preserve">089 《轉識論》疏文斷句 ISBN：9789860752380</w:t>
      </w:r>
    </w:p>
    <w:p>
      <w:pPr>
        <w:pStyle w:val="BodyText"/>
      </w:pPr>
      <w:r>
        <w:t xml:space="preserve">090 《攝大乘論 佛陀扇多本》疏文斷句 ISBN：9789860752281</w:t>
      </w:r>
    </w:p>
    <w:p>
      <w:pPr>
        <w:pStyle w:val="BodyText"/>
      </w:pPr>
      <w:r>
        <w:t xml:space="preserve">091 《攝大乘論 真諦》疏文斷句 ISBN：9789860752267</w:t>
      </w:r>
    </w:p>
    <w:p>
      <w:pPr>
        <w:pStyle w:val="BodyText"/>
      </w:pPr>
      <w:r>
        <w:t xml:space="preserve">092 《攝大乘論本》疏文斷句 ISBN： 9789860752687</w:t>
      </w:r>
    </w:p>
    <w:p>
      <w:pPr>
        <w:pStyle w:val="BodyText"/>
      </w:pPr>
      <w:r>
        <w:t xml:space="preserve">093 《攝大乘論釋 世親菩薩釋 真諦譯》疏文斷句 ISBN：9789860752472</w:t>
      </w:r>
    </w:p>
    <w:p>
      <w:pPr>
        <w:pStyle w:val="BodyText"/>
      </w:pPr>
      <w:r>
        <w:t xml:space="preserve">094 《攝大乘論釋 世親菩薩造 玄奘譯》疏文斷句 ISBN：9789860752786</w:t>
      </w:r>
    </w:p>
    <w:p>
      <w:pPr>
        <w:pStyle w:val="BodyText"/>
      </w:pPr>
      <w:r>
        <w:t xml:space="preserve">095 《攝大乘論釋 無性菩薩造 玄奘譯》疏文斷句 ISBN：9789860752366</w:t>
      </w:r>
    </w:p>
    <w:p>
      <w:pPr>
        <w:pStyle w:val="BodyText"/>
      </w:pPr>
      <w:r>
        <w:t xml:space="preserve">096《辯中邊論》疏文斷句 ISBN：9789860752137</w:t>
      </w:r>
    </w:p>
    <w:p>
      <w:pPr>
        <w:pStyle w:val="BodyText"/>
      </w:pPr>
      <w:r>
        <w:t xml:space="preserve">097 《辯中邊論述記》疏文斷句 ISBN：9789860752717</w:t>
      </w:r>
    </w:p>
    <w:p>
      <w:pPr>
        <w:pStyle w:val="BodyText"/>
      </w:pPr>
      <w:r>
        <w:t xml:space="preserve">098 《顯揚聖教論》疏文斷句 ISBN：9789860752397</w:t>
      </w:r>
    </w:p>
    <w:p>
      <w:pPr>
        <w:pStyle w:val="BodyText"/>
      </w:pPr>
      <w:r>
        <w:t xml:space="preserve">099 《顯識論》疏文斷句 ISBN：9789860752489</w:t>
      </w:r>
    </w:p>
    <w:p>
      <w:pPr>
        <w:pStyle w:val="BodyText"/>
      </w:pPr>
      <w:r>
        <w:t xml:space="preserve">100 《觀所緣緣論》疏文斷句 ISBN：9789860752441</w:t>
      </w:r>
    </w:p>
    <w:p>
      <w:pPr>
        <w:pStyle w:val="BodyText"/>
      </w:pPr>
      <w:r>
        <w:t xml:space="preserve">101 《觀所緣論釋》疏文斷句 ISBN：9789860752465</w:t>
      </w:r>
    </w:p>
    <w:p>
      <w:pPr>
        <w:pStyle w:val="BodyText"/>
      </w:pPr>
      <w:r>
        <w:t xml:space="preserve">102 《觀總相論頌》疏文斷句 ISBN：9789860752533</w:t>
      </w:r>
    </w:p>
    <w:p>
      <w:pPr>
        <w:pStyle w:val="BodyText"/>
      </w:pPr>
      <w:r>
        <w:t xml:space="preserve">103 《金剛般若論》疏文斷句 ISBN：9789860752977</w:t>
      </w:r>
    </w:p>
    <w:p>
      <w:pPr>
        <w:pStyle w:val="BodyText"/>
      </w:pPr>
      <w:r>
        <w:t xml:space="preserve">104 《金剛般若經贊述》疏文斷句 ISBN：9789860756616</w:t>
      </w:r>
    </w:p>
    <w:p>
      <w:pPr>
        <w:pStyle w:val="BodyText"/>
      </w:pPr>
      <w:r>
        <w:t xml:space="preserve">105 《法華玄贊義決》疏文斷句 ISBN：9789860752823</w:t>
      </w:r>
    </w:p>
    <w:p>
      <w:pPr>
        <w:pStyle w:val="BodyText"/>
      </w:pPr>
      <w:r>
        <w:t xml:space="preserve">106 《順中論義入大般若波羅蜜經初品法門》疏文斷句 ISBN：9789860756159</w:t>
      </w:r>
    </w:p>
    <w:p>
      <w:pPr>
        <w:pStyle w:val="BodyText"/>
      </w:pPr>
      <w:r>
        <w:t xml:space="preserve">107 《中論》疏文斷句 ISBN：9789860752922</w:t>
      </w:r>
    </w:p>
    <w:p>
      <w:pPr>
        <w:pStyle w:val="BodyText"/>
      </w:pPr>
      <w:r>
        <w:t xml:space="preserve">108 《十二門論》疏文斷句 ISBN：9789860756579</w:t>
      </w:r>
    </w:p>
    <w:p>
      <w:pPr>
        <w:pStyle w:val="BodyText"/>
      </w:pPr>
      <w:r>
        <w:t xml:space="preserve">109 《百論》疏文斷句 ISBN：9789860756005</w:t>
      </w:r>
    </w:p>
    <w:p>
      <w:pPr>
        <w:pStyle w:val="BodyText"/>
      </w:pPr>
      <w:r>
        <w:t xml:space="preserve">110 《百字論》疏文斷句 ISBN：9789860756944</w:t>
      </w:r>
    </w:p>
    <w:p>
      <w:pPr>
        <w:pStyle w:val="BodyText"/>
      </w:pPr>
      <w:r>
        <w:t xml:space="preserve">111 《廣百論本》疏文斷句 ISBN：9789860756685</w:t>
      </w:r>
    </w:p>
    <w:p>
      <w:pPr>
        <w:pStyle w:val="BodyText"/>
      </w:pPr>
      <w:r>
        <w:t xml:space="preserve">112 《大乘廣百論釋論》疏文斷句 ISBN：9789860756289</w:t>
      </w:r>
    </w:p>
    <w:p>
      <w:pPr>
        <w:pStyle w:val="BodyText"/>
      </w:pPr>
      <w:r>
        <w:t xml:space="preserve">113 《迴諍論》疏文斷句 ISBN：9789860756135</w:t>
      </w:r>
    </w:p>
    <w:p>
      <w:pPr>
        <w:pStyle w:val="BodyText"/>
      </w:pPr>
      <w:r>
        <w:t xml:space="preserve">114 《菩提資糧論》疏文斷句 ISBN：9789860756586</w:t>
      </w:r>
    </w:p>
    <w:p>
      <w:pPr>
        <w:pStyle w:val="BodyText"/>
      </w:pPr>
      <w:r>
        <w:t xml:space="preserve">115 《大乘掌珍論》疏文斷句 ISBN：9789860756739</w:t>
      </w:r>
    </w:p>
    <w:p>
      <w:pPr>
        <w:pStyle w:val="BodyText"/>
      </w:pPr>
      <w:r>
        <w:t xml:space="preserve">116 《大乘中觀釋論》疏文斷句 ISBN：9789860756012</w:t>
      </w:r>
    </w:p>
    <w:p>
      <w:pPr>
        <w:pStyle w:val="BodyText"/>
      </w:pPr>
      <w:r>
        <w:t xml:space="preserve">117 《般若燈論釋》疏文斷句 ISBN：9789860752991</w:t>
      </w:r>
    </w:p>
    <w:p>
      <w:pPr>
        <w:pStyle w:val="BodyText"/>
      </w:pPr>
      <w:r>
        <w:t xml:space="preserve">118 《四阿鋡暮抄解》疏文斷句 ISBN：9789860756241</w:t>
      </w:r>
    </w:p>
    <w:p>
      <w:pPr>
        <w:pStyle w:val="BodyText"/>
      </w:pPr>
      <w:r>
        <w:t xml:space="preserve">119 《分別功德論》疏文斷句 ISBN：9789860752892</w:t>
      </w:r>
    </w:p>
    <w:p>
      <w:pPr>
        <w:pStyle w:val="BodyText"/>
      </w:pPr>
      <w:r>
        <w:t xml:space="preserve">120 《阿含口解十二因緣經》疏文斷句 ISBN：9789860756883</w:t>
      </w:r>
    </w:p>
    <w:p>
      <w:pPr>
        <w:pStyle w:val="BodyText"/>
      </w:pPr>
      <w:r>
        <w:t xml:space="preserve">121 《肇論疏》疏文斷句 ISBN：9789860756951</w:t>
      </w:r>
    </w:p>
    <w:p>
      <w:pPr>
        <w:pStyle w:val="BodyText"/>
      </w:pPr>
      <w:r>
        <w:t xml:space="preserve">122 《金剛仙論》疏文斷句 ISBN：9789860756791</w:t>
      </w:r>
    </w:p>
    <w:p>
      <w:pPr>
        <w:pStyle w:val="BodyText"/>
      </w:pPr>
      <w:r>
        <w:t xml:space="preserve">123 《能斷金剛般若波羅蜜多經論釋》疏文斷句 ISBN：9789860756050</w:t>
      </w:r>
    </w:p>
    <w:p>
      <w:pPr>
        <w:pStyle w:val="BodyText"/>
      </w:pPr>
      <w:r>
        <w:t xml:space="preserve">124 《能斷金剛般若波羅蜜多經論頌》疏文斷句 ISBN：9789860757002</w:t>
      </w:r>
    </w:p>
    <w:p>
      <w:pPr>
        <w:pStyle w:val="BodyText"/>
      </w:pPr>
      <w:r>
        <w:t xml:space="preserve">125 《金剛般若波羅蜜經破取著不壞假名論》疏文斷句 ISBN：9789860756265</w:t>
      </w:r>
    </w:p>
    <w:p>
      <w:pPr>
        <w:pStyle w:val="BodyText"/>
      </w:pPr>
      <w:r>
        <w:t xml:space="preserve">126 《聖佛母般若波羅蜜多九頌精義論》疏文斷句 ISBN：9789860756258</w:t>
      </w:r>
    </w:p>
    <w:p>
      <w:pPr>
        <w:pStyle w:val="BodyText"/>
      </w:pPr>
      <w:r>
        <w:t xml:space="preserve">127 《佛母般若波羅蜜多圓集要義釋論》疏文斷句 ISBN：9789860756319</w:t>
      </w:r>
    </w:p>
    <w:p>
      <w:pPr>
        <w:pStyle w:val="BodyText"/>
      </w:pPr>
      <w:r>
        <w:t xml:space="preserve">128 《佛⺟般若波羅蜜多圓集要義論》疏文斷句 ISBN：9789860756869</w:t>
      </w:r>
    </w:p>
    <w:p>
      <w:pPr>
        <w:pStyle w:val="BodyText"/>
      </w:pPr>
      <w:r>
        <w:t xml:space="preserve">129 《妙法蓮華經憂波提舍》疏文斷句 ISBN：9789860756210</w:t>
      </w:r>
    </w:p>
    <w:p>
      <w:pPr>
        <w:pStyle w:val="BodyText"/>
      </w:pPr>
      <w:r>
        <w:t xml:space="preserve">130 《妙法蓮華經論優波提舍》疏文斷句 ISBN：9789860756227</w:t>
      </w:r>
    </w:p>
    <w:p>
      <w:pPr>
        <w:pStyle w:val="BodyText"/>
      </w:pPr>
      <w:r>
        <w:t xml:space="preserve">131 《大寶積經論》疏文斷句 ISBN：9789860756173</w:t>
      </w:r>
    </w:p>
    <w:p>
      <w:pPr>
        <w:pStyle w:val="BodyText"/>
      </w:pPr>
      <w:r>
        <w:t xml:space="preserve">132 《無量壽經優波提舍》疏文斷句 ISBN：9789860756166</w:t>
      </w:r>
    </w:p>
    <w:p>
      <w:pPr>
        <w:pStyle w:val="BodyText"/>
      </w:pPr>
      <w:r>
        <w:t xml:space="preserve">133 《彌勒菩薩所問經論》疏文斷句 ISBN：9789860756814</w:t>
      </w:r>
    </w:p>
    <w:p>
      <w:pPr>
        <w:pStyle w:val="BodyText"/>
      </w:pPr>
      <w:r>
        <w:t xml:space="preserve">134 《寶髻經四法憂波提舍》疏文斷句 ISBN：9789860752908</w:t>
      </w:r>
    </w:p>
    <w:p>
      <w:pPr>
        <w:pStyle w:val="BodyText"/>
      </w:pPr>
      <w:r>
        <w:t xml:space="preserve">135 《涅槃論》疏文斷句 ISBN：9789860757040</w:t>
      </w:r>
    </w:p>
    <w:p>
      <w:pPr>
        <w:pStyle w:val="BodyText"/>
      </w:pPr>
      <w:r>
        <w:t xml:space="preserve">136 《涅槃經本有今無偈論》疏文斷句 ISBN：9789860756302</w:t>
      </w:r>
    </w:p>
    <w:p>
      <w:pPr>
        <w:pStyle w:val="BodyText"/>
      </w:pPr>
      <w:r>
        <w:t xml:space="preserve">137 《遺教經論》疏文斷句 ISBN：9789860752915</w:t>
      </w:r>
    </w:p>
    <w:p>
      <w:pPr>
        <w:pStyle w:val="BodyText"/>
      </w:pPr>
      <w:r>
        <w:t xml:space="preserve">138 《文殊師利菩薩問菩提經論》疏文斷句 ISBN：9789860756036</w:t>
      </w:r>
    </w:p>
    <w:p>
      <w:pPr>
        <w:pStyle w:val="BodyText"/>
      </w:pPr>
      <w:r>
        <w:t xml:space="preserve">139 《勝思惟梵天所問經論》疏文斷句 ISBN：9789860756760</w:t>
      </w:r>
    </w:p>
    <w:p>
      <w:pPr>
        <w:pStyle w:val="BodyText"/>
      </w:pPr>
      <w:r>
        <w:t xml:space="preserve">140 《轉法輪經憂波提舍》疏文斷句 ISBN：9789860756845</w:t>
      </w:r>
    </w:p>
    <w:p>
      <w:pPr>
        <w:pStyle w:val="BodyText"/>
      </w:pPr>
      <w:r>
        <w:t xml:space="preserve">141 《三具⾜經憂波提舍》疏文斷句 ISBN：9789860756029</w:t>
      </w:r>
    </w:p>
    <w:p>
      <w:pPr>
        <w:pStyle w:val="BodyText"/>
      </w:pPr>
      <w:r>
        <w:t xml:space="preserve">142 《⼤乘四法經釋》疏文斷句 ISBN：9789860756487</w:t>
      </w:r>
    </w:p>
    <w:p>
      <w:pPr>
        <w:pStyle w:val="BodyText"/>
      </w:pPr>
      <w:r>
        <w:t xml:space="preserve">143 《眾事分阿毘曇論》疏文斷句 ISBN：9789860756920</w:t>
      </w:r>
    </w:p>
    <w:p>
      <w:pPr>
        <w:pStyle w:val="BodyText"/>
      </w:pPr>
      <w:r>
        <w:t xml:space="preserve">144 《阿毘曇八犍度論》疏文斷句 ISBN：9789860756937</w:t>
      </w:r>
    </w:p>
    <w:p>
      <w:pPr>
        <w:pStyle w:val="BodyText"/>
      </w:pPr>
      <w:r>
        <w:t xml:space="preserve">145 《鞞婆沙論》疏文斷句 ISBN：9789860756913</w:t>
      </w:r>
    </w:p>
    <w:p>
      <w:pPr>
        <w:pStyle w:val="BodyText"/>
      </w:pPr>
      <w:r>
        <w:t xml:space="preserve">146 《舍利弗阿毘曇論》疏文斷句 ISBN：9789860752878</w:t>
      </w:r>
    </w:p>
    <w:p>
      <w:pPr>
        <w:pStyle w:val="BodyText"/>
      </w:pPr>
      <w:r>
        <w:t xml:space="preserve">147 《尊婆須蜜菩薩所集論》疏文斷句 ISBN：9789860756593</w:t>
      </w:r>
    </w:p>
    <w:p>
      <w:pPr>
        <w:pStyle w:val="BodyText"/>
      </w:pPr>
      <w:r>
        <w:t xml:space="preserve">148 《阿毘曇⼼論》疏文斷句 ISBN：9789860756524</w:t>
      </w:r>
    </w:p>
    <w:p>
      <w:pPr>
        <w:pStyle w:val="BodyText"/>
      </w:pPr>
      <w:r>
        <w:t xml:space="preserve">149 《阿毘曇心論經》疏文斷句 ISBN：9789860756128</w:t>
      </w:r>
    </w:p>
    <w:p>
      <w:pPr>
        <w:pStyle w:val="BodyText"/>
      </w:pPr>
      <w:r>
        <w:t xml:space="preserve">150 《雜阿毘曇心論》疏文斷句 ISBN：9789860756746</w:t>
      </w:r>
    </w:p>
    <w:p>
      <w:pPr>
        <w:pStyle w:val="BodyText"/>
      </w:pPr>
      <w:r>
        <w:t xml:space="preserve">151 《阿毘曇甘露味論》疏文斷句 ISBN：9789860756142</w:t>
      </w:r>
    </w:p>
    <w:p>
      <w:pPr>
        <w:pStyle w:val="BodyText"/>
      </w:pPr>
      <w:r>
        <w:t xml:space="preserve">152 《入阿毘達磨論》疏文斷句 ISBN：9789860756678</w:t>
      </w:r>
    </w:p>
    <w:p>
      <w:pPr>
        <w:pStyle w:val="BodyText"/>
      </w:pPr>
      <w:r>
        <w:t xml:space="preserve">153 《五事毘婆沙論》疏文斷句 ISBN：9789860756180</w:t>
      </w:r>
    </w:p>
    <w:p>
      <w:pPr>
        <w:pStyle w:val="BodyText"/>
      </w:pPr>
      <w:r>
        <w:t xml:space="preserve">154 《薩婆多宗五事論》疏文斷句 ISBN：9789860756067</w:t>
      </w:r>
    </w:p>
    <w:p>
      <w:pPr>
        <w:pStyle w:val="BodyText"/>
      </w:pPr>
      <w:r>
        <w:t xml:space="preserve">155 《阿毘曇五法行經》疏文斷句 ISBN：9789860756234</w:t>
      </w:r>
    </w:p>
    <w:p>
      <w:pPr>
        <w:pStyle w:val="BodyText"/>
      </w:pPr>
      <w:r>
        <w:t xml:space="preserve">156 《阿毘達磨俱舍論》疏文斷句 ISBN：9789860756333</w:t>
      </w:r>
    </w:p>
    <w:p>
      <w:pPr>
        <w:pStyle w:val="BodyText"/>
      </w:pPr>
      <w:r>
        <w:t xml:space="preserve">157 《阿毘達磨俱舍釋論》疏文斷句 ISBN：9789860752960</w:t>
      </w:r>
    </w:p>
    <w:p>
      <w:pPr>
        <w:pStyle w:val="BodyText"/>
      </w:pPr>
      <w:r>
        <w:t xml:space="preserve">158 《阿毘達磨俱舍論本頌》疏文斷句 ISBN：9789860756852</w:t>
      </w:r>
    </w:p>
    <w:p>
      <w:pPr>
        <w:pStyle w:val="BodyText"/>
      </w:pPr>
      <w:r>
        <w:t xml:space="preserve">159 《俱舍論實義疏》疏文斷句 ISBN：9789860756296</w:t>
      </w:r>
    </w:p>
    <w:p>
      <w:pPr>
        <w:pStyle w:val="BodyText"/>
      </w:pPr>
      <w:r>
        <w:t xml:space="preserve">160 《阿毘達磨順正理論》疏文斷句 ISBN：9789860757163</w:t>
      </w:r>
    </w:p>
    <w:p>
      <w:pPr>
        <w:pStyle w:val="BodyText"/>
      </w:pPr>
      <w:r>
        <w:t xml:space="preserve">161 《阿毘達磨藏顯宗論》疏文斷句 ISBN：9789860756203</w:t>
      </w:r>
    </w:p>
    <w:p>
      <w:pPr>
        <w:pStyle w:val="BodyText"/>
      </w:pPr>
      <w:r>
        <w:t xml:space="preserve">162 《三法度論》疏文斷句 ISBN：9789860756456</w:t>
      </w:r>
    </w:p>
    <w:p>
      <w:pPr>
        <w:pStyle w:val="BodyText"/>
      </w:pPr>
      <w:r>
        <w:t xml:space="preserve">163 《⾦剛般若波羅蜜經論 無著本》疏文斷句 ISBN：9789860756340</w:t>
      </w:r>
    </w:p>
    <w:p>
      <w:pPr>
        <w:pStyle w:val="BodyText"/>
      </w:pPr>
      <w:r>
        <w:t xml:space="preserve">164 《金剛般若波羅蜜經論 天親本 流支譯》疏文斷句 ISBN：9789860756104</w:t>
      </w:r>
    </w:p>
    <w:p>
      <w:pPr>
        <w:pStyle w:val="BodyText"/>
      </w:pPr>
      <w:r>
        <w:t xml:space="preserve">165 《阿毘曇毘婆沙論》疏文斷句 ISBN：9789860757262</w:t>
      </w:r>
    </w:p>
    <w:p>
      <w:pPr>
        <w:pStyle w:val="BodyText"/>
      </w:pPr>
      <w:r>
        <w:t xml:space="preserve">166 《瑜伽師地論記》疏文斷句 ISBN：9789860757286</w:t>
      </w:r>
    </w:p>
    <w:p>
      <w:pPr>
        <w:pStyle w:val="BodyText"/>
      </w:pPr>
      <w:r>
        <w:t xml:space="preserve">唯識、天台山家、天台山外、淨土等經論：</w:t>
      </w:r>
    </w:p>
    <w:p>
      <w:pPr>
        <w:pStyle w:val="BodyText"/>
      </w:pPr>
      <w:r>
        <w:t xml:space="preserve">167 《金剛經解義》疏文斷句 ISBN：9789860752861</w:t>
      </w:r>
    </w:p>
    <w:p>
      <w:pPr>
        <w:pStyle w:val="BodyText"/>
      </w:pPr>
      <w:r>
        <w:t xml:space="preserve">168 《妙法蓮華經玄贊》疏文斷句 ISBN：9789860756661</w:t>
      </w:r>
    </w:p>
    <w:p>
      <w:pPr>
        <w:pStyle w:val="BodyText"/>
      </w:pPr>
      <w:r>
        <w:t xml:space="preserve">169 《阿彌陀經通贊疏》疏文斷句 ISBN：9789860756494</w:t>
      </w:r>
    </w:p>
    <w:p>
      <w:pPr>
        <w:pStyle w:val="BodyText"/>
      </w:pPr>
      <w:r>
        <w:t xml:space="preserve">170 《瑜伽師地論略纂》疏文斷句 ISBN：9789860752885</w:t>
      </w:r>
    </w:p>
    <w:p>
      <w:pPr>
        <w:pStyle w:val="BodyText"/>
      </w:pPr>
      <w:r>
        <w:t xml:space="preserve">171 《說無垢稱經疏》疏文斷句 ISBN：9789860757026</w:t>
      </w:r>
    </w:p>
    <w:p>
      <w:pPr>
        <w:pStyle w:val="BodyText"/>
      </w:pPr>
      <w:r>
        <w:t xml:space="preserve">172 《觀彌勒上生兜率天經贊》疏文斷句 ISBN：9789860756500</w:t>
      </w:r>
    </w:p>
    <w:p>
      <w:pPr>
        <w:pStyle w:val="BodyText"/>
      </w:pPr>
      <w:r>
        <w:t xml:space="preserve">173 《般若波羅蜜多心經幽贊》疏文斷句 ISBN：9789860756975</w:t>
      </w:r>
    </w:p>
    <w:p>
      <w:pPr>
        <w:pStyle w:val="BodyText"/>
      </w:pPr>
      <w:r>
        <w:t xml:space="preserve">174 《阿彌陀經疏》疏文斷句 ISBN：9789860756807</w:t>
      </w:r>
    </w:p>
    <w:p>
      <w:pPr>
        <w:pStyle w:val="BodyText"/>
      </w:pPr>
      <w:r>
        <w:t xml:space="preserve">175 《法華玄義釋籤》疏文斷句 ISBN：9789860752953</w:t>
      </w:r>
    </w:p>
    <w:p>
      <w:pPr>
        <w:pStyle w:val="BodyText"/>
      </w:pPr>
      <w:r>
        <w:t xml:space="preserve">176 《法華文句記》疏文斷句 ISBN：9789860756876</w:t>
      </w:r>
    </w:p>
    <w:p>
      <w:pPr>
        <w:pStyle w:val="BodyText"/>
      </w:pPr>
      <w:r>
        <w:t xml:space="preserve">177 《金剛般若波羅密經心印疏》疏文斷句 ISBN：9789860756432</w:t>
      </w:r>
    </w:p>
    <w:p>
      <w:pPr>
        <w:pStyle w:val="BodyText"/>
      </w:pPr>
      <w:r>
        <w:t xml:space="preserve">178 《法華經五百問論》疏文斷句 ISBN：9789860756388</w:t>
      </w:r>
    </w:p>
    <w:p>
      <w:pPr>
        <w:pStyle w:val="BodyText"/>
      </w:pPr>
      <w:r>
        <w:t xml:space="preserve">179 《註無量義經》疏文斷句 ISBN：9789860756371</w:t>
      </w:r>
    </w:p>
    <w:p>
      <w:pPr>
        <w:pStyle w:val="BodyText"/>
      </w:pPr>
      <w:r>
        <w:t xml:space="preserve">180 《法華玄贊攝釋》疏文斷句 ISBN：9789860756364</w:t>
      </w:r>
    </w:p>
    <w:p>
      <w:pPr>
        <w:pStyle w:val="BodyText"/>
      </w:pPr>
      <w:r>
        <w:t xml:space="preserve">181 《佛說觀普賢菩薩行法經記》疏文斷句 ISBN：9789860757019</w:t>
      </w:r>
    </w:p>
    <w:p>
      <w:pPr>
        <w:pStyle w:val="BodyText"/>
      </w:pPr>
      <w:r>
        <w:t xml:space="preserve">182 《妙法蓮華經通義》疏文斷句 ISBN：9789860756425</w:t>
      </w:r>
    </w:p>
    <w:p>
      <w:pPr>
        <w:pStyle w:val="BodyText"/>
      </w:pPr>
      <w:r>
        <w:t xml:space="preserve">183 《妙法蓮華經擊節》疏文斷句 ISBN：9789860756418</w:t>
      </w:r>
    </w:p>
    <w:p>
      <w:pPr>
        <w:pStyle w:val="BodyText"/>
      </w:pPr>
      <w:r>
        <w:t xml:space="preserve">184 《妙法蓮華經綸貫》疏文斷句 ISBN：9789860756401</w:t>
      </w:r>
    </w:p>
    <w:p>
      <w:pPr>
        <w:pStyle w:val="BodyText"/>
      </w:pPr>
      <w:r>
        <w:t xml:space="preserve">185 《觀音玄義記》疏文斷句 ISBN：9789860756470</w:t>
      </w:r>
    </w:p>
    <w:p>
      <w:pPr>
        <w:pStyle w:val="BodyText"/>
      </w:pPr>
      <w:r>
        <w:t xml:space="preserve">186 《觀音義疏記》疏文斷句 ISBN：9789860756326</w:t>
      </w:r>
    </w:p>
    <w:p>
      <w:pPr>
        <w:pStyle w:val="BodyText"/>
      </w:pPr>
      <w:r>
        <w:t xml:space="preserve">187 《大般涅槃經義記》疏文斷句 ISBN：9789860757149</w:t>
      </w:r>
    </w:p>
    <w:p>
      <w:pPr>
        <w:pStyle w:val="BodyText"/>
      </w:pPr>
      <w:r>
        <w:t xml:space="preserve">188 《大般涅槃經玄義》疏文斷句 ISBN：9789860756968</w:t>
      </w:r>
    </w:p>
    <w:p>
      <w:pPr>
        <w:pStyle w:val="BodyText"/>
      </w:pPr>
      <w:r>
        <w:t xml:space="preserve">189 《涅槃玄義發源機要》疏文斷句 ISBN：9789860756548</w:t>
      </w:r>
    </w:p>
    <w:p>
      <w:pPr>
        <w:pStyle w:val="BodyText"/>
      </w:pPr>
      <w:r>
        <w:t xml:space="preserve">190 《涅槃宗要》疏文斷句 ISBN：9789860756081</w:t>
      </w:r>
    </w:p>
    <w:p>
      <w:pPr>
        <w:pStyle w:val="BodyText"/>
      </w:pPr>
      <w:r>
        <w:t xml:space="preserve">191 《金光明經玄義拾遺記》疏文斷句 ISBN：9789860756074</w:t>
      </w:r>
    </w:p>
    <w:p>
      <w:pPr>
        <w:pStyle w:val="BodyText"/>
      </w:pPr>
      <w:r>
        <w:t xml:space="preserve">192 《金光明經照解》疏文斷句 ISBN：9789860752830</w:t>
      </w:r>
    </w:p>
    <w:p>
      <w:pPr>
        <w:pStyle w:val="BodyText"/>
      </w:pPr>
      <w:r>
        <w:t xml:space="preserve">193 《金光明經文句記》疏文斷句 ISBN：9789860756197</w:t>
      </w:r>
    </w:p>
    <w:p>
      <w:pPr>
        <w:pStyle w:val="BodyText"/>
      </w:pPr>
      <w:r>
        <w:t xml:space="preserve">194 《金光明最勝王經疏》疏文斷句 ISBN：9789860756890</w:t>
      </w:r>
    </w:p>
    <w:p>
      <w:pPr>
        <w:pStyle w:val="BodyText"/>
      </w:pPr>
      <w:r>
        <w:t xml:space="preserve">195 《諸法無諍三昧法門》疏文斷句 ISBN：9789860756708</w:t>
      </w:r>
    </w:p>
    <w:p>
      <w:pPr>
        <w:pStyle w:val="BodyText"/>
      </w:pPr>
      <w:r>
        <w:t xml:space="preserve">196 《法華經安樂行義》疏文斷句 ISBN：9789860756821</w:t>
      </w:r>
    </w:p>
    <w:p>
      <w:pPr>
        <w:pStyle w:val="BodyText"/>
      </w:pPr>
      <w:r>
        <w:t xml:space="preserve">197 《大乘止觀法門》疏文斷句 ISBN：9789860756531</w:t>
      </w:r>
    </w:p>
    <w:p>
      <w:pPr>
        <w:pStyle w:val="BodyText"/>
      </w:pPr>
      <w:r>
        <w:t xml:space="preserve">198 《隨自意三昧》疏文斷句 ISBN：9789860752809</w:t>
      </w:r>
    </w:p>
    <w:p>
      <w:pPr>
        <w:pStyle w:val="BodyText"/>
      </w:pPr>
      <w:r>
        <w:t xml:space="preserve">199 《觀心論疏》疏文斷句 ISBN：9789860757033</w:t>
      </w:r>
    </w:p>
    <w:p>
      <w:pPr>
        <w:pStyle w:val="BodyText"/>
      </w:pPr>
      <w:r>
        <w:t xml:space="preserve">200 《天台八教大意》疏文斷句 ISBN：9789860757095</w:t>
      </w:r>
    </w:p>
    <w:p>
      <w:pPr>
        <w:pStyle w:val="BodyText"/>
      </w:pPr>
      <w:r>
        <w:t xml:space="preserve">201 《十不二門指要鈔》疏文斷句 ISBN：9789860756043</w:t>
      </w:r>
    </w:p>
    <w:p>
      <w:pPr>
        <w:pStyle w:val="BodyText"/>
      </w:pPr>
      <w:r>
        <w:t xml:space="preserve">202 《止觀義例》疏文斷句 ISBN：9789860756623</w:t>
      </w:r>
    </w:p>
    <w:p>
      <w:pPr>
        <w:pStyle w:val="BodyText"/>
      </w:pPr>
      <w:r>
        <w:t xml:space="preserve">203 《止觀義例纂要》疏文斷句 ISBN：9789860756272</w:t>
      </w:r>
    </w:p>
    <w:p>
      <w:pPr>
        <w:pStyle w:val="BodyText"/>
      </w:pPr>
      <w:r>
        <w:t xml:space="preserve">204 《摩訶止觀義例隨釋》疏文斷句 ISBN：9789860756517</w:t>
      </w:r>
    </w:p>
    <w:p>
      <w:pPr>
        <w:pStyle w:val="BodyText"/>
      </w:pPr>
      <w:r>
        <w:t xml:space="preserve">205 《大乘止觀法門釋要》疏文斷句 ISBN：9789860756562</w:t>
      </w:r>
    </w:p>
    <w:p>
      <w:pPr>
        <w:pStyle w:val="BodyText"/>
      </w:pPr>
      <w:r>
        <w:t xml:space="preserve">206 《金剛錍顯性錄》疏文斷句 ISBN：9789860756722</w:t>
      </w:r>
    </w:p>
    <w:p>
      <w:pPr>
        <w:pStyle w:val="BodyText"/>
      </w:pPr>
      <w:r>
        <w:t xml:space="preserve">207 《金剛錍釋文》疏文斷句 ISBN：9789860752816</w:t>
      </w:r>
    </w:p>
    <w:p>
      <w:pPr>
        <w:pStyle w:val="BodyText"/>
      </w:pPr>
      <w:r>
        <w:t xml:space="preserve">208 《性善惡論》疏文斷句 ISBN：9789860752939</w:t>
      </w:r>
    </w:p>
    <w:p>
      <w:pPr>
        <w:pStyle w:val="BodyText"/>
      </w:pPr>
      <w:r>
        <w:t xml:space="preserve">209 《天台四教集解》疏文斷句 ISBN：9789860752984</w:t>
      </w:r>
    </w:p>
    <w:p>
      <w:pPr>
        <w:pStyle w:val="BodyText"/>
      </w:pPr>
      <w:r>
        <w:t xml:space="preserve">210 《天台四教儀備釋》疏文斷句 ISBN：9789860756692</w:t>
      </w:r>
    </w:p>
    <w:p>
      <w:pPr>
        <w:pStyle w:val="BodyText"/>
      </w:pPr>
      <w:r>
        <w:t xml:space="preserve">211 《四明十義書》疏文斷句 ISBN：9789860756777</w:t>
      </w:r>
    </w:p>
    <w:p>
      <w:pPr>
        <w:pStyle w:val="BodyText"/>
      </w:pPr>
      <w:r>
        <w:t xml:space="preserve">212 《山家義苑》疏文斷句 ISBN：9789860756555</w:t>
      </w:r>
    </w:p>
    <w:p>
      <w:pPr>
        <w:pStyle w:val="BodyText"/>
      </w:pPr>
      <w:r>
        <w:t xml:space="preserve">213 《山家緒餘集》疏文斷句 ISBN：9789860756838</w:t>
      </w:r>
    </w:p>
    <w:p>
      <w:pPr>
        <w:pStyle w:val="BodyText"/>
      </w:pPr>
      <w:r>
        <w:t xml:space="preserve">214 《北峰教義》疏文斷句 ISBN：9789860756111</w:t>
      </w:r>
    </w:p>
    <w:p>
      <w:pPr>
        <w:pStyle w:val="BodyText"/>
      </w:pPr>
      <w:r>
        <w:t xml:space="preserve">215 《圓頓宗眼》疏文斷句 ISBN：9789860756463</w:t>
      </w:r>
    </w:p>
    <w:p>
      <w:pPr>
        <w:pStyle w:val="BodyText"/>
      </w:pPr>
      <w:r>
        <w:t xml:space="preserve">216 《國清百錄》疏文斷句 ISBN：9789860752847</w:t>
      </w:r>
    </w:p>
    <w:p>
      <w:pPr>
        <w:pStyle w:val="BodyText"/>
      </w:pPr>
      <w:r>
        <w:t xml:space="preserve">217 《四明尊者教行錄》疏文斷句 ISBN：9789860756357</w:t>
      </w:r>
    </w:p>
    <w:p>
      <w:pPr>
        <w:pStyle w:val="BodyText"/>
      </w:pPr>
      <w:r>
        <w:t xml:space="preserve">218 《四明仁岳異說叢書》疏文斷句 ISBN：9789860757057</w:t>
      </w:r>
    </w:p>
    <w:p>
      <w:pPr>
        <w:pStyle w:val="BodyText"/>
      </w:pPr>
      <w:r>
        <w:t xml:space="preserve">219 《法智遺編觀心二百問》疏文斷句 ISBN：9789860757071</w:t>
      </w:r>
    </w:p>
    <w:p>
      <w:pPr>
        <w:pStyle w:val="BodyText"/>
      </w:pPr>
      <w:r>
        <w:t xml:space="preserve">220 《萬善同歸集》疏文斷句 ISBN：9789860756982</w:t>
      </w:r>
    </w:p>
    <w:p>
      <w:pPr>
        <w:pStyle w:val="BodyText"/>
      </w:pPr>
      <w:r>
        <w:t xml:space="preserve">221 《淨土論》疏文斷句 ISBN：9789860756784</w:t>
      </w:r>
    </w:p>
    <w:p>
      <w:pPr>
        <w:pStyle w:val="BodyText"/>
      </w:pPr>
      <w:r>
        <w:t xml:space="preserve">222 《廬山蓮宗寶鑑》疏文斷句 ISBN：9789860756098</w:t>
      </w:r>
    </w:p>
    <w:p>
      <w:pPr>
        <w:pStyle w:val="BodyText"/>
      </w:pPr>
      <w:r>
        <w:t xml:space="preserve">223 《往生要集》疏文斷句 ISBN：9789860757088</w:t>
      </w:r>
    </w:p>
    <w:p>
      <w:pPr>
        <w:pStyle w:val="BodyText"/>
      </w:pPr>
      <w:r>
        <w:t xml:space="preserve">224 《淨土十要》疏文斷句 ISBN：9789860756647</w:t>
      </w:r>
    </w:p>
    <w:p>
      <w:pPr>
        <w:pStyle w:val="BodyText"/>
      </w:pPr>
      <w:r>
        <w:t xml:space="preserve">225 《肇論》疏文斷句 ISBN：9789860756999</w:t>
      </w:r>
    </w:p>
    <w:p>
      <w:pPr>
        <w:pStyle w:val="BodyText"/>
      </w:pPr>
      <w:r>
        <w:t xml:space="preserve">226 《十二門論宗致義記》疏文斷句 ISBN：9789860756395</w:t>
      </w:r>
    </w:p>
    <w:p>
      <w:pPr>
        <w:pStyle w:val="BodyText"/>
      </w:pPr>
      <w:r>
        <w:t xml:space="preserve">227 《仁王護國般若波羅蜜多經疏》疏文斷句 ISBN：9789860756753</w:t>
      </w:r>
    </w:p>
    <w:p>
      <w:pPr>
        <w:pStyle w:val="BodyText"/>
      </w:pPr>
      <w:r>
        <w:t xml:space="preserve">228 《般若波羅蜜多心經直說 》疏文斷句 ISBN：9789860756609</w:t>
      </w:r>
    </w:p>
    <w:p>
      <w:pPr>
        <w:pStyle w:val="BodyText"/>
      </w:pPr>
      <w:r>
        <w:t xml:space="preserve">229 《楞伽阿跋多羅寶經》疏文斷句 ISBN：9789860756715</w:t>
      </w:r>
    </w:p>
    <w:p>
      <w:pPr>
        <w:pStyle w:val="BodyText"/>
      </w:pPr>
      <w:r>
        <w:t xml:space="preserve">230 《入楞伽經》疏文斷句 ISBN：9789860752946</w:t>
      </w:r>
    </w:p>
    <w:p>
      <w:pPr>
        <w:pStyle w:val="BodyText"/>
      </w:pPr>
      <w:r>
        <w:t xml:space="preserve">231 《大乘入楞伽經》疏文斷句 ISBN：9789860757064</w:t>
      </w:r>
    </w:p>
    <w:p>
      <w:pPr>
        <w:pStyle w:val="BodyText"/>
      </w:pPr>
      <w:r>
        <w:t xml:space="preserve">232 《解深密經》疏文斷句 ISBN：9789860756906</w:t>
      </w:r>
    </w:p>
    <w:p>
      <w:pPr>
        <w:pStyle w:val="BodyText"/>
      </w:pPr>
      <w:r>
        <w:t xml:space="preserve">233 《深密解脫經》疏文斷句 ISBN：9789860756630</w:t>
      </w:r>
    </w:p>
    <w:p>
      <w:pPr>
        <w:pStyle w:val="BodyText"/>
      </w:pPr>
      <w:r>
        <w:t xml:space="preserve">234 《大乘密嚴經 地婆訶羅本》疏文斷句 ISBN：9789860756654</w:t>
      </w:r>
    </w:p>
    <w:p>
      <w:pPr>
        <w:pStyle w:val="BodyText"/>
      </w:pPr>
      <w:r>
        <w:t xml:space="preserve">235 《大乘密嚴經不空本》疏文斷句 ISBN：9789860752854</w:t>
      </w:r>
    </w:p>
    <w:p>
      <w:pPr>
        <w:pStyle w:val="BodyText"/>
      </w:pPr>
      <w:r>
        <w:t xml:space="preserve">236 《注大乘入楞伽經》疏文斷句 ISBN：9789860756449</w:t>
      </w:r>
    </w:p>
    <w:p>
      <w:pPr>
        <w:pStyle w:val="BodyText"/>
      </w:pPr>
      <w:r>
        <w:t xml:space="preserve">唯識與淨土論疏：</w:t>
      </w:r>
    </w:p>
    <w:p>
      <w:pPr>
        <w:pStyle w:val="BodyText"/>
      </w:pPr>
      <w:r>
        <w:t xml:space="preserve">237《解深密經疏》新編-疏文斷句版 ISBN：9789869788953</w:t>
      </w:r>
    </w:p>
    <w:p>
      <w:pPr>
        <w:pStyle w:val="BodyText"/>
      </w:pPr>
      <w:r>
        <w:t xml:space="preserve">238《大乘法苑義林章》疏文勘註 ISBN：9789860757101</w:t>
      </w:r>
    </w:p>
    <w:p>
      <w:pPr>
        <w:pStyle w:val="BodyText"/>
      </w:pPr>
      <w:r>
        <w:t xml:space="preserve">239《略述法相義》新編 ISBN：9789869788960</w:t>
      </w:r>
    </w:p>
    <w:p>
      <w:pPr>
        <w:pStyle w:val="BodyText"/>
      </w:pPr>
      <w:r>
        <w:t xml:space="preserve">240《成唯識論述記序釋》新編 ISBN：9789869788984</w:t>
      </w:r>
    </w:p>
    <w:p>
      <w:pPr>
        <w:pStyle w:val="BodyText"/>
      </w:pPr>
      <w:r>
        <w:t xml:space="preserve">241《大智度論》新編 ISBN：9789860757118</w:t>
      </w:r>
    </w:p>
    <w:p>
      <w:pPr>
        <w:pStyle w:val="BodyText"/>
      </w:pPr>
      <w:r>
        <w:t xml:space="preserve">242《淨土聖賢錄》新編 ISBN：9789860757125</w:t>
      </w:r>
    </w:p>
    <w:p>
      <w:pPr>
        <w:pStyle w:val="BodyText"/>
      </w:pPr>
      <w:r>
        <w:t xml:space="preserve">243《釋淨土群疑論》新編 ISBN：9789860757132</w:t>
      </w:r>
    </w:p>
    <w:p>
      <w:pPr>
        <w:pStyle w:val="BodyText"/>
      </w:pPr>
      <w:r>
        <w:t xml:space="preserve">對讀：</w:t>
      </w:r>
    </w:p>
    <w:p>
      <w:pPr>
        <w:pStyle w:val="BodyText"/>
      </w:pPr>
      <w:r>
        <w:t xml:space="preserve">244《成唯識論述記集成編對讀》（1） ISBN：9789860649918</w:t>
      </w:r>
    </w:p>
    <w:p>
      <w:pPr>
        <w:pStyle w:val="BodyText"/>
      </w:pPr>
      <w:r>
        <w:t xml:space="preserve">245《成唯識論述記集成編對讀》（2） ISBN：9789860649949</w:t>
      </w:r>
    </w:p>
    <w:p>
      <w:pPr>
        <w:pStyle w:val="BodyText"/>
      </w:pPr>
      <w:r>
        <w:t xml:space="preserve">246《成唯識論述記集成編對讀》（3） ISBN：9789860649932</w:t>
      </w:r>
    </w:p>
    <w:p>
      <w:pPr>
        <w:pStyle w:val="BodyText"/>
      </w:pPr>
      <w:r>
        <w:t xml:space="preserve">247《成唯識論述記集成編對讀》（4） ISBN：9789860650099</w:t>
      </w:r>
    </w:p>
    <w:p>
      <w:pPr>
        <w:pStyle w:val="BodyText"/>
      </w:pPr>
      <w:r>
        <w:t xml:space="preserve">248《成唯識論述記集成編對讀》（5） ISBN：9789860649994</w:t>
      </w:r>
    </w:p>
    <w:p>
      <w:pPr>
        <w:pStyle w:val="BodyText"/>
      </w:pPr>
      <w:r>
        <w:t xml:space="preserve">249《成唯識論述記集成編對讀》（6） ISBN：9789860650082</w:t>
      </w:r>
    </w:p>
    <w:p>
      <w:pPr>
        <w:pStyle w:val="BodyText"/>
      </w:pPr>
      <w:r>
        <w:t xml:space="preserve">250《成唯識論述記集成編對讀》（7） ISBN：9789860649925</w:t>
      </w:r>
    </w:p>
    <w:p>
      <w:pPr>
        <w:pStyle w:val="BodyText"/>
      </w:pPr>
      <w:r>
        <w:t xml:space="preserve">251《成唯識論述記集成編對讀》（8） ISBN：9789860650037</w:t>
      </w:r>
    </w:p>
    <w:p>
      <w:pPr>
        <w:pStyle w:val="BodyText"/>
      </w:pPr>
      <w:r>
        <w:t xml:space="preserve">252《成唯識論述記集成編對讀》（9） ISBN：9789860650075</w:t>
      </w:r>
    </w:p>
    <w:p>
      <w:pPr>
        <w:pStyle w:val="BodyText"/>
      </w:pPr>
      <w:r>
        <w:t xml:space="preserve">253《成唯識論述記集成編對讀》（10） ISBN：9789860650006</w:t>
      </w:r>
    </w:p>
    <w:p>
      <w:pPr>
        <w:pStyle w:val="BodyText"/>
      </w:pPr>
      <w:r>
        <w:t xml:space="preserve">254《成唯識論述記集成編對讀》（11） ISBN：9789860650020</w:t>
      </w:r>
    </w:p>
    <w:p>
      <w:pPr>
        <w:pStyle w:val="BodyText"/>
      </w:pPr>
      <w:r>
        <w:t xml:space="preserve">255《成唯識論述記集成編對讀》（12） ISBN：9789860649970</w:t>
      </w:r>
    </w:p>
    <w:p>
      <w:pPr>
        <w:pStyle w:val="BodyText"/>
      </w:pPr>
      <w:r>
        <w:t xml:space="preserve">256《成唯識論述記集成編對讀》（13） ISBN：9789860650013</w:t>
      </w:r>
    </w:p>
    <w:p>
      <w:pPr>
        <w:pStyle w:val="BodyText"/>
      </w:pPr>
      <w:r>
        <w:t xml:space="preserve">257《成唯識論述記集成編對讀》（14） ISBN：9789860649901</w:t>
      </w:r>
    </w:p>
    <w:p>
      <w:pPr>
        <w:pStyle w:val="BodyText"/>
      </w:pPr>
      <w:r>
        <w:t xml:space="preserve">258《成唯識論述記集成編對讀》（15） ISBN：9789860649963</w:t>
      </w:r>
    </w:p>
    <w:p>
      <w:pPr>
        <w:pStyle w:val="BodyText"/>
      </w:pPr>
      <w:r>
        <w:t xml:space="preserve">259《成唯識論述記集成編對讀》（16） ISBN：9789860650068</w:t>
      </w:r>
    </w:p>
    <w:p>
      <w:pPr>
        <w:pStyle w:val="BodyText"/>
      </w:pPr>
      <w:r>
        <w:t xml:space="preserve">260《成唯識論述記集成編對讀》（17） ISBN：9789860650051</w:t>
      </w:r>
    </w:p>
    <w:p>
      <w:pPr>
        <w:pStyle w:val="BodyText"/>
      </w:pPr>
      <w:r>
        <w:t xml:space="preserve">261《成唯識論述記集成編對讀》（18） ISBN：9789860650044</w:t>
      </w:r>
    </w:p>
    <w:p>
      <w:pPr>
        <w:pStyle w:val="BodyText"/>
      </w:pPr>
      <w:r>
        <w:t xml:space="preserve">262《成唯識論述記集成編對讀》（19） ISBN：9789860649956</w:t>
      </w:r>
    </w:p>
    <w:p>
      <w:pPr>
        <w:pStyle w:val="BodyText"/>
      </w:pPr>
      <w:r>
        <w:t xml:space="preserve">263《成唯識論述記集成編對讀》（20） ISBN：9789860649987</w:t>
      </w:r>
    </w:p>
    <w:p>
      <w:pPr>
        <w:pStyle w:val="BodyText"/>
      </w:pPr>
      <w:r>
        <w:t xml:space="preserve">略書：</w:t>
      </w:r>
    </w:p>
    <w:p>
      <w:pPr>
        <w:pStyle w:val="BodyText"/>
      </w:pPr>
      <w:r>
        <w:t xml:space="preserve">264《中論研習》 ISBN：9789860650105</w:t>
      </w:r>
    </w:p>
    <w:p>
      <w:pPr>
        <w:pStyle w:val="BodyText"/>
      </w:pPr>
      <w:r>
        <w:t xml:space="preserve">265《成佛正因-真如、佛性、第八識、無漏種諸義辨正》 ISBN：9789869719063</w:t>
      </w:r>
    </w:p>
    <w:p>
      <w:pPr>
        <w:pStyle w:val="BodyText"/>
      </w:pPr>
      <w:r>
        <w:t xml:space="preserve">266《唯識義林略解》 ISBN：9789869788977</w:t>
      </w:r>
    </w:p>
    <w:p>
      <w:pPr>
        <w:pStyle w:val="BodyText"/>
      </w:pPr>
      <w:r>
        <w:t xml:space="preserve">267《真如與阿賴耶識義》 ISBN：9789869719032</w:t>
      </w:r>
    </w:p>
    <w:p>
      <w:pPr>
        <w:pStyle w:val="BodyText"/>
      </w:pPr>
      <w:r>
        <w:t xml:space="preserve">268《瑜伽真實義品》述記 ISBN：9789574156498</w:t>
      </w:r>
    </w:p>
    <w:p>
      <w:pPr>
        <w:pStyle w:val="BodyText"/>
      </w:pPr>
      <w:r>
        <w:t xml:space="preserve">隨筆：</w:t>
      </w:r>
    </w:p>
    <w:p>
      <w:pPr>
        <w:pStyle w:val="BodyText"/>
      </w:pPr>
      <w:r>
        <w:t xml:space="preserve">269《唯識隨筆三十七篇》 ISBN：9789860757279</w:t>
      </w:r>
    </w:p>
    <w:p>
      <w:pPr>
        <w:pStyle w:val="BodyText"/>
      </w:pPr>
      <w:r>
        <w:t xml:space="preserve">270《佛法料簡隨筆》 ISBN：9789860757156</w:t>
      </w:r>
    </w:p>
    <w:p>
      <w:pPr>
        <w:pStyle w:val="BodyText"/>
      </w:pPr>
      <w:r>
        <w:t xml:space="preserve">271《唯識對法》（一） ISBN：9789860757170</w:t>
      </w:r>
    </w:p>
    <w:p>
      <w:pPr>
        <w:pStyle w:val="BodyText"/>
      </w:pPr>
      <w:r>
        <w:t xml:space="preserve">272《唯識對法》（二） ISBN：9789860757200</w:t>
      </w:r>
    </w:p>
    <w:p>
      <w:pPr>
        <w:pStyle w:val="BodyText"/>
      </w:pPr>
      <w:r>
        <w:t xml:space="preserve">273《唯識對法》（三） ISBN：9789860757224</w:t>
      </w:r>
    </w:p>
    <w:p>
      <w:pPr>
        <w:pStyle w:val="BodyText"/>
      </w:pPr>
      <w:r>
        <w:t xml:space="preserve">274《唯識對法》（四） ISBN：9789860757255</w:t>
      </w:r>
    </w:p>
    <w:p>
      <w:pPr>
        <w:pStyle w:val="BodyText"/>
      </w:pPr>
      <w:r>
        <w:t xml:space="preserve">275《唯識對法》（五） ISBN：9789860757231</w:t>
      </w:r>
    </w:p>
    <w:p>
      <w:pPr>
        <w:pStyle w:val="BodyText"/>
      </w:pPr>
      <w:r>
        <w:t xml:space="preserve">276《唯識對法》（六） ISBN：9789860757248</w:t>
      </w:r>
    </w:p>
    <w:p>
      <w:pPr>
        <w:pStyle w:val="BodyText"/>
      </w:pPr>
      <w:r>
        <w:t xml:space="preserve">277《唯識對法》（七） ISBN：9789860757187</w:t>
      </w:r>
    </w:p>
    <w:p>
      <w:pPr>
        <w:pStyle w:val="BodyText"/>
      </w:pPr>
      <w:r>
        <w:t xml:space="preserve">278《唯識對法》（八） ISBN：9789860757217</w:t>
      </w:r>
    </w:p>
    <w:p>
      <w:pPr>
        <w:pStyle w:val="BodyText"/>
      </w:pPr>
      <w:r>
        <w:t xml:space="preserve">279《唯識對法》（九） ISBN：9789860757194</w:t>
      </w:r>
    </w:p>
    <w:p>
      <w:pPr>
        <w:pStyle w:val="BodyText"/>
      </w:pPr>
      <w:r>
        <w:t xml:space="preserve">《成唯識論》相關：</w:t>
      </w:r>
    </w:p>
    <w:p>
      <w:pPr>
        <w:pStyle w:val="BodyText"/>
      </w:pPr>
      <w:r>
        <w:t xml:space="preserve">280《唯識開蒙問答》疏文斷句</w:t>
      </w:r>
    </w:p>
    <w:p>
      <w:pPr>
        <w:pStyle w:val="BodyText"/>
      </w:pPr>
      <w:r>
        <w:t xml:space="preserve">日本東密與天台密教彙整：</w:t>
      </w:r>
    </w:p>
    <w:p>
      <w:pPr>
        <w:pStyle w:val="BodyText"/>
      </w:pPr>
      <w:r>
        <w:t xml:space="preserve">281 日本東密 真言密教《空海大師全集》四十五部</w:t>
      </w:r>
    </w:p>
    <w:p>
      <w:pPr>
        <w:pStyle w:val="BodyText"/>
      </w:pPr>
      <w:r>
        <w:t xml:space="preserve">282 日本天台密教《慈覺大師 圓仁 集》十一部</w:t>
      </w:r>
    </w:p>
    <w:p>
      <w:pPr>
        <w:pStyle w:val="BodyText"/>
      </w:pPr>
      <w:r>
        <w:t xml:space="preserve">283日本東密新義真言宗初祖《興教大師 覺鍐 集》二十五部</w:t>
      </w:r>
    </w:p>
    <w:p>
      <w:pPr>
        <w:pStyle w:val="BodyText"/>
      </w:pPr>
      <w:r>
        <w:t xml:space="preserve">284日本東密新義真言宗實際創始人《新義真言宗 賴瑜僧正 集》十部</w:t>
      </w:r>
    </w:p>
    <w:p>
      <w:pPr>
        <w:pStyle w:val="BodyText"/>
      </w:pPr>
      <w:r>
        <w:t xml:space="preserve">285《大日經疏 集》十八部</w:t>
      </w:r>
    </w:p>
    <w:p>
      <w:pPr>
        <w:pStyle w:val="BodyText"/>
      </w:pPr>
      <w:r>
        <w:t xml:space="preserve">286《金剛頂經疏 集》七部</w:t>
      </w:r>
    </w:p>
    <w:p>
      <w:pPr>
        <w:pStyle w:val="BodyText"/>
      </w:pPr>
      <w:r>
        <w:t xml:space="preserve">287《蘇悉地羯羅經疏 集》三部</w:t>
      </w:r>
    </w:p>
    <w:p>
      <w:pPr>
        <w:pStyle w:val="BodyText"/>
      </w:pPr>
      <w:r>
        <w:t xml:space="preserve">日本與印度中觀唯識論疏：</w:t>
      </w:r>
    </w:p>
    <w:p>
      <w:pPr>
        <w:pStyle w:val="BodyText"/>
      </w:pPr>
      <w:r>
        <w:t xml:space="preserve">288《大乘三論大義鈔》疏文斷句</w:t>
      </w:r>
    </w:p>
    <w:p>
      <w:pPr>
        <w:pStyle w:val="BodyText"/>
      </w:pPr>
      <w:r>
        <w:t xml:space="preserve">289《觀心覺夢鈔》疏文斷句</w:t>
      </w:r>
    </w:p>
    <w:p>
      <w:pPr>
        <w:pStyle w:val="BodyText"/>
      </w:pPr>
      <w:r>
        <w:t xml:space="preserve">290《心要鈔》疏文斷句</w:t>
      </w:r>
    </w:p>
    <w:p>
      <w:pPr>
        <w:pStyle w:val="BodyText"/>
      </w:pPr>
      <w:r>
        <w:t xml:space="preserve">291《大乘法相研神章》疏文斷句</w:t>
      </w:r>
    </w:p>
    <w:p>
      <w:pPr>
        <w:pStyle w:val="BodyText"/>
      </w:pPr>
      <w:r>
        <w:t xml:space="preserve">292《掌珍量導》疏文斷句</w:t>
      </w:r>
    </w:p>
    <w:p>
      <w:pPr>
        <w:pStyle w:val="BodyText"/>
      </w:pPr>
      <w:r>
        <w:t xml:space="preserve">293 《唯識春秋》</w:t>
      </w:r>
    </w:p>
    <w:p>
      <w:pPr>
        <w:pStyle w:val="BodyText"/>
      </w:pPr>
      <w:r>
        <w:t xml:space="preserve">294 《般若燈論釋略註》</w:t>
      </w:r>
    </w:p>
    <w:p>
      <w:pPr>
        <w:pStyle w:val="BodyText"/>
      </w:pPr>
      <w:r>
        <w:t xml:space="preserve">295 《唯識要義問答》</w:t>
      </w:r>
    </w:p>
    <w:p>
      <w:pPr>
        <w:pStyle w:val="BodyText"/>
      </w:pPr>
      <w:r>
        <w:t xml:space="preserve">##</w:t>
      </w:r>
      <w:r>
        <w:t xml:space="preserve"> </w:t>
      </w:r>
    </w:p>
    <w:p>
      <w:pPr>
        <w:pStyle w:val="BodyText"/>
      </w:pPr>
      <w:r>
        <w:t xml:space="preserve">##</w:t>
      </w:r>
      <w:r>
        <w:t xml:space="preserve"> </w:t>
      </w:r>
    </w:p>
    <w:p>
      <w:pPr>
        <w:pStyle w:val="BodyText"/>
      </w:pPr>
      <w:r>
        <w:t xml:space="preserve">##</w:t>
      </w:r>
      <w:r>
        <w:t xml:space="preserve"> </w:t>
      </w:r>
    </w:p>
    <w:bookmarkEnd w:id="28"/>
    <w:bookmarkStart w:id="193" w:name="般若燈論釋序7"/>
    <w:p>
      <w:pPr>
        <w:pStyle w:val="Heading2"/>
      </w:pPr>
      <w:r>
        <w:t xml:space="preserve">般若燈論釋序</w:t>
      </w:r>
      <w:r>
        <w:rPr>
          <w:rStyle w:val="FootnoteReference"/>
        </w:rPr>
        <w:footnoteReference w:id="29"/>
      </w:r>
    </w:p>
    <w:p>
      <w:pPr>
        <w:pStyle w:val="SourceCode"/>
      </w:pPr>
      <w:r>
        <w:rPr>
          <w:rStyle w:val="VerbatimChar"/>
        </w:rPr>
        <w:t xml:space="preserve">序</w:t>
      </w:r>
      <w:r>
        <w:br/>
      </w:r>
      <w:r>
        <w:br/>
      </w:r>
      <w:r>
        <w:rPr>
          <w:rStyle w:val="VerbatimChar"/>
        </w:rPr>
        <w:t xml:space="preserve">【術語】諸經皆有序正流通之三分，其初記緣起者曰序。</w:t>
      </w:r>
      <w:r>
        <w:br/>
      </w:r>
      <w:r>
        <w:br/>
      </w:r>
      <w:r>
        <w:rPr>
          <w:rStyle w:val="VerbatimChar"/>
        </w:rPr>
        <w:t xml:space="preserve">From CDICT國語辭典</w:t>
      </w:r>
      <w:r>
        <w:br/>
      </w:r>
      <w:r>
        <w:br/>
      </w:r>
      <w:r>
        <w:rPr>
          <w:rStyle w:val="VerbatimChar"/>
        </w:rPr>
        <w:t xml:space="preserve">序</w:t>
      </w:r>
      <w:r>
        <w:br/>
      </w:r>
      <w:r>
        <w:br/>
      </w:r>
      <w:r>
        <w:rPr>
          <w:rStyle w:val="VerbatimChar"/>
        </w:rPr>
        <w:t xml:space="preserve">ㄒㄩˋ</w:t>
      </w:r>
      <w:r>
        <w:br/>
      </w:r>
      <w:r>
        <w:br/>
      </w:r>
      <w:r>
        <w:rPr>
          <w:rStyle w:val="VerbatimChar"/>
        </w:rPr>
        <w:t xml:space="preserve">1.廳堂的東西牆。說文解字：『序，東西牆也。』儀禮˙士冠禮：『主人玄端爵騿A立于阼階下，直東序西面。』</w:t>
      </w:r>
      <w:r>
        <w:br/>
      </w:r>
      <w:r>
        <w:br/>
      </w:r>
      <w:r>
        <w:rPr>
          <w:rStyle w:val="VerbatimChar"/>
        </w:rPr>
        <w:t xml:space="preserve">2.古代的學校名稱。如：『鄉序』。孟子˙梁惠王上：『謹庠序之教，申以孝悌之義。』</w:t>
      </w:r>
      <w:r>
        <w:br/>
      </w:r>
      <w:r>
        <w:br/>
      </w:r>
      <w:r>
        <w:rPr>
          <w:rStyle w:val="VerbatimChar"/>
        </w:rPr>
        <w:t xml:space="preserve">3.排列的次第。如：『順序』、『次序』。儀禮˙鄉飲酒禮：『眾賓序升，即席。』隋書˙卷十三˙音樂志上˙序：『樂失其序，則親疏亂。』</w:t>
      </w:r>
      <w:r>
        <w:br/>
      </w:r>
      <w:r>
        <w:br/>
      </w:r>
      <w:r>
        <w:rPr>
          <w:rStyle w:val="VerbatimChar"/>
        </w:rPr>
        <w:t xml:space="preserve">4.文體名：(1）通常放在正文前，概說﹑評述作品內容。南朝梁˙劉勰˙文心雕龍˙ 詮賦：『序以建言，首引情本。』(2）通常臨別贈言的文章稱為『序』，創始於唐。如韓愈有送孟東野序、送李愿歸盤谷序等。唐˙韓愈˙送水陸運使韓侍御歸所治序：『聞其歸，皆相勉為詩以推大之，而屬余為序。』</w:t>
      </w:r>
      <w:r>
        <w:br/>
      </w:r>
      <w:r>
        <w:br/>
      </w:r>
      <w:r>
        <w:rPr>
          <w:rStyle w:val="VerbatimChar"/>
        </w:rPr>
        <w:t xml:space="preserve">5.季節。文選˙江淹˙雜體詩三十首之二十一：『淒淒節序高，寥寥心悟求。』紅樓夢˙第八十七回：『（永）回憶海棠結社，序屬清秋。』開頭的。如：『序曲』、『序幕』。</w:t>
      </w:r>
      <w:r>
        <w:br/>
      </w:r>
      <w:r>
        <w:br/>
      </w:r>
      <w:r>
        <w:rPr>
          <w:rStyle w:val="VerbatimChar"/>
        </w:rPr>
        <w:t xml:space="preserve">From CEDICT漢英辭典</w:t>
      </w:r>
      <w:r>
        <w:br/>
      </w:r>
      <w:r>
        <w:br/>
      </w:r>
      <w:r>
        <w:rPr>
          <w:rStyle w:val="VerbatimChar"/>
        </w:rPr>
        <w:t xml:space="preserve">序</w:t>
      </w:r>
      <w:r>
        <w:br/>
      </w:r>
      <w:r>
        <w:br/>
      </w:r>
      <w:r>
        <w:rPr>
          <w:rStyle w:val="VerbatimChar"/>
        </w:rPr>
        <w:t xml:space="preserve">xu4</w:t>
      </w:r>
      <w:r>
        <w:br/>
      </w:r>
      <w:r>
        <w:br/>
      </w:r>
      <w:r>
        <w:rPr>
          <w:rStyle w:val="VerbatimChar"/>
        </w:rPr>
        <w:t xml:space="preserve">order</w:t>
      </w:r>
      <w:r>
        <w:br/>
      </w:r>
      <w:r>
        <w:br/>
      </w:r>
      <w:r>
        <w:rPr>
          <w:rStyle w:val="VerbatimChar"/>
        </w:rPr>
        <w:t xml:space="preserve">sequence</w:t>
      </w:r>
      <w:r>
        <w:br/>
      </w:r>
      <w:r>
        <w:br/>
      </w:r>
      <w:r>
        <w:rPr>
          <w:rStyle w:val="VerbatimChar"/>
        </w:rPr>
        <w:t xml:space="preserve">preface</w:t>
      </w:r>
      <w:r>
        <w:br/>
      </w:r>
      <w:r>
        <w:br/>
      </w:r>
      <w:r>
        <w:rPr>
          <w:rStyle w:val="VerbatimChar"/>
        </w:rPr>
        <w:t xml:space="preserve">From 汉语大词典 离线版</w:t>
      </w:r>
      <w:r>
        <w:br/>
      </w:r>
      <w:r>
        <w:br/>
      </w:r>
      <w:r>
        <w:rPr>
          <w:rStyle w:val="VerbatimChar"/>
        </w:rPr>
        <w:t xml:space="preserve">序</w:t>
      </w:r>
      <w:r>
        <w:br/>
      </w:r>
      <w:r>
        <w:br/>
      </w:r>
      <w:r>
        <w:rPr>
          <w:rStyle w:val="VerbatimChar"/>
        </w:rPr>
        <w:t xml:space="preserve">xù ㄒㄩˋ 〔《廣韻》徐呂切，上語，邪。〕 1.堂的東、西墻。 《禮記‧喪服大記》：“大夫殯以幬，欑置于西序。” 孔穎達疏：“欑置于西序者，屋堂西頭壁也。” 2.堂兩旁東西廂房。 《書‧顧命》：“西序東向。” 孔傳：“東西廂謂之序。” 《南齊書‧東昏侯紀》：“食後方出，朝賀裁竟，便還殿西序寢。” 宋岳珂《桯史‧秦檜死報》：“頃刻之間，堂序懽聲如雷。” 3.古代學校的名稱。 《周禮‧地官‧州長》：“春秋以禮會民而射于州序。” 鄭玄注：“序，州黨之學也。” 《禮記‧王制》：“夏后氏養國老於東序，養庶老於西序。” 鄭玄注：“皆學名也。” 《孟子‧滕文公上》：“夏曰校，殷曰序，周曰庠，學則三代共之。” 《漢書‧儒林傳序》：“三代之道，鄉里有教，夏曰校，殷曰庠，周曰序。” 4.次序。 《易‧文言》：“與四時合其序。” 《莊子‧天道》：“春夏先，秋冬後，四時之序也。” 《紅樓夢》第六八回：“二人對見了禮，分序坐下。” 5.謂按次序區分、排列。 《詩‧大雅‧行葦》：“序賓以賢。” 《周禮‧春宮‧肆師》：“以歲時序其祭祀。” 鄭玄注：“序，第次其先後大小。” 《前漢書平話》卷上：“韓信急忙接着蕭相上廳，各序尊卑，禮畢而坐。” 6.謂比次；並列。 宋文瑩《玉壺清話》卷七：“臣燕雀微物，與鸞鳳序翼。” 7.順。 《墨子‧非攻下》：“還至乎商紂之時，天不序其德。” 王念孫《讀書雜志‧墨子二》：“序，順也。言天不順紂之德。” 《大戴禮記‧保傅》：“言語不序。” 清王引之《經義述聞‧國語上》“服物……序順”：“序亦順也。 《爾雅》曰：‘順，敘也。’” 8.表示；敘述。 南朝梁蕭統《〈文選〉序》：“論則析理精微，銘則序事清潤。” 宋曾鞏《館閣送錢純老知婺州詩序》：“約日皆會，飲酒賦詩，以序去處之情而致綢繆之意。” 9.文體名稱。亦稱“序文”、“序言”。一般是作者陳述作品的主旨、著作的經過等，如漢司馬遷《太史公自序》。他人所作的對著作的介紹評述也稱序，如晉皇甫謐《〈三都賦〉序》。 漢以前，序在書末，後列於書首。 唐初，親友別離，贈言規勉，乃有贈序，如韓愈《送李願歸盤谷序》。 明代，又演為壽序體，用以祝壽。亦謂作序文。 五代齊己《喜得自牧上人書》詩：“聞著括囊新集了，擬教誰與序《離騷》。” 郭沫若《創造十年續編》四：“但是南薰的書，我卻替他序了。” 10.指官爵品位。 《左傳‧昭公二十九年》：“卿大夫以序守之。” 杜預注：“序，位次也。” 《晉書‧賀循傳》：“然﹝循﹞無援於朝，久不進序。” 11.舊指按等級次第授官或依照功績給予獎勵。 《史記‧商君列傳》：“序有功，尊有德。” 南朝齊王融《求自試啟》：“若微誠獲信，短才見序，文武更法，惟所施用。” 宋王安石《賀致政趙少保啟》：“繇西省諫諍之官，序東宮師保之位。” 12.唐宋樂曲的一種體裁。 唐白居易《霓裳羽衣歌》自注：“散序六遍無拍，故不舞也……中序始有拍，亦名拍序。” 宋沈括《夢溪筆談‧樂律一》：“‘散’自是曲名，如操、弄、摻、淡、序、引之類。” 宋王灼《碧雞漫志》：“今黃鍾宮有《三臺夜半樂》，中呂調，有慢，有近拍，有序，不知何者為正？”宋詞調名有《霓裳中序第一》、《鶯啼序》。 13.季節；時節。 南朝梁江淹《雜體詩‧張黃門協》：“有弇興春節，愁霖貫秋序。” 唐宋之問《早入清遠峽》詩：“秋菊迎霜序，春藤礙日輝。” 清蒲松齡《聊齋志异‧于子游》：“僕非土著，以序近清明，將隨大王上墓。” 14.通“緒”。功業，事業。 《詩‧周頌‧閔予小子》：“繼序思不忘。” 毛傳：“序，緒也。” 清段玉裁《〈說文解字〉注‧廣部》：“傳曰：‘序，緒也。’此謂序為緒之假借字。” 《漢書‧郊祀志》：“承天之序莫重於郊祀。” 王念孫《讀書雜志‧漢書五》：“序亦事也。” 15.通“緒”。端緒，頭緒。 《漢書‧韋賢傳》：“楚王亦有其序。” 顏師古注：“序，緒也。謂端緒也。” 三國魏劉劭《人物志‧材理》：“必也聰能聽序，思能造端。” 宋葉適《金壇縣重建學記》：“簡傳注，闢異說，可與言道序歟！” 16.通“豫”。安定，安撫。 《左傳‧隱公十一年》：“禮，經國家，定社稷，序民人。” 俞樾《群經平議‧左傳一》：“序當讀為豫，序與豫古通用。” 17.通“謝”。過去，逝去。 《楚辭‧離騷》：“日月忽其不淹兮，春與秋其代序。” 游國恩纂義：“代序，即代謝。序與謝古通用。”參閱清汪中《經義知新記》。 18.通“徐”。姓。 《禮記‧射義》：“序點，揚觶而語。” 鄭玄注：“序點或為徐點……序，姓；點，名也。”</w:t>
      </w:r>
    </w:p>
    <w:p>
      <w:pPr>
        <w:pStyle w:val="FirstParagraph"/>
      </w:pPr>
      <w:r>
        <w:t xml:space="preserve">釋慧賾</w:t>
      </w:r>
      <w:r>
        <w:rPr>
          <w:rStyle w:val="FootnoteReference"/>
        </w:rPr>
        <w:footnoteReference w:id="30"/>
      </w:r>
      <w:r>
        <w:t xml:space="preserve">述</w:t>
      </w:r>
      <w:r>
        <w:rPr>
          <w:rStyle w:val="FootnoteReference"/>
        </w:rPr>
        <w:footnoteReference w:id="31"/>
      </w:r>
    </w:p>
    <w:p>
      <w:pPr>
        <w:pStyle w:val="SourceCode"/>
      </w:pPr>
      <w:r>
        <w:rPr>
          <w:rStyle w:val="VerbatimChar"/>
        </w:rPr>
        <w:t xml:space="preserve">述</w:t>
      </w:r>
      <w:r>
        <w:br/>
      </w:r>
      <w:r>
        <w:br/>
      </w:r>
      <w:r>
        <w:rPr>
          <w:rStyle w:val="VerbatimChar"/>
        </w:rPr>
        <w:t xml:space="preserve">ㄕㄨˋ</w:t>
      </w:r>
      <w:r>
        <w:br/>
      </w:r>
      <w:r>
        <w:br/>
      </w:r>
      <w:r>
        <w:rPr>
          <w:rStyle w:val="VerbatimChar"/>
        </w:rPr>
        <w:t xml:space="preserve">1.遵循。說文解字：『述，循也。』漢書˙卷三十˙藝文志：『祖述堯舜，憲章文武。』顏師古˙注：『述，修也。言以堯舜為本始而遵修之。』</w:t>
      </w:r>
      <w:r>
        <w:br/>
      </w:r>
      <w:r>
        <w:br/>
      </w:r>
      <w:r>
        <w:rPr>
          <w:rStyle w:val="VerbatimChar"/>
        </w:rPr>
        <w:t xml:space="preserve">2.繼續別人的事業或闡述他人的學說。論語˙述而：『述而不作，信而好古。』皇侃˙疏：『述者，傳於舊章也。』</w:t>
      </w:r>
      <w:r>
        <w:br/>
      </w:r>
      <w:r>
        <w:br/>
      </w:r>
      <w:r>
        <w:rPr>
          <w:rStyle w:val="VerbatimChar"/>
        </w:rPr>
        <w:t xml:space="preserve">3.說明、記敘。如：『口述』、『描述』。清˙方苞˙左忠毅公軼事：『後常流淚述其事以語人曰：「吾師肺肝，皆鐵石所鑄造也。」』</w:t>
      </w:r>
    </w:p>
    <w:p>
      <w:pPr>
        <w:pStyle w:val="FirstParagraph"/>
      </w:pPr>
      <w:r>
        <w:t xml:space="preserve">《般若燈論》者，一名《中論》，本有五百偈，龍樹菩薩之所作也。借燈為名者，無分別智有寂照之功也。舉中標目者，鑑</w:t>
      </w:r>
      <w:r>
        <w:rPr>
          <w:rStyle w:val="FootnoteReference"/>
        </w:rPr>
        <w:footnoteReference w:id="32"/>
      </w:r>
      <w:r>
        <w:t xml:space="preserve">亡緣觀，等離二邊也。然則燈本無心，智也亡照，法性平等，中義在斯，故寄論以明之也。若夫尋詮</w:t>
      </w:r>
      <w:r>
        <w:rPr>
          <w:rStyle w:val="FootnoteReference"/>
        </w:rPr>
        <w:footnoteReference w:id="33"/>
      </w:r>
      <w:r>
        <w:t xml:space="preserve">滯</w:t>
      </w:r>
      <w:r>
        <w:rPr>
          <w:rStyle w:val="FootnoteReference"/>
        </w:rPr>
        <w:footnoteReference w:id="34"/>
      </w:r>
      <w:r>
        <w:t xml:space="preserve">旨，執俗迷真，顛沛斷常之間，造次有無之內，守名喪實，攀</w:t>
      </w:r>
      <w:r>
        <w:rPr>
          <w:rStyle w:val="FootnoteReference"/>
        </w:rPr>
        <w:footnoteReference w:id="35"/>
      </w:r>
      <w:r>
        <w:t xml:space="preserve">葉亡根者，豈欲爾哉？蓋有由矣，請試陳之。若乃搆</w:t>
      </w:r>
      <w:r>
        <w:rPr>
          <w:rStyle w:val="FootnoteReference"/>
        </w:rPr>
        <w:footnoteReference w:id="36"/>
      </w:r>
      <w:r>
        <w:t xml:space="preserve">分別之因，招虛妄之果，惑業</w:t>
      </w:r>
      <w:r>
        <w:rPr>
          <w:rStyle w:val="FootnoteReference"/>
        </w:rPr>
        <w:footnoteReference w:id="37"/>
      </w:r>
      <w:r>
        <w:t xml:space="preserve">熏其內識</w:t>
      </w:r>
      <w:r>
        <w:rPr>
          <w:rStyle w:val="FootnoteReference"/>
        </w:rPr>
        <w:footnoteReference w:id="38"/>
      </w:r>
      <w:r>
        <w:t xml:space="preserve">，惡友結其外緣，致令慢聳</w:t>
      </w:r>
      <w:r>
        <w:rPr>
          <w:rStyle w:val="FootnoteReference"/>
        </w:rPr>
        <w:footnoteReference w:id="39"/>
      </w:r>
      <w:r>
        <w:t xml:space="preserve">崇</w:t>
      </w:r>
      <w:r>
        <w:rPr>
          <w:rStyle w:val="FootnoteReference"/>
        </w:rPr>
        <w:footnoteReference w:id="40"/>
      </w:r>
      <w:r>
        <w:t xml:space="preserve">山，見深滄海</w:t>
      </w:r>
      <w:r>
        <w:rPr>
          <w:rStyle w:val="FootnoteReference"/>
        </w:rPr>
        <w:footnoteReference w:id="41"/>
      </w:r>
      <w:r>
        <w:t xml:space="preserve">，恚火難觸，詞鋒罕</w:t>
      </w:r>
      <w:r>
        <w:rPr>
          <w:rStyle w:val="FootnoteReference"/>
        </w:rPr>
        <w:footnoteReference w:id="42"/>
      </w:r>
      <w:r>
        <w:t xml:space="preserve">當。聞說有而快心，聽談空而起謗，六種偏執，各謂非偏，五百論師，爭興異論。或將邪亂正，或以偽齊</w:t>
      </w:r>
      <w:r>
        <w:rPr>
          <w:rStyle w:val="FootnoteReference"/>
        </w:rPr>
        <w:footnoteReference w:id="43"/>
      </w:r>
      <w:r>
        <w:t xml:space="preserve">真，識似悟而翻迷，教雖通而更壅</w:t>
      </w:r>
      <w:r>
        <w:rPr>
          <w:rStyle w:val="FootnoteReference"/>
        </w:rPr>
        <w:footnoteReference w:id="44"/>
      </w:r>
      <w:r>
        <w:t xml:space="preserve">，可謂捐珠翫</w:t>
      </w:r>
      <w:r>
        <w:rPr>
          <w:rStyle w:val="FootnoteReference"/>
        </w:rPr>
        <w:footnoteReference w:id="45"/>
      </w:r>
      <w:r>
        <w:t xml:space="preserve">石，棄寶負薪，觀畫怖龍</w:t>
      </w:r>
      <w:r>
        <w:rPr>
          <w:rStyle w:val="FootnoteReference"/>
        </w:rPr>
        <w:footnoteReference w:id="46"/>
      </w:r>
      <w:r>
        <w:t xml:space="preserve">，尋跡怯</w:t>
      </w:r>
      <w:r>
        <w:rPr>
          <w:rStyle w:val="FootnoteReference"/>
        </w:rPr>
        <w:footnoteReference w:id="47"/>
      </w:r>
      <w:r>
        <w:t xml:space="preserve">象。愛好如此，良可悲夫！</w:t>
      </w:r>
    </w:p>
    <w:p>
      <w:pPr>
        <w:pStyle w:val="SourceCode"/>
      </w:pPr>
      <w:r>
        <w:rPr>
          <w:rStyle w:val="VerbatimChar"/>
        </w:rPr>
        <w:t xml:space="preserve">鑑</w:t>
      </w:r>
      <w:r>
        <w:br/>
      </w:r>
      <w:r>
        <w:br/>
      </w:r>
      <w:r>
        <w:rPr>
          <w:rStyle w:val="VerbatimChar"/>
        </w:rPr>
        <w:t xml:space="preserve">ㄐ｜ㄢˋ</w:t>
      </w:r>
      <w:r>
        <w:br/>
      </w:r>
      <w:r>
        <w:br/>
      </w:r>
      <w:r>
        <w:rPr>
          <w:rStyle w:val="VerbatimChar"/>
        </w:rPr>
        <w:t xml:space="preserve">1.鏡子。莊子˙德充符：『鑑明則塵垢不止。』新唐書˙卷九十七˙魏徵傳：『以銅為鑑，可以正衣冠。』</w:t>
      </w:r>
      <w:r>
        <w:br/>
      </w:r>
      <w:r>
        <w:br/>
      </w:r>
      <w:r>
        <w:rPr>
          <w:rStyle w:val="VerbatimChar"/>
        </w:rPr>
        <w:t xml:space="preserve">2.視察﹑觀照的能力。如：『知人之鑑』。</w:t>
      </w:r>
      <w:r>
        <w:br/>
      </w:r>
      <w:r>
        <w:br/>
      </w:r>
      <w:r>
        <w:rPr>
          <w:rStyle w:val="VerbatimChar"/>
        </w:rPr>
        <w:t xml:space="preserve">3.可以作為警戒﹑警惕的事。如：『前車之鑑』。墨子˙非命下：『為鑑不遠，在彼殷王。』</w:t>
      </w:r>
      <w:r>
        <w:br/>
      </w:r>
      <w:r>
        <w:br/>
      </w:r>
      <w:r>
        <w:rPr>
          <w:rStyle w:val="VerbatimChar"/>
        </w:rPr>
        <w:t xml:space="preserve">4.作為證明的信物。如：『印鑑』。</w:t>
      </w:r>
      <w:r>
        <w:br/>
      </w:r>
      <w:r>
        <w:br/>
      </w:r>
      <w:r>
        <w:rPr>
          <w:rStyle w:val="VerbatimChar"/>
        </w:rPr>
        <w:t xml:space="preserve">5.姓。如明代有鑑明復。</w:t>
      </w:r>
      <w:r>
        <w:br/>
      </w:r>
      <w:r>
        <w:br/>
      </w:r>
      <w:r>
        <w:rPr>
          <w:rStyle w:val="VerbatimChar"/>
        </w:rPr>
        <w:t xml:space="preserve">1.照。莊子˙德充符：『人莫鑑於流水，而鑑於止水。』明˙徐弘祖˙徐霞客遊記˙卷五˙滇遊日記三：『泉混混平吐，清洌鑑人眉宇。』</w:t>
      </w:r>
      <w:r>
        <w:br/>
      </w:r>
      <w:r>
        <w:br/>
      </w:r>
      <w:r>
        <w:rPr>
          <w:rStyle w:val="VerbatimChar"/>
        </w:rPr>
        <w:t xml:space="preserve">2.審察﹑視察。三國˙蜀˙諸葛亮˙正義：『魏不審鑑，今次之矣。』唐˙王勃˙為人與蜀域父老書：『鑑物於肇不於成。』</w:t>
      </w:r>
      <w:r>
        <w:br/>
      </w:r>
      <w:r>
        <w:br/>
      </w:r>
      <w:r>
        <w:rPr>
          <w:rStyle w:val="VerbatimChar"/>
        </w:rPr>
        <w:t xml:space="preserve">3.警戒﹑戒勉。唐˙杜牧˙阿房宮賦：『後人哀之而不鑑之。』旍ㄐy鑒』條。</w:t>
      </w:r>
    </w:p>
    <w:p>
      <w:pPr>
        <w:pStyle w:val="SourceCode"/>
      </w:pPr>
      <w:r>
        <w:rPr>
          <w:rStyle w:val="VerbatimChar"/>
        </w:rPr>
        <w:t xml:space="preserve">詮</w:t>
      </w:r>
      <w:r>
        <w:br/>
      </w:r>
      <w:r>
        <w:br/>
      </w:r>
      <w:r>
        <w:rPr>
          <w:rStyle w:val="VerbatimChar"/>
        </w:rPr>
        <w:t xml:space="preserve">ㄑㄩㄢˊ</w:t>
      </w:r>
      <w:r>
        <w:br/>
      </w:r>
      <w:r>
        <w:br/>
      </w:r>
      <w:r>
        <w:rPr>
          <w:rStyle w:val="VerbatimChar"/>
        </w:rPr>
        <w:t xml:space="preserve">解釋﹑評說事理。如：『詮釋』。晉書˙卷四十五˙武陔傳：『文帝甚親重之，數與詮論時人。』唐˙元稹˙解秋詩十首之十：『我懷有時極，此意何由詮！』真理。淮南子˙兵略：『發必中詮，言必合數。』唐˙杜甫˙秋日夔州詠懷奉寄鄭監李賓客一百韻：『落帆追宿昔，衣褐向真詮。』</w:t>
      </w:r>
    </w:p>
    <w:p>
      <w:pPr>
        <w:pStyle w:val="SourceCode"/>
      </w:pPr>
      <w:r>
        <w:rPr>
          <w:rStyle w:val="VerbatimChar"/>
        </w:rPr>
        <w:t xml:space="preserve">滯</w:t>
      </w:r>
      <w:r>
        <w:br/>
      </w:r>
      <w:r>
        <w:br/>
      </w:r>
      <w:r>
        <w:rPr>
          <w:rStyle w:val="VerbatimChar"/>
        </w:rPr>
        <w:t xml:space="preserve">ㄓˋ</w:t>
      </w:r>
      <w:r>
        <w:br/>
      </w:r>
      <w:r>
        <w:br/>
      </w:r>
      <w:r>
        <w:rPr>
          <w:rStyle w:val="VerbatimChar"/>
        </w:rPr>
        <w:t xml:space="preserve">1.停留﹑靜止。淮南子˙原道：『是故能天運地滯，輪轉而無廢。』文選˙何晏˙景福殿賦：『鳥企山峙，若翔若滯。』</w:t>
      </w:r>
      <w:r>
        <w:br/>
      </w:r>
      <w:r>
        <w:br/>
      </w:r>
      <w:r>
        <w:rPr>
          <w:rStyle w:val="VerbatimChar"/>
        </w:rPr>
        <w:t xml:space="preserve">2.凝聚﹑積聚。周禮˙地官˙廛人：『凡珍異之有滯者，斂而入于膳府。』新唐書˙卷九十七˙魏徵傳：『尚書省滯訟不決者，詔徵平治。』不流通。如：『凝滯』﹑『積滯』。</w:t>
      </w:r>
    </w:p>
    <w:p>
      <w:pPr>
        <w:pStyle w:val="SourceCode"/>
      </w:pPr>
      <w:r>
        <w:rPr>
          <w:rStyle w:val="VerbatimChar"/>
        </w:rPr>
        <w:t xml:space="preserve">攀</w:t>
      </w:r>
      <w:r>
        <w:br/>
      </w:r>
      <w:r>
        <w:br/>
      </w:r>
      <w:r>
        <w:rPr>
          <w:rStyle w:val="VerbatimChar"/>
        </w:rPr>
        <w:t xml:space="preserve">ㄆㄢ</w:t>
      </w:r>
      <w:r>
        <w:br/>
      </w:r>
      <w:r>
        <w:br/>
      </w:r>
      <w:r>
        <w:rPr>
          <w:rStyle w:val="VerbatimChar"/>
        </w:rPr>
        <w:t xml:space="preserve">1.抓住物體往上爬。如：『攀登』﹑『攀爬』﹑『攀樹』。三國志˙卷二十八˙魏書˙鄧艾傳：『將士皆攀木緣崖，魚貫而進。』</w:t>
      </w:r>
      <w:r>
        <w:br/>
      </w:r>
      <w:r>
        <w:br/>
      </w:r>
      <w:r>
        <w:rPr>
          <w:rStyle w:val="VerbatimChar"/>
        </w:rPr>
        <w:t xml:space="preserve">2.依杭如：『高攀』。史記˙卷一○八˙韓長孺傳：『有如太后宮車即晏駕，大王尚誰攀乎？』後漢書˙卷一˙光武帝紀上：『其計固望其攀龍麟，附鳳翼，以成其所志耳。』</w:t>
      </w:r>
      <w:r>
        <w:br/>
      </w:r>
      <w:r>
        <w:br/>
      </w:r>
      <w:r>
        <w:rPr>
          <w:rStyle w:val="VerbatimChar"/>
        </w:rPr>
        <w:t xml:space="preserve">3.牽連﹑牽扯。如：『誣攀』﹑『攀扯』﹑『攀供』。三國演義˙第一○○回：『孔明曰：「他倒救你，你反攀他。」』</w:t>
      </w:r>
      <w:r>
        <w:br/>
      </w:r>
      <w:r>
        <w:br/>
      </w:r>
      <w:r>
        <w:rPr>
          <w:rStyle w:val="VerbatimChar"/>
        </w:rPr>
        <w:t xml:space="preserve">4.摘﹑折。如：『攀折』。唐˙李白˙江夏送張丞詩：『藉草依流水，攀花贈遠人。』</w:t>
      </w:r>
    </w:p>
    <w:p>
      <w:pPr>
        <w:pStyle w:val="SourceCode"/>
      </w:pPr>
      <w:r>
        <w:rPr>
          <w:rStyle w:val="VerbatimChar"/>
        </w:rPr>
        <w:t xml:space="preserve">搆</w:t>
      </w:r>
      <w:r>
        <w:br/>
      </w:r>
      <w:r>
        <w:br/>
      </w:r>
      <w:r>
        <w:rPr>
          <w:rStyle w:val="VerbatimChar"/>
        </w:rPr>
        <w:t xml:space="preserve">ㄍㄡˋ</w:t>
      </w:r>
      <w:r>
        <w:br/>
      </w:r>
      <w:r>
        <w:br/>
      </w:r>
      <w:r>
        <w:rPr>
          <w:rStyle w:val="VerbatimChar"/>
        </w:rPr>
        <w:t xml:space="preserve">1.引起﹑造成。同『構』。如：『搆疾』﹑『搆怨』。孟子˙告子下：『吾聞秦楚搆兵，我將見楚王說而罷之。』</w:t>
      </w:r>
      <w:r>
        <w:br/>
      </w:r>
      <w:r>
        <w:br/>
      </w:r>
      <w:r>
        <w:rPr>
          <w:rStyle w:val="VerbatimChar"/>
        </w:rPr>
        <w:t xml:space="preserve">2.搭建。如：『搆木為巢』。</w:t>
      </w:r>
      <w:r>
        <w:br/>
      </w:r>
      <w:r>
        <w:br/>
      </w:r>
      <w:r>
        <w:rPr>
          <w:rStyle w:val="VerbatimChar"/>
        </w:rPr>
        <w:t xml:space="preserve">3.觸及。如：『藥品應放在小孩搆不著的地方才安丘』</w:t>
      </w:r>
    </w:p>
    <w:p>
      <w:pPr>
        <w:pStyle w:val="SourceCode"/>
      </w:pPr>
      <w:r>
        <w:rPr>
          <w:rStyle w:val="VerbatimChar"/>
        </w:rPr>
        <w:t xml:space="preserve">（術語）貪瞋等者惑也，依此惑有善惡之所作者業也，以此業為因而招三界之生死者苦也。是云三道，唯識論二十八曰：「生死相續由惑業苦，發業潤生之惑能感後有。諸業名業，業所引生眾苦名苦。」</w:t>
      </w:r>
      <w:r>
        <w:br/>
      </w:r>
      <w:r>
        <w:br/>
      </w:r>
      <w:r>
        <w:rPr>
          <w:rStyle w:val="VerbatimChar"/>
        </w:rPr>
        <w:t xml:space="preserve">FROM:【佛學大辭典(丁福保編)】</w:t>
      </w:r>
    </w:p>
    <w:p>
      <w:pPr>
        <w:pStyle w:val="SourceCode"/>
      </w:pPr>
      <w:r>
        <w:rPr>
          <w:rStyle w:val="VerbatimChar"/>
        </w:rPr>
        <w:t xml:space="preserve">p0365</w:t>
      </w:r>
      <w:r>
        <w:br/>
      </w:r>
      <w:r>
        <w:br/>
      </w:r>
      <w:r>
        <w:rPr>
          <w:rStyle w:val="VerbatimChar"/>
        </w:rPr>
        <w:t xml:space="preserve">集異門論十一卷十一頁云：云何內識？答：若識、在此相續，已得不失；是名內識。</w:t>
      </w:r>
      <w:r>
        <w:br/>
      </w:r>
      <w:r>
        <w:br/>
      </w:r>
      <w:r>
        <w:rPr>
          <w:rStyle w:val="VerbatimChar"/>
        </w:rPr>
        <w:t xml:space="preserve">FROM:【法相辭典(朱芾煌編)】</w:t>
      </w:r>
    </w:p>
    <w:p>
      <w:pPr>
        <w:pStyle w:val="SourceCode"/>
      </w:pPr>
      <w:r>
        <w:rPr>
          <w:rStyle w:val="VerbatimChar"/>
        </w:rPr>
        <w:t xml:space="preserve">聳</w:t>
      </w:r>
      <w:r>
        <w:br/>
      </w:r>
      <w:r>
        <w:br/>
      </w:r>
      <w:r>
        <w:rPr>
          <w:rStyle w:val="VerbatimChar"/>
        </w:rPr>
        <w:t xml:space="preserve">ㄙㄨㄥˇ</w:t>
      </w:r>
      <w:r>
        <w:br/>
      </w:r>
      <w:r>
        <w:br/>
      </w:r>
      <w:r>
        <w:rPr>
          <w:rStyle w:val="VerbatimChar"/>
        </w:rPr>
        <w:t xml:space="preserve">1.直立﹑高起。如：『聳肩』。晉˙陶淵明˙和郭主簿詩二首之二：『陵岑聳逸峰，遙瞻皆奇絕。』</w:t>
      </w:r>
      <w:r>
        <w:br/>
      </w:r>
      <w:r>
        <w:br/>
      </w:r>
      <w:r>
        <w:rPr>
          <w:rStyle w:val="VerbatimChar"/>
        </w:rPr>
        <w:t xml:space="preserve">2.n勵、讚揚。國語˙楚語上：『教之春秋，而為之聳善，而抑惡焉，以戒勸其心。 』唐˙姚崇˙冰壺誡：『固當聳廉勤之節，塞貪競之門。』</w:t>
      </w:r>
      <w:r>
        <w:br/>
      </w:r>
      <w:r>
        <w:br/>
      </w:r>
      <w:r>
        <w:rPr>
          <w:rStyle w:val="VerbatimChar"/>
        </w:rPr>
        <w:t xml:space="preserve">3.驚駭﹑驚動。如：『聳人聽聞』﹑『危言聳聽』。唐˙劉禹錫˙觀柘枝舞詩二首之 二：『體輕似無骨，觀者皆聳神。』</w:t>
      </w:r>
      <w:r>
        <w:br/>
      </w:r>
      <w:r>
        <w:br/>
      </w:r>
      <w:r>
        <w:rPr>
          <w:rStyle w:val="VerbatimChar"/>
        </w:rPr>
        <w:t xml:space="preserve">1.耳聾、聽覺不靈敏。漢˙馬融˙廣成頌：『子野聽聳，離朱目眩。』</w:t>
      </w:r>
      <w:r>
        <w:br/>
      </w:r>
      <w:r>
        <w:br/>
      </w:r>
      <w:r>
        <w:rPr>
          <w:rStyle w:val="VerbatimChar"/>
        </w:rPr>
        <w:t xml:space="preserve">2.高。南朝梁˙簡文帝˙登烽火樓詩：『聳樓排樹出，郤堞帶江清。』南朝梁˙沈約 ˙寒松詩：『梢聳振寒聲，青蔥標暮色。』</w:t>
      </w:r>
    </w:p>
    <w:p>
      <w:pPr>
        <w:pStyle w:val="SourceCode"/>
      </w:pPr>
      <w:r>
        <w:rPr>
          <w:rStyle w:val="VerbatimChar"/>
        </w:rPr>
        <w:t xml:space="preserve">崇</w:t>
      </w:r>
      <w:r>
        <w:br/>
      </w:r>
      <w:r>
        <w:br/>
      </w:r>
      <w:r>
        <w:rPr>
          <w:rStyle w:val="VerbatimChar"/>
        </w:rPr>
        <w:t xml:space="preserve">ㄔㄨㄥˊ</w:t>
      </w:r>
      <w:r>
        <w:br/>
      </w:r>
      <w:r>
        <w:br/>
      </w:r>
      <w:r>
        <w:rPr>
          <w:rStyle w:val="VerbatimChar"/>
        </w:rPr>
        <w:t xml:space="preserve">高峻的。如：『崇高』﹑『崇山峻嶺』。紅樓夢˙第一○二回：『以致崇樓高閣，瓊館瑤臺，皆為禽獸所棲。』</w:t>
      </w:r>
      <w:r>
        <w:br/>
      </w:r>
      <w:r>
        <w:br/>
      </w:r>
      <w:r>
        <w:rPr>
          <w:rStyle w:val="VerbatimChar"/>
        </w:rPr>
        <w:t xml:space="preserve">1.尊敬﹑尊重。左傳˙僖公七年：『且夫合諸侯，以崇德也。』禮記˙中庸：『溫故而知新，敦厚以崇禮。』</w:t>
      </w:r>
      <w:r>
        <w:br/>
      </w:r>
      <w:r>
        <w:br/>
      </w:r>
      <w:r>
        <w:rPr>
          <w:rStyle w:val="VerbatimChar"/>
        </w:rPr>
        <w:t xml:space="preserve">2.重視、崇尚。如：『崇尚』。漢˙桓寬˙鹽鐵論˙非鞅：『崇利而簡義，高力而尚 功。』</w:t>
      </w:r>
      <w:r>
        <w:br/>
      </w:r>
      <w:r>
        <w:br/>
      </w:r>
      <w:r>
        <w:rPr>
          <w:rStyle w:val="VerbatimChar"/>
        </w:rPr>
        <w:t xml:space="preserve">1.德高位尊的人。左傳˙宣公十二年：『師叔，楚之崇也。』</w:t>
      </w:r>
      <w:r>
        <w:br/>
      </w:r>
      <w:r>
        <w:br/>
      </w:r>
      <w:r>
        <w:rPr>
          <w:rStyle w:val="VerbatimChar"/>
        </w:rPr>
        <w:t xml:space="preserve">2.姓。如唐代有崇穎。眭磳僁蒤荂N一段時間的終了。見『崇朝』條。</w:t>
      </w:r>
    </w:p>
    <w:p>
      <w:pPr>
        <w:pStyle w:val="SourceCode"/>
      </w:pPr>
      <w:r>
        <w:rPr>
          <w:rStyle w:val="VerbatimChar"/>
        </w:rPr>
        <w:t xml:space="preserve">滄海</w:t>
      </w:r>
      <w:r>
        <w:br/>
      </w:r>
      <w:r>
        <w:br/>
      </w:r>
      <w:r>
        <w:rPr>
          <w:rStyle w:val="VerbatimChar"/>
        </w:rPr>
        <w:t xml:space="preserve">ㄘㄤ ㄏㄞˇ</w:t>
      </w:r>
      <w:r>
        <w:br/>
      </w:r>
      <w:r>
        <w:br/>
      </w:r>
      <w:r>
        <w:rPr>
          <w:rStyle w:val="VerbatimChar"/>
        </w:rPr>
        <w:t xml:space="preserve">1.大海。唐˙李白˙行路難：『長風破浪會有時，直掛雲帆濟滄海。』</w:t>
      </w:r>
      <w:r>
        <w:br/>
      </w:r>
      <w:r>
        <w:br/>
      </w:r>
      <w:r>
        <w:rPr>
          <w:rStyle w:val="VerbatimChar"/>
        </w:rPr>
        <w:t xml:space="preserve">2.比喻人事變遷。唐˙李益˙喜見外弟又言別詩：『別來滄海事，語罷暮天鐘。』</w:t>
      </w:r>
      <w:r>
        <w:br/>
      </w:r>
      <w:r>
        <w:br/>
      </w:r>
      <w:r>
        <w:rPr>
          <w:rStyle w:val="VerbatimChar"/>
        </w:rPr>
        <w:t xml:space="preserve">3.地名。漢時置郡。在今遼寧省鴨綠、佟佳兩江流域及新賓縣附近一帶。</w:t>
      </w:r>
      <w:r>
        <w:br/>
      </w:r>
      <w:r>
        <w:br/>
      </w:r>
      <w:r>
        <w:rPr>
          <w:rStyle w:val="VerbatimChar"/>
        </w:rPr>
        <w:t xml:space="preserve">From 汉语大词典 离线版</w:t>
      </w:r>
      <w:r>
        <w:br/>
      </w:r>
      <w:r>
        <w:br/>
      </w:r>
      <w:r>
        <w:rPr>
          <w:rStyle w:val="VerbatimChar"/>
        </w:rPr>
        <w:t xml:space="preserve">滄海</w:t>
      </w:r>
      <w:r>
        <w:br/>
      </w:r>
      <w:r>
        <w:br/>
      </w:r>
      <w:r>
        <w:rPr>
          <w:rStyle w:val="VerbatimChar"/>
        </w:rPr>
        <w:t xml:space="preserve">(滄海,滄海) 1.大海。 漢董仲舒《春秋繁露‧觀德》：“故受命而海內順之，猶眾星之共北辰，流之宗滄海也。” 宋蘇軾《清都謝道士真贊》：“一江春水東流，滔滔直入滄海。” 明林鴻《金雞岩僧室》詩：“夜來滄海寒，夢遶波上月。” 瞿秋白《赤都心史》九：“皓月落滄海，碎影搖萬里。” 2.我國古代對東海的別稱。 三國魏曹操《步出夏門行》：“東臨碣石，以觀滄海。” 《初學記》卷六引晉張華《博物志》：“東海之別有渤澥，故東海共稱渤海，又通謂之滄海。”參見“東海”。 3.神話中的海島名。 《海內十洲記‧滄海島》：“滄海島在北海中。地方三千里，去岸二十一萬里，海四面繞島，各廣二千里，水皆蒼色，仙人謂之滄海也。”</w:t>
      </w:r>
    </w:p>
    <w:p>
      <w:pPr>
        <w:pStyle w:val="SourceCode"/>
      </w:pPr>
      <w:r>
        <w:rPr>
          <w:rStyle w:val="VerbatimChar"/>
        </w:rPr>
        <w:t xml:space="preserve">ㄏㄢ</w:t>
      </w:r>
      <w:r>
        <w:br/>
      </w:r>
      <w:r>
        <w:br/>
      </w:r>
      <w:r>
        <w:rPr>
          <w:rStyle w:val="VerbatimChar"/>
        </w:rPr>
        <w:t xml:space="preserve">ˇ</w:t>
      </w:r>
      <w:r>
        <w:br/>
      </w:r>
      <w:r>
        <w:br/>
      </w:r>
      <w:r>
        <w:rPr>
          <w:rStyle w:val="VerbatimChar"/>
        </w:rPr>
        <w:t xml:space="preserve">名</w:t>
      </w:r>
      <w:r>
        <w:br/>
      </w:r>
      <w:r>
        <w:br/>
      </w:r>
      <w:r>
        <w:rPr>
          <w:rStyle w:val="VerbatimChar"/>
        </w:rPr>
        <w:t xml:space="preserve">用來捕鳥的長柄小網。《說文解字·网部》：「罕，网也。」清·段玉裁·注：「〈吳都賦〉注曰：『罼、罕皆鳥網也。』按，罕之制蓋似畢。小网長柄。」</w:t>
      </w:r>
      <w:r>
        <w:br/>
      </w:r>
      <w:r>
        <w:br/>
      </w:r>
      <w:r>
        <w:rPr>
          <w:rStyle w:val="VerbatimChar"/>
        </w:rPr>
        <w:t xml:space="preserve">旌旗。《史記·卷四·周本紀》：「及期，百夫荷罕旗以先驅。」《新唐書·卷二三·儀衛志上》：「自絳引旛以下，執者服如黃麾。執罕、畢及幢者，平陵冠、朱衣、革帶。左罕右畢，左青龍右白虎。」</w:t>
      </w:r>
      <w:r>
        <w:br/>
      </w:r>
      <w:r>
        <w:br/>
      </w:r>
      <w:r>
        <w:rPr>
          <w:rStyle w:val="VerbatimChar"/>
        </w:rPr>
        <w:t xml:space="preserve">姓。如春秋時鄭國有罕虎。</w:t>
      </w:r>
      <w:r>
        <w:br/>
      </w:r>
      <w:r>
        <w:br/>
      </w:r>
      <w:r>
        <w:rPr>
          <w:rStyle w:val="VerbatimChar"/>
        </w:rPr>
        <w:t xml:space="preserve">副</w:t>
      </w:r>
      <w:r>
        <w:br/>
      </w:r>
      <w:r>
        <w:br/>
      </w:r>
      <w:r>
        <w:rPr>
          <w:rStyle w:val="VerbatimChar"/>
        </w:rPr>
        <w:t xml:space="preserve">稀少。如：「稀罕」、「罕見」、「罕聞」。南朝梁·鍾嶸〈詩品序〉：「每苦文煩而意少，故世罕習焉。」清·魏禧〈大鐵椎傳〉：「與人罕言語，語類楚聲。」</w:t>
      </w:r>
    </w:p>
    <w:p>
      <w:pPr>
        <w:pStyle w:val="SourceCode"/>
      </w:pPr>
      <w:r>
        <w:rPr>
          <w:rStyle w:val="VerbatimChar"/>
        </w:rPr>
        <w:t xml:space="preserve">齊</w:t>
      </w:r>
      <w:r>
        <w:br/>
      </w:r>
      <w:r>
        <w:br/>
      </w:r>
      <w:r>
        <w:rPr>
          <w:rStyle w:val="VerbatimChar"/>
        </w:rPr>
        <w:t xml:space="preserve">ㄐ｜ˋ</w:t>
      </w:r>
      <w:r>
        <w:br/>
      </w:r>
      <w:r>
        <w:br/>
      </w:r>
      <w:r>
        <w:rPr>
          <w:rStyle w:val="VerbatimChar"/>
        </w:rPr>
        <w:t xml:space="preserve">1.分量、劑量。通『劑』。周禮˙天官˙亨人：『亨人掌共鼎鑊，以給水火之齊。』鄭玄˙注：『齊，多少之量。』</w:t>
      </w:r>
      <w:r>
        <w:br/>
      </w:r>
      <w:r>
        <w:br/>
      </w:r>
      <w:r>
        <w:rPr>
          <w:rStyle w:val="VerbatimChar"/>
        </w:rPr>
        <w:t xml:space="preserve">2.調配合金的比例。周禮˙冬官考工記˙輈人：『金有六齊：六分其金而錫居一，謂之鐘鼎之齊；五分其金而錫居一，謂之斧斤之齊。』</w:t>
      </w:r>
      <w:r>
        <w:br/>
      </w:r>
      <w:r>
        <w:br/>
      </w:r>
      <w:r>
        <w:rPr>
          <w:rStyle w:val="VerbatimChar"/>
        </w:rPr>
        <w:t xml:space="preserve">3.見『火齊』條。調配、調製。同『劑』。韓非子˙定法：『夫匠者，手巧也；而醫者，齊藥也。』宋˙洪咨夔˙泥溪詩：『誰家剛齊餅，味過八珍烹。』ㄑ｜ˊｃｈqㄓㄞｊ</w:t>
      </w:r>
      <w:r>
        <w:br/>
      </w:r>
      <w:r>
        <w:br/>
      </w:r>
      <w:r>
        <w:rPr>
          <w:rStyle w:val="VerbatimChar"/>
        </w:rPr>
        <w:t xml:space="preserve">16.ｉㄗｔ</w:t>
      </w:r>
      <w:r>
        <w:br/>
      </w:r>
      <w:r>
        <w:br/>
      </w:r>
      <w:r>
        <w:rPr>
          <w:rStyle w:val="VerbatimChar"/>
        </w:rPr>
        <w:t xml:space="preserve">齊</w:t>
      </w:r>
      <w:r>
        <w:br/>
      </w:r>
      <w:r>
        <w:br/>
      </w:r>
      <w:r>
        <w:rPr>
          <w:rStyle w:val="VerbatimChar"/>
        </w:rPr>
        <w:t xml:space="preserve">ㄓㄞ</w:t>
      </w:r>
      <w:r>
        <w:br/>
      </w:r>
      <w:r>
        <w:br/>
      </w:r>
      <w:r>
        <w:rPr>
          <w:rStyle w:val="VerbatimChar"/>
        </w:rPr>
        <w:t xml:space="preserve">祭祀前戒絕嗜欲﹑潔淨身心，以示虔誠。同『齋』。莊子˙達生：『臣將為鐻，未嘗敢以耗氣也，必齊以靜心。』肅敬﹑莊重。如：『齊肅』。詩經˙大雅˙思齊：『思齊文王，所以聖也。』論語˙鄉黨：『祭必齊如也。』ㄑ｜ˊｃｈqㄐ｜ˋｊㄗｔ</w:t>
      </w:r>
      <w:r>
        <w:br/>
      </w:r>
      <w:r>
        <w:br/>
      </w:r>
      <w:r>
        <w:rPr>
          <w:rStyle w:val="VerbatimChar"/>
        </w:rPr>
        <w:t xml:space="preserve">齊</w:t>
      </w:r>
      <w:r>
        <w:br/>
      </w:r>
      <w:r>
        <w:br/>
      </w:r>
      <w:r>
        <w:rPr>
          <w:rStyle w:val="VerbatimChar"/>
        </w:rPr>
        <w:t xml:space="preserve">ㄑ｜ˊ</w:t>
      </w:r>
      <w:r>
        <w:br/>
      </w:r>
      <w:r>
        <w:br/>
      </w:r>
      <w:r>
        <w:rPr>
          <w:rStyle w:val="VerbatimChar"/>
        </w:rPr>
        <w:t xml:space="preserve">1.平整﹑整齊。如：『修齊』﹑『良莠不齊』﹑『參差不齊』。唐˙韋莊˙臺城詩：『江雨霏霏江草齊，六朝如夢鳥空啼。』</w:t>
      </w:r>
      <w:r>
        <w:br/>
      </w:r>
      <w:r>
        <w:br/>
      </w:r>
      <w:r>
        <w:rPr>
          <w:rStyle w:val="VerbatimChar"/>
        </w:rPr>
        <w:t xml:space="preserve">2.完備。如：『齊全』﹑『齊備』。荀子˙王霸：『無它故焉，四者齊也。』唐˙韓翃˙送客之潞府詩：『佳期別在春山裡，應是人參五葉齊。』</w:t>
      </w:r>
      <w:r>
        <w:br/>
      </w:r>
      <w:r>
        <w:br/>
      </w:r>
      <w:r>
        <w:rPr>
          <w:rStyle w:val="VerbatimChar"/>
        </w:rPr>
        <w:t xml:space="preserve">1.整治﹑整理。禮記˙大學：『欲治其國者，先齊其家。』</w:t>
      </w:r>
      <w:r>
        <w:br/>
      </w:r>
      <w:r>
        <w:br/>
      </w:r>
      <w:r>
        <w:rPr>
          <w:rStyle w:val="VerbatimChar"/>
        </w:rPr>
        <w:t xml:space="preserve">2.使同等﹑一致。如：『齊名』。文選˙古詩十九首˙今日良宴會：『齊心同所願，含意俱未伸。』唐˙杜牧˙阿房宮賦：『一日之內，一宮之間，而氣候不齊。』</w:t>
      </w:r>
      <w:r>
        <w:br/>
      </w:r>
      <w:r>
        <w:br/>
      </w:r>
      <w:r>
        <w:rPr>
          <w:rStyle w:val="VerbatimChar"/>
        </w:rPr>
        <w:t xml:space="preserve">3.達到同樣高度或長度。如：『水齊腰際』。宋˙周邦彥˙夜飛鵲˙河橋送人處詞：『兔葵燕麥，向殘陽﹑欲與人齊。』皉@同﹑同時。如：『齊唱』﹑『齊步』﹑『並駕齊驅』﹑『百花齊放』。唐˙王勃˙滕王閣序：『落霞與孤鶩齊飛，秋水共長天一色。』清˙譚嗣同˙有感詩：『四萬萬 人齊下淚，天涯何處是神州。』</w:t>
      </w:r>
      <w:r>
        <w:br/>
      </w:r>
      <w:r>
        <w:br/>
      </w:r>
      <w:r>
        <w:rPr>
          <w:rStyle w:val="VerbatimChar"/>
        </w:rPr>
        <w:t xml:space="preserve">1.聲韻學上齊齒呼的簡稱。如：『開、齊、合、撮』。</w:t>
      </w:r>
      <w:r>
        <w:br/>
      </w:r>
      <w:r>
        <w:br/>
      </w:r>
      <w:r>
        <w:rPr>
          <w:rStyle w:val="VerbatimChar"/>
        </w:rPr>
        <w:t xml:space="preserve">2.國名。戰國七雄之一，故址在今山東省北部﹑河北省東南部一帶。 2</w:t>
      </w:r>
      <w:r>
        <w:br/>
      </w:r>
      <w:r>
        <w:br/>
      </w:r>
      <w:r>
        <w:rPr>
          <w:rStyle w:val="VerbatimChar"/>
        </w:rPr>
        <w:t xml:space="preserve">3.朝代名。見『南齊』﹑『北齊』等條。</w:t>
      </w:r>
      <w:r>
        <w:br/>
      </w:r>
      <w:r>
        <w:br/>
      </w:r>
      <w:r>
        <w:rPr>
          <w:rStyle w:val="VerbatimChar"/>
        </w:rPr>
        <w:t xml:space="preserve">4.姓。如明代有齊德成。</w:t>
      </w:r>
      <w:r>
        <w:br/>
      </w:r>
      <w:r>
        <w:br/>
      </w:r>
      <w:r>
        <w:rPr>
          <w:rStyle w:val="VerbatimChar"/>
        </w:rPr>
        <w:t xml:space="preserve">5.二一四部首之一。ㄓㄞ ｊ</w:t>
      </w:r>
      <w:r>
        <w:br/>
      </w:r>
      <w:r>
        <w:br/>
      </w:r>
      <w:r>
        <w:rPr>
          <w:rStyle w:val="VerbatimChar"/>
        </w:rPr>
        <w:t xml:space="preserve">16.ｉ（07690)ㄐ｜ˋ ｊ（05450)ㄗ ｔ（09401)</w:t>
      </w:r>
      <w:r>
        <w:br/>
      </w:r>
      <w:r>
        <w:br/>
      </w:r>
      <w:r>
        <w:rPr>
          <w:rStyle w:val="VerbatimChar"/>
        </w:rPr>
        <w:t xml:space="preserve">齊</w:t>
      </w:r>
      <w:r>
        <w:br/>
      </w:r>
      <w:r>
        <w:br/>
      </w:r>
      <w:r>
        <w:rPr>
          <w:rStyle w:val="VerbatimChar"/>
        </w:rPr>
        <w:t xml:space="preserve">ㄗ</w:t>
      </w:r>
      <w:r>
        <w:br/>
      </w:r>
      <w:r>
        <w:br/>
      </w:r>
      <w:r>
        <w:rPr>
          <w:rStyle w:val="VerbatimChar"/>
        </w:rPr>
        <w:t xml:space="preserve">1.衣服的下襬。論語˙鄉黨：『攝齊下堂，鞠躬如也。』</w:t>
      </w:r>
      <w:r>
        <w:br/>
      </w:r>
      <w:r>
        <w:br/>
      </w:r>
      <w:r>
        <w:rPr>
          <w:rStyle w:val="VerbatimChar"/>
        </w:rPr>
        <w:t xml:space="preserve">2.黍稷等穀物。通『粢』。詩經˙小雅˙甫田：『以我齊明，與我犧羊。』禮記˙祭統：『是故天子親耕於南郊，以共齊盛。』鄭玄˙注：『齊，或為粢。』ㄑ｜ˊｃｈqㄓㄞ ｊ</w:t>
      </w:r>
      <w:r>
        <w:br/>
      </w:r>
      <w:r>
        <w:br/>
      </w:r>
      <w:r>
        <w:rPr>
          <w:rStyle w:val="VerbatimChar"/>
        </w:rPr>
        <w:t xml:space="preserve">16.ｉㄐ｜ˋ ｊ</w:t>
      </w:r>
    </w:p>
    <w:p>
      <w:pPr>
        <w:pStyle w:val="SourceCode"/>
      </w:pPr>
      <w:r>
        <w:rPr>
          <w:rStyle w:val="VerbatimChar"/>
        </w:rPr>
        <w:t xml:space="preserve">壅</w:t>
      </w:r>
      <w:r>
        <w:br/>
      </w:r>
      <w:r>
        <w:br/>
      </w:r>
      <w:r>
        <w:rPr>
          <w:rStyle w:val="VerbatimChar"/>
        </w:rPr>
        <w:t xml:space="preserve">ㄩㄥ</w:t>
      </w:r>
      <w:r>
        <w:br/>
      </w:r>
      <w:r>
        <w:br/>
      </w:r>
      <w:r>
        <w:rPr>
          <w:rStyle w:val="VerbatimChar"/>
        </w:rPr>
        <w:t xml:space="preserve">1.堵住﹑阻塞不通。如：『壅塞』。國語˙周語上：『川壅而潰，傷人必多，民亦如之。』</w:t>
      </w:r>
      <w:r>
        <w:br/>
      </w:r>
      <w:r>
        <w:br/>
      </w:r>
      <w:r>
        <w:rPr>
          <w:rStyle w:val="VerbatimChar"/>
        </w:rPr>
        <w:t xml:space="preserve">2.遮蔽﹑蒙蔽。史記˙卷一三○˙太史公自序：『周道衰廢，孔子為魯司寇，諸侯害之，大夫壅之。』韓非子˙難四：『人君兼照一國，一人不能壅也。』</w:t>
      </w:r>
      <w:r>
        <w:br/>
      </w:r>
      <w:r>
        <w:br/>
      </w:r>
      <w:r>
        <w:rPr>
          <w:rStyle w:val="VerbatimChar"/>
        </w:rPr>
        <w:t xml:space="preserve">3.用泥土或肥料培養植物的根部。如：『壅肥』。漢˙王充˙論衡˙道虛：『物黃，人雖灌溉壅養，終不能青。』（又音）ㄩㄥˇｙｎｇ</w:t>
      </w:r>
      <w:r>
        <w:br/>
      </w:r>
      <w:r>
        <w:br/>
      </w:r>
      <w:r>
        <w:rPr>
          <w:rStyle w:val="VerbatimChar"/>
        </w:rPr>
        <w:t xml:space="preserve">壅</w:t>
      </w:r>
      <w:r>
        <w:br/>
      </w:r>
      <w:r>
        <w:br/>
      </w:r>
      <w:r>
        <w:rPr>
          <w:rStyle w:val="VerbatimChar"/>
        </w:rPr>
        <w:t xml:space="preserve">（又音）ㄩㄥˇ</w:t>
      </w:r>
      <w:r>
        <w:br/>
      </w:r>
      <w:r>
        <w:br/>
      </w:r>
      <w:r>
        <w:rPr>
          <w:rStyle w:val="VerbatimChar"/>
        </w:rPr>
        <w:t xml:space="preserve">之又音。ㄩㄥｙｎｇ</w:t>
      </w:r>
      <w:r>
        <w:br/>
      </w:r>
      <w:r>
        <w:br/>
      </w:r>
      <w:r>
        <w:rPr>
          <w:rStyle w:val="VerbatimChar"/>
        </w:rPr>
        <w:t xml:space="preserve">From CEDICT漢英辭</w:t>
      </w:r>
    </w:p>
    <w:p>
      <w:pPr>
        <w:pStyle w:val="SourceCode"/>
      </w:pPr>
      <w:r>
        <w:rPr>
          <w:rStyle w:val="VerbatimChar"/>
        </w:rPr>
        <w:t xml:space="preserve">翫</w:t>
      </w:r>
      <w:r>
        <w:br/>
      </w:r>
      <w:r>
        <w:br/>
      </w:r>
      <w:r>
        <w:rPr>
          <w:rStyle w:val="VerbatimChar"/>
        </w:rPr>
        <w:t xml:space="preserve">ㄨㄢˋ</w:t>
      </w:r>
      <w:r>
        <w:br/>
      </w:r>
      <w:r>
        <w:br/>
      </w:r>
      <w:r>
        <w:rPr>
          <w:rStyle w:val="VerbatimChar"/>
        </w:rPr>
        <w:t xml:space="preserve">1.安於習慣而鬆懈﹑輕忽。左傳˙僖公五年：『晉不可啟，寇不可翫。』晉書˙卷三十˙刑法志：『習翫所見而忽異聞，或未能咸服。』</w:t>
      </w:r>
      <w:r>
        <w:br/>
      </w:r>
      <w:r>
        <w:br/>
      </w:r>
      <w:r>
        <w:rPr>
          <w:rStyle w:val="VerbatimChar"/>
        </w:rPr>
        <w:t xml:space="preserve">2.戲弄。通『玩』。左傳˙昭公二十年：『水懦弱，民狎而翫之，則多死焉。』荀子˙禮論：『爾則翫，翫則厭，厭則忘。』</w:t>
      </w:r>
      <w:r>
        <w:br/>
      </w:r>
      <w:r>
        <w:br/>
      </w:r>
      <w:r>
        <w:rPr>
          <w:rStyle w:val="VerbatimChar"/>
        </w:rPr>
        <w:t xml:space="preserve">3.觀賞。通『玩』。文選˙張衡˙東京賦：『是以西匠營宮，目翫阿房。』南朝梁˙劉勰˙文心雕龍˙辨騷：『可謂鑒而弗精，翫而未覈者也。』</w:t>
      </w:r>
      <w:r>
        <w:br/>
      </w:r>
      <w:r>
        <w:br/>
      </w:r>
      <w:r>
        <w:rPr>
          <w:rStyle w:val="VerbatimChar"/>
        </w:rPr>
        <w:t xml:space="preserve">4.研習。通『玩』。文選˙嵇康˙琴賦˙序：『余少好音聲，長而翫之。』後漢書˙卷十八˙臧宮傳˙論曰：『斯誠雄心尚武之幾，先志翫兵之日。』</w:t>
      </w:r>
      <w:r>
        <w:br/>
      </w:r>
      <w:r>
        <w:br/>
      </w:r>
      <w:r>
        <w:rPr>
          <w:rStyle w:val="VerbatimChar"/>
        </w:rPr>
        <w:t xml:space="preserve">玩</w:t>
      </w:r>
      <w:r>
        <w:br/>
      </w:r>
      <w:r>
        <w:br/>
      </w:r>
      <w:r>
        <w:rPr>
          <w:rStyle w:val="VerbatimChar"/>
        </w:rPr>
        <w:t xml:space="preserve">ㄨㄢˊ</w:t>
      </w:r>
      <w:r>
        <w:br/>
      </w:r>
      <w:r>
        <w:br/>
      </w:r>
      <w:r>
        <w:rPr>
          <w:rStyle w:val="VerbatimChar"/>
        </w:rPr>
        <w:t xml:space="preserve">1.遊戲﹑嬉戲。如：『出去玩！』﹑『每個小孩都玩得非常高興。』</w:t>
      </w:r>
      <w:r>
        <w:br/>
      </w:r>
      <w:r>
        <w:br/>
      </w:r>
      <w:r>
        <w:rPr>
          <w:rStyle w:val="VerbatimChar"/>
        </w:rPr>
        <w:t xml:space="preserve">2.把弄東西或做某種遊戲。如：『玩皮球』﹑『玩穚牌』﹑『玩躲貓貓』﹑『不要讓小孩玩電器，以免發生意外。』</w:t>
      </w:r>
      <w:r>
        <w:br/>
      </w:r>
      <w:r>
        <w:br/>
      </w:r>
      <w:r>
        <w:rPr>
          <w:rStyle w:val="VerbatimChar"/>
        </w:rPr>
        <w:t xml:space="preserve">3.耍弄、戲弄，多用於口語。如：『玩手腕兒』﹑『玩弄感情』﹑『少跟我玩花招！ 』供人玩耍﹑遊戲的。如：『玩具』﹑『玩偶』。ㄨㄢˋｗｎ</w:t>
      </w:r>
      <w:r>
        <w:br/>
      </w:r>
      <w:r>
        <w:br/>
      </w:r>
      <w:r>
        <w:rPr>
          <w:rStyle w:val="VerbatimChar"/>
        </w:rPr>
        <w:t xml:space="preserve">玩</w:t>
      </w:r>
      <w:r>
        <w:br/>
      </w:r>
      <w:r>
        <w:br/>
      </w:r>
      <w:r>
        <w:rPr>
          <w:rStyle w:val="VerbatimChar"/>
        </w:rPr>
        <w:t xml:space="preserve">ㄨㄢˋ</w:t>
      </w:r>
      <w:r>
        <w:br/>
      </w:r>
      <w:r>
        <w:br/>
      </w:r>
      <w:r>
        <w:rPr>
          <w:rStyle w:val="VerbatimChar"/>
        </w:rPr>
        <w:t xml:space="preserve">1.用輕忽的態度來對待，多用於文言詞。如：『玩世不恭』。書經˙旅獒：『玩人喪德，玩物喪志。』國語˙吳語：『大夫種勇而善謀，將還玩吳國於股掌之上，以得其志。』</w:t>
      </w:r>
      <w:r>
        <w:br/>
      </w:r>
      <w:r>
        <w:br/>
      </w:r>
      <w:r>
        <w:rPr>
          <w:rStyle w:val="VerbatimChar"/>
        </w:rPr>
        <w:t xml:space="preserve">2.欣賞﹑觀賞。如：『賞玩』。楚辭˙屈原˙九章˙思美人：『惜吾不及古人兮，吾誰與玩此芳草？』鏡花緣˙第七回：『一日，正值皓月當空，小山同唐敏坐在簷下，玩月談文。』</w:t>
      </w:r>
      <w:r>
        <w:br/>
      </w:r>
      <w:r>
        <w:br/>
      </w:r>
      <w:r>
        <w:rPr>
          <w:rStyle w:val="VerbatimChar"/>
        </w:rPr>
        <w:t xml:space="preserve">3.研習。易經˙繫辭上：『是故君子所居而安者，易之序也；所樂而玩者，爻之辭也。』文選˙劉琨˙答盧諶：『損書及詩，備酸辛之苦言，暢經通之遠旨。執玩反覆，不能釋手。』可供玩賞的東西。如：『古玩』﹑『珍玩』﹑『奇玩』。國語˙楚語下：『若夫白珩，先王之玩也，何寶之焉？』紅樓夢˙第十八回：『各處監管都交清帳目；各處古董文玩皆已陳設齊備。』ㄨㄢˊｗｎ</w:t>
      </w:r>
    </w:p>
    <w:p>
      <w:pPr>
        <w:pStyle w:val="SourceCode"/>
      </w:pPr>
      <w:r>
        <w:rPr>
          <w:rStyle w:val="VerbatimChar"/>
        </w:rPr>
        <w:t xml:space="preserve">（梵na\^ga，巴na\^ga，藏klu）</w:t>
      </w:r>
      <w:r>
        <w:br/>
      </w:r>
      <w:r>
        <w:br/>
      </w:r>
      <w:r>
        <w:rPr>
          <w:rStyle w:val="VerbatimChar"/>
        </w:rPr>
        <w:t xml:space="preserve">〔名義‧掌故〕 音譯那伽、曩[3977.2]。八部眾之一。一般謂其為住於水中，能呼雲起雨之蛇形鬼類，亦為守護佛法之異類。其首領稱作龍王或龍神。</w:t>
      </w:r>
      <w:r>
        <w:br/>
      </w:r>
      <w:r>
        <w:br/>
      </w:r>
      <w:r>
        <w:rPr>
          <w:rStyle w:val="VerbatimChar"/>
        </w:rPr>
        <w:t xml:space="preserve">經論中有關龍的記載頗多，如《過去現在因果經》卷一、《修行本起經》卷上等載，佛誕生時，難陀及優波難陀二龍王在虛空中吐清淨水，一溫一涼，以灌洗太子之身。《佛本行集經》卷三十一、《有部毗奈耶破僧事》卷五等處記載，佛從菩提樹下起，往牟枝磷陀龍王池邊，坐一樹下思惟，時七日洪雨不止，牟枝磷陀龍王乃出，以身繞佛七匝，引頭覆佛頭上，守護佛陀，使不受諸惱亂。《增一阿含經》卷十四、《太子瑞應本起經》卷下載，佛在教化優樓頻螺迦葉時，嘗於火神堂中降伏毒龍。此等傳說，現今印度的巴路特（Bharhut）、山崎（Sanchi）、阿摩羅婆提（Amara\^vati\^），及爪哇的波羅浮屠（Buro-budur）等古塔，皆存有其雕刻。其中之龍，多作人身蛇形之像。</w:t>
      </w:r>
      <w:r>
        <w:br/>
      </w:r>
      <w:r>
        <w:br/>
      </w:r>
      <w:r>
        <w:rPr>
          <w:rStyle w:val="VerbatimChar"/>
        </w:rPr>
        <w:t xml:space="preserve">〔種類〕 關於龍的種類，《翻譯名義集》卷二云（大正54‧1078b）︰「龍有四種，一守天宮殿，持令不落，人間屋上作龍像之爾；二興雲致雨，益人間者；三地龍，決江開瀆；四伏藏，守轉輪王大福人藏也。」又云（大正54‧1078b）︰「墮龍中有四因緣︰(一)多布施，(二)嗔恚，(三)輕慢他人，(四)自貢高。」</w:t>
      </w:r>
      <w:r>
        <w:br/>
      </w:r>
      <w:r>
        <w:br/>
      </w:r>
      <w:r>
        <w:rPr>
          <w:rStyle w:val="VerbatimChar"/>
        </w:rPr>
        <w:t xml:space="preserve">〔龍王（na\^gara\^ja）〕 《正法念處經》卷十八〈畜生品〉謂，龍王攝屬畜生趣，愚癡瞋恚者承受此報，生於戲樂城，分為法行龍王、非法行龍王二種。「法行龍王」有七頭、如象面、婆修吉、得叉迦、跋陀羅、一切道等龍王，瞋恚之心薄，憶念福德，隨順法行，故不受熱沙之苦，且以善心依時降雨，令世間五穀成熟。「非法行龍王」有波羅摩梯、毗諶林婆、迦羅、[2502.15]樓[2502.15]樓等龍王，不順法行，行不善法，不孝父母，不敬沙門及婆羅門，故常受熱沙燒身之苦，又於閻浮提現大惡身，起惡雲雨，令一切五穀皆悉弊惡。</w:t>
      </w:r>
      <w:r>
        <w:br/>
      </w:r>
      <w:r>
        <w:br/>
      </w:r>
      <w:r>
        <w:rPr>
          <w:rStyle w:val="VerbatimChar"/>
        </w:rPr>
        <w:t xml:space="preserve">《長阿含經》卷十八〈閻浮提洲品〉云，閻浮提之龍王（阿耨達池龍王除外）有三患︰(1)諸龍皆被熱風、熱沙著身，受皮肉骨髓燒灼之苦惱。(2)諸龍宮內，惡風暴起，諸龍受失寶飾衣、龍身自現之苦惱。(3)諸龍各在宮中相娛樂時，金翅大鳥入宮捉搏欲食，諸龍怖懼，常懷熱惱。又，同經卷十九〈龍鳥品〉說，龍有卵生、胎生、濕生、化生之別，依次為卵、胎、濕、化四生之金翅鳥所食。</w:t>
      </w:r>
      <w:r>
        <w:br/>
      </w:r>
      <w:r>
        <w:br/>
      </w:r>
      <w:r>
        <w:rPr>
          <w:rStyle w:val="VerbatimChar"/>
        </w:rPr>
        <w:t xml:space="preserve">《佛母大孔雀明王經》卷上云，龍王或行地上，常居空中，恒依妙高山或水中。或有一首、二頭，乃至多頭之龍王，或有無足、二足、四足，乃至多足之龍王。又，《法華經》卷一〈序品〉謂有難陀、跋難陀、娑伽羅、和修吉、德叉迦、阿那婆達多、摩那斯、優[4183.6]羅等八大龍王來會聽法。《瑜伽師地論》卷二載，七金山八支德水中之龍宮住有持地、歡喜近喜、馬騾、目支[4158.11]陀、意猛、持國、大黑、黳羅葉等八大龍王。</w:t>
      </w:r>
      <w:r>
        <w:br/>
      </w:r>
      <w:r>
        <w:br/>
      </w:r>
      <w:r>
        <w:rPr>
          <w:rStyle w:val="VerbatimChar"/>
        </w:rPr>
        <w:t xml:space="preserve">《佛母大孔雀明王經》卷中舉出佛世尊龍王以下，乃至小白龍王等一百六十餘種龍王之名，且謂此等皆為福德龍王，若稱其名，能獲得大利益。且彼等於此大地，或時震響，或放光明，或降甘雨，成熟苗稼。《大雲輪請雨經》卷上則舉難那龍王，乃至尾羯吒龍王等名，且彼等龍王各有陀羅尼，為一切眾生施安樂，於贍部洲依時降注甘雨，令一切樹木叢林藥草苗稼皆得增長。又，《海龍王經》卷二〈授決品〉謂海龍王有子名威首，獲佛作記[3219.10]。同經卷三〈女寶錦受決品〉謂海龍王有女名寶錦，獲佛作記[3219.10]。此外，《法華經》卷四〈提婆達多品〉有八歲龍女成佛之說。</w:t>
      </w:r>
      <w:r>
        <w:br/>
      </w:r>
      <w:r>
        <w:br/>
      </w:r>
      <w:r>
        <w:rPr>
          <w:rStyle w:val="VerbatimChar"/>
        </w:rPr>
        <w:t xml:space="preserve">〔龍宮〕 龍王之住處稱為龍宮。如《長阿含經》卷十九〈龍鳥品〉云（大正1‧127b）︰「大海水底有娑竭龍王宮，縱廣八萬由旬，宮牆七重，七重欄楯，七重羅網，七重行樹，周匝嚴飾皆七寶成，乃至無數眾鳥相和而鳴。」《正法念處經》卷六十八云（大正17‧402b）︰</w:t>
      </w:r>
      <w:r>
        <w:br/>
      </w:r>
      <w:r>
        <w:br/>
      </w:r>
      <w:r>
        <w:rPr>
          <w:rStyle w:val="VerbatimChar"/>
        </w:rPr>
        <w:t xml:space="preserve">「過軍闍羅山，（中略）有一大海，於海水下五百由旬，有龍王宮，種種眾寶以為莊嚴，毗琉璃寶，因陀青寶，頗梨欄楯，七寶莊嚴，光明摩尼種種眾寶，莊嚴殿堂，重閣之殿，猶如日光，有如是等無量宮殿，德叉迦龍王以自業故，住此宮殿。」</w:t>
      </w:r>
      <w:r>
        <w:br/>
      </w:r>
      <w:r>
        <w:br/>
      </w:r>
      <w:r>
        <w:rPr>
          <w:rStyle w:val="VerbatimChar"/>
        </w:rPr>
        <w:t xml:space="preserve">此外，《龍樹菩薩傳》載有龍樹菩薩獲大龍菩薩接入龍宮，開七寶藏，授與諸方等深奧經典等事。按，印度傳說，以為在佛法隱沒時，龍宮即為護持、祕藏佛典的地方。</w:t>
      </w:r>
      <w:r>
        <w:br/>
      </w:r>
      <w:r>
        <w:br/>
      </w:r>
      <w:r>
        <w:rPr>
          <w:rStyle w:val="VerbatimChar"/>
        </w:rPr>
        <w:t xml:space="preserve">〔神話〕 梵語na\^ga（那伽）乃蛇之神格化。在印度神話中，為人面蛇尾之半神，其種族有一千，為迦葉波（Kas/yapa）之妻歌頭（Kadru\^）所生，住於地下或地下龍宮（pa\^ta\^la）。</w:t>
      </w:r>
      <w:r>
        <w:br/>
      </w:r>
      <w:r>
        <w:br/>
      </w:r>
      <w:r>
        <w:rPr>
          <w:rStyle w:val="VerbatimChar"/>
        </w:rPr>
        <w:t xml:space="preserve">〔龍族〕 印度自古以來即有名為「那伽」（龍）之種族，並非雅利安人種。現今散居於東北印度阿薩姆（Assam）地方，及緬甸西北部等地，崇拜龍蛇。佛典中有關龍王教化之故事，有學者以為係意指此那伽種族之歸依佛教。</w:t>
      </w:r>
      <w:r>
        <w:br/>
      </w:r>
      <w:r>
        <w:br/>
      </w:r>
      <w:r>
        <w:rPr>
          <w:rStyle w:val="VerbatimChar"/>
        </w:rPr>
        <w:t xml:space="preserve">〔中國人與龍〕 至於中國古代所信仰的龍，與印度人截然異趣，依《翻譯名義集》卷二云（大正54‧1087c）︰「那伽，秦云龍。說文云︰龍，鱗蟲之長，能幽能明，能大能小，能長能短，春分而登天，秋分而入地，順也。廣雅云︰有鱗曰蛟龍，有翼曰應龍，有角曰[2833.3]龍，無角曰螭龍，未升天曰蟠龍。」</w:t>
      </w:r>
      <w:r>
        <w:br/>
      </w:r>
      <w:r>
        <w:br/>
      </w:r>
      <w:r>
        <w:rPr>
          <w:rStyle w:val="VerbatimChar"/>
        </w:rPr>
        <w:t xml:space="preserve">中國人常以「龍的傳人」自居，且以龍為尊，故以龍比喻天子。</w:t>
      </w:r>
      <w:r>
        <w:br/>
      </w:r>
      <w:r>
        <w:br/>
      </w:r>
      <w:r>
        <w:rPr>
          <w:rStyle w:val="VerbatimChar"/>
        </w:rPr>
        <w:t xml:space="preserve">〔參考資料〕 《中阿含經》卷二十九〈龍象經〉；新譯《華嚴經》卷六十四、卷六十七；《菩薩處胎經》卷七；《摩訶僧祇律》卷二十；《大智度論》卷三、卷四、卷十二、卷十六；《立世阿毗曇論》卷六；龍谷大學史學會《龍谷史壇》雜誌第七十三、第七十四期（《二葉博士還曆紀念特集》）。</w:t>
      </w:r>
      <w:r>
        <w:br/>
      </w:r>
      <w:r>
        <w:br/>
      </w:r>
      <w:r>
        <w:rPr>
          <w:rStyle w:val="VerbatimChar"/>
        </w:rPr>
        <w:t xml:space="preserve">FROM:【中華佛教百科全書】</w:t>
      </w:r>
    </w:p>
    <w:p>
      <w:pPr>
        <w:pStyle w:val="SourceCode"/>
      </w:pPr>
      <w:r>
        <w:rPr>
          <w:rStyle w:val="VerbatimChar"/>
        </w:rPr>
        <w:t xml:space="preserve">怯</w:t>
      </w:r>
      <w:r>
        <w:br/>
      </w:r>
      <w:r>
        <w:br/>
      </w:r>
      <w:r>
        <w:rPr>
          <w:rStyle w:val="VerbatimChar"/>
        </w:rPr>
        <w:t xml:space="preserve">（讀音) ㄑ｜ㄝˋ</w:t>
      </w:r>
      <w:r>
        <w:br/>
      </w:r>
      <w:r>
        <w:br/>
      </w:r>
      <w:r>
        <w:rPr>
          <w:rStyle w:val="VerbatimChar"/>
        </w:rPr>
        <w:t xml:space="preserve">畏縮、害怕。如：『畏怯』、『膽怯』。宋˙辛棄疾˙鷓鴣天˙翰墨諸君久擅場詞：『黃花不怯秋風冷，只怕詩人兩鬢霜。』元˙許衡˙滿江紅˙河上徘徊詞：『河上徘徊，未分袂﹑孤懷先怯。』</w:t>
      </w:r>
      <w:r>
        <w:br/>
      </w:r>
      <w:r>
        <w:br/>
      </w:r>
      <w:r>
        <w:rPr>
          <w:rStyle w:val="VerbatimChar"/>
        </w:rPr>
        <w:t xml:space="preserve">1.嬌羞、忸怩。如：『羞怯』、『嬌怯』。</w:t>
      </w:r>
      <w:r>
        <w:br/>
      </w:r>
      <w:r>
        <w:br/>
      </w:r>
      <w:r>
        <w:rPr>
          <w:rStyle w:val="VerbatimChar"/>
        </w:rPr>
        <w:t xml:space="preserve">2.虛弱﹑懦弱。史記˙卷七十˙張儀傳：『秦卒與山東之卒，猶孟賁之與怯夫。』京 本通俗小說˙志誠張主管：『一來我們身小力怯，著甚來由吃挨吃攪？』</w:t>
      </w:r>
      <w:r>
        <w:br/>
      </w:r>
      <w:r>
        <w:br/>
      </w:r>
      <w:r>
        <w:rPr>
          <w:rStyle w:val="VerbatimChar"/>
        </w:rPr>
        <w:t xml:space="preserve">3.外表或風度不大方、土土的。兒女英雄傳˙第四回：『那賣水煙的一聽這話，就知道這位爺是個怯公子哥兒，便低了頭出去了。』負曝閑談˙第七回：『一舉一動，都存一點小心，怕人家說他怯，笑他不開眼。』（語音）ㄑㄩㄝˋｃｈｉｕo</w:t>
      </w:r>
      <w:r>
        <w:br/>
      </w:r>
      <w:r>
        <w:br/>
      </w:r>
      <w:r>
        <w:rPr>
          <w:rStyle w:val="VerbatimChar"/>
        </w:rPr>
        <w:t xml:space="preserve">怯</w:t>
      </w:r>
      <w:r>
        <w:br/>
      </w:r>
      <w:r>
        <w:br/>
      </w:r>
      <w:r>
        <w:rPr>
          <w:rStyle w:val="VerbatimChar"/>
        </w:rPr>
        <w:t xml:space="preserve">（語音）ㄑㄩㄝˋ</w:t>
      </w:r>
      <w:r>
        <w:br/>
      </w:r>
      <w:r>
        <w:br/>
      </w:r>
      <w:r>
        <w:rPr>
          <w:rStyle w:val="VerbatimChar"/>
        </w:rPr>
        <w:t xml:space="preserve">之語音。（讀音）ㄑ｜ㄝˋｃｈｉo (06337)</w:t>
      </w:r>
    </w:p>
    <w:p>
      <w:pPr>
        <w:pStyle w:val="FirstParagraph"/>
      </w:pPr>
      <w:r>
        <w:t xml:space="preserve">龍樹菩薩，救世挺生</w:t>
      </w:r>
      <w:r>
        <w:rPr>
          <w:rStyle w:val="FootnoteReference"/>
        </w:rPr>
        <w:footnoteReference w:id="48"/>
      </w:r>
      <w:r>
        <w:t xml:space="preserve">，呵嗜慾</w:t>
      </w:r>
      <w:r>
        <w:rPr>
          <w:rStyle w:val="FootnoteReference"/>
        </w:rPr>
        <w:footnoteReference w:id="49"/>
      </w:r>
      <w:r>
        <w:t xml:space="preserve">而發心，閱深經而自鄙</w:t>
      </w:r>
      <w:r>
        <w:rPr>
          <w:rStyle w:val="FootnoteReference"/>
        </w:rPr>
        <w:footnoteReference w:id="50"/>
      </w:r>
      <w:r>
        <w:t xml:space="preserve">，蒙獨尊之懸記</w:t>
      </w:r>
      <w:r>
        <w:rPr>
          <w:rStyle w:val="FootnoteReference"/>
        </w:rPr>
        <w:footnoteReference w:id="51"/>
      </w:r>
      <w:r>
        <w:t xml:space="preserve">，燃法炬</w:t>
      </w:r>
      <w:r>
        <w:rPr>
          <w:rStyle w:val="FootnoteReference"/>
        </w:rPr>
        <w:footnoteReference w:id="52"/>
      </w:r>
      <w:r>
        <w:t xml:space="preserve">於閻浮</w:t>
      </w:r>
      <w:r>
        <w:rPr>
          <w:rStyle w:val="FootnoteReference"/>
        </w:rPr>
        <w:footnoteReference w:id="53"/>
      </w:r>
      <w:r>
        <w:t xml:space="preserve">。且其地越初依</w:t>
      </w:r>
      <w:r>
        <w:rPr>
          <w:rStyle w:val="FootnoteReference"/>
        </w:rPr>
        <w:footnoteReference w:id="54"/>
      </w:r>
      <w:r>
        <w:t xml:space="preserve">，功超伏位</w:t>
      </w:r>
      <w:r>
        <w:rPr>
          <w:rStyle w:val="FootnoteReference"/>
        </w:rPr>
        <w:footnoteReference w:id="55"/>
      </w:r>
      <w:r>
        <w:t xml:space="preserve">，既窮一實，且究二能，佩兩印而定百家，混三空而齊萬物，點塵劫數，歷試諸難，悼</w:t>
      </w:r>
      <w:r>
        <w:rPr>
          <w:rStyle w:val="FootnoteReference"/>
        </w:rPr>
        <w:footnoteReference w:id="56"/>
      </w:r>
      <w:r>
        <w:t xml:space="preserve">彼群迷，故作斯論，文玄旨妙，破巧申工，被之鈍根，多生怯</w:t>
      </w:r>
      <w:r>
        <w:rPr>
          <w:rStyle w:val="FootnoteReference"/>
        </w:rPr>
        <w:footnoteReference w:id="57"/>
      </w:r>
      <w:r>
        <w:t xml:space="preserve">退。有分別明菩薩者，大乘法將，體道居衷</w:t>
      </w:r>
      <w:r>
        <w:rPr>
          <w:rStyle w:val="FootnoteReference"/>
        </w:rPr>
        <w:footnoteReference w:id="58"/>
      </w:r>
      <w:r>
        <w:t xml:space="preserve">，遐覽</w:t>
      </w:r>
      <w:r>
        <w:rPr>
          <w:rStyle w:val="FootnoteReference"/>
        </w:rPr>
        <w:footnoteReference w:id="59"/>
      </w:r>
      <w:r>
        <w:t xml:space="preserve">真言</w:t>
      </w:r>
      <w:r>
        <w:rPr>
          <w:rStyle w:val="FootnoteReference"/>
        </w:rPr>
        <w:footnoteReference w:id="60"/>
      </w:r>
      <w:r>
        <w:t xml:space="preserve">，為其釋論，開秘密藏</w:t>
      </w:r>
      <w:r>
        <w:rPr>
          <w:rStyle w:val="FootnoteReference"/>
        </w:rPr>
        <w:footnoteReference w:id="61"/>
      </w:r>
      <w:r>
        <w:t xml:space="preserve">，賜如意珠</w:t>
      </w:r>
      <w:r>
        <w:rPr>
          <w:rStyle w:val="FootnoteReference"/>
        </w:rPr>
        <w:footnoteReference w:id="62"/>
      </w:r>
      <w:r>
        <w:t xml:space="preserve">，略廣相成，師資</w:t>
      </w:r>
      <w:r>
        <w:rPr>
          <w:rStyle w:val="FootnoteReference"/>
        </w:rPr>
        <w:footnoteReference w:id="63"/>
      </w:r>
      <w:r>
        <w:t xml:space="preserve">互顯。至若自乘異執，鬱</w:t>
      </w:r>
      <w:r>
        <w:rPr>
          <w:rStyle w:val="FootnoteReference"/>
        </w:rPr>
        <w:footnoteReference w:id="64"/>
      </w:r>
      <w:r>
        <w:t xml:space="preserve">起千端，外道殊</w:t>
      </w:r>
      <w:r>
        <w:rPr>
          <w:rStyle w:val="FootnoteReference"/>
        </w:rPr>
        <w:footnoteReference w:id="65"/>
      </w:r>
      <w:r>
        <w:t xml:space="preserve">計，紛然万緒，驢</w:t>
      </w:r>
      <w:r>
        <w:rPr>
          <w:rStyle w:val="FootnoteReference"/>
        </w:rPr>
        <w:footnoteReference w:id="66"/>
      </w:r>
      <w:r>
        <w:t xml:space="preserve">乘競馳</w:t>
      </w:r>
      <w:r>
        <w:rPr>
          <w:rStyle w:val="FootnoteReference"/>
        </w:rPr>
        <w:footnoteReference w:id="67"/>
      </w:r>
      <w:r>
        <w:t xml:space="preserve">於駕駟</w:t>
      </w:r>
      <w:r>
        <w:rPr>
          <w:rStyle w:val="FootnoteReference"/>
        </w:rPr>
        <w:footnoteReference w:id="68"/>
      </w:r>
      <w:r>
        <w:t xml:space="preserve">，螢火</w:t>
      </w:r>
      <w:r>
        <w:rPr>
          <w:rStyle w:val="FootnoteReference"/>
        </w:rPr>
        <w:footnoteReference w:id="69"/>
      </w:r>
      <w:r>
        <w:t xml:space="preserve">爭耀於龍燭</w:t>
      </w:r>
      <w:r>
        <w:rPr>
          <w:rStyle w:val="FootnoteReference"/>
        </w:rPr>
        <w:footnoteReference w:id="70"/>
      </w:r>
      <w:r>
        <w:t xml:space="preserve">，莫不標其品類，顯厥</w:t>
      </w:r>
      <w:r>
        <w:rPr>
          <w:rStyle w:val="FootnoteReference"/>
        </w:rPr>
        <w:footnoteReference w:id="71"/>
      </w:r>
      <w:r>
        <w:t xml:space="preserve">師宗。玉石既分，玄黃</w:t>
      </w:r>
      <w:r>
        <w:rPr>
          <w:rStyle w:val="FootnoteReference"/>
        </w:rPr>
        <w:footnoteReference w:id="72"/>
      </w:r>
      <w:r>
        <w:t xml:space="preserve">已判，西域</w:t>
      </w:r>
      <w:r>
        <w:rPr>
          <w:rStyle w:val="FootnoteReference"/>
        </w:rPr>
        <w:footnoteReference w:id="73"/>
      </w:r>
      <w:r>
        <w:t xml:space="preserve">染翰</w:t>
      </w:r>
      <w:r>
        <w:rPr>
          <w:rStyle w:val="FootnoteReference"/>
        </w:rPr>
        <w:footnoteReference w:id="74"/>
      </w:r>
      <w:r>
        <w:t xml:space="preserve">，乃有數家，考實</w:t>
      </w:r>
      <w:r>
        <w:rPr>
          <w:rStyle w:val="FootnoteReference"/>
        </w:rPr>
        <w:footnoteReference w:id="75"/>
      </w:r>
      <w:r>
        <w:t xml:space="preserve">析微</w:t>
      </w:r>
      <w:r>
        <w:rPr>
          <w:rStyle w:val="FootnoteReference"/>
        </w:rPr>
        <w:footnoteReference w:id="76"/>
      </w:r>
      <w:r>
        <w:t xml:space="preserve">，此為精詣</w:t>
      </w:r>
      <w:r>
        <w:rPr>
          <w:rStyle w:val="FootnoteReference"/>
        </w:rPr>
        <w:footnoteReference w:id="77"/>
      </w:r>
      <w:r>
        <w:t xml:space="preserve">。若含通本末，有六千偈，梵文</w:t>
      </w:r>
      <w:r>
        <w:rPr>
          <w:rStyle w:val="FootnoteReference"/>
        </w:rPr>
        <w:footnoteReference w:id="78"/>
      </w:r>
      <w:r>
        <w:t xml:space="preserve">如此，翻則減之。我皇帝，神道邁</w:t>
      </w:r>
      <w:r>
        <w:rPr>
          <w:rStyle w:val="FootnoteReference"/>
        </w:rPr>
        <w:footnoteReference w:id="79"/>
      </w:r>
      <w:r>
        <w:t xml:space="preserve">於羲</w:t>
      </w:r>
      <w:r>
        <w:rPr>
          <w:rStyle w:val="FootnoteReference"/>
        </w:rPr>
        <w:footnoteReference w:id="80"/>
      </w:r>
      <w:r>
        <w:t xml:space="preserve">農</w:t>
      </w:r>
      <w:r>
        <w:rPr>
          <w:rStyle w:val="FootnoteReference"/>
        </w:rPr>
        <w:footnoteReference w:id="81"/>
      </w:r>
      <w:r>
        <w:t xml:space="preserve">，陶鑄</w:t>
      </w:r>
      <w:r>
        <w:rPr>
          <w:rStyle w:val="FootnoteReference"/>
        </w:rPr>
        <w:footnoteReference w:id="82"/>
      </w:r>
      <w:r>
        <w:t xml:space="preserve">侔</w:t>
      </w:r>
      <w:r>
        <w:rPr>
          <w:rStyle w:val="FootnoteReference"/>
        </w:rPr>
        <w:footnoteReference w:id="83"/>
      </w:r>
      <w:r>
        <w:t xml:space="preserve">於造化</w:t>
      </w:r>
      <w:r>
        <w:rPr>
          <w:rStyle w:val="FootnoteReference"/>
        </w:rPr>
        <w:footnoteReference w:id="84"/>
      </w:r>
      <w:r>
        <w:t xml:space="preserve">，一六合</w:t>
      </w:r>
      <w:r>
        <w:rPr>
          <w:rStyle w:val="FootnoteReference"/>
        </w:rPr>
        <w:footnoteReference w:id="85"/>
      </w:r>
      <w:r>
        <w:t xml:space="preserve">而貫</w:t>
      </w:r>
      <w:r>
        <w:rPr>
          <w:rStyle w:val="FootnoteReference"/>
        </w:rPr>
        <w:footnoteReference w:id="86"/>
      </w:r>
      <w:r>
        <w:t xml:space="preserve">三才</w:t>
      </w:r>
      <w:r>
        <w:rPr>
          <w:rStyle w:val="FootnoteReference"/>
        </w:rPr>
        <w:footnoteReference w:id="87"/>
      </w:r>
      <w:r>
        <w:t xml:space="preserve">，攝四生</w:t>
      </w:r>
      <w:r>
        <w:rPr>
          <w:rStyle w:val="FootnoteReference"/>
        </w:rPr>
        <w:footnoteReference w:id="88"/>
      </w:r>
      <w:r>
        <w:t xml:space="preserve">而弘十善</w:t>
      </w:r>
      <w:r>
        <w:rPr>
          <w:rStyle w:val="FootnoteReference"/>
        </w:rPr>
        <w:footnoteReference w:id="89"/>
      </w:r>
      <w:r>
        <w:t xml:space="preserve">，崇本</w:t>
      </w:r>
      <w:r>
        <w:rPr>
          <w:rStyle w:val="FootnoteReference"/>
        </w:rPr>
        <w:footnoteReference w:id="90"/>
      </w:r>
      <w:r>
        <w:t xml:space="preserve">息末，無為太平，守母存子，不言而治，偏復留心釋典</w:t>
      </w:r>
      <w:r>
        <w:rPr>
          <w:rStyle w:val="FootnoteReference"/>
        </w:rPr>
        <w:footnoteReference w:id="91"/>
      </w:r>
      <w:r>
        <w:t xml:space="preserve">，遐想</w:t>
      </w:r>
      <w:r>
        <w:rPr>
          <w:rStyle w:val="FootnoteReference"/>
        </w:rPr>
        <w:footnoteReference w:id="92"/>
      </w:r>
      <w:r>
        <w:t xml:space="preserve">至真，以為聖教東流</w:t>
      </w:r>
      <w:r>
        <w:rPr>
          <w:rStyle w:val="FootnoteReference"/>
        </w:rPr>
        <w:footnoteReference w:id="93"/>
      </w:r>
      <w:r>
        <w:t xml:space="preserve">，年淹數百，而億</w:t>
      </w:r>
      <w:r>
        <w:rPr>
          <w:rStyle w:val="FootnoteReference"/>
        </w:rPr>
        <w:footnoteReference w:id="94"/>
      </w:r>
      <w:r>
        <w:t xml:space="preserve">象</w:t>
      </w:r>
      <w:r>
        <w:rPr>
          <w:rStyle w:val="FootnoteReference"/>
        </w:rPr>
        <w:footnoteReference w:id="95"/>
      </w:r>
      <w:r>
        <w:t xml:space="preserve">所負，闕</w:t>
      </w:r>
      <w:r>
        <w:rPr>
          <w:rStyle w:val="FootnoteReference"/>
        </w:rPr>
        <w:footnoteReference w:id="96"/>
      </w:r>
      <w:r>
        <w:t xml:space="preserve">者猶多，希聞未聞，勞於寣</w:t>
      </w:r>
      <w:r>
        <w:rPr>
          <w:rStyle w:val="FootnoteReference"/>
        </w:rPr>
        <w:footnoteReference w:id="97"/>
      </w:r>
      <w:r>
        <w:t xml:space="preserve">寐</w:t>
      </w:r>
      <w:r>
        <w:rPr>
          <w:rStyle w:val="FootnoteReference"/>
        </w:rPr>
        <w:footnoteReference w:id="98"/>
      </w:r>
      <w:r>
        <w:t xml:space="preserve">。</w:t>
      </w:r>
    </w:p>
    <w:p>
      <w:pPr>
        <w:pStyle w:val="SourceCode"/>
      </w:pPr>
      <w:r>
        <w:rPr>
          <w:rStyle w:val="VerbatimChar"/>
        </w:rPr>
        <w:t xml:space="preserve">挺生</w:t>
      </w:r>
      <w:r>
        <w:br/>
      </w:r>
      <w:r>
        <w:br/>
      </w:r>
      <w:r>
        <w:rPr>
          <w:rStyle w:val="VerbatimChar"/>
        </w:rPr>
        <w:t xml:space="preserve">ㄊ｜ㄥˇ ㄕㄥ</w:t>
      </w:r>
      <w:r>
        <w:br/>
      </w:r>
      <w:r>
        <w:br/>
      </w:r>
      <w:r>
        <w:rPr>
          <w:rStyle w:val="VerbatimChar"/>
        </w:rPr>
        <w:t xml:space="preserve">特出、傑出。文選˙左思˙蜀都賦：『王q韡曄而秀發，揚雄含章而挺生。』</w:t>
      </w:r>
      <w:r>
        <w:br/>
      </w:r>
      <w:r>
        <w:br/>
      </w:r>
      <w:r>
        <w:rPr>
          <w:rStyle w:val="VerbatimChar"/>
        </w:rPr>
        <w:t xml:space="preserve">From 漢語大詞典 離線版</w:t>
      </w:r>
      <w:r>
        <w:br/>
      </w:r>
      <w:r>
        <w:br/>
      </w:r>
      <w:r>
        <w:rPr>
          <w:rStyle w:val="VerbatimChar"/>
        </w:rPr>
        <w:t xml:space="preserve">挺生</w:t>
      </w:r>
      <w:r>
        <w:br/>
      </w:r>
      <w:r>
        <w:br/>
      </w:r>
      <w:r>
        <w:rPr>
          <w:rStyle w:val="VerbatimChar"/>
        </w:rPr>
        <w:t xml:space="preserve">挺拔生長。亦謂傑出。 《後漢書‧西域傳論》：“靈聖之所降集，賢懿之所挺生。” 南朝梁劉孝標《辯命論》：“聞孔墨之挺生，謂英睿擅英響。” 唐杜甫《秋日荊南述懷》詩：“昔承推獎分，愧匪挺生才。” 清陳恭尹《南海神祠古木綿花歌》：“挺生奇樹號木綿，特立南州持絳節。” 瞿秋白《餓鄉紀程》十六：“腐舊蝕敗的根裏，突然挺生新脆鮮綠的嫩芽。”</w:t>
      </w:r>
    </w:p>
    <w:p>
      <w:pPr>
        <w:pStyle w:val="SourceCode"/>
      </w:pPr>
      <w:r>
        <w:rPr>
          <w:rStyle w:val="VerbatimChar"/>
        </w:rPr>
        <w:t xml:space="preserve">嗜慾</w:t>
      </w:r>
      <w:r>
        <w:br/>
      </w:r>
      <w:r>
        <w:br/>
      </w:r>
      <w:r>
        <w:rPr>
          <w:rStyle w:val="VerbatimChar"/>
        </w:rPr>
        <w:t xml:space="preserve">ㄕˋ ㄩˋ</w:t>
      </w:r>
      <w:r>
        <w:br/>
      </w:r>
      <w:r>
        <w:br/>
      </w:r>
      <w:r>
        <w:rPr>
          <w:rStyle w:val="VerbatimChar"/>
        </w:rPr>
        <w:t xml:space="preserve">耳、目、口、鼻等感官所產生的貪欲。呂氏春秋˙仲夏紀˙仲夏：『退嗜慾，定心氣。』</w:t>
      </w:r>
    </w:p>
    <w:p>
      <w:pPr>
        <w:pStyle w:val="SourceCode"/>
      </w:pPr>
      <w:r>
        <w:rPr>
          <w:rStyle w:val="VerbatimChar"/>
        </w:rPr>
        <w:t xml:space="preserve">鄙</w:t>
      </w:r>
      <w:r>
        <w:br/>
      </w:r>
      <w:r>
        <w:br/>
      </w:r>
      <w:r>
        <w:rPr>
          <w:rStyle w:val="VerbatimChar"/>
        </w:rPr>
        <w:t xml:space="preserve">鄙(bǐ) “I (self-depreciatory)”</w:t>
      </w:r>
      <w:r>
        <w:br/>
      </w:r>
      <w:r>
        <w:br/>
      </w:r>
      <w:r>
        <w:rPr>
          <w:rStyle w:val="VerbatimChar"/>
        </w:rPr>
        <w:t xml:space="preserve">HD. 10.676a(唐代); DK. 11.306b(列女傳); cf.Karashima 1997 : 31.;</w:t>
      </w:r>
      <w:r>
        <w:br/>
      </w:r>
      <w:r>
        <w:br/>
      </w:r>
      <w:r>
        <w:rPr>
          <w:rStyle w:val="VerbatimChar"/>
        </w:rPr>
        <w:t xml:space="preserve">68c26.今鄙等懷疑 説道諸漏盡(v)</w:t>
      </w:r>
      <w:r>
        <w:br/>
      </w:r>
      <w:r>
        <w:br/>
      </w:r>
      <w:r>
        <w:rPr>
          <w:rStyle w:val="VerbatimChar"/>
        </w:rPr>
        <w:t xml:space="preserve">K. 34.13.-; not found at L. 6b22.;</w:t>
      </w:r>
      <w:r>
        <w:br/>
      </w:r>
      <w:r>
        <w:br/>
      </w:r>
      <w:r>
        <w:rPr>
          <w:rStyle w:val="VerbatimChar"/>
        </w:rPr>
        <w:t xml:space="preserve">69a5.鄙意在沈吟 不能自決了(v)</w:t>
      </w:r>
      <w:r>
        <w:br/>
      </w:r>
      <w:r>
        <w:br/>
      </w:r>
      <w:r>
        <w:rPr>
          <w:rStyle w:val="VerbatimChar"/>
        </w:rPr>
        <w:t xml:space="preserve">K. 35.7.mama; L. 6b28.我;</w:t>
      </w:r>
      <w:r>
        <w:br/>
      </w:r>
      <w:r>
        <w:br/>
      </w:r>
      <w:r>
        <w:rPr>
          <w:rStyle w:val="VerbatimChar"/>
        </w:rPr>
        <w:t xml:space="preserve">73b16.鄙當爾時用自剋責，晝夜寢念：“雖從法生，不得自在。”(p)</w:t>
      </w:r>
      <w:r>
        <w:br/>
      </w:r>
      <w:r>
        <w:br/>
      </w:r>
      <w:r>
        <w:rPr>
          <w:rStyle w:val="VerbatimChar"/>
        </w:rPr>
        <w:t xml:space="preserve">K. 60.14.so ’haṃ; L. 10c11.我;</w:t>
      </w:r>
      <w:r>
        <w:br/>
      </w:r>
      <w:r>
        <w:br/>
      </w:r>
      <w:r>
        <w:rPr>
          <w:rStyle w:val="VerbatimChar"/>
        </w:rPr>
        <w:t xml:space="preserve">73b23.諸塵勞垢 鄙已(v.l. 以)蠲盡(v)</w:t>
      </w:r>
      <w:r>
        <w:br/>
      </w:r>
      <w:r>
        <w:br/>
      </w:r>
      <w:r>
        <w:rPr>
          <w:rStyle w:val="VerbatimChar"/>
        </w:rPr>
        <w:t xml:space="preserve">K. 61.9.mama; L. 10c20.do.;</w:t>
      </w:r>
      <w:r>
        <w:br/>
      </w:r>
      <w:r>
        <w:br/>
      </w:r>
      <w:r>
        <w:rPr>
          <w:rStyle w:val="VerbatimChar"/>
        </w:rPr>
        <w:t xml:space="preserve">73c12(K. 62.8.aham; not found at L. 11a5)</w:t>
      </w:r>
      <w:r>
        <w:br/>
      </w:r>
      <w:r>
        <w:br/>
      </w:r>
      <w:r>
        <w:rPr>
          <w:rStyle w:val="VerbatimChar"/>
        </w:rPr>
        <w:t xml:space="preserve">80a14.前者，如來爲鄙説法，已得於空、無相、無願，至于佛典(p)</w:t>
      </w:r>
      <w:r>
        <w:br/>
      </w:r>
      <w:r>
        <w:br/>
      </w:r>
      <w:r>
        <w:rPr>
          <w:rStyle w:val="VerbatimChar"/>
        </w:rPr>
        <w:t xml:space="preserve">K. 100.12.vayaṃ; L. 16b4.我;</w:t>
      </w:r>
      <w:r>
        <w:br/>
      </w:r>
      <w:r>
        <w:br/>
      </w:r>
      <w:r>
        <w:rPr>
          <w:rStyle w:val="VerbatimChar"/>
        </w:rPr>
        <w:t xml:space="preserve">80a17.鄙於三界而見催逐，常自惟忖：“謂獲滅度”，今至疲憊(p)</w:t>
      </w:r>
      <w:r>
        <w:br/>
      </w:r>
      <w:r>
        <w:br/>
      </w:r>
      <w:r>
        <w:rPr>
          <w:rStyle w:val="VerbatimChar"/>
        </w:rPr>
        <w:t xml:space="preserve">K. 101.3.asmād; O. .asma; L. 16b18.我等;</w:t>
      </w:r>
      <w:r>
        <w:br/>
      </w:r>
      <w:r>
        <w:br/>
      </w:r>
      <w:r>
        <w:rPr>
          <w:rStyle w:val="VerbatimChar"/>
        </w:rPr>
        <w:t xml:space="preserve">97a27.五百無著(arhat)……悔過自責：“鄙之徒等毎憶前者，……”(p)</w:t>
      </w:r>
      <w:r>
        <w:br/>
      </w:r>
      <w:r>
        <w:br/>
      </w:r>
      <w:r>
        <w:rPr>
          <w:rStyle w:val="VerbatimChar"/>
        </w:rPr>
        <w:t xml:space="preserve">K. 210.1.vayaṃ; L. 29a3.do.;</w:t>
      </w:r>
      <w:r>
        <w:br/>
      </w:r>
      <w:r>
        <w:br/>
      </w:r>
      <w:r>
        <w:rPr>
          <w:rStyle w:val="VerbatimChar"/>
        </w:rPr>
        <w:t xml:space="preserve">107a1.若撾捶罵詈 以石打擲者 大聖往來世 鄙當忍此愚(v)</w:t>
      </w:r>
      <w:r>
        <w:br/>
      </w:r>
      <w:r>
        <w:br/>
      </w:r>
      <w:r>
        <w:rPr>
          <w:rStyle w:val="VerbatimChar"/>
        </w:rPr>
        <w:t xml:space="preserve">K. 271.10.-; L. 36b24.do.;</w:t>
      </w:r>
      <w:r>
        <w:br/>
      </w:r>
      <w:r>
        <w:br/>
      </w:r>
      <w:r>
        <w:rPr>
          <w:rStyle w:val="VerbatimChar"/>
        </w:rPr>
        <w:t xml:space="preserve">110b19.鄙之徒類來造忍界，欲聞斯典，受持、諷、寫，精進供養，奉行如法(p)</w:t>
      </w:r>
      <w:r>
        <w:br/>
      </w:r>
      <w:r>
        <w:br/>
      </w:r>
      <w:r>
        <w:rPr>
          <w:rStyle w:val="VerbatimChar"/>
        </w:rPr>
        <w:t xml:space="preserve">K. 297.4.vayam; L. 39c21.do.;</w:t>
      </w:r>
      <w:r>
        <w:br/>
      </w:r>
      <w:r>
        <w:br/>
      </w:r>
      <w:r>
        <w:rPr>
          <w:rStyle w:val="VerbatimChar"/>
        </w:rPr>
        <w:t xml:space="preserve">From CDICT國語辭典</w:t>
      </w:r>
      <w:r>
        <w:br/>
      </w:r>
      <w:r>
        <w:br/>
      </w:r>
      <w:r>
        <w:rPr>
          <w:rStyle w:val="VerbatimChar"/>
        </w:rPr>
        <w:t xml:space="preserve">鄙</w:t>
      </w:r>
      <w:r>
        <w:br/>
      </w:r>
      <w:r>
        <w:br/>
      </w:r>
      <w:r>
        <w:rPr>
          <w:rStyle w:val="VerbatimChar"/>
        </w:rPr>
        <w:t xml:space="preserve">ㄅ｜ˇ</w:t>
      </w:r>
      <w:r>
        <w:br/>
      </w:r>
      <w:r>
        <w:br/>
      </w:r>
      <w:r>
        <w:rPr>
          <w:rStyle w:val="VerbatimChar"/>
        </w:rPr>
        <w:t xml:space="preserve">1.古代地方區域名稱。五百家為『鄙』。說文解字˙鄙字˙段玉裁˙注：『鄙，五百家也。』周禮˙地官˙遂人：『五家為鄰，五鄰為里，四里為酇，五酇為鄙。』</w:t>
      </w:r>
      <w:r>
        <w:br/>
      </w:r>
      <w:r>
        <w:br/>
      </w:r>
      <w:r>
        <w:rPr>
          <w:rStyle w:val="VerbatimChar"/>
        </w:rPr>
        <w:t xml:space="preserve">2.邊遠地區。左傳˙僖公元年：『既而大叔命西鄙、北鄙貳於己。』杜預˙注：『鄙，鄭邊邑。』唐˙韓愈˙爭臣論：『行古人之道，居於晉之鄙。』</w:t>
      </w:r>
      <w:r>
        <w:br/>
      </w:r>
      <w:r>
        <w:br/>
      </w:r>
      <w:r>
        <w:rPr>
          <w:rStyle w:val="VerbatimChar"/>
        </w:rPr>
        <w:t xml:space="preserve">3.郊外。國語˙齊語：『參其國而伍其鄙。』韋昭˙注：『國，郊以內也。……鄙，郊之外。』輕視、瞧不起。左傳˙宣公十四年；『過我而不假道，鄙我也。』</w:t>
      </w:r>
      <w:r>
        <w:br/>
      </w:r>
      <w:r>
        <w:br/>
      </w:r>
      <w:r>
        <w:rPr>
          <w:rStyle w:val="VerbatimChar"/>
        </w:rPr>
        <w:t xml:space="preserve">1.粗俗、低賤。如：『卑鄙』、『鄙陋』。左傳˙莊公十年：『肉食者鄙，未能遠謀。』文選˙張衡˙東京賦：『鄙哉予乎！習非而遂迷也。』樂府詩集˙卷三十八˙相和歌辭十三˙三國˙魏˙陳琳˙飲馬長城窟行：『君今出語一何鄙！』</w:t>
      </w:r>
      <w:r>
        <w:br/>
      </w:r>
      <w:r>
        <w:br/>
      </w:r>
      <w:r>
        <w:rPr>
          <w:rStyle w:val="VerbatimChar"/>
        </w:rPr>
        <w:t xml:space="preserve">2.自謙之詞。如：『鄙人』、『鄙見』。漢˙劉向˙古列女傳˙卷六˙趙津女娟：『君欲殺之，妾願以鄙軀易父之死。』梬擊P敝於自謙時似同有異，鄙的意思是淺陋，謙稱自己時宜用『鄙人』，不宜用『 敝人』。敝為破敗的意思，所以謙稱與自己有關事物時，宜用『敝』。如：『敝地2</w:t>
      </w:r>
      <w:r>
        <w:br/>
      </w:r>
      <w:r>
        <w:br/>
      </w:r>
      <w:r>
        <w:rPr>
          <w:rStyle w:val="VerbatimChar"/>
        </w:rPr>
        <w:t xml:space="preserve">鄙</w:t>
      </w:r>
      <w:r>
        <w:br/>
      </w:r>
      <w:r>
        <w:br/>
      </w:r>
      <w:r>
        <w:rPr>
          <w:rStyle w:val="VerbatimChar"/>
        </w:rPr>
        <w:t xml:space="preserve">（又音）ㄅ｜ˋ</w:t>
      </w:r>
      <w:r>
        <w:br/>
      </w:r>
      <w:r>
        <w:br/>
      </w:r>
      <w:r>
        <w:rPr>
          <w:rStyle w:val="VerbatimChar"/>
        </w:rPr>
        <w:t xml:space="preserve">之又音。ㄅ｜ˇｂ</w:t>
      </w:r>
      <w:r>
        <w:br/>
      </w:r>
      <w:r>
        <w:br/>
      </w:r>
      <w:r>
        <w:rPr>
          <w:rStyle w:val="VerbatimChar"/>
        </w:rPr>
        <w:t xml:space="preserve">鄙</w:t>
      </w:r>
      <w:r>
        <w:br/>
      </w:r>
      <w:r>
        <w:br/>
      </w:r>
      <w:r>
        <w:rPr>
          <w:rStyle w:val="VerbatimChar"/>
        </w:rPr>
        <w:t xml:space="preserve">ㄅ｜ˇ</w:t>
      </w:r>
      <w:r>
        <w:br/>
      </w:r>
      <w:r>
        <w:br/>
      </w:r>
      <w:r>
        <w:rPr>
          <w:rStyle w:val="VerbatimChar"/>
        </w:rPr>
        <w:t xml:space="preserve">』﹑『敝公司』等。（又音）ㄅ｜ˋｂ</w:t>
      </w:r>
    </w:p>
    <w:p>
      <w:pPr>
        <w:pStyle w:val="SourceCode"/>
      </w:pPr>
      <w:r>
        <w:rPr>
          <w:rStyle w:val="VerbatimChar"/>
        </w:rPr>
        <w:t xml:space="preserve">懸記</w:t>
      </w:r>
      <w:r>
        <w:br/>
      </w:r>
      <w:r>
        <w:br/>
      </w:r>
      <w:r>
        <w:rPr>
          <w:rStyle w:val="VerbatimChar"/>
        </w:rPr>
        <w:t xml:space="preserve">【術語】懸者懸曠，懸遠也。遙記未來之事，謂之懸記。即豫言也。如楞伽經豫言龍樹之出世，摩耶經豫言馬鳴之降生。六祖壇經曰：「跋陀羅之懸記。」西域記曰：「昔釋迦佛懸記，當有國王於此勝地建窣堵波。」文句七上曰：「懸記，如化城品未來弟子也。」</w:t>
      </w:r>
      <w:r>
        <w:br/>
      </w:r>
      <w:r>
        <w:br/>
      </w:r>
      <w:r>
        <w:rPr>
          <w:rStyle w:val="VerbatimChar"/>
        </w:rPr>
        <w:t xml:space="preserve">From 漢語大詞典 離線版</w:t>
      </w:r>
      <w:r>
        <w:br/>
      </w:r>
      <w:r>
        <w:br/>
      </w:r>
      <w:r>
        <w:rPr>
          <w:rStyle w:val="VerbatimChar"/>
        </w:rPr>
        <w:t xml:space="preserve">懸記</w:t>
      </w:r>
      <w:r>
        <w:br/>
      </w:r>
      <w:r>
        <w:br/>
      </w:r>
      <w:r>
        <w:rPr>
          <w:rStyle w:val="VerbatimChar"/>
        </w:rPr>
        <w:t xml:space="preserve">(懸記,懸記) 指佛遙記修行者未來證果、成佛的預言。 唐玄奘《大唐西域記‧迦濕彌羅國》：“阿難弟子末田底迦羅漢者得六神通，具八解脫，聞佛懸記，心自慶悅，便來至此。”后亦泛指預言。 清錢謙益《贈程穆倩序》：“凡吾所言者，皆異人懸記之所未及。”</w:t>
      </w:r>
    </w:p>
    <w:p>
      <w:pPr>
        <w:pStyle w:val="SourceCode"/>
      </w:pPr>
      <w:r>
        <w:rPr>
          <w:rStyle w:val="VerbatimChar"/>
        </w:rPr>
        <w:t xml:space="preserve">（譬喻）法能照物，故譬之以火炬。大集經五十六曰：「法炬當散滅。」</w:t>
      </w:r>
      <w:r>
        <w:br/>
      </w:r>
      <w:r>
        <w:br/>
      </w:r>
      <w:r>
        <w:rPr>
          <w:rStyle w:val="VerbatimChar"/>
        </w:rPr>
        <w:t xml:space="preserve">FROM:【佛學大辭典(丁福保編)】</w:t>
      </w:r>
    </w:p>
    <w:p>
      <w:pPr>
        <w:pStyle w:val="SourceCode"/>
      </w:pPr>
      <w:r>
        <w:rPr>
          <w:rStyle w:val="VerbatimChar"/>
        </w:rPr>
        <w:t xml:space="preserve">（界名）(參照:閻浮提)。【又】（植物）Jambu，又曰剡浮，琰浮。舊稱閻浮。新稱贍部。譯曰穢。樹名。嘉祥之法華經義疏八曰：「閻浮者，此云穢。」善見律十七曰：「閻浮子，其形如沈[卄/瓜]大，紫色酢酣。」(參照:閻浮樹)</w:t>
      </w:r>
      <w:r>
        <w:br/>
      </w:r>
      <w:r>
        <w:br/>
      </w:r>
      <w:r>
        <w:rPr>
          <w:rStyle w:val="VerbatimChar"/>
        </w:rPr>
        <w:t xml:space="preserve">FROM:【佛學大辭典(丁福保編)】</w:t>
      </w:r>
      <w:r>
        <w:br/>
      </w:r>
      <w:r>
        <w:br/>
      </w:r>
      <w:r>
        <w:rPr>
          <w:rStyle w:val="VerbatimChar"/>
        </w:rPr>
        <w:t xml:space="preserve">【閻浮提】</w:t>
      </w:r>
      <w:r>
        <w:br/>
      </w:r>
      <w:r>
        <w:br/>
      </w:r>
      <w:r>
        <w:rPr>
          <w:rStyle w:val="VerbatimChar"/>
        </w:rPr>
        <w:t xml:space="preserve">梵名 Jambu-dvi\^pa，巴利名 Jambu-di\^pa 之音譯。又作閻浮利、贍部提、閻浮提鞞波。閻浮，梵語 jambu，乃樹之名；提，梵語 dvi\^pa，洲之意。梵漢兼譯則作剡浮洲、閻浮洲、贍部洲、譫浮洲。略稱閻浮。舊譯為穢洲、穢樹城，乃盛產閻浮樹之國土。又出產閻浮檀金，故又有勝金洲、好金土之譯名。此洲為須彌山四大洲之南洲，故又稱南閻浮提（梵 Daks!iN!a-jambu-dvi\^pa）、南閻浮洲、南贍部洲。</w:t>
      </w:r>
      <w:r>
        <w:br/>
      </w:r>
      <w:r>
        <w:br/>
      </w:r>
      <w:r>
        <w:rPr>
          <w:rStyle w:val="VerbatimChar"/>
        </w:rPr>
        <w:t xml:space="preserve">長阿含卷十八閻浮提洲品載，其土南狹北廣，縱廣七千由旬，人面亦像此地形。又阿耨達池之東有恆伽（殑伽）河，從牛之口出，從五百河入於東海。南有新頭（信度）河，從獅子之口出，從五百河入於南海。西有婆叉（縛芻）河，從馬之口出，從五百河入於西海。北有斯陀（徙多）河，從象之口出，從五百河入於北海。又大樓炭經卷一、起世經卷一、起世因本經卷一等之說亦同。俱舍論卷十一載，四大洲中，唯此洲中有金剛座，一切菩薩將登正覺，皆坐此座。</w:t>
      </w:r>
      <w:r>
        <w:br/>
      </w:r>
      <w:r>
        <w:br/>
      </w:r>
      <w:r>
        <w:rPr>
          <w:rStyle w:val="VerbatimChar"/>
        </w:rPr>
        <w:t xml:space="preserve">凡上所述，可知閻浮提原本係指印度之地，後則泛指人間世界。〔雜阿毘曇心論卷三、立世阿毘曇論卷一、大毘婆沙論卷一七二、大唐西域記卷一、玄應音義卷十八〕p6337</w:t>
      </w:r>
      <w:r>
        <w:br/>
      </w:r>
      <w:r>
        <w:br/>
      </w:r>
      <w:r>
        <w:rPr>
          <w:rStyle w:val="VerbatimChar"/>
        </w:rPr>
        <w:t xml:space="preserve">FROM:【佛光大辭典(慈怡 主編)】</w:t>
      </w:r>
    </w:p>
    <w:p>
      <w:pPr>
        <w:pStyle w:val="SourceCode"/>
      </w:pPr>
      <w:r>
        <w:rPr>
          <w:rStyle w:val="VerbatimChar"/>
        </w:rPr>
        <w:t xml:space="preserve">悼</w:t>
      </w:r>
      <w:r>
        <w:br/>
      </w:r>
      <w:r>
        <w:br/>
      </w:r>
      <w:r>
        <w:rPr>
          <w:rStyle w:val="VerbatimChar"/>
        </w:rPr>
        <w:t xml:space="preserve">ㄉㄠˋ</w:t>
      </w:r>
      <w:r>
        <w:br/>
      </w:r>
      <w:r>
        <w:br/>
      </w:r>
      <w:r>
        <w:rPr>
          <w:rStyle w:val="VerbatimChar"/>
        </w:rPr>
        <w:t xml:space="preserve">1.悲哀﹑傷感。詩經˙衛風˙氓：『靜言思之，躬自悼矣。』漢書˙卷四十八˙賈誼˙贊曰：『使時見用，功化必盛。為庸臣所害。甚可悼痛。』</w:t>
      </w:r>
      <w:r>
        <w:br/>
      </w:r>
      <w:r>
        <w:br/>
      </w:r>
      <w:r>
        <w:rPr>
          <w:rStyle w:val="VerbatimChar"/>
        </w:rPr>
        <w:t xml:space="preserve">2.憐惜﹑惋惜。如：『惋悼』﹑『嗟悼』。</w:t>
      </w:r>
      <w:r>
        <w:br/>
      </w:r>
      <w:r>
        <w:br/>
      </w:r>
      <w:r>
        <w:rPr>
          <w:rStyle w:val="VerbatimChar"/>
        </w:rPr>
        <w:t xml:space="preserve">3.畏懼、恐懼。莊子˙山木：『及其得柘棘枳枸之間也，危行側視，振動悼慄。』</w:t>
      </w:r>
    </w:p>
    <w:p>
      <w:pPr>
        <w:pStyle w:val="SourceCode"/>
      </w:pPr>
      <w:r>
        <w:rPr>
          <w:rStyle w:val="VerbatimChar"/>
        </w:rPr>
        <w:t xml:space="preserve">怯</w:t>
      </w:r>
      <w:r>
        <w:br/>
      </w:r>
      <w:r>
        <w:br/>
      </w:r>
      <w:r>
        <w:rPr>
          <w:rStyle w:val="VerbatimChar"/>
        </w:rPr>
        <w:t xml:space="preserve">（讀音) ㄑ｜ㄝˋ</w:t>
      </w:r>
      <w:r>
        <w:br/>
      </w:r>
      <w:r>
        <w:br/>
      </w:r>
      <w:r>
        <w:rPr>
          <w:rStyle w:val="VerbatimChar"/>
        </w:rPr>
        <w:t xml:space="preserve">畏縮、害怕。如：『畏怯』、『膽怯』。宋˙辛棄疾˙鷓鴣天˙翰墨諸君久擅場詞：『黃花不怯秋風冷，只怕詩人兩鬢霜。』元˙許衡˙滿江紅˙河上徘徊詞：『河上徘徊，未分袂﹑孤懷先怯。』</w:t>
      </w:r>
      <w:r>
        <w:br/>
      </w:r>
      <w:r>
        <w:br/>
      </w:r>
      <w:r>
        <w:rPr>
          <w:rStyle w:val="VerbatimChar"/>
        </w:rPr>
        <w:t xml:space="preserve">1.嬌羞、忸怩。如：『羞怯』、『嬌怯』。</w:t>
      </w:r>
      <w:r>
        <w:br/>
      </w:r>
      <w:r>
        <w:br/>
      </w:r>
      <w:r>
        <w:rPr>
          <w:rStyle w:val="VerbatimChar"/>
        </w:rPr>
        <w:t xml:space="preserve">2.虛弱﹑懦弱。史記˙卷七十˙張儀傳：『秦卒與山東之卒，猶孟賁之與怯夫。』京 本通俗小說˙志誠張主管：『一來我們身小力怯，著甚來由吃挨吃攪？』</w:t>
      </w:r>
      <w:r>
        <w:br/>
      </w:r>
      <w:r>
        <w:br/>
      </w:r>
      <w:r>
        <w:rPr>
          <w:rStyle w:val="VerbatimChar"/>
        </w:rPr>
        <w:t xml:space="preserve">3.外表或風度不大方、土土的。兒女英雄傳˙第四回：『那賣水煙的一聽這話，就知道這位爺是個怯公子哥兒，便低了頭出去了。』負曝閑談˙第七回：『一舉一動，都存一點小心，怕人家說他怯，笑他不開眼。』（語音）ㄑㄩㄝˋｃｈｉｕo</w:t>
      </w:r>
      <w:r>
        <w:br/>
      </w:r>
      <w:r>
        <w:br/>
      </w:r>
      <w:r>
        <w:rPr>
          <w:rStyle w:val="VerbatimChar"/>
        </w:rPr>
        <w:t xml:space="preserve">怯</w:t>
      </w:r>
      <w:r>
        <w:br/>
      </w:r>
      <w:r>
        <w:br/>
      </w:r>
      <w:r>
        <w:rPr>
          <w:rStyle w:val="VerbatimChar"/>
        </w:rPr>
        <w:t xml:space="preserve">（語音）ㄑㄩㄝˋ</w:t>
      </w:r>
      <w:r>
        <w:br/>
      </w:r>
      <w:r>
        <w:br/>
      </w:r>
      <w:r>
        <w:rPr>
          <w:rStyle w:val="VerbatimChar"/>
        </w:rPr>
        <w:t xml:space="preserve">之語音。（讀音）ㄑ｜ㄝˋｃｈｉo (06337)</w:t>
      </w:r>
    </w:p>
    <w:p>
      <w:pPr>
        <w:pStyle w:val="SourceCode"/>
      </w:pPr>
      <w:r>
        <w:rPr>
          <w:rStyle w:val="VerbatimChar"/>
        </w:rPr>
        <w:t xml:space="preserve">衷</w:t>
      </w:r>
      <w:r>
        <w:br/>
      </w:r>
      <w:r>
        <w:br/>
      </w:r>
      <w:r>
        <w:rPr>
          <w:rStyle w:val="VerbatimChar"/>
        </w:rPr>
        <w:t xml:space="preserve">ㄓㄨㄥ</w:t>
      </w:r>
      <w:r>
        <w:br/>
      </w:r>
      <w:r>
        <w:br/>
      </w:r>
      <w:r>
        <w:rPr>
          <w:rStyle w:val="VerbatimChar"/>
        </w:rPr>
        <w:t xml:space="preserve">1.內衣，貼身衣物。說文解字：『衷，裹褻衣。』</w:t>
      </w:r>
      <w:r>
        <w:br/>
      </w:r>
      <w:r>
        <w:br/>
      </w:r>
      <w:r>
        <w:rPr>
          <w:rStyle w:val="VerbatimChar"/>
        </w:rPr>
        <w:t xml:space="preserve">2.內心。如：『言不由衷』﹑『無動於衷』。</w:t>
      </w:r>
      <w:r>
        <w:br/>
      </w:r>
      <w:r>
        <w:br/>
      </w:r>
      <w:r>
        <w:rPr>
          <w:rStyle w:val="VerbatimChar"/>
        </w:rPr>
        <w:t xml:space="preserve">3.心意﹑心事。如：『苦衷』﹑『互訴情衷』。</w:t>
      </w:r>
      <w:r>
        <w:br/>
      </w:r>
      <w:r>
        <w:br/>
      </w:r>
      <w:r>
        <w:rPr>
          <w:rStyle w:val="VerbatimChar"/>
        </w:rPr>
        <w:t xml:space="preserve">4.姓。如五代時南唐有衷愉。真誠的﹑內心的。如：『衷心』﹑『衷情』。</w:t>
      </w:r>
    </w:p>
    <w:p>
      <w:pPr>
        <w:pStyle w:val="SourceCode"/>
      </w:pPr>
      <w:r>
        <w:rPr>
          <w:rStyle w:val="VerbatimChar"/>
        </w:rPr>
        <w:t xml:space="preserve">遐覽</w:t>
      </w:r>
      <w:r>
        <w:br/>
      </w:r>
      <w:r>
        <w:br/>
      </w:r>
      <w:r>
        <w:rPr>
          <w:rStyle w:val="VerbatimChar"/>
        </w:rPr>
        <w:t xml:space="preserve">(遐覽,遐覽) 1.看得遠，遠望。 晉葛洪《抱樸子‧審舉》：“假目以遐覽，借耳以廣聽。” 唐宋之問《上巳泛舟昆明池宴宗主簿序》：“縱目遐覽，識皇代之承平；得意同歸，有吾儕之行樂。” 明劉基《龍虎臺賦》：“明四目以遐覽，沛仁澤於九垓。” 2.往遠方訪察游覽。 晉傅咸《小語賦》：“折薜足以為櫂，舫粒糠而為舟，將遠遊以遐覽，越蟬溺以橫浮。” 宋馬令《南唐書‧鄧王從益傳》：“秋山滴翠，暮壑澄空，愛公此行，暢乎遐覽。” 明管訥《和陸伴讀闓過梅根》：“江行愜素懷，遐覽匪遊冶。” 3.廣泛閱覽。 晉葛洪《抱樸子‧崇教》：“是以遐覽淵博者，曠代而時有，面牆之徒，比肩而接武也。” 晉葛洪《抱樸子‧安貧》：“不窺牖以遐覽，判微言而靡惑。”</w:t>
      </w:r>
    </w:p>
    <w:p>
      <w:pPr>
        <w:pStyle w:val="SourceCode"/>
      </w:pPr>
      <w:r>
        <w:rPr>
          <w:rStyle w:val="VerbatimChar"/>
        </w:rPr>
        <w:t xml:space="preserve">梵語 mantra。音譯曼怛羅、曼荼羅。又作陀羅尼、咒、明、神咒、密言、密語、密號。即真實而無虛假之語言之意。此於密教，相當於三密中之語密，而謂「真言祕密」。或又指佛、菩薩、諸天等的本誓之德，或其別名；或即指含有深奧教法之祕密語句，而為凡夫二乘所不能知者。我國及日本對真言均不作翻譯，而直接運用其原語之音譯。認為唸唱或書寫、作觀其文字，即可得與真言相應之功德，故真言不僅可緻即身成佛而開悟，且能滿足世俗之願朢。例如，不空罥索毘盧遮那佛大灌頂光真言經所說之光明真言，即可使聞之者滅除其所有之罪障；又如誦光明真言，加持於土砂，將土砂撒於死骸或墓上，藉此加持力，則可滅亡者之罪，而使亡者得以往生西方極樂世界。</w:t>
      </w:r>
      <w:r>
        <w:br/>
      </w:r>
      <w:r>
        <w:br/>
      </w:r>
      <w:r>
        <w:rPr>
          <w:rStyle w:val="VerbatimChar"/>
        </w:rPr>
        <w:t xml:space="preserve">真言（曼怛羅）一詞之起源本係表思惟之工具，亦即文字、語言之意，特指對神、鬼等所發之神聖語句。唱誦曼怛羅之風，印度自古以來即很盛行，由吠陀經中可見一斑。但在曼怛羅文學中，曼怛羅乃解釋為思惟解放之意；亦即自生死之束縛中，解放人類之思惟。</w:t>
      </w:r>
      <w:r>
        <w:br/>
      </w:r>
      <w:r>
        <w:br/>
      </w:r>
      <w:r>
        <w:rPr>
          <w:rStyle w:val="VerbatimChar"/>
        </w:rPr>
        <w:t xml:space="preserve">上述之外，真言亦含如下數義：(一)明，梵語 vidya\^，學問、知識之意。(二)陀羅尼（梵 dha\^rani\^，總持），口說者為真言陀羅尼，表現於身者謂明。(三)若以真言之長句者，稱為陀羅尼；僅數句而成者，稱為真言；有時一字二字等者則稱種子。</w:t>
      </w:r>
      <w:r>
        <w:br/>
      </w:r>
      <w:r>
        <w:br/>
      </w:r>
      <w:r>
        <w:rPr>
          <w:rStyle w:val="VerbatimChar"/>
        </w:rPr>
        <w:t xml:space="preserve">廣義言之，不但以文字、言語表示之密咒者稱為真言，乃至法身佛之說法，亦均為真言。如日本東密之密教經典，或臺密之顯密兩教之經典，在表面上均用一般之言語，然本質上均係根據大日如來之祕密加持，故稱真言祕密藏。此外，諸如峰巒松風、川流水音，無不是如來演說真如實相之法，故稱真言。</w:t>
      </w:r>
      <w:r>
        <w:br/>
      </w:r>
      <w:r>
        <w:br/>
      </w:r>
      <w:r>
        <w:rPr>
          <w:rStyle w:val="VerbatimChar"/>
        </w:rPr>
        <w:t xml:space="preserve">密教中，真言之分類繁多：(一)以說密語者之類別而分，有如來說、菩薩金剛說、二乘說、諸天說、地居天說等五種；前三種為聖者真言，後二種為諸神真言。(二)以密教三大部為別，即佛部、蓮華部、金剛部等三種真言。(三)以修法性質別之，有息災法、降伏法、攝召法、增益法等四種。(四)以形式分類之，有多字（陀羅尼）、一字（真言）、無字（實相）等別。此外，一尊之真言亦有廣、中、略之分，而分別稱為大咒（大心咒）、中咒（心咒）、小咒（心中心咒）。</w:t>
      </w:r>
      <w:r>
        <w:br/>
      </w:r>
      <w:r>
        <w:br/>
      </w:r>
      <w:r>
        <w:rPr>
          <w:rStyle w:val="VerbatimChar"/>
        </w:rPr>
        <w:t xml:space="preserve">將諸尊之真言彙編而成的典籍有：(一)日本延寶八年（1680）淨巖開板的普通真言藏。(二)清嘉慶五年（1800）朝鮮朢月寺開板之真言集。〔長阿含經卷十四、蘇悉地羯囉經捲上真言相品、大日經卷一、卷二、大日經疏卷七、卷十二、總釋陀羅尼義讚、法華義疏卷十二（吉藏）〕（(參照:咒)3113、「陀羅尼」3607）p4201</w:t>
      </w:r>
      <w:r>
        <w:br/>
      </w:r>
      <w:r>
        <w:br/>
      </w:r>
      <w:r>
        <w:rPr>
          <w:rStyle w:val="VerbatimChar"/>
        </w:rPr>
        <w:t xml:space="preserve">FROM:【佛光大辭典(慈怡 主編)】</w:t>
      </w:r>
    </w:p>
    <w:p>
      <w:pPr>
        <w:pStyle w:val="SourceCode"/>
      </w:pPr>
      <w:r>
        <w:rPr>
          <w:rStyle w:val="VerbatimChar"/>
        </w:rPr>
        <w:t xml:space="preserve">（術語）秘密之法藏也。甚深秘奧，唯為佛與佛之境界，非凡常所可了知之法門，故曰密。又如來能護念深法，苟非其器，則秘之而不說示，故曰秘。故秘密藏之名，在諸經為顯其深甚秘極之通名也。圓覺經曰：「惟願不捨無遮大悲，為諸菩薩開秘密藏。」涅槃經二曰：「我今當令一切眾生及以我子四部之眾悉皆安住秘密藏中，我亦復當安住此中入於涅槃。何等名為秘密之藏？猶如伊字三點，若並則不成伊，縱亦不成，如魔醯首羅面上三目。（中略）我亦如是，解脫之法亦非涅槃，如來之身亦非涅槃，摩訶般若亦非涅槃，三法各異亦非涅槃。我今安住如是三法，為眾生故名入涅槃，如世伊字。」（是以法般解三德之不一不異為秘密藏也）。然若依真言宗之意，則總以釋迦化身所說之教法為顯教，獨以大日法身之所說為秘密藏。即真言一乘之總名。是不惟為其法門深奧，且以內證極秘之法，於未灌頂之人決不宣示故也。猶如聲聞乘於未授戒之人，不說戒經，故稱戒經為秘密藏。聖位經曰：「真言陀羅尼宗者，一切如來秘奧之教，自覺證智修證法門。」大日經疏三曰：「聲聞經中，以毘尼為秘藏，要擇人簡眾，方乃授之。若未發律儀，不令聽聞修習，摩訶衍中亦以持明為秘藏。未入漫荼羅者，不令讀誦受持。」同十五曰：「秘密者，即是如來秘奧之藏教。苟非其人，則不虛授。不同顯露常教也。」大日經開題曰：「樹藏秘密稱名，彰乘神通寄喻。」</w:t>
      </w:r>
      <w:r>
        <w:br/>
      </w:r>
      <w:r>
        <w:br/>
      </w:r>
      <w:r>
        <w:rPr>
          <w:rStyle w:val="VerbatimChar"/>
        </w:rPr>
        <w:t xml:space="preserve">FROM:【佛學大辭典(丁福保編)】</w:t>
      </w:r>
    </w:p>
    <w:p>
      <w:pPr>
        <w:pStyle w:val="SourceCode"/>
      </w:pPr>
      <w:r>
        <w:rPr>
          <w:rStyle w:val="VerbatimChar"/>
        </w:rPr>
        <w:t xml:space="preserve">（物名）Cinta%man!i，從寶珠出種種所求如意，故名如意。出自龍王或摩竭魚之腦中。或為佛舍利所變成。智度論十曰：「如意珠，生自佛舍利，若法沒盡時，諸舍利皆變為如意珠，譬如過千歲冰化為頗梨珠。」同三十五曰：「如菩薩先為國王太子，見閻浮提人貧窮，欲求如意珠，至龍王宮。（中略）龍即與珠，是如意珠能雨一由旬。」同五十九曰：「有人言：此寶珠從龍王腦中出，人得此珠毒不能害，入火不能燒，有如是等功德。有人言：是帝釋所執金剛，用與阿修羅戰時碎落閻浮提。有人言：諸過去久遠佛舍利，法既滅盡，舍利變成此珠，以益眾生。有人言：眾生福德因緣故，自然有此珠。譬如罪因緣故，地獄中自然有治罪之器。此寶名如意，無有定色，清徹輕妙，四天下物皆悉照現。是寶常能出一切寶物，衣服飲食隨意所欲盡能與之。」雜寶藏經六曰：「佛言：此珠摩竭大魚腦中出，魚身長二十八萬里，此珠名曰金剛堅也。」觀佛三昧經一曰：「金翅鳥肉心為如意珠。」往生論註下曰：「諸佛入涅槃時，以方便力留碎身舍利，以福眾生，眾生福盡，此舍利變為摩尼如意寶珠。此珠多在大海中，大龍王以為首飾。若轉輪聖王出世，以慈悲方便能得此珠，於閻浮提作大饒益。」</w:t>
      </w:r>
      <w:r>
        <w:br/>
      </w:r>
      <w:r>
        <w:br/>
      </w:r>
      <w:r>
        <w:rPr>
          <w:rStyle w:val="VerbatimChar"/>
        </w:rPr>
        <w:t xml:space="preserve">FROM:【佛學大辭典(丁福保編)】</w:t>
      </w:r>
      <w:r>
        <w:br/>
      </w:r>
      <w:r>
        <w:br/>
      </w:r>
      <w:r>
        <w:rPr>
          <w:rStyle w:val="VerbatimChar"/>
        </w:rPr>
        <w:t xml:space="preserve">【如意珠藏】</w:t>
      </w:r>
      <w:r>
        <w:br/>
      </w:r>
      <w:r>
        <w:br/>
      </w:r>
      <w:r>
        <w:rPr>
          <w:rStyle w:val="VerbatimChar"/>
        </w:rPr>
        <w:t xml:space="preserve">又作摩迦羅俱舍。如意寶珠能含藏萬法，故以「如意珠」為「含藏」之義，兩者並舉，即稱如意珠藏；或以能含之藏，取所含之珠體，而稱如意珠藏，其意概指「如意珠之藏」、「如意珠所藏」。〔釋摩訶衍論卷二〕p2370</w:t>
      </w:r>
      <w:r>
        <w:br/>
      </w:r>
      <w:r>
        <w:br/>
      </w:r>
      <w:r>
        <w:rPr>
          <w:rStyle w:val="VerbatimChar"/>
        </w:rPr>
        <w:t xml:space="preserve">FROM:【佛光大辭典(慈怡 主編)】</w:t>
      </w:r>
    </w:p>
    <w:p>
      <w:pPr>
        <w:pStyle w:val="SourceCode"/>
      </w:pPr>
      <w:r>
        <w:rPr>
          <w:rStyle w:val="VerbatimChar"/>
        </w:rPr>
        <w:t xml:space="preserve">師資</w:t>
      </w:r>
      <w:r>
        <w:br/>
      </w:r>
      <w:r>
        <w:br/>
      </w:r>
      <w:r>
        <w:rPr>
          <w:rStyle w:val="VerbatimChar"/>
        </w:rPr>
        <w:t xml:space="preserve">【雜語】老子曰：「善人不善人師，不善人善人資。」今取而配於師弟，師者以道教弟子，故稱為師。弟子者資助師，故稱為資。法華文句曰：「師有匠成之能，學者具資稟之德，資則捨父從師，敬師如父，師之謙讓處過如弟故。」</w:t>
      </w:r>
      <w:r>
        <w:br/>
      </w:r>
      <w:r>
        <w:br/>
      </w:r>
      <w:r>
        <w:rPr>
          <w:rStyle w:val="VerbatimChar"/>
        </w:rPr>
        <w:t xml:space="preserve">From CDICT國語辭典</w:t>
      </w:r>
      <w:r>
        <w:br/>
      </w:r>
      <w:r>
        <w:br/>
      </w:r>
      <w:r>
        <w:rPr>
          <w:rStyle w:val="VerbatimChar"/>
        </w:rPr>
        <w:t xml:space="preserve">師資</w:t>
      </w:r>
      <w:r>
        <w:br/>
      </w:r>
      <w:r>
        <w:br/>
      </w:r>
      <w:r>
        <w:rPr>
          <w:rStyle w:val="VerbatimChar"/>
        </w:rPr>
        <w:t xml:space="preserve">ㄕ ㄗ</w:t>
      </w:r>
      <w:r>
        <w:br/>
      </w:r>
      <w:r>
        <w:br/>
      </w:r>
      <w:r>
        <w:rPr>
          <w:rStyle w:val="VerbatimChar"/>
        </w:rPr>
        <w:t xml:space="preserve">1.可以效法或引以為戒的人和事。穀梁傳˙僖公三十二年：『晉侯重耳卒。』范寧˙集解：『此蓋脩春秋之本旨，師資辯說日用之常義。』後漢書˙卷三十一˙廉范傳：『以為漢等皆已伏誅，不勝師資之情，罪當萬坐。』</w:t>
      </w:r>
      <w:r>
        <w:br/>
      </w:r>
      <w:r>
        <w:br/>
      </w:r>
      <w:r>
        <w:rPr>
          <w:rStyle w:val="VerbatimChar"/>
        </w:rPr>
        <w:t xml:space="preserve">2.老師。穀梁傳˙僖公三十二年˙楊士勛˙疏：『師者教人以不及，故謂師為師資也。』宋˙范仲淹˙代人奏乞王洙充京講書狀：『臣聞三代盛王，致治天下，必先崇學校，立師資，陳正道。』</w:t>
      </w:r>
      <w:r>
        <w:br/>
      </w:r>
      <w:r>
        <w:br/>
      </w:r>
      <w:r>
        <w:rPr>
          <w:rStyle w:val="VerbatimChar"/>
        </w:rPr>
        <w:t xml:space="preserve">3.準備擔任老師的儲備人才。如：『國小師資班』。</w:t>
      </w:r>
    </w:p>
    <w:p>
      <w:pPr>
        <w:pStyle w:val="SourceCode"/>
      </w:pPr>
      <w:r>
        <w:rPr>
          <w:rStyle w:val="VerbatimChar"/>
        </w:rPr>
        <w:t xml:space="preserve">鬱</w:t>
      </w:r>
      <w:r>
        <w:br/>
      </w:r>
      <w:r>
        <w:br/>
      </w:r>
      <w:r>
        <w:rPr>
          <w:rStyle w:val="VerbatimChar"/>
        </w:rPr>
        <w:t xml:space="preserve">ㄩˋ</w:t>
      </w:r>
      <w:r>
        <w:br/>
      </w:r>
      <w:r>
        <w:br/>
      </w:r>
      <w:r>
        <w:rPr>
          <w:rStyle w:val="VerbatimChar"/>
        </w:rPr>
        <w:t xml:space="preserve">1.積聚、凝滯。如：『鬱積』、『鬱結』。漢書˙卷八˙宣帝紀：『朕不明六藝，鬱于大道，是以陰陽風雨未時。』唐˙皮日休˙請韓文公配饗太學書：『雲霧久鬱，忽廓則清。』</w:t>
      </w:r>
      <w:r>
        <w:br/>
      </w:r>
      <w:r>
        <w:br/>
      </w:r>
      <w:r>
        <w:rPr>
          <w:rStyle w:val="VerbatimChar"/>
        </w:rPr>
        <w:t xml:space="preserve">2.怨恨。呂氏春秋˙仲夏紀˙侈樂：『故樂愈侈而民愈鬱，國愈亂。』</w:t>
      </w:r>
      <w:r>
        <w:br/>
      </w:r>
      <w:r>
        <w:br/>
      </w:r>
      <w:r>
        <w:rPr>
          <w:rStyle w:val="VerbatimChar"/>
        </w:rPr>
        <w:t xml:space="preserve">1.茂盛的樣子。如：『鬱鬱蒼蒼』。詩經˙秦風˙晨風：『鴥彼晨風，鬱彼北林。』</w:t>
      </w:r>
      <w:r>
        <w:br/>
      </w:r>
      <w:r>
        <w:br/>
      </w:r>
      <w:r>
        <w:rPr>
          <w:rStyle w:val="VerbatimChar"/>
        </w:rPr>
        <w:t xml:space="preserve">2.愁悶的。如：『憂鬱』、『鬱鬱寡歡』。楚辭˙劉向˙九歎˙憂苦：『願假簧以舒憂兮，志紆鬱其難釋。』</w:t>
      </w:r>
    </w:p>
    <w:p>
      <w:pPr>
        <w:pStyle w:val="SourceCode"/>
      </w:pPr>
      <w:r>
        <w:rPr>
          <w:rStyle w:val="VerbatimChar"/>
        </w:rPr>
        <w:t xml:space="preserve">殊</w:t>
      </w:r>
      <w:r>
        <w:br/>
      </w:r>
      <w:r>
        <w:br/>
      </w:r>
      <w:r>
        <w:rPr>
          <w:rStyle w:val="VerbatimChar"/>
        </w:rPr>
        <w:t xml:space="preserve">ㄕㄨ</w:t>
      </w:r>
      <w:r>
        <w:br/>
      </w:r>
      <w:r>
        <w:br/>
      </w:r>
      <w:r>
        <w:rPr>
          <w:rStyle w:val="VerbatimChar"/>
        </w:rPr>
        <w:t xml:space="preserve">1.斬首﹑殺死。說文解字：『殊，死也。』段玉裁˙注：『凡漢紹云殊死者，皆謂死罪也。死罪者，首身分離，故曰殊死。』後漢書˙卷六十上˙馬融傳：『或夷由未殊，顛狽頓躓，蝡蝡蟫蟫。』</w:t>
      </w:r>
      <w:r>
        <w:br/>
      </w:r>
      <w:r>
        <w:br/>
      </w:r>
      <w:r>
        <w:rPr>
          <w:rStyle w:val="VerbatimChar"/>
        </w:rPr>
        <w:t xml:space="preserve">2.斷絕。左傳˙昭公二十三年：『斷其後之木而弗殊。』漢書˙卷八˙宣帝紀：『蓋聞象有罪，舜封之。骨肉之親粲而不殊。』</w:t>
      </w:r>
      <w:r>
        <w:br/>
      </w:r>
      <w:r>
        <w:br/>
      </w:r>
      <w:r>
        <w:rPr>
          <w:rStyle w:val="VerbatimChar"/>
        </w:rPr>
        <w:t xml:space="preserve">3.超過。後漢書˙卷三十四˙梁統傳：『母氏年殊七十。』章懷太子˙注：『殊，猶過也。』三國志˙卷十九˙魏書˙陳思王植傳：『恩紀之違，甚於路人；隔閡之異，殊於胡越。』</w:t>
      </w:r>
      <w:r>
        <w:br/>
      </w:r>
      <w:r>
        <w:br/>
      </w:r>
      <w:r>
        <w:rPr>
          <w:rStyle w:val="VerbatimChar"/>
        </w:rPr>
        <w:t xml:space="preserve">4.區別。史記˙卷一三○˙太史公自序：『法家不別親疏，不殊貴賤，一斷於法。』三國˙魏˙曹植˙節遊賦：『觀靡靡而無終，何渺渺而難殊。』</w:t>
      </w:r>
      <w:r>
        <w:br/>
      </w:r>
      <w:r>
        <w:br/>
      </w:r>
      <w:r>
        <w:rPr>
          <w:rStyle w:val="VerbatimChar"/>
        </w:rPr>
        <w:t xml:space="preserve">1.不同的﹑互異的。如：『殊途同歸』。易經˙繫辭下：『天下同歸而殊塗。』史記˙卷二十四˙樂書：『紂樂好之，與萬國殊心。』</w:t>
      </w:r>
      <w:r>
        <w:br/>
      </w:r>
      <w:r>
        <w:br/>
      </w:r>
      <w:r>
        <w:rPr>
          <w:rStyle w:val="VerbatimChar"/>
        </w:rPr>
        <w:t xml:space="preserve">2.特別的﹑異常的。如：『殊榮』。晉書˙卷五十二˙阮种傳：『弱冠有殊操，為嵇康所重。』資治通鑑˙卷四十二˙漢紀三十四˙光武帝建武八年：『帝聞而善之，以宣告百僚，乃置酒高會，待融等以殊禮。』牾n1.拚死﹑決死。史記˙卷九十二˙淮陰侯傳：『軍皆殊死戰，不可敗。』</w:t>
      </w:r>
      <w:r>
        <w:br/>
      </w:r>
      <w:r>
        <w:br/>
      </w:r>
      <w:r>
        <w:rPr>
          <w:rStyle w:val="VerbatimChar"/>
        </w:rPr>
        <w:t xml:space="preserve">2.非常﹑極﹑甚。如：『殊為失當。』明˙徐弘祖˙徐霞客遊記˙卷一上˙遊武彝山日記：『泉從壁半突出，疏竹掩映，殊有佳致。』</w:t>
      </w:r>
      <w:r>
        <w:br/>
      </w:r>
      <w:r>
        <w:br/>
      </w:r>
      <w:r>
        <w:rPr>
          <w:rStyle w:val="VerbatimChar"/>
        </w:rPr>
        <w:t xml:space="preserve">3.猶﹑尚。南朝宋˙謝靈運˙南樓中望所遲客詩：『圓景早已滿，佳人殊未適。』唐˙白居易˙早蟬詩二首之一：『西風殊未起，秋思先秋生。』</w:t>
      </w:r>
    </w:p>
    <w:p>
      <w:pPr>
        <w:pStyle w:val="SourceCode"/>
      </w:pPr>
      <w:r>
        <w:rPr>
          <w:rStyle w:val="VerbatimChar"/>
        </w:rPr>
        <w:t xml:space="preserve">驢</w:t>
      </w:r>
      <w:r>
        <w:br/>
      </w:r>
      <w:r>
        <w:br/>
      </w:r>
      <w:r>
        <w:rPr>
          <w:rStyle w:val="VerbatimChar"/>
        </w:rPr>
        <w:t xml:space="preserve">ㄌㄩˊ</w:t>
      </w:r>
      <w:r>
        <w:br/>
      </w:r>
      <w:r>
        <w:br/>
      </w:r>
      <w:r>
        <w:rPr>
          <w:rStyle w:val="VerbatimChar"/>
        </w:rPr>
        <w:t xml:space="preserve">動物名。哺乳綱奇蹄目馬科。似馬而小，耳頰較馬長，短鬣，毛多為灰褐色，尾部像牛尾。性溫馴，能負物及供坐騎。俗稱為『驢子』。笨拙﹑土氣﹑愚蠢。如：『瞧他那副驢樣子，真好笑！』</w:t>
      </w:r>
      <w:r>
        <w:br/>
      </w:r>
      <w:r>
        <w:br/>
      </w:r>
      <w:r>
        <w:rPr>
          <w:rStyle w:val="VerbatimChar"/>
        </w:rPr>
        <w:t xml:space="preserve">From CEDICT漢英辭典</w:t>
      </w:r>
      <w:r>
        <w:br/>
      </w:r>
      <w:r>
        <w:br/>
      </w:r>
      <w:r>
        <w:rPr>
          <w:rStyle w:val="VerbatimChar"/>
        </w:rPr>
        <w:t xml:space="preserve">驢</w:t>
      </w:r>
      <w:r>
        <w:br/>
      </w:r>
      <w:r>
        <w:br/>
      </w:r>
      <w:r>
        <w:rPr>
          <w:rStyle w:val="VerbatimChar"/>
        </w:rPr>
        <w:t xml:space="preserve">lv2</w:t>
      </w:r>
      <w:r>
        <w:br/>
      </w:r>
      <w:r>
        <w:br/>
      </w:r>
      <w:r>
        <w:rPr>
          <w:rStyle w:val="VerbatimChar"/>
        </w:rPr>
        <w:t xml:space="preserve">donkey</w:t>
      </w:r>
      <w:r>
        <w:br/>
      </w:r>
      <w:r>
        <w:br/>
      </w:r>
      <w:r>
        <w:rPr>
          <w:rStyle w:val="VerbatimChar"/>
        </w:rPr>
        <w:t xml:space="preserve">From 漢語大詞典 離線版</w:t>
      </w:r>
      <w:r>
        <w:br/>
      </w:r>
      <w:r>
        <w:br/>
      </w:r>
      <w:r>
        <w:rPr>
          <w:rStyle w:val="VerbatimChar"/>
        </w:rPr>
        <w:t xml:space="preserve">驢</w:t>
      </w:r>
      <w:r>
        <w:br/>
      </w:r>
      <w:r>
        <w:br/>
      </w:r>
      <w:r>
        <w:rPr>
          <w:rStyle w:val="VerbatimChar"/>
        </w:rPr>
        <w:t xml:space="preserve">(驢,驢) lǘ ㄌㄩˊ 〔《廣韻》力居切，平魚，來。〕 1.家畜名。哺乳動物，比馬小，耳朵長，胸部稍窄，毛多為灰褐色，尾端有毛。多用做力畜。 漢司馬相如《上林賦》：“蛩蛩驒騱，駃騠驢騾。” 唐韓愈《與衛中行書》：“窮居荒涼，草樹茂密，出無驢馬，因與人絕，一室之內，有以自娛。” 明李時珍《本草綱目‧獸一‧驢》：“驢長頰廣額，碟耳修尾，夜鳴應更，性善馱負。有褐黑白三色，入藥以黑者為良。” 2.詈詞。 明顧起元《客座贅語‧詮俗》：“詈人之傲而難制曰牛，曰驢。” 元柯丹丘《荊釵記‧受釵》：“我到人一般敬他，他到驢了眼看我。” 3.用作量詞。 《醒世姻緣傳》第三三回：“管先生的飯，一年二十兩束脩，三十驢柴火，四季節禮在外。” 4.姓。 清王士禛《池北偶談‧談異一‧奇姓》：“河南有驢姓。”</w:t>
      </w:r>
    </w:p>
    <w:p>
      <w:pPr>
        <w:pStyle w:val="SourceCode"/>
      </w:pPr>
      <w:r>
        <w:rPr>
          <w:rStyle w:val="VerbatimChar"/>
        </w:rPr>
        <w:t xml:space="preserve">競馳</w:t>
      </w:r>
      <w:r>
        <w:br/>
      </w:r>
      <w:r>
        <w:br/>
      </w:r>
      <w:r>
        <w:rPr>
          <w:rStyle w:val="VerbatimChar"/>
        </w:rPr>
        <w:t xml:space="preserve">(競馳,競馳) 爭逐。 晉左思《蜀都賦》：“孔翠群翔，犀象競馳。” 唐韓愈《唐故相權公墓碑》：“人所憚為，公勇為之；其所競馳，公絕不窺。”</w:t>
      </w:r>
    </w:p>
    <w:p>
      <w:pPr>
        <w:pStyle w:val="SourceCode"/>
      </w:pPr>
      <w:r>
        <w:rPr>
          <w:rStyle w:val="VerbatimChar"/>
        </w:rPr>
        <w:t xml:space="preserve">駟</w:t>
      </w:r>
      <w:r>
        <w:br/>
      </w:r>
      <w:r>
        <w:br/>
      </w:r>
      <w:r>
        <w:rPr>
          <w:rStyle w:val="VerbatimChar"/>
        </w:rPr>
        <w:t xml:space="preserve">ㄙˋ</w:t>
      </w:r>
      <w:r>
        <w:br/>
      </w:r>
      <w:r>
        <w:br/>
      </w:r>
      <w:r>
        <w:rPr>
          <w:rStyle w:val="VerbatimChar"/>
        </w:rPr>
        <w:t xml:space="preserve">1.由四匹馬拉駛的車子。文選˙曹植˙七啟：『駕超野之駟，乘追風之輿。』</w:t>
      </w:r>
      <w:r>
        <w:br/>
      </w:r>
      <w:r>
        <w:br/>
      </w:r>
      <w:r>
        <w:rPr>
          <w:rStyle w:val="VerbatimChar"/>
        </w:rPr>
        <w:t xml:space="preserve">2.馬。墨子˙兼愛下：『人之生乎地上之無幾何也，譬之猶駟馳而遇隙也。』禮記˙ 三年問：『若駟之過隙，然而遂之，則是無窮也。』</w:t>
      </w:r>
      <w:r>
        <w:br/>
      </w:r>
      <w:r>
        <w:br/>
      </w:r>
      <w:r>
        <w:rPr>
          <w:rStyle w:val="VerbatimChar"/>
        </w:rPr>
        <w:t xml:space="preserve">3.量詞：(1) 古代計算四匹馬所拉車輛的單位。相當於『輛』。戰國策˙齊策四：『 遣太傅齎黃金千斤，文車二駟，服劍一。』(2) 古代計算馬匹的單位。馬四匹為一 駟。論語˙季氏：『齊景公有馬千駟。』</w:t>
      </w:r>
      <w:r>
        <w:br/>
      </w:r>
      <w:r>
        <w:br/>
      </w:r>
      <w:r>
        <w:rPr>
          <w:rStyle w:val="VerbatimChar"/>
        </w:rPr>
        <w:t xml:space="preserve">4.姓。如漢代有駟鈞。駕、騎。楚辭˙屈原˙離騷：『駟玉虯以乘鷖兮，溘埃風余上征。』文選˙宋玉˙高 唐賦：『王乃乘玉輿，駟倉螭。』</w:t>
      </w:r>
      <w:r>
        <w:br/>
      </w:r>
      <w:r>
        <w:br/>
      </w:r>
      <w:r>
        <w:rPr>
          <w:rStyle w:val="VerbatimChar"/>
        </w:rPr>
        <w:t xml:space="preserve">From CEDIC</w:t>
      </w:r>
    </w:p>
    <w:p>
      <w:pPr>
        <w:pStyle w:val="SourceCode"/>
      </w:pPr>
      <w:r>
        <w:rPr>
          <w:rStyle w:val="VerbatimChar"/>
        </w:rPr>
        <w:t xml:space="preserve">螢火</w:t>
      </w:r>
      <w:r>
        <w:br/>
      </w:r>
      <w:r>
        <w:br/>
      </w:r>
      <w:r>
        <w:rPr>
          <w:rStyle w:val="VerbatimChar"/>
        </w:rPr>
        <w:t xml:space="preserve">｜ㄥˊ ㄏㄨㄛˇ</w:t>
      </w:r>
      <w:r>
        <w:br/>
      </w:r>
      <w:r>
        <w:br/>
      </w:r>
      <w:r>
        <w:rPr>
          <w:rStyle w:val="VerbatimChar"/>
        </w:rPr>
        <w:t xml:space="preserve">螢火蟲所發出的光。唐˙王禹偁˙新秋即事詩：『煙瞑小窗螢火碧，雨昏幽徑蓼花紅。』三國演義˙第三回：『正無可奈何，忽有流螢千百成群，光芒照耀，只在帝前飛轉。陳留王曰：「此天助我兄弟也！」遂隨螢火而行，漸漸見路。』</w:t>
      </w:r>
      <w:r>
        <w:br/>
      </w:r>
      <w:r>
        <w:br/>
      </w:r>
      <w:r>
        <w:rPr>
          <w:rStyle w:val="VerbatimChar"/>
        </w:rPr>
        <w:t xml:space="preserve">From 漢語大詞典 離線版</w:t>
      </w:r>
      <w:r>
        <w:br/>
      </w:r>
      <w:r>
        <w:br/>
      </w:r>
      <w:r>
        <w:rPr>
          <w:rStyle w:val="VerbatimChar"/>
        </w:rPr>
        <w:t xml:space="preserve">螢火</w:t>
      </w:r>
      <w:r>
        <w:br/>
      </w:r>
      <w:r>
        <w:br/>
      </w:r>
      <w:r>
        <w:rPr>
          <w:rStyle w:val="VerbatimChar"/>
        </w:rPr>
        <w:t xml:space="preserve">(螢火,螢火) 1.螢火蟲。 《詩‧豳風‧東山》“熠燿宵行”毛傳：“熠燿，燐也，燐，螢火也。” 晉崔豹《古今注‧魚蟲》：“螢火，一名耀夜，一名夜光，一名宵燭，一名景天，一名熠耀，一名燐，一名良鳥，腐草為之，食蚊蚋。” 唐杜甫《見螢火》詩：“巫山秋夜螢火飛，疏簾巧入坐人衣。” 《醒世恆言‧獨孤生歸途鬧夢》：“白氏恐怕罰酒，又只得和淚而歌。歌云：螢火穿白楊，中風入荒草；疑是夢中遊，愁迷故園道。” 許杰《放田水》：“至於有些田裏，卻不過是偶然從隔丘的田裏，被微風吹來幾隻螢火而已。” 2.比喻微弱的燈火或亮光。 清孫枝蔚《喜張稚恭南還因有贈》詩：“案頭螢火乾雖久，甕裡葡萄滿自如。” 蕭紅《橋‧初冬》：“也許要熄滅的螢火在我心中復燃起來，熱力和光明鼓蕩着我。”</w:t>
      </w:r>
    </w:p>
    <w:p>
      <w:pPr>
        <w:pStyle w:val="SourceCode"/>
      </w:pPr>
      <w:r>
        <w:rPr>
          <w:rStyle w:val="VerbatimChar"/>
        </w:rPr>
        <w:t xml:space="preserve">龍燭</w:t>
      </w:r>
      <w:r>
        <w:br/>
      </w:r>
      <w:r>
        <w:br/>
      </w:r>
      <w:r>
        <w:rPr>
          <w:rStyle w:val="VerbatimChar"/>
        </w:rPr>
        <w:t xml:space="preserve">(龍燭,龍燭) 1.燭龍神所銜之燭。 三國魏曹植《芙蓉賦》：“焜焜韡韡，爛若龍燭。” 2.指太陽。 唐紇干俞《登天壇山望海日初出賦》：“照燭兮驪珠潛吐，曭朗兮龍燭忽生。” 3.以龍為飾之燭。 唐劉禹錫《觀舞柘枝》詩之一：“神飆獵紅蕖，龍燭然金枝。” 南唐李煜逸句：“烏照始潛輝，龍燭便爭秉。” 宋吳幵《優古堂詩話》：“《西清詩話》謂蔡元長春帖子‘龍燭影中猶是臘，鳳簫聲裏已吹春’，薦紳類能傳誦，以為蔣潁叔作，非也。予以為此一聯全是方干《除夜》詩：‘寒燈短燄方燒臘，畫角聲殘已報春。’”</w:t>
      </w:r>
    </w:p>
    <w:p>
      <w:pPr>
        <w:pStyle w:val="SourceCode"/>
      </w:pPr>
      <w:r>
        <w:rPr>
          <w:rStyle w:val="VerbatimChar"/>
        </w:rPr>
        <w:t xml:space="preserve">動</w:t>
      </w:r>
      <w:r>
        <w:br/>
      </w:r>
      <w:r>
        <w:br/>
      </w:r>
      <w:r>
        <w:rPr>
          <w:rStyle w:val="VerbatimChar"/>
        </w:rPr>
        <w:t xml:space="preserve">氣悶而暈倒。如：「昏厥」、「暈厥」。</w:t>
      </w:r>
      <w:r>
        <w:br/>
      </w:r>
      <w:r>
        <w:br/>
      </w:r>
      <w:r>
        <w:rPr>
          <w:rStyle w:val="VerbatimChar"/>
        </w:rPr>
        <w:t xml:space="preserve">代</w:t>
      </w:r>
      <w:r>
        <w:br/>
      </w:r>
      <w:r>
        <w:br/>
      </w:r>
      <w:r>
        <w:rPr>
          <w:rStyle w:val="VerbatimChar"/>
        </w:rPr>
        <w:t xml:space="preserve">他的、那個。如：「大放厥詞」、「允執厥中」。書經·禹貢：「厥土惟白壤，厥賦惟上上錯，厥田惟中中。」文選·賈誼·弔屈原文：「遭世罔極兮，乃殞厥身。」同「其」。</w:t>
      </w:r>
      <w:r>
        <w:br/>
      </w:r>
      <w:r>
        <w:br/>
      </w:r>
      <w:r>
        <w:rPr>
          <w:rStyle w:val="VerbatimChar"/>
        </w:rPr>
        <w:t xml:space="preserve">連</w:t>
      </w:r>
      <w:r>
        <w:br/>
      </w:r>
      <w:r>
        <w:br/>
      </w:r>
      <w:r>
        <w:rPr>
          <w:rStyle w:val="VerbatimChar"/>
        </w:rPr>
        <w:t xml:space="preserve">於是、才。文選·司馬遷·報任少卿書：「左丘失明，厥有國語。」</w:t>
      </w:r>
      <w:r>
        <w:br/>
      </w:r>
      <w:r>
        <w:br/>
      </w:r>
      <w:r>
        <w:rPr>
          <w:rStyle w:val="VerbatimChar"/>
        </w:rPr>
        <w:t xml:space="preserve">之、以。書經·無逸：「自時厥後，立王生則逸。」</w:t>
      </w:r>
      <w:r>
        <w:br/>
      </w:r>
      <w:r>
        <w:br/>
      </w:r>
      <w:r>
        <w:rPr>
          <w:rStyle w:val="VerbatimChar"/>
        </w:rPr>
        <w:t xml:space="preserve">助</w:t>
      </w:r>
      <w:r>
        <w:br/>
      </w:r>
      <w:r>
        <w:br/>
      </w:r>
      <w:r>
        <w:rPr>
          <w:rStyle w:val="VerbatimChar"/>
        </w:rPr>
        <w:t xml:space="preserve">語助詞，無義。南朝梁·劉勰·文心雕龍·詮賦：「斯蓋別詩之原始，命賦之厥初也。」</w:t>
      </w:r>
    </w:p>
    <w:p>
      <w:pPr>
        <w:pStyle w:val="SourceCode"/>
      </w:pPr>
      <w:r>
        <w:rPr>
          <w:rStyle w:val="VerbatimChar"/>
        </w:rPr>
        <w:t xml:space="preserve">黑與黃。指天地的顏色。易經·坤卦·文言：「夫玄黃者，天地之雜也，天玄而地黃。」南朝梁·劉勰·文心雕龍·原道：「夫玄黃色雜，方圓體分。」</w:t>
      </w:r>
      <w:r>
        <w:br/>
      </w:r>
      <w:r>
        <w:br/>
      </w:r>
      <w:r>
        <w:rPr>
          <w:rStyle w:val="VerbatimChar"/>
        </w:rPr>
        <w:t xml:space="preserve">天地。文選·揚雄·劇秦美新：「玄黃剖判，上下相嘔。」</w:t>
      </w:r>
      <w:r>
        <w:br/>
      </w:r>
      <w:r>
        <w:br/>
      </w:r>
      <w:r>
        <w:rPr>
          <w:rStyle w:val="VerbatimChar"/>
        </w:rPr>
        <w:t xml:space="preserve">絲帛。孟子·滕文公下：「東征綏厥士女，篚厥玄黃。」文選·陸機·文賦：「恆操末以續顛，謬玄黃之袟敘。」</w:t>
      </w:r>
      <w:r>
        <w:br/>
      </w:r>
      <w:r>
        <w:br/>
      </w:r>
      <w:r>
        <w:rPr>
          <w:rStyle w:val="VerbatimChar"/>
        </w:rPr>
        <w:t xml:space="preserve">生病。詩經·周南·卷耳：「陟彼高岡，我馬玄黃。」</w:t>
      </w:r>
    </w:p>
    <w:p>
      <w:pPr>
        <w:pStyle w:val="SourceCode"/>
      </w:pPr>
      <w:r>
        <w:rPr>
          <w:rStyle w:val="VerbatimChar"/>
        </w:rPr>
        <w:t xml:space="preserve">（地名）總指支那以西之諸國，別指印度。</w:t>
      </w:r>
      <w:r>
        <w:br/>
      </w:r>
      <w:r>
        <w:br/>
      </w:r>
      <w:r>
        <w:rPr>
          <w:rStyle w:val="VerbatimChar"/>
        </w:rPr>
        <w:t xml:space="preserve">FROM:【佛學大辭典(丁福保編)】</w:t>
      </w:r>
      <w:r>
        <w:br/>
      </w:r>
      <w:r>
        <w:br/>
      </w:r>
      <w:r>
        <w:rPr>
          <w:rStyle w:val="VerbatimChar"/>
        </w:rPr>
        <w:t xml:space="preserve">【西域】</w:t>
      </w:r>
      <w:r>
        <w:br/>
      </w:r>
      <w:r>
        <w:br/>
      </w:r>
      <w:r>
        <w:rPr>
          <w:rStyle w:val="VerbatimChar"/>
        </w:rPr>
        <w:t xml:space="preserve">甘肅省玉門及陽關以西諸國的總稱。其範圍因時代而不同，狹義是指中國本土與帕米爾高原（Pamir，即[3253.11]嶺）間的東土耳其斯坦（Eastern Turkestan）地方。此地包含新疆省南半部，東鄰甘肅及青海二省。西以帕米爾高原、天山西側支脈等與西土耳其斯坦為界，南隔崑崙、喀喇崑崙（Karakorum）山脈和西藏、印度為界，北亙天山山脈與準噶爾（Sungaria，天山北路）為界，中央為塔里木盆地的塔克拉馬干（Taklamakan）沙漠。從漢至唐代，有樓蘭（又稱鄯善）、于闐、高昌、焉耆、龜玆（又稱庫車）、疏勒等國在此興起。</w:t>
      </w:r>
      <w:r>
        <w:br/>
      </w:r>
      <w:r>
        <w:br/>
      </w:r>
      <w:r>
        <w:rPr>
          <w:rStyle w:val="VerbatimChar"/>
        </w:rPr>
        <w:t xml:space="preserve">廣義而言，則亦涵蓋西土耳其斯坦、阿富汗及印度。其中，西土耳其斯坦東鄰新疆省，西沿裏海（Caspian Sea），南接波斯及阿富汗，北達西伯利亞，大部份為沙漠地區。在漢代有大宛、康居、大夏、大月氏等國在此。其後受突厥所統治。至唐代，高宗滅西突厥，置安西都護府，管轄西域諸國。至元代，西域則成為大元帝國的版圖。</w:t>
      </w:r>
      <w:r>
        <w:br/>
      </w:r>
      <w:r>
        <w:br/>
      </w:r>
      <w:r>
        <w:rPr>
          <w:rStyle w:val="VerbatimChar"/>
        </w:rPr>
        <w:t xml:space="preserve">我國與西域的交通，始於西元前二世紀。即西漢武帝遣張騫結月氏，逐匈奴之時。爾後，印度、希臘、羅馬（即大秦）亦經由此地，與我國從事貿易、文化的交流。故此地文化具有融合東西文明的特質。另外，佛教於西元前260年左右傳入此地時，不僅受到普遍信仰，更由此遠播我國、日本。故此地古為中印間的傳道、求法僧侶必經之要道。然十世紀末以後，因受回教的影響，佛教信仰及文化漸遭破壞，至今日則僅有遺蹟留存。二十世紀以來，在中亞（即包括東、西土耳其斯坦）的探險活動頗為盛行，因而促使有關此地文物的研究更為進步。</w:t>
      </w:r>
      <w:r>
        <w:br/>
      </w:r>
      <w:r>
        <w:br/>
      </w:r>
      <w:r>
        <w:rPr>
          <w:rStyle w:val="VerbatimChar"/>
        </w:rPr>
        <w:t xml:space="preserve">◎附一︰羽田亨著《西域文化史》後篇第四章（摘錄）</w:t>
      </w:r>
      <w:r>
        <w:br/>
      </w:r>
      <w:r>
        <w:br/>
      </w:r>
      <w:r>
        <w:rPr>
          <w:rStyle w:val="VerbatimChar"/>
        </w:rPr>
        <w:t xml:space="preserve">佛教</w:t>
      </w:r>
      <w:r>
        <w:br/>
      </w:r>
      <w:r>
        <w:br/>
      </w:r>
      <w:r>
        <w:rPr>
          <w:rStyle w:val="VerbatimChar"/>
        </w:rPr>
        <w:t xml:space="preserve">阿育王時代佛教廣泛傳播於印度內外，這是佛典中所說的有名事件。此外，確實的史料中關於佛教在興都庫什山脈以北流行的最初痕[3831.4]，為西元前一世紀中期成書的《Alexanderpolyhistor》紀事中談到有居住在當時大夏的沙門（s!ama\^ne）。這個詞就是龜玆語西域文書中所見的s!ama\^ne，吐火羅語和粟特語中的s=aman。這一點證明這時已有佛教沙門住在大夏。關於佛教何時傳入粟特地區的問題，雖不能確知，但應在摩尼教傳入當地的270年以前。這從佛教傳入中國的情況也可確定。在這個時代以前來中國傳播佛教的人中，有康居的僧人康巨（或臣）、康孟祥、康僧鎧等。他們都是二世紀末到三世紀中葉期間，活動於漢魏佛教界的人物。從在此以前已有安息國太子安世高於二世紀中葉（後漢桓帝時）來中國從事譯經工作，以及其後該國僧侶相繼東來這些情況看，其東鄰粟特也應同樣早已傳入佛教。他們三人在其本國修行佛道，乘當時佛教東傳的風潮來到中國。當時中國史書中的所謂康居，包括粟特地區，被稱作康居人之中也有粟特人。所以這些康居名僧與其說是過游牧生活的純粹康居人，還不如認為是隸屬於他們的粟特人更為合適。</w:t>
      </w:r>
      <w:r>
        <w:br/>
      </w:r>
      <w:r>
        <w:br/>
      </w:r>
      <w:r>
        <w:rPr>
          <w:rStyle w:val="VerbatimChar"/>
        </w:rPr>
        <w:t xml:space="preserve">總之，西元前一世紀中期已有關於大夏流行佛教的記載。在粟特地區雖然到了西元二世紀末才首次見到那裏流行佛教的記載，但實際上應如安息一樣要更早些。那裏從南北朝到隋代明顯信奉佛教，到七世紀初才衰落。</w:t>
      </w:r>
      <w:r>
        <w:br/>
      </w:r>
      <w:r>
        <w:br/>
      </w:r>
      <w:r>
        <w:rPr>
          <w:rStyle w:val="VerbatimChar"/>
        </w:rPr>
        <w:t xml:space="preserve">至於佛教何時起流行於天山南路的西域地方，尚無確證。但從三世紀中期有龜玆人白延來魏從事佛典的漢譯工作，北魏‧朱士行到于闐求大乘佛典，以及漢譯最古佛典中有龜玆語音譯或義譯的詞來看，應在這些漢譯佛典之前，即西元二世紀以前那裏就已經流行佛教了。在西方文明的東傳中，在傳入中國之前先傳入西域，除極特殊的場合外，一般應認為是自然的事（不僅是限於佛教的傳播）。除龜玆、于闐以外，疏勒、焉耆以及該地區內許多地方都流行佛教來看，再加上其它證據，應認為那裏的人早在西元一世紀就已普遍信奉佛教了。</w:t>
      </w:r>
      <w:r>
        <w:br/>
      </w:r>
      <w:r>
        <w:br/>
      </w:r>
      <w:r>
        <w:rPr>
          <w:rStyle w:val="VerbatimChar"/>
        </w:rPr>
        <w:t xml:space="preserve">這樣，從古代就流行在天山南路西域地方的佛教一直持續到後來伊斯蘭教傳入。大致說來，沿北道諸地行小乘教，沿南道諸地行大乘教。那裏出了許多佛教界著名的人物，其中有東方佛教界最有名的人物龜玆人鳩摩羅什三藏。</w:t>
      </w:r>
      <w:r>
        <w:br/>
      </w:r>
      <w:r>
        <w:br/>
      </w:r>
      <w:r>
        <w:rPr>
          <w:rStyle w:val="VerbatimChar"/>
        </w:rPr>
        <w:t xml:space="preserve">◎附二︰羽溪了諦著‧賀昌群譯《西域之佛教》第一章第四節（摘錄）</w:t>
      </w:r>
      <w:r>
        <w:br/>
      </w:r>
      <w:r>
        <w:br/>
      </w:r>
      <w:r>
        <w:rPr>
          <w:rStyle w:val="VerbatimChar"/>
        </w:rPr>
        <w:t xml:space="preserve">西元前第三世紀中葉，由中印度而傳入於印度西北境之佛教，遂蔓延及於阿富汗斯坦、西土耳其斯坦及波斯之北部；同時傳布於迦溼彌羅及健馱羅之佛教，則普及於北印度全部。此兩支系統，互相牽連，開始東漸。而開此佛法東漸之端者，據云則為末田底迦（Majjhantika）及可利難陀（Kalinanda﹖）羅漢是也。茲錄《法顯傳》〈陀羅國〉條如次︰「眾僧問法顯︰佛法東過，其始可知耶﹖顯云︰訪問彼土人，皆云古老相傳，自立彌勒菩薩像，後更有天竺沙門，齎經律過此河（新頭河）者，像立在佛泥洹後三百許年，計於周氏平王時。由茲而言，大教宣流，始自此像。」</w:t>
      </w:r>
      <w:r>
        <w:br/>
      </w:r>
      <w:r>
        <w:br/>
      </w:r>
      <w:r>
        <w:rPr>
          <w:rStyle w:val="VerbatimChar"/>
        </w:rPr>
        <w:t xml:space="preserve">此所謂彌勒像者，據法顯所傳，昔陀歷（Darada）有羅漢以神通力，將一巧匠上兜率天觀彌勒菩薩長短色貌，還下，刻木作像，前後三上觀，然後乃成像，長八丈，足趺八尺。此像於隆安元年（397年）曾入西域，中國僧寶雲，亦嘗見之。梁‧寶唱撰《名僧傳》於〈寶雲傳〉云︰「於陀歷國見金薄彌勒成佛像，整高八尺，雲於像下，畢誠啟懺，五十日夜，見神光照燭，皎然如曙，觀者盈路，彼諸宿德沙門，並云靈輝數見。」如是，則此彌勒像造作之年代，蓋在佛滅後三百年之頃，則此像究為羅漢之何人所作，《法顯傳》中卻未言及。然玄奘謂此像之建立者，為末田底迦羅漢，云「自有此像，法流東派。」（《西域記》卷三〈烏仗那國〉條）又據《名僧傳》〈法盛傳〉云，法盛詣天竺，巡拜聖蹟之時，亦嘗於憂長國（Udyana）東北，得見以牛頭旃檀所作身長八尋之彌勒像，相傳謂此像乃佛滅後四八０年有可利難陀羅漢者，因濟眾生，於是昇兜率天，寫佛之真相，常放光明。若此等傳說確含有幾分真實則佛滅後三百年至四八０年間，迦溼彌羅及健馱羅之佛教，當為末田底迦及可利難陀宣化之力也；更由是而傳播於印度北境，為佛教流入東方之先河。可利難陀為何人，雖不可考，而末田底迦，實為阿輸迦王時代赴印度西北境而傳道之高僧，彼於陀歷建設彌勒像之事，是否為彼，亦不得而知之。然據梁‧寶唱所傳述，建此像者，雖明記其為可利難陀，但末田底迦，實為印度西北境最初之開教者，此為吾人熟知之事，至玄奘西行，謂此像為佛教東流之始，則此彌勒像與末田底迦是否有密切之關係，是亦不得而知也。總之，無論如何，法顯所謂陀歷、玄奘之所謂達麗羅（Darada），其位置在印度河最北之上流區域，即現今達列爾（Darel）之地。此地自迦溼彌羅及健馱羅之北部越大雪山，為出中央亞細亞之通路，故古代北印度之布教僧，亦於此渡印度河出國境而赴外國宣揚佛教。西元前70年左右，迦溼彌羅國之高僧毗盧折那（Vairochana，遍照）始來于闐國從事布教，彼亦通過此路，取徑於前述之南道而達于闐者。如是，則北印度之僧侶入新疆諸地而傳教之事，固甚早也。由北印度進入新疆所經過之要衝路線，自早已為佛教弘昌之地矣。玄奘西行時，其所經過之國如[4183.6]鐸創那國（Badakshan）、屈浪拏國（Kuran）、達摩悉鐵帝國（Wakhan之南部）、商彌國（Mostoj）、朅盤陀國（Sarikol）諸國，皆行佛教，其國王亦咸崇信三寶；更有進者，達摩悉鐵帝國之都昏馱多（Kundu\^t）城中所建之伽藍，乃廢棄其距當數百年前其先王所信仰之邪教，自皈依佛教後始建立者；據云佛法興隆之後，又有距朅盤陀國都城東南三百里之地，有一羅漢，端坐於一大石室中，滅心入定，已經七百餘歲（《西域記》卷十二），則吾人對於瓦岡（Wakhan）峽谷地東西之通路，西元前第一世紀前後以來，佛教傳入之事，已可明瞭矣。其後，此一帶路線，佛教繁榮不替，吾人尚可以於各旅行者之記錄中考見，如塔士克干（Tashkurghan）及經流瓦岡峽谷地，沿判查布（Penjab）河之地，如Kila、Zanguebar、Kakah及Sumri，往往猶可考見佛教之廢址焉。而最初由北印度傳入新疆之佛教，則大多為小乘教，彼毗盧折那在于闐所宣布者，即小乘教是也，故初傳入於東土耳其斯坦之佛教，據現在之推測，皆迦溼彌羅系統之小乘教也。</w:t>
      </w:r>
      <w:r>
        <w:br/>
      </w:r>
      <w:r>
        <w:br/>
      </w:r>
      <w:r>
        <w:rPr>
          <w:rStyle w:val="VerbatimChar"/>
        </w:rPr>
        <w:t xml:space="preserve">然第三世紀之中頃，于闐及龜茲皆既盛行大乘教，是則當為西元後中印度、大月氏、安息、康居等地大乘教系之佛典已頻頻輸入之明證也。由以上諸國而赴新疆之沙門居士中，天竺、安息者，則經由前述之巴達克山（Badaksha\^n），沿判查布河過瓦岡，越[3253.11]嶺，經葉爾[3127.7]附近之地而至于闐，是為取南道之路；康居大月氏者，則由巴爾克（Balkh）東北行，沿蘇爾克布（Surka\^b）河北進，過卡剌退金（Karateghin），涉阿賴高原，更踰[3253.11]嶺東下而至喀什噶爾，是為取北道之路。東漢明帝永平年中，即西元第一世紀中葉，如大月氏來中國之傳道僧，皆經東土耳其斯坦地方而來者也。彼等沿途，對於宣傳佛化之事，當然極為努力，自可得而推定也。且當時，迢遙萬里而來中國傳教者，其為比較的與此等地方接近之國，自以大月氏之布教僧來者為多，而吾人考中國譯經史，則西元第二世紀之中葉以後，天竺、安息、康居之僧侶，亦相繼來此地傳教矣。</w:t>
      </w:r>
      <w:r>
        <w:br/>
      </w:r>
      <w:r>
        <w:br/>
      </w:r>
      <w:r>
        <w:rPr>
          <w:rStyle w:val="VerbatimChar"/>
        </w:rPr>
        <w:t xml:space="preserve">大月氏、康居、安息等之佛教，流傳入於新疆之事，可於晚近東西各國探險隊及土人於此一帶地方所發掘之文書佛典而證明者也。新發見之寫本中，尚有為此所未知之語言文字甚多，經泰西學者進行分析研究之結果，今日已多辨明其性質而得理解其意義矣。即所未知之語言──粟特（Sogdiana）語及[3669.17]貨羅（Tukha\^ra）語，據伯希和（Paul Pelliot）氏之考訂，謂為東方伊蘭（Ira\^n）語。茲先略論粟特，粟特為康居國之一部，史稱為後康國者，即今撒馬耳干中部一帶之地，故粟特語者，實即縛芻（Oxu%s）河流域及巴克特里亞（Bactria）之古代語也。原來康居族，長於商賈，行販於各地，往來於中亞及東亞通路之間，其所用語，夙為此等地方之一種國際語，即通用語也。現斯坦因（Stein）已於羅布泊至敦煌之古道，發見西元第一世紀頃以粟特語所書關於商業上之文書。復有斯坦因及德國探檢隊所發見以此種語所書之佛典殘片，伯希和氏據此復參照中國與西藏之譯本，曾發表關於佛教之短篇論文，現已出版矣。次略論[3669.17]貨羅語，此即中國所謂大月氏族之用語，以此語所寫之佛典，大多已於塔里木盆地之北庫車及吐魯蕃發見，據最近之報告，以[3669.17]貨羅語所書之波羅提木叉斷簡（依西耳文奈韋所考證，蓋與鳩摩羅什所譯薩婆多部之《十誦比丘戒本》相當），乃庫車人沙希阿利（Sahib Ali）者，於庫車附近發掘所得。最後略論東方伊蘭語，蓋即波斯古代用語，即中國所謂安息國之語言。以此語所書之卷軸，近已多在塔里木盆地南由和闐迄東敦煌間發見，伯希和氏所獲此種文書甚多。[3669.17]貨羅之佛典，其主要者，多發見於塔里木盆地之北，東方伊蘭語之文書，則大多於塔里木盆地之南發掘而得者。照上文所論，可見大月氏國人與安息國人所經行之路線，完全各異。則以大月氏、安息、康居文字所寫之佛典，於新疆所發掘者，吾人可以據此諸國之佛教而知古代佛教傳播於此等地方之情形也。然粟特語固屬於伊蘭語者，傳入佛教於東方之民族中，除大月氏而外，多以伊蘭語系之民族，此等民族於佛教東漸史上，殊不能忽視者也。而伯希和論佛教東來之際，伊蘭語系之民族，不獨為其媒介，且力誇示其功績。且謂與突厥（Turk）族之活動，蓋漠不相關，此論余個人甚為同意。</w:t>
      </w:r>
      <w:r>
        <w:br/>
      </w:r>
      <w:r>
        <w:br/>
      </w:r>
      <w:r>
        <w:rPr>
          <w:rStyle w:val="VerbatimChar"/>
        </w:rPr>
        <w:t xml:space="preserve">由是觀之，西域諸國所傳入中國之佛教，除由海路渡來者外，殆皆曾一度經由新疆之地而輸入者也。但以今推察，新疆與中國佛教之關係，則以西元第三世紀之中頃，此地之佛教，實已達於最隆盛之域。法顯入天竺之時，即西元第四世紀之初期，此地之佛教，猶呈極隆盛之狀，彼當時所見，於鄯善國條記云︰「其國王奉法，可有四千餘僧，悉小乘學。諸國俗人及沙門盡行天竺法，但有精麤。從此西行所經諸國，類皆如是。」可知當時此地佛教之基石為如何牢固。法顯尚記有北道之烏夷國（Karashar），小乘教最為隆盛，南道之于闐國（Khotan）及子合國（Kargalik），則大乘教極佔優勢，而於竭叉國（Ka\^shgar），則記小乘教，亦甚昌隆。自是以後，北道則龜茲國為佛教之中心地，南道則于闐國為佛教之中心地，南北兩道之佛教，遂日趨於盛大之境。由此兩國而傳中國者，則為最重要大乘教是也。</w:t>
      </w:r>
      <w:r>
        <w:br/>
      </w:r>
      <w:r>
        <w:br/>
      </w:r>
      <w:r>
        <w:rPr>
          <w:rStyle w:val="VerbatimChar"/>
        </w:rPr>
        <w:t xml:space="preserve">〔參考資料〕 《史記》卷一二三〈大宛列傳〉；《後漢書》卷八十八〈西域傳〉；《魏書》卷一０一～一０三；《隋書》卷八十三〈西域列傳〉；《唐書》卷二二一〈西域列傳〉；《宋史》卷四九０〈外國列傳〉(六)；《絲路佛教》（《世界佛學名著譯叢》{55}）；《西域文化研究》第五冊〈中央[30A2][30B8][30A2]佛教美術〉。</w:t>
      </w:r>
      <w:r>
        <w:br/>
      </w:r>
      <w:r>
        <w:br/>
      </w:r>
      <w:r>
        <w:rPr>
          <w:rStyle w:val="VerbatimChar"/>
        </w:rPr>
        <w:t xml:space="preserve">FROM:【中華佛教百科全書】</w:t>
      </w:r>
    </w:p>
    <w:p>
      <w:pPr>
        <w:pStyle w:val="SourceCode"/>
      </w:pPr>
      <w:r>
        <w:rPr>
          <w:rStyle w:val="VerbatimChar"/>
        </w:rPr>
        <w:t xml:space="preserve">取筆蘸墨書寫。文選·潘岳·秋興賦：「於是染翰操紙，慨然而賦。」梁書·卷四十一·蕭介傳：「介染翰便成，文無加點。」</w:t>
      </w:r>
    </w:p>
    <w:p>
      <w:pPr>
        <w:pStyle w:val="SourceCode"/>
      </w:pPr>
      <w:r>
        <w:rPr>
          <w:rStyle w:val="VerbatimChar"/>
        </w:rPr>
        <w:t xml:space="preserve">考實</w:t>
      </w:r>
      <w:r>
        <w:br/>
      </w:r>
      <w:r>
        <w:br/>
      </w:r>
      <w:r>
        <w:rPr>
          <w:rStyle w:val="VerbatimChar"/>
        </w:rPr>
        <w:t xml:space="preserve">(考實,考实) 考按實情。 《東觀漢記‧明帝紀》：“遣謁者考實，具知奸狀。” 《三國志‧魏志‧傅嘏傳》：“循名考實，糾勵成規，所以治末也。” 宋葉適《林伯和墓志銘》：“儘三日約民量自欠，輸十之二；過是，當考實均限。”</w:t>
      </w:r>
    </w:p>
    <w:p>
      <w:pPr>
        <w:pStyle w:val="SourceCode"/>
      </w:pPr>
      <w:r>
        <w:rPr>
          <w:rStyle w:val="VerbatimChar"/>
        </w:rPr>
        <w:t xml:space="preserve">析微</w:t>
      </w:r>
      <w:r>
        <w:br/>
      </w:r>
      <w:r>
        <w:br/>
      </w:r>
      <w:r>
        <w:rPr>
          <w:rStyle w:val="VerbatimChar"/>
        </w:rPr>
        <w:t xml:space="preserve">1.切割細微之物。 三國魏曹植《七啟》之二：“蟬翼之割，剖纖析微。” 2.分析精深細微的道理。 北齊顏之推《顏氏家訓‧勉學》：“直取其清談雅論，剖玄析微。” 宋范仲淹《＜賦林衡鑒＞序》：“究精微者，謂之析微。” 林紓《閩中新樂府》：“詐為‘魚躍’孰‘鳶飛’，且請先生與析微。”</w:t>
      </w:r>
      <w:r>
        <w:br/>
      </w:r>
      <w:r>
        <w:br/>
      </w:r>
      <w:r>
        <w:rPr>
          <w:rStyle w:val="VerbatimChar"/>
        </w:rPr>
        <w:t xml:space="preserve">From 汉语辞海</w:t>
      </w:r>
    </w:p>
    <w:p>
      <w:pPr>
        <w:pStyle w:val="SourceCode"/>
      </w:pPr>
      <w:r>
        <w:rPr>
          <w:rStyle w:val="VerbatimChar"/>
        </w:rPr>
        <w:t xml:space="preserve">精詣</w:t>
      </w:r>
      <w:r>
        <w:br/>
      </w:r>
      <w:r>
        <w:br/>
      </w:r>
      <w:r>
        <w:rPr>
          <w:rStyle w:val="VerbatimChar"/>
        </w:rPr>
        <w:t xml:space="preserve">(精詣,精诣) 精到。謂學養精粹。 《新唐書‧后妃傳上‧太宗徐賢妃》：“惠上疏極諫……其剴切精詣，大略如此。” 《宋史‧蔡元定傳》：“精詣之識，卓絕之才。” 清方宗誠《記張皋文＜茗柯文＞後》：“伯言才微不逮，而精詣過之，故其文簡嚴高潔，用意深曲。”</w:t>
      </w:r>
    </w:p>
    <w:p>
      <w:pPr>
        <w:pStyle w:val="SourceCode"/>
      </w:pPr>
      <w:r>
        <w:rPr>
          <w:rStyle w:val="VerbatimChar"/>
        </w:rPr>
        <w:t xml:space="preserve">梵文</w:t>
      </w:r>
      <w:r>
        <w:br/>
      </w:r>
      <w:r>
        <w:br/>
      </w:r>
      <w:r>
        <w:rPr>
          <w:rStyle w:val="VerbatimChar"/>
        </w:rPr>
        <w:t xml:space="preserve">ㄈㄢˋ ㄨㄣˊ</w:t>
      </w:r>
      <w:r>
        <w:br/>
      </w:r>
      <w:r>
        <w:br/>
      </w:r>
      <w:r>
        <w:rPr>
          <w:rStyle w:val="VerbatimChar"/>
        </w:rPr>
        <w:t xml:space="preserve">一種古印度文字。可溯至西元前第七﹑八世紀。或因受中東阿拉米字母的影響而產生，為天城體等多種文字之前身。標音節，從左至右書寫。</w:t>
      </w:r>
      <w:r>
        <w:br/>
      </w:r>
      <w:r>
        <w:br/>
      </w:r>
      <w:r>
        <w:rPr>
          <w:rStyle w:val="VerbatimChar"/>
        </w:rPr>
        <w:t xml:space="preserve">From CEDICT漢英辭典</w:t>
      </w:r>
      <w:r>
        <w:br/>
      </w:r>
      <w:r>
        <w:br/>
      </w:r>
      <w:r>
        <w:rPr>
          <w:rStyle w:val="VerbatimChar"/>
        </w:rPr>
        <w:t xml:space="preserve">梵文</w:t>
      </w:r>
      <w:r>
        <w:br/>
      </w:r>
      <w:r>
        <w:br/>
      </w:r>
      <w:r>
        <w:rPr>
          <w:rStyle w:val="VerbatimChar"/>
        </w:rPr>
        <w:t xml:space="preserve">fan4 wen2</w:t>
      </w:r>
      <w:r>
        <w:br/>
      </w:r>
      <w:r>
        <w:br/>
      </w:r>
      <w:r>
        <w:rPr>
          <w:rStyle w:val="VerbatimChar"/>
        </w:rPr>
        <w:t xml:space="preserve">Sanskrit</w:t>
      </w:r>
      <w:r>
        <w:br/>
      </w:r>
      <w:r>
        <w:br/>
      </w:r>
      <w:r>
        <w:rPr>
          <w:rStyle w:val="VerbatimChar"/>
        </w:rPr>
        <w:t xml:space="preserve">From 汉语大词典 离线版</w:t>
      </w:r>
      <w:r>
        <w:br/>
      </w:r>
      <w:r>
        <w:br/>
      </w:r>
      <w:r>
        <w:rPr>
          <w:rStyle w:val="VerbatimChar"/>
        </w:rPr>
        <w:t xml:space="preserve">梵文</w:t>
      </w:r>
      <w:r>
        <w:br/>
      </w:r>
      <w:r>
        <w:br/>
      </w:r>
      <w:r>
        <w:rPr>
          <w:rStyle w:val="VerbatimChar"/>
        </w:rPr>
        <w:t xml:space="preserve">印度古代書面語言文字。書體右行。相傳為“大梵天王”所造。 《法苑珠林》卷十五：“西方寫經，同祖梵文。” 唐許渾《冬日宣城開元寺贈元孚上人》詩：“梵文明處譯，禪衲暖時縫。” 清王士禛《池北偶談‧談异五‧河套喇嘛》：“經有三卷，皆梵文，誦或以百計，以千計。”</w:t>
      </w:r>
    </w:p>
    <w:p>
      <w:pPr>
        <w:pStyle w:val="SourceCode"/>
      </w:pPr>
      <w:r>
        <w:rPr>
          <w:rStyle w:val="VerbatimChar"/>
        </w:rPr>
        <w:t xml:space="preserve">動</w:t>
      </w:r>
      <w:r>
        <w:br/>
      </w:r>
      <w:r>
        <w:br/>
      </w:r>
      <w:r>
        <w:rPr>
          <w:rStyle w:val="VerbatimChar"/>
        </w:rPr>
        <w:t xml:space="preserve">遠行。詩經·小雅·小宛：「我日斯邁，而月斯征。」</w:t>
      </w:r>
      <w:r>
        <w:br/>
      </w:r>
      <w:r>
        <w:br/>
      </w:r>
      <w:r>
        <w:rPr>
          <w:rStyle w:val="VerbatimChar"/>
        </w:rPr>
        <w:t xml:space="preserve">逝、往。書經·泰誓：「我心之憂，日月愈邁，若弗云來。」</w:t>
      </w:r>
      <w:r>
        <w:br/>
      </w:r>
      <w:r>
        <w:br/>
      </w:r>
      <w:r>
        <w:rPr>
          <w:rStyle w:val="VerbatimChar"/>
        </w:rPr>
        <w:t xml:space="preserve">超過。如：「超古邁今」。三國志·卷二十五·魏書·高堂隆傳：「三王可邁，五帝可越。」元·蒲道源·閑居紀事詩二首之二：「冠笄年既邁，受幣方交親。」</w:t>
      </w:r>
      <w:r>
        <w:br/>
      </w:r>
      <w:r>
        <w:br/>
      </w:r>
      <w:r>
        <w:rPr>
          <w:rStyle w:val="VerbatimChar"/>
        </w:rPr>
        <w:t xml:space="preserve">跨。如：「邁步」、「邁過青春」。</w:t>
      </w:r>
      <w:r>
        <w:br/>
      </w:r>
      <w:r>
        <w:br/>
      </w:r>
      <w:r>
        <w:rPr>
          <w:rStyle w:val="VerbatimChar"/>
        </w:rPr>
        <w:t xml:space="preserve">形</w:t>
      </w:r>
      <w:r>
        <w:br/>
      </w:r>
      <w:r>
        <w:br/>
      </w:r>
      <w:r>
        <w:rPr>
          <w:rStyle w:val="VerbatimChar"/>
        </w:rPr>
        <w:t xml:space="preserve">衰老。如：「衰邁」、「頹邁」。</w:t>
      </w:r>
      <w:r>
        <w:br/>
      </w:r>
      <w:r>
        <w:br/>
      </w:r>
      <w:r>
        <w:rPr>
          <w:rStyle w:val="VerbatimChar"/>
        </w:rPr>
        <w:t xml:space="preserve">豪放。如：「爽邁」、「雄邁」。</w:t>
      </w:r>
      <w:r>
        <w:br/>
      </w:r>
      <w:r>
        <w:br/>
      </w:r>
      <w:r>
        <w:rPr>
          <w:rStyle w:val="VerbatimChar"/>
        </w:rPr>
        <w:t xml:space="preserve">副</w:t>
      </w:r>
      <w:r>
        <w:br/>
      </w:r>
      <w:r>
        <w:br/>
      </w:r>
      <w:r>
        <w:rPr>
          <w:rStyle w:val="VerbatimChar"/>
        </w:rPr>
        <w:t xml:space="preserve">勉力。書經·大禹謨：「皋陶邁種德，德乃降。」南朝梁·劉勰·文心雕龍·宗經：「邁德樹聲，莫不師聖。」通「勱」。</w:t>
      </w:r>
      <w:r>
        <w:br/>
      </w:r>
      <w:r>
        <w:br/>
      </w:r>
      <w:r>
        <w:rPr>
          <w:rStyle w:val="VerbatimChar"/>
        </w:rPr>
        <w:t xml:space="preserve">奮發。如：「勇往邁進」。</w:t>
      </w:r>
      <w:r>
        <w:br/>
      </w:r>
      <w:r>
        <w:br/>
      </w:r>
      <w:r>
        <w:rPr>
          <w:rStyle w:val="VerbatimChar"/>
        </w:rPr>
        <w:t xml:space="preserve">名</w:t>
      </w:r>
      <w:r>
        <w:br/>
      </w:r>
      <w:r>
        <w:br/>
      </w:r>
      <w:r>
        <w:rPr>
          <w:rStyle w:val="VerbatimChar"/>
        </w:rPr>
        <w:t xml:space="preserve">量詞。計算長度的單位。即英里。為英語mile的音譯。如：「時速六十邁。」</w:t>
      </w:r>
      <w:r>
        <w:br/>
      </w:r>
      <w:r>
        <w:br/>
      </w:r>
      <w:r>
        <w:rPr>
          <w:rStyle w:val="VerbatimChar"/>
        </w:rPr>
        <w:t xml:space="preserve">姓。如明代有邁文麟。</w:t>
      </w:r>
    </w:p>
    <w:p>
      <w:pPr>
        <w:pStyle w:val="SourceCode"/>
      </w:pPr>
      <w:r>
        <w:rPr>
          <w:rStyle w:val="VerbatimChar"/>
        </w:rPr>
        <w:t xml:space="preserve">古代一位皇帝。教民佃漁畜牧，始畫八卦，造書契。南朝梁·蕭統·文選序：「逮乎伏羲氏之王天下也，始畫八卦。」亦作「伏羲」。</w:t>
      </w:r>
    </w:p>
    <w:p>
      <w:pPr>
        <w:pStyle w:val="SourceCode"/>
      </w:pPr>
      <w:r>
        <w:rPr>
          <w:rStyle w:val="VerbatimChar"/>
        </w:rPr>
        <w:t xml:space="preserve">帝號。傳說中上古的帝王，始作耒耜，教民種植五穀，振興農業，口嚐百草，始作方書，以療民疾，為我國傳說中務農、製藥的創始人，故稱為「神農」。起於烈山，故或稱為「烈山氏」、「炎帝」。</w:t>
      </w:r>
    </w:p>
    <w:p>
      <w:pPr>
        <w:pStyle w:val="SourceCode"/>
      </w:pPr>
      <w:r>
        <w:rPr>
          <w:rStyle w:val="VerbatimChar"/>
        </w:rPr>
        <w:t xml:space="preserve">用土作胚模以鑄造銅器。比喻造就人才。如：「這所大學陶鑄出不少優秀的人才。」</w:t>
      </w:r>
    </w:p>
    <w:p>
      <w:pPr>
        <w:pStyle w:val="SourceCode"/>
      </w:pPr>
      <w:r>
        <w:rPr>
          <w:rStyle w:val="VerbatimChar"/>
        </w:rPr>
        <w:t xml:space="preserve">動</w:t>
      </w:r>
      <w:r>
        <w:br/>
      </w:r>
      <w:r>
        <w:br/>
      </w:r>
      <w:r>
        <w:rPr>
          <w:rStyle w:val="VerbatimChar"/>
        </w:rPr>
        <w:t xml:space="preserve">相等。文選·任昉·王文憲集序：「一言之譽，東陵侔於西山。」唐·陳鴻·長恨傳：「姊妹封國夫人，富埒王宮，車服邸第，與大長公主侔矣。」</w:t>
      </w:r>
      <w:r>
        <w:br/>
      </w:r>
      <w:r>
        <w:br/>
      </w:r>
      <w:r>
        <w:rPr>
          <w:rStyle w:val="VerbatimChar"/>
        </w:rPr>
        <w:t xml:space="preserve">獲取。韓非子·五蠹：「蓄積待時而侔農夫之利。」同「牟」。</w:t>
      </w:r>
    </w:p>
    <w:p>
      <w:pPr>
        <w:pStyle w:val="SourceCode"/>
      </w:pPr>
      <w:r>
        <w:rPr>
          <w:rStyle w:val="VerbatimChar"/>
        </w:rPr>
        <w:t xml:space="preserve">化育萬物的大自然。淮南子·覽冥：「又況夫官天地，懷萬物，而友造化，含至和。」初刻拍案驚奇·卷十八：「貧道有的是術法，乃造化所忌，卻要尋個大福氣的，承受得起，方好與他作為。」</w:t>
      </w:r>
    </w:p>
    <w:p>
      <w:pPr>
        <w:pStyle w:val="SourceCode"/>
      </w:pPr>
      <w:r>
        <w:rPr>
          <w:rStyle w:val="VerbatimChar"/>
        </w:rPr>
        <w:t xml:space="preserve">六合</w:t>
      </w:r>
      <w:r>
        <w:br/>
      </w:r>
      <w:r>
        <w:br/>
      </w:r>
      <w:r>
        <w:rPr>
          <w:rStyle w:val="VerbatimChar"/>
        </w:rPr>
        <w:t xml:space="preserve">ㄌ｜ㄡˋ ㄏㄜˊ</w:t>
      </w:r>
      <w:r>
        <w:br/>
      </w:r>
      <w:r>
        <w:br/>
      </w:r>
      <w:r>
        <w:rPr>
          <w:rStyle w:val="VerbatimChar"/>
        </w:rPr>
        <w:t xml:space="preserve">1.上下和東南西北。莊子˙齊物論：『六合之外，聖人存而不論；六合之內，聖人論而不議。』後指天地、宇宙或天下、人世間。漢˙蔡琰˙胡笳十八拍：『若我怨氣兮浩於長空，六合雖廣兮受之應不容。』南北朝˙北周˙庾信˙哀江南賦˙序：『是知併吞六合，不免軹h之災，混為一車書，無救平陽之禍。』</w:t>
      </w:r>
      <w:r>
        <w:br/>
      </w:r>
      <w:r>
        <w:br/>
      </w:r>
      <w:r>
        <w:rPr>
          <w:rStyle w:val="VerbatimChar"/>
        </w:rPr>
        <w:t xml:space="preserve">2.陰陽家以月建和日辰的地支相合為吉日，即子與丑合、寅與亥合、卯與戌合、辰與酉合、巳與申合、午與未合。南齊書˙卷九˙禮志上：『五行說十二辰為六合，寅與亥 合，建寅月東耕，取月建與日辰合也。』</w:t>
      </w:r>
      <w:r>
        <w:br/>
      </w:r>
      <w:r>
        <w:br/>
      </w:r>
      <w:r>
        <w:rPr>
          <w:rStyle w:val="VerbatimChar"/>
        </w:rPr>
        <w:t xml:space="preserve">[似]1.宇宙</w:t>
      </w:r>
    </w:p>
    <w:p>
      <w:pPr>
        <w:pStyle w:val="SourceCode"/>
      </w:pPr>
      <w:r>
        <w:rPr>
          <w:rStyle w:val="VerbatimChar"/>
        </w:rPr>
        <w:t xml:space="preserve">名</w:t>
      </w:r>
      <w:r>
        <w:br/>
      </w:r>
      <w:r>
        <w:br/>
      </w:r>
      <w:r>
        <w:rPr>
          <w:rStyle w:val="VerbatimChar"/>
        </w:rPr>
        <w:t xml:space="preserve">古時穿錢的繩索。說文解字：「貫，錢貝之毌。」史記·卷三十·平準書：「京師之錢累巨萬，貫朽而不可校。」</w:t>
      </w:r>
      <w:r>
        <w:br/>
      </w:r>
      <w:r>
        <w:br/>
      </w:r>
      <w:r>
        <w:rPr>
          <w:rStyle w:val="VerbatimChar"/>
        </w:rPr>
        <w:t xml:space="preserve">量詞。古代計算錢幣的單位。一千錢為一貫。如：「萬貫家財」。京本通俗小說·錯斬崔寧：「當下吃了午飯，丈人取出十五貫錢來。」</w:t>
      </w:r>
      <w:r>
        <w:br/>
      </w:r>
      <w:r>
        <w:br/>
      </w:r>
      <w:r>
        <w:rPr>
          <w:rStyle w:val="VerbatimChar"/>
        </w:rPr>
        <w:t xml:space="preserve">原籍、世居的地方。如：「籍貫」。漢書·卷九·元帝紀：「惟德淺薄，不足以充入舊貫之居。」元·喬吉·金錢記·第一折：「老夫姓王名輔，字公弼，祖貫在京人氏。」</w:t>
      </w:r>
      <w:r>
        <w:br/>
      </w:r>
      <w:r>
        <w:br/>
      </w:r>
      <w:r>
        <w:rPr>
          <w:rStyle w:val="VerbatimChar"/>
        </w:rPr>
        <w:t xml:space="preserve">姓。如戰國時齊有貫珠。</w:t>
      </w:r>
      <w:r>
        <w:br/>
      </w:r>
      <w:r>
        <w:br/>
      </w:r>
      <w:r>
        <w:rPr>
          <w:rStyle w:val="VerbatimChar"/>
        </w:rPr>
        <w:t xml:space="preserve">動</w:t>
      </w:r>
      <w:r>
        <w:br/>
      </w:r>
      <w:r>
        <w:br/>
      </w:r>
      <w:r>
        <w:rPr>
          <w:rStyle w:val="VerbatimChar"/>
        </w:rPr>
        <w:t xml:space="preserve">穿通、通達。如：「貫穿」、「貫通」。左傳·成公二年：「矢貫余手及肘。」論語·里仁：「吾道一以貫之。」</w:t>
      </w:r>
      <w:r>
        <w:br/>
      </w:r>
      <w:r>
        <w:br/>
      </w:r>
      <w:r>
        <w:rPr>
          <w:rStyle w:val="VerbatimChar"/>
        </w:rPr>
        <w:t xml:space="preserve">連接、連續。如：「連貫」、「魚貫而入」。荀子·王霸：「若夫貫日而治詳。」</w:t>
      </w:r>
      <w:r>
        <w:br/>
      </w:r>
      <w:r>
        <w:br/>
      </w:r>
      <w:r>
        <w:rPr>
          <w:rStyle w:val="VerbatimChar"/>
        </w:rPr>
        <w:t xml:space="preserve">灌注。如：「如雷貫耳」。警世通言·卷三十一·趙春兒重旺曹家莊：「照樣做成貫鉛的假元寶，一個換一個。」</w:t>
      </w:r>
      <w:r>
        <w:br/>
      </w:r>
      <w:r>
        <w:br/>
      </w:r>
      <w:r>
        <w:rPr>
          <w:rStyle w:val="VerbatimChar"/>
        </w:rPr>
        <w:t xml:space="preserve">穿戴。漢·王充·論衡·祀義：「以所見長大之神貫一尺之衣，其肯喜而加福於人乎？」西遊記·第四回：「戴上紫金冠，貫上黃金甲，登上步雲鞋。」</w:t>
      </w:r>
      <w:r>
        <w:br/>
      </w:r>
      <w:r>
        <w:br/>
      </w:r>
      <w:r>
        <w:rPr>
          <w:rStyle w:val="VerbatimChar"/>
        </w:rPr>
        <w:t xml:space="preserve">張、拉。後漢書·卷二十·祭遵傳：「肜有勇力，能貫三百斤弓。」</w:t>
      </w:r>
      <w:r>
        <w:br/>
      </w:r>
      <w:r>
        <w:br/>
      </w:r>
      <w:r>
        <w:rPr>
          <w:rStyle w:val="VerbatimChar"/>
        </w:rPr>
        <w:t xml:space="preserve">副</w:t>
      </w:r>
      <w:r>
        <w:br/>
      </w:r>
      <w:r>
        <w:br/>
      </w:r>
      <w:r>
        <w:rPr>
          <w:rStyle w:val="VerbatimChar"/>
        </w:rPr>
        <w:t xml:space="preserve">習慣。左傳·襄公三十一年：「譬如田獵，射御貫則能獲禽。」孟子·滕文公下：「我不貫與小人乘，請辭。」通「慣」。</w:t>
      </w:r>
    </w:p>
    <w:p>
      <w:pPr>
        <w:pStyle w:val="SourceCode"/>
      </w:pPr>
      <w:r>
        <w:rPr>
          <w:rStyle w:val="VerbatimChar"/>
        </w:rPr>
        <w:t xml:space="preserve">天、地、人。易經·說卦：「立天之道曰陰與陽，立地之道曰柔與剛，立人之道曰仁與義，兼三才而兩之，故易六畫而成卦。」文選·潘岳·西征賦：「寥廓惚恍，化一氣而甄三才，此三才者，天地人道。」亦稱為「三極」。</w:t>
      </w:r>
      <w:r>
        <w:br/>
      </w:r>
      <w:r>
        <w:br/>
      </w:r>
      <w:r>
        <w:rPr>
          <w:rStyle w:val="VerbatimChar"/>
        </w:rPr>
        <w:t xml:space="preserve">三位齊名的才子：➊ 晉代的潘滔、劉輿與裴邈。晉書·卷六十二·劉琨傳：「時稱越府有三才：潘滔大才，劉輿長才，裴邈清才。」➋ 北齊的魏收、溫子昇與刑子才。北史·卷五十六·魏收傳：「與濟陰溫子昇，河間刑子才齊譽，世號三才。」</w:t>
      </w:r>
    </w:p>
    <w:p>
      <w:pPr>
        <w:pStyle w:val="SourceCode"/>
      </w:pPr>
      <w:r>
        <w:rPr>
          <w:rStyle w:val="VerbatimChar"/>
        </w:rPr>
        <w:t xml:space="preserve">\&lt;一\&gt;梵語 catasro-yonayah!，巴利語 catasso yoniyo。指三界六道有情產生之四種類別。據俱舍論卷八載，即：(一)卵生（梵 aN!d!aja-yoni，巴同），由卵殼出生者，稱為卵生。如鵝、孔雀、雞、蛇、魚、蟻等。(二)胎生（梵 jara\^yuja\^-yoni，巴 jala\^bu-ja），又作腹生。從母胎而出生者，稱為胎生。如人、象、馬、牛、豬、羊、驢等。(三)濕生（梵 Sam!svedaja\^-yoni，巴 sam!seda-ja），又作因緣生、寒熱和合生。即由糞聚、注道、穢廁、腐肉、叢草等潤濕地之濕氣所產生者，稱為濕生。如飛蛾、蚊蚰、蠓蚋、麻生蟲等。(四)化生（梵 upapa\^duka\^-yoni，巴 opapa\^tika），無所託而忽有，稱為化生。如諸天、地獄、中有之有情，皆由其過去之業力而化生。以上四生，以化生之眾生為最多。</w:t>
      </w:r>
      <w:r>
        <w:br/>
      </w:r>
      <w:r>
        <w:br/>
      </w:r>
      <w:r>
        <w:rPr>
          <w:rStyle w:val="VerbatimChar"/>
        </w:rPr>
        <w:t xml:space="preserve">此外，又以「四生」或「四生眾類」等語泛指一切之有情眾生，或作為有情眾生之別稱。準此，「四生三有」則指有情眾生及其所生存之空間，即上記之四類眾生及欲界、色界、無色界等三界。〔增一阿含經卷十七、集異門足論卷九、大毘婆沙論卷一二○、雜阿毘曇心論卷八、瑜伽師地論卷二〕</w:t>
      </w:r>
      <w:r>
        <w:br/>
      </w:r>
      <w:r>
        <w:br/>
      </w:r>
      <w:r>
        <w:rPr>
          <w:rStyle w:val="VerbatimChar"/>
        </w:rPr>
        <w:t xml:space="preserve">\&lt;二\&gt;指眾生托胎所緣之四種方式。據顯識論載，即：(一)觸生，如男女交會而有子。(二)嗅生，如牛羊等類，雌雄有欲心，雄以鼻嗅雌之根，則便有子。(三)沙生，如雞、雀等類，雌雀起欲心，以身埋塵沙中，而有卵生子。(四)聲生，如鶴、孔雀等類，雌有欲心聞雄鳴聲，亦生卵生子。由上知，一切出卵皆有子，故不可食。〔法華文句記卷十中、俱舍論法義卷八〕</w:t>
      </w:r>
      <w:r>
        <w:br/>
      </w:r>
      <w:r>
        <w:br/>
      </w:r>
      <w:r>
        <w:rPr>
          <w:rStyle w:val="VerbatimChar"/>
        </w:rPr>
        <w:t xml:space="preserve">\&lt;三\&gt;指四度生死。即緣覺乘之人修行所需之時間，具利根者最快亦須以四生之加行方得道果。據大智度論卷二十八載，即：第一生修聲聞資糧，第二生修聲聞加行，第三生修緣覺資糧加行，第四生入聖得果。（(參照:四生百劫)1681）p1680</w:t>
      </w:r>
      <w:r>
        <w:br/>
      </w:r>
      <w:r>
        <w:br/>
      </w:r>
      <w:r>
        <w:rPr>
          <w:rStyle w:val="VerbatimChar"/>
        </w:rPr>
        <w:t xml:space="preserve">FROM:【佛光大辭典(慈怡 主編)】</w:t>
      </w:r>
    </w:p>
    <w:p>
      <w:pPr>
        <w:pStyle w:val="SourceCode"/>
      </w:pPr>
      <w:r>
        <w:rPr>
          <w:rStyle w:val="VerbatimChar"/>
        </w:rPr>
        <w:t xml:space="preserve">身三種善 一不殺生 二不偷盜 三不邪婬</w:t>
      </w:r>
      <w:r>
        <w:br/>
      </w:r>
      <w:r>
        <w:br/>
      </w:r>
      <w:r>
        <w:rPr>
          <w:rStyle w:val="VerbatimChar"/>
        </w:rPr>
        <w:t xml:space="preserve">口四種善 一不妄語 二不兩舌 三不惡口 四不綺語</w:t>
      </w:r>
      <w:r>
        <w:br/>
      </w:r>
      <w:r>
        <w:br/>
      </w:r>
      <w:r>
        <w:rPr>
          <w:rStyle w:val="VerbatimChar"/>
        </w:rPr>
        <w:t xml:space="preserve">意三種善 一不貪欲 二不瞋恚 三不邪見</w:t>
      </w:r>
      <w:r>
        <w:br/>
      </w:r>
      <w:r>
        <w:br/>
      </w:r>
      <w:r>
        <w:rPr>
          <w:rStyle w:val="VerbatimChar"/>
        </w:rPr>
        <w:t xml:space="preserve">次十惡而辨十善者。若人能知惡是乖理之行故。現在將來由斯招苦。則必須息惡行善。可以來世永致清升之樂果。是以次十惡而明十善也。但十善有二種。一止。二行。止則但止前惡。不惱於他。行則修行勝德。利安一切。此二通稱善者。善以順理為義。息倒歸真。故云順理。止則息於重倒之惡。行則漸歸勝道之善。故止行二種。皆名為善。或加以道名。以能通至樂果也</w:t>
      </w:r>
      <w:r>
        <w:br/>
      </w:r>
      <w:r>
        <w:br/>
      </w:r>
      <w:r>
        <w:rPr>
          <w:rStyle w:val="VerbatimChar"/>
        </w:rPr>
        <w:t xml:space="preserve">一不殺生 即是止善。止前殺生之惡行。善者當行放生之善也</w:t>
      </w:r>
      <w:r>
        <w:br/>
      </w:r>
      <w:r>
        <w:br/>
      </w:r>
      <w:r>
        <w:rPr>
          <w:rStyle w:val="VerbatimChar"/>
        </w:rPr>
        <w:t xml:space="preserve">二不偷盜 即是止善。止前盜他財物之惡行。善者當行布施之善</w:t>
      </w:r>
      <w:r>
        <w:br/>
      </w:r>
      <w:r>
        <w:br/>
      </w:r>
      <w:r>
        <w:rPr>
          <w:rStyle w:val="VerbatimChar"/>
        </w:rPr>
        <w:t xml:space="preserve">三不邪婬 即是止善。止前於非妻妾婬欲之惡行。善者當行恭敬之善</w:t>
      </w:r>
      <w:r>
        <w:br/>
      </w:r>
      <w:r>
        <w:br/>
      </w:r>
      <w:r>
        <w:rPr>
          <w:rStyle w:val="VerbatimChar"/>
        </w:rPr>
        <w:t xml:space="preserve">四不妄語 即是止善。止前虛言誑他之惡行。善者當行實語之善也</w:t>
      </w:r>
      <w:r>
        <w:br/>
      </w:r>
      <w:r>
        <w:br/>
      </w:r>
      <w:r>
        <w:rPr>
          <w:rStyle w:val="VerbatimChar"/>
        </w:rPr>
        <w:t xml:space="preserve">五不兩舌 即是止善。止前搆?兩邊之惡行。善者當行和合之善</w:t>
      </w:r>
      <w:r>
        <w:br/>
      </w:r>
      <w:r>
        <w:br/>
      </w:r>
      <w:r>
        <w:rPr>
          <w:rStyle w:val="VerbatimChar"/>
        </w:rPr>
        <w:t xml:space="preserve">六不惡口 即是止善。止前惡言加人之惡行。善者當行軟語之善</w:t>
      </w:r>
      <w:r>
        <w:br/>
      </w:r>
      <w:r>
        <w:br/>
      </w:r>
      <w:r>
        <w:rPr>
          <w:rStyle w:val="VerbatimChar"/>
        </w:rPr>
        <w:t xml:space="preserve">七不綺語 即是止善。止前綺側乖理之惡語行。善者當行有義語饒益之善</w:t>
      </w:r>
      <w:r>
        <w:br/>
      </w:r>
      <w:r>
        <w:br/>
      </w:r>
      <w:r>
        <w:rPr>
          <w:rStyle w:val="VerbatimChar"/>
        </w:rPr>
        <w:t xml:space="preserve">八不貪欲 即是止善。止前引取無厭之惡行。善者當行不淨觀。觀諸六塵皆欺誑不淨之觀行善</w:t>
      </w:r>
      <w:r>
        <w:br/>
      </w:r>
      <w:r>
        <w:br/>
      </w:r>
      <w:r>
        <w:rPr>
          <w:rStyle w:val="VerbatimChar"/>
        </w:rPr>
        <w:t xml:space="preserve">九不瞋恚 即是止善。止前忿怒之惡行。善者當行慈忍之善</w:t>
      </w:r>
      <w:r>
        <w:br/>
      </w:r>
      <w:r>
        <w:br/>
      </w:r>
      <w:r>
        <w:rPr>
          <w:rStyle w:val="VerbatimChar"/>
        </w:rPr>
        <w:t xml:space="preserve">十不邪見 即是止善。止前撥正因果僻信邪心之惡行。善者當行正信歸心正道生智慧之善心</w:t>
      </w:r>
      <w:r>
        <w:br/>
      </w:r>
      <w:r>
        <w:br/>
      </w:r>
      <w:r>
        <w:rPr>
          <w:rStyle w:val="VerbatimChar"/>
        </w:rPr>
        <w:t xml:space="preserve">FROM:【法界次第初門(隋‧智者大師撰)】</w:t>
      </w:r>
    </w:p>
    <w:p>
      <w:pPr>
        <w:pStyle w:val="SourceCode"/>
      </w:pPr>
      <w:r>
        <w:rPr>
          <w:rStyle w:val="VerbatimChar"/>
        </w:rPr>
        <w:t xml:space="preserve">崇本</w:t>
      </w:r>
      <w:r>
        <w:br/>
      </w:r>
      <w:r>
        <w:br/>
      </w:r>
      <w:r>
        <w:rPr>
          <w:rStyle w:val="VerbatimChar"/>
        </w:rPr>
        <w:t xml:space="preserve">1.崇尚根本。 漢董仲舒《春秋繁露‧立元神》：“夫為國，其化莫大于崇本……何謂本？曰天、地、人，萬物之本也。” 明徐渭《奉督學宗師薛公書》：“至於崇本刊華，談道論學，信心胸而破耳目，先生至以全浙無一生可與語，獨庶幾於某焉。” 清戴名世《恭紀睿賜慈教額序》：“夫亦可見聖朝孝治天下，崇本厚始，其所以平章百姓，協和萬邦者，具見於此。” 2.特指重視農業。詳“崇本抑末”。</w:t>
      </w:r>
    </w:p>
    <w:p>
      <w:pPr>
        <w:pStyle w:val="SourceCode"/>
      </w:pPr>
      <w:r>
        <w:rPr>
          <w:rStyle w:val="VerbatimChar"/>
        </w:rPr>
        <w:t xml:space="preserve">佛教的經典。晉書·卷七十七·何充傳：「而性好釋典，崇修佛寺，供給沙門以百數，糜費巨億而不吝也。」唐·薛用弱·王維：「累為尚書右丞，於藍田置別業，留心釋典焉。」</w:t>
      </w:r>
    </w:p>
    <w:p>
      <w:pPr>
        <w:pStyle w:val="SourceCode"/>
      </w:pPr>
      <w:r>
        <w:rPr>
          <w:rStyle w:val="VerbatimChar"/>
        </w:rPr>
        <w:t xml:space="preserve">超越現實的思索或想像。晉書·卷七十九·謝安傳：「嘗與王羲之登冶城，悠然遐想，有高世之志。」亦作「遐思」。似 聯想、想像</w:t>
      </w:r>
    </w:p>
    <w:p>
      <w:pPr>
        <w:pStyle w:val="SourceCode"/>
      </w:pPr>
      <w:r>
        <w:rPr>
          <w:rStyle w:val="VerbatimChar"/>
        </w:rPr>
        <w:t xml:space="preserve">形</w:t>
      </w:r>
      <w:r>
        <w:br/>
      </w:r>
      <w:r>
        <w:br/>
      </w:r>
      <w:r>
        <w:rPr>
          <w:rStyle w:val="VerbatimChar"/>
        </w:rPr>
        <w:t xml:space="preserve">安寧。說文解字：「億，安也。」左傳·昭公二十一年：「故和聲入於耳而藏於心，心億則樂。」</w:t>
      </w:r>
      <w:r>
        <w:br/>
      </w:r>
      <w:r>
        <w:br/>
      </w:r>
      <w:r>
        <w:rPr>
          <w:rStyle w:val="VerbatimChar"/>
        </w:rPr>
        <w:t xml:space="preserve">名</w:t>
      </w:r>
      <w:r>
        <w:br/>
      </w:r>
      <w:r>
        <w:br/>
      </w:r>
      <w:r>
        <w:rPr>
          <w:rStyle w:val="VerbatimChar"/>
        </w:rPr>
        <w:t xml:space="preserve">數目字。萬的萬倍。如：「十億人口」。</w:t>
      </w:r>
      <w:r>
        <w:br/>
      </w:r>
      <w:r>
        <w:br/>
      </w:r>
      <w:r>
        <w:rPr>
          <w:rStyle w:val="VerbatimChar"/>
        </w:rPr>
        <w:t xml:space="preserve">動</w:t>
      </w:r>
      <w:r>
        <w:br/>
      </w:r>
      <w:r>
        <w:br/>
      </w:r>
      <w:r>
        <w:rPr>
          <w:rStyle w:val="VerbatimChar"/>
        </w:rPr>
        <w:t xml:space="preserve">預料、推測。論語·先進：「賜不受命而貨殖焉，億則屢中。」通「臆」。</w:t>
      </w:r>
    </w:p>
    <w:p>
      <w:pPr>
        <w:pStyle w:val="SourceCode"/>
      </w:pPr>
      <w:r>
        <w:rPr>
          <w:rStyle w:val="VerbatimChar"/>
        </w:rPr>
        <w:t xml:space="preserve">名</w:t>
      </w:r>
      <w:r>
        <w:br/>
      </w:r>
      <w:r>
        <w:br/>
      </w:r>
      <w:r>
        <w:rPr>
          <w:rStyle w:val="VerbatimChar"/>
        </w:rPr>
        <w:t xml:space="preserve">動物名。哺乳綱長鼻目。力強，性溫馴。皮厚，毛少，耳大，鼻長圓筒狀，能伸捲自如，有一對長門牙自口伸出。產於印度、非洲等熱帶地區。現生存者有非洲象與亞洲象二種，前者凶野難馴，後者則溫馴。俗稱為「大象」。</w:t>
      </w:r>
      <w:r>
        <w:br/>
      </w:r>
      <w:r>
        <w:br/>
      </w:r>
      <w:r>
        <w:rPr>
          <w:rStyle w:val="VerbatimChar"/>
        </w:rPr>
        <w:t xml:space="preserve">形狀、樣子、狀態。如：「景象」、「圖象」、「天象」、「氣象」。</w:t>
      </w:r>
      <w:r>
        <w:br/>
      </w:r>
      <w:r>
        <w:br/>
      </w:r>
      <w:r>
        <w:rPr>
          <w:rStyle w:val="VerbatimChar"/>
        </w:rPr>
        <w:t xml:space="preserve">法令、法律。國語·齊語：「設象以為民紀，式權以相應。」</w:t>
      </w:r>
      <w:r>
        <w:br/>
      </w:r>
      <w:r>
        <w:br/>
      </w:r>
      <w:r>
        <w:rPr>
          <w:rStyle w:val="VerbatimChar"/>
        </w:rPr>
        <w:t xml:space="preserve">易經十翼之一。見「象傳」條。</w:t>
      </w:r>
      <w:r>
        <w:br/>
      </w:r>
      <w:r>
        <w:br/>
      </w:r>
      <w:r>
        <w:rPr>
          <w:rStyle w:val="VerbatimChar"/>
        </w:rPr>
        <w:t xml:space="preserve">古代一種執干戈作擊刺狀的舞蹈。詩經·周頌·維清·序：「維清，奏象舞也。」鄭玄·箋：「象舞，象用兵時刺伐之舞，武王制焉。」</w:t>
      </w:r>
      <w:r>
        <w:br/>
      </w:r>
      <w:r>
        <w:br/>
      </w:r>
      <w:r>
        <w:rPr>
          <w:rStyle w:val="VerbatimChar"/>
        </w:rPr>
        <w:t xml:space="preserve">姓。如秦代有象武。</w:t>
      </w:r>
      <w:r>
        <w:br/>
      </w:r>
      <w:r>
        <w:br/>
      </w:r>
      <w:r>
        <w:rPr>
          <w:rStyle w:val="VerbatimChar"/>
        </w:rPr>
        <w:t xml:space="preserve">動</w:t>
      </w:r>
      <w:r>
        <w:br/>
      </w:r>
      <w:r>
        <w:br/>
      </w:r>
      <w:r>
        <w:rPr>
          <w:rStyle w:val="VerbatimChar"/>
        </w:rPr>
        <w:t xml:space="preserve">相似。唐·李白·古風詩五十九首之三：「額鼻象五嶽，揚波噴雲雷。」通「像」。</w:t>
      </w:r>
      <w:r>
        <w:br/>
      </w:r>
      <w:r>
        <w:br/>
      </w:r>
      <w:r>
        <w:rPr>
          <w:rStyle w:val="VerbatimChar"/>
        </w:rPr>
        <w:t xml:space="preserve">摹擬、效法。左傳·襄公三十一年：「君有君之威儀，其臣畏而愛之，則而象之，故能有其國家。」漢書·卷三十·藝文志：「教之六書，謂象形、象事、象意、象聲、轉注、假借。」</w:t>
      </w:r>
    </w:p>
    <w:p>
      <w:pPr>
        <w:pStyle w:val="SourceCode"/>
      </w:pPr>
      <w:r>
        <w:rPr>
          <w:rStyle w:val="VerbatimChar"/>
        </w:rPr>
        <w:t xml:space="preserve">名</w:t>
      </w:r>
      <w:r>
        <w:br/>
      </w:r>
      <w:r>
        <w:br/>
      </w:r>
      <w:r>
        <w:rPr>
          <w:rStyle w:val="VerbatimChar"/>
        </w:rPr>
        <w:t xml:space="preserve">古代宮門外兩邊供瞭望的樓臺，中有通道。史記·卷八·高祖本紀：「蕭丞相，營未央宮，立東闕、北闕、前殿、武庫、太倉。」唐·白居易·長恨歌：「九重城闕煙塵生，千乘萬騎西南行。」</w:t>
      </w:r>
      <w:r>
        <w:br/>
      </w:r>
      <w:r>
        <w:br/>
      </w:r>
      <w:r>
        <w:rPr>
          <w:rStyle w:val="VerbatimChar"/>
        </w:rPr>
        <w:t xml:space="preserve">泛指帝王居住的地方。莊子·讓王：「身在江海之中，心居乎魏闕之下。」宋·岳飛·滿江紅·怒髮衝冠詞：「待重頭收拾舊山河，朝天闕。」</w:t>
      </w:r>
      <w:r>
        <w:br/>
      </w:r>
      <w:r>
        <w:br/>
      </w:r>
      <w:r>
        <w:rPr>
          <w:rStyle w:val="VerbatimChar"/>
        </w:rPr>
        <w:t xml:space="preserve">姓。如漢代有闕翊。</w:t>
      </w:r>
      <w:r>
        <w:br/>
      </w:r>
      <w:r>
        <w:br/>
      </w:r>
      <w:r>
        <w:rPr>
          <w:rStyle w:val="VerbatimChar"/>
        </w:rPr>
        <w:t xml:space="preserve">門+10 = 18</w:t>
      </w:r>
      <w:r>
        <w:br/>
      </w:r>
      <w:r>
        <w:br/>
      </w:r>
      <w:r>
        <w:rPr>
          <w:rStyle w:val="VerbatimChar"/>
        </w:rPr>
        <w:t xml:space="preserve">闕ㄑㄩㄝquē</w:t>
      </w:r>
      <w:r>
        <w:br/>
      </w:r>
      <w:r>
        <w:br/>
      </w:r>
      <w:r>
        <w:rPr>
          <w:rStyle w:val="VerbatimChar"/>
        </w:rPr>
        <w:t xml:space="preserve">名</w:t>
      </w:r>
      <w:r>
        <w:br/>
      </w:r>
      <w:r>
        <w:br/>
      </w:r>
      <w:r>
        <w:rPr>
          <w:rStyle w:val="VerbatimChar"/>
        </w:rPr>
        <w:t xml:space="preserve">過失。文選·司馬遷·報任少卿書：「次之又不能拾遺補闕。」</w:t>
      </w:r>
      <w:r>
        <w:br/>
      </w:r>
      <w:r>
        <w:br/>
      </w:r>
      <w:r>
        <w:rPr>
          <w:rStyle w:val="VerbatimChar"/>
        </w:rPr>
        <w:t xml:space="preserve">官職的空位。宋·陳善·捫蝨新話·上集·卷一·前輩讀書不似今人滅裂：「適有一美闕，二人競欲得之。」</w:t>
      </w:r>
      <w:r>
        <w:br/>
      </w:r>
      <w:r>
        <w:br/>
      </w:r>
      <w:r>
        <w:rPr>
          <w:rStyle w:val="VerbatimChar"/>
        </w:rPr>
        <w:t xml:space="preserve">動</w:t>
      </w:r>
      <w:r>
        <w:br/>
      </w:r>
      <w:r>
        <w:br/>
      </w:r>
      <w:r>
        <w:rPr>
          <w:rStyle w:val="VerbatimChar"/>
        </w:rPr>
        <w:t xml:space="preserve">虧損。禮記·禮運：「三五而盈，三五而闕。」</w:t>
      </w:r>
      <w:r>
        <w:br/>
      </w:r>
      <w:r>
        <w:br/>
      </w:r>
      <w:r>
        <w:rPr>
          <w:rStyle w:val="VerbatimChar"/>
        </w:rPr>
        <w:t xml:space="preserve">短少。宋·歐陽修·與十二侄書：「吾不闕此物。」</w:t>
      </w:r>
      <w:r>
        <w:br/>
      </w:r>
      <w:r>
        <w:br/>
      </w:r>
      <w:r>
        <w:rPr>
          <w:rStyle w:val="VerbatimChar"/>
        </w:rPr>
        <w:t xml:space="preserve">形</w:t>
      </w:r>
      <w:r>
        <w:br/>
      </w:r>
      <w:r>
        <w:br/>
      </w:r>
      <w:r>
        <w:rPr>
          <w:rStyle w:val="VerbatimChar"/>
        </w:rPr>
        <w:t xml:space="preserve">未足數的。舊唐書·卷九十二·韋陟傳：「闕員既少，取士良難。」</w:t>
      </w:r>
      <w:r>
        <w:br/>
      </w:r>
      <w:r>
        <w:br/>
      </w:r>
      <w:r>
        <w:rPr>
          <w:rStyle w:val="VerbatimChar"/>
        </w:rPr>
        <w:t xml:space="preserve">脫漏的。如：「闕文」、「闕字」。</w:t>
      </w:r>
      <w:r>
        <w:br/>
      </w:r>
      <w:r>
        <w:br/>
      </w:r>
      <w:r>
        <w:rPr>
          <w:rStyle w:val="VerbatimChar"/>
        </w:rPr>
        <w:t xml:space="preserve">辨似</w:t>
      </w:r>
      <w:r>
        <w:br/>
      </w:r>
      <w:r>
        <w:br/>
      </w:r>
      <w:r>
        <w:rPr>
          <w:rStyle w:val="VerbatimChar"/>
        </w:rPr>
        <w:t xml:space="preserve">闕字有二音，音ㄑㄩㄝ時義同「缺」。但使用習慣上仍見分別，如「拾遺補闕」、「疑闕」、「闕文」專詞多作「闕」，少用「缺」。</w:t>
      </w:r>
    </w:p>
    <w:p>
      <w:pPr>
        <w:pStyle w:val="SourceCode"/>
      </w:pPr>
      <w:r>
        <w:rPr>
          <w:rStyle w:val="VerbatimChar"/>
        </w:rPr>
        <w:t xml:space="preserve">寣</w:t>
      </w:r>
      <w:r>
        <w:br/>
      </w:r>
      <w:r>
        <w:br/>
      </w:r>
      <w:r>
        <w:rPr>
          <w:rStyle w:val="VerbatimChar"/>
        </w:rPr>
        <w:t xml:space="preserve">hū ㄏㄨ 〔《廣韻》呼骨切，入沒，曉。〕 1.睡夢中驚醒。 2.謂睡一覺。今方言亦稱睡一段時間為睏一寣。 《五燈會元‧龍華球禪師法嗣‧酒仙遇賢禪師》：“長伸兩腳眠一寣，起來天地還依舊。” 《中國歌謠資料‧滬諺外編‧十苦惱》：“日中稍稍睏一寣，起來就要舂石膏，真苦惱。”參閱清翟灝《通俗編‧雜字》。</w:t>
      </w:r>
      <w:r>
        <w:br/>
      </w:r>
      <w:r>
        <w:br/>
      </w:r>
      <w:r>
        <w:rPr>
          <w:rStyle w:val="VerbatimChar"/>
        </w:rPr>
        <w:t xml:space="preserve">From 廣韻反查</w:t>
      </w:r>
      <w:r>
        <w:br/>
      </w:r>
      <w:r>
        <w:br/>
      </w:r>
      <w:r>
        <w:rPr>
          <w:rStyle w:val="VerbatimChar"/>
        </w:rPr>
        <w:t xml:space="preserve">寣</w:t>
      </w:r>
      <w:r>
        <w:br/>
      </w:r>
      <w:r>
        <w:br/>
      </w:r>
      <w:r>
        <w:rPr>
          <w:rStyle w:val="VerbatimChar"/>
        </w:rPr>
        <w:t xml:space="preserve">huot</w:t>
      </w:r>
      <w:r>
        <w:br/>
      </w:r>
      <w:r>
        <w:br/>
      </w:r>
      <w:r>
        <w:rPr>
          <w:rStyle w:val="VerbatimChar"/>
        </w:rPr>
        <w:t xml:space="preserve">From 康熙字典文字版</w:t>
      </w:r>
      <w:r>
        <w:br/>
      </w:r>
      <w:r>
        <w:br/>
      </w:r>
      <w:r>
        <w:rPr>
          <w:rStyle w:val="VerbatimChar"/>
        </w:rPr>
        <w:t xml:space="preserve">寣</w:t>
      </w:r>
      <w:r>
        <w:br/>
      </w:r>
      <w:r>
        <w:br/>
      </w:r>
      <w:r>
        <w:rPr>
          <w:rStyle w:val="VerbatimChar"/>
        </w:rPr>
        <w:t xml:space="preserve">【寅集上】【宀字部】 寣</w:t>
      </w:r>
      <w:r>
        <w:br/>
      </w:r>
      <w:r>
        <w:br/>
      </w:r>
      <w:r>
        <w:rPr>
          <w:rStyle w:val="VerbatimChar"/>
        </w:rPr>
        <w:t xml:space="preserve">【廣韻】【集韻】𠀤呼骨切，音忽。【說文】臥驚也。【廣韻】覺也。【玉篇】小兒啼寣寣也。一曰河內相呼也。 又【正字通】㴑原音豁，誤。</w:t>
      </w:r>
      <w:r>
        <w:br/>
      </w:r>
      <w:r>
        <w:br/>
      </w:r>
      <w:r>
        <w:rPr>
          <w:rStyle w:val="VerbatimChar"/>
        </w:rPr>
        <w:t xml:space="preserve">From 段注說文解字</w:t>
      </w:r>
      <w:r>
        <w:br/>
      </w:r>
      <w:r>
        <w:br/>
      </w:r>
      <w:r>
        <w:rPr>
          <w:rStyle w:val="VerbatimChar"/>
        </w:rPr>
        <w:t xml:space="preserve">寣</w:t>
      </w:r>
      <w:r>
        <w:br/>
      </w:r>
      <w:r>
        <w:br/>
      </w:r>
      <w:r>
        <w:rPr>
          <w:rStyle w:val="VerbatimChar"/>
        </w:rPr>
        <w:t xml:space="preserve">臥驚也。廣雅曰。寣、覺也。義相近。今江蘇俗語曰睡一寣。一曰小兒號寣寣。別一義也。寣寣者、號聲。一曰河內相𧦝也。又別一義也。𧦝者、召也。今字作呼。相召曰寣。如言咄少卿良苦、言嚄大姊之比。河內人語如此。从㝱省。从言。會意。火滑切。十五部。</w:t>
      </w:r>
    </w:p>
    <w:p>
      <w:pPr>
        <w:pStyle w:val="SourceCode"/>
      </w:pPr>
      <w:r>
        <w:rPr>
          <w:rStyle w:val="VerbatimChar"/>
        </w:rPr>
        <w:t xml:space="preserve">動</w:t>
      </w:r>
      <w:r>
        <w:br/>
      </w:r>
      <w:r>
        <w:br/>
      </w:r>
      <w:r>
        <w:rPr>
          <w:rStyle w:val="VerbatimChar"/>
        </w:rPr>
        <w:t xml:space="preserve">睡。如：「假寐」、「夢寐以求」。詩經·小雅·小宛：「夙興夜寐，毋忝爾所生。」公羊傳·僖公二年：「寡人夜者寢而不寐。」</w:t>
      </w:r>
    </w:p>
    <w:p>
      <w:pPr>
        <w:pStyle w:val="FirstParagraph"/>
      </w:pPr>
      <w:r>
        <w:t xml:space="preserve">中天竺國</w:t>
      </w:r>
      <w:r>
        <w:rPr>
          <w:rStyle w:val="FootnoteReference"/>
        </w:rPr>
        <w:footnoteReference w:id="99"/>
      </w:r>
      <w:r>
        <w:t xml:space="preserve">三藏法師</w:t>
      </w:r>
      <w:r>
        <w:rPr>
          <w:rStyle w:val="FootnoteReference"/>
        </w:rPr>
        <w:footnoteReference w:id="100"/>
      </w:r>
      <w:r>
        <w:t xml:space="preserve">波羅頗蜜多羅，唐言明友，學兼</w:t>
      </w:r>
      <w:r>
        <w:rPr>
          <w:rStyle w:val="FootnoteReference"/>
        </w:rPr>
        <w:footnoteReference w:id="101"/>
      </w:r>
      <w:r>
        <w:t xml:space="preserve">半滿，博綜</w:t>
      </w:r>
      <w:r>
        <w:rPr>
          <w:rStyle w:val="FootnoteReference"/>
        </w:rPr>
        <w:footnoteReference w:id="102"/>
      </w:r>
      <w:r>
        <w:t xml:space="preserve">群詮</w:t>
      </w:r>
      <w:r>
        <w:rPr>
          <w:rStyle w:val="FootnoteReference"/>
        </w:rPr>
        <w:footnoteReference w:id="103"/>
      </w:r>
      <w:r>
        <w:t xml:space="preserve">，喪我怡神，搜</w:t>
      </w:r>
      <w:r>
        <w:rPr>
          <w:rStyle w:val="FootnoteReference"/>
        </w:rPr>
        <w:footnoteReference w:id="104"/>
      </w:r>
      <w:r>
        <w:t xml:space="preserve">玄養性</w:t>
      </w:r>
      <w:r>
        <w:rPr>
          <w:rStyle w:val="FootnoteReference"/>
        </w:rPr>
        <w:footnoteReference w:id="105"/>
      </w:r>
      <w:r>
        <w:t xml:space="preserve">，遊方在念，利物</w:t>
      </w:r>
      <w:r>
        <w:rPr>
          <w:rStyle w:val="FootnoteReference"/>
        </w:rPr>
        <w:footnoteReference w:id="106"/>
      </w:r>
      <w:r>
        <w:t xml:space="preserve">為懷，故能附杙</w:t>
      </w:r>
      <w:r>
        <w:rPr>
          <w:rStyle w:val="FootnoteReference"/>
        </w:rPr>
        <w:footnoteReference w:id="107"/>
      </w:r>
      <w:r>
        <w:t xml:space="preserve">傳身，舉煙召伴，冒冰霜而越蔥嶺</w:t>
      </w:r>
      <w:r>
        <w:rPr>
          <w:rStyle w:val="FootnoteReference"/>
        </w:rPr>
        <w:footnoteReference w:id="108"/>
      </w:r>
      <w:r>
        <w:t xml:space="preserve">，犯風熱</w:t>
      </w:r>
      <w:r>
        <w:rPr>
          <w:rStyle w:val="FootnoteReference"/>
        </w:rPr>
        <w:footnoteReference w:id="109"/>
      </w:r>
      <w:r>
        <w:t xml:space="preserve">而渡沙河，時積五年，塗</w:t>
      </w:r>
      <w:r>
        <w:rPr>
          <w:rStyle w:val="FootnoteReference"/>
        </w:rPr>
        <w:footnoteReference w:id="110"/>
      </w:r>
      <w:r>
        <w:t xml:space="preserve">經四萬，以大唐貞觀元年歲次娵觜</w:t>
      </w:r>
      <w:r>
        <w:rPr>
          <w:rStyle w:val="FootnoteReference"/>
        </w:rPr>
        <w:footnoteReference w:id="111"/>
      </w:r>
      <w:r>
        <w:t xml:space="preserve">十一月二十日，頂戴梵文，至止京輦</w:t>
      </w:r>
      <w:r>
        <w:rPr>
          <w:rStyle w:val="FootnoteReference"/>
        </w:rPr>
        <w:footnoteReference w:id="112"/>
      </w:r>
      <w:r>
        <w:t xml:space="preserve">。</w:t>
      </w:r>
    </w:p>
    <w:p>
      <w:pPr>
        <w:pStyle w:val="SourceCode"/>
      </w:pPr>
      <w:r>
        <w:rPr>
          <w:rStyle w:val="VerbatimChar"/>
        </w:rPr>
        <w:t xml:space="preserve">中古時期，印度全域劃為五區，稱為五天竺，其中央部分之諸國，稱為中天竺。或指全印度，此因在我國流傳甚久之佛教聖地等多存於中印度（五印度之一），故印度一名中土（梵 Madhya-des/a），如唐朝王玄策所著之記稱為中天竺行記，即作此廣義之解釋。玄奘之大唐西域記卷四以下列舉中印度三十國，於摩揭陀國之記事特詳。五印度中，中天竺面積最廣，有今拉加普坦那（Rajputana）東半、中央諸州、中央印度州、聯合州及孟加拉州（Bengal）之大半。p1001</w:t>
      </w:r>
      <w:r>
        <w:br/>
      </w:r>
      <w:r>
        <w:br/>
      </w:r>
      <w:r>
        <w:rPr>
          <w:rStyle w:val="VerbatimChar"/>
        </w:rPr>
        <w:t xml:space="preserve">FROM:【佛光大辭典(慈怡 主編)】</w:t>
      </w:r>
    </w:p>
    <w:p>
      <w:pPr>
        <w:pStyle w:val="SourceCode"/>
      </w:pPr>
      <w:r>
        <w:rPr>
          <w:rStyle w:val="VerbatimChar"/>
        </w:rPr>
        <w:t xml:space="preserve">梵語 tripit!aka\^ca\^rya。指精通經、律、論三藏之法師。又作三藏聖師、三藏比丘。略稱三藏。印度早已採用此名稱，如摩訶摩耶經卷下（大一二·一○一三下）：「俱睒彌國有三藏比丘，善說法要，徒眾五百。」我國則專指通曉三藏，並從事翻譯經、律、論之高僧，其中以玄奘最為著名，世人每以「玄奘三藏」或「唐三藏」尊稱之，如般若波羅蜜多心經卷首（大八·八四八下）：「唐三藏法師玄奘譯」。另於南傳巴利本彌蘭陀問經（Milinda-pan\~ha）中舉出 tipet!aka 及 tepit!aka 一語，意指「通達三藏者」。於巴利語中，ekapit!aka-dhara 係指「憶持一藏者」，dvipit!aka-dhara 係指「憶持二藏者」，tipit!aka-dhara 係指「憶持三藏者」，可見三藏之稱早已通行於印度。〔善見律毘婆沙卷一、出三藏記集卷六、卷十所載後出雜心序、梁高僧傳卷二〕p692</w:t>
      </w:r>
      <w:r>
        <w:br/>
      </w:r>
      <w:r>
        <w:br/>
      </w:r>
      <w:r>
        <w:rPr>
          <w:rStyle w:val="VerbatimChar"/>
        </w:rPr>
        <w:t xml:space="preserve">FROM:【佛光大辭典(慈怡 主編)】</w:t>
      </w:r>
    </w:p>
    <w:p>
      <w:pPr>
        <w:pStyle w:val="SourceCode"/>
      </w:pPr>
      <w:r>
        <w:rPr>
          <w:rStyle w:val="VerbatimChar"/>
        </w:rPr>
        <w:t xml:space="preserve">動</w:t>
      </w:r>
      <w:r>
        <w:br/>
      </w:r>
      <w:r>
        <w:br/>
      </w:r>
      <w:r>
        <w:rPr>
          <w:rStyle w:val="VerbatimChar"/>
        </w:rPr>
        <w:t xml:space="preserve">合併、吞併。左傳·昭公八年：「孺子長矣，而相吾室，欲兼我也。」唐·陸贄·均節賦稅恤百姓六條之六：「富者兼地數萬畝，貧者無容足之居。」</w:t>
      </w:r>
      <w:r>
        <w:br/>
      </w:r>
      <w:r>
        <w:br/>
      </w:r>
      <w:r>
        <w:rPr>
          <w:rStyle w:val="VerbatimChar"/>
        </w:rPr>
        <w:t xml:space="preserve">同時擔任或具有兩種以上的職務或身分、行為等。如：「兼差」、「兼職」、「父兼母職」。</w:t>
      </w:r>
      <w:r>
        <w:br/>
      </w:r>
      <w:r>
        <w:br/>
      </w:r>
      <w:r>
        <w:rPr>
          <w:rStyle w:val="VerbatimChar"/>
        </w:rPr>
        <w:t xml:space="preserve">加倍、超越、勝過。如：「兼程趕路」。論語·先進：「由也兼人。」唐·韓愈·韓滂墓誌銘：「讀書倍文，功力兼人。」</w:t>
      </w:r>
      <w:r>
        <w:br/>
      </w:r>
      <w:r>
        <w:br/>
      </w:r>
      <w:r>
        <w:rPr>
          <w:rStyle w:val="VerbatimChar"/>
        </w:rPr>
        <w:t xml:space="preserve">重複、累積。荀子·正名：「單足以喻則單，單不足以喻則兼。」後漢書·卷七十八·宦者傳·呂強傳：「重金兼紫，相繼為蕃輔。」</w:t>
      </w:r>
      <w:r>
        <w:br/>
      </w:r>
      <w:r>
        <w:br/>
      </w:r>
      <w:r>
        <w:rPr>
          <w:rStyle w:val="VerbatimChar"/>
        </w:rPr>
        <w:t xml:space="preserve">副</w:t>
      </w:r>
      <w:r>
        <w:br/>
      </w:r>
      <w:r>
        <w:br/>
      </w:r>
      <w:r>
        <w:rPr>
          <w:rStyle w:val="VerbatimChar"/>
        </w:rPr>
        <w:t xml:space="preserve">同時、一起。如：「兼顧」、「二者兼備」、「魚與熊掌不可兼得。」</w:t>
      </w:r>
      <w:r>
        <w:br/>
      </w:r>
      <w:r>
        <w:br/>
      </w:r>
      <w:r>
        <w:rPr>
          <w:rStyle w:val="VerbatimChar"/>
        </w:rPr>
        <w:t xml:space="preserve">盡、完全。荀子·王制：「官施而衣食之，兼覆無遺。」韓非子·難四：「夫日兼照天下，一物不能當也。」</w:t>
      </w:r>
    </w:p>
    <w:p>
      <w:pPr>
        <w:pStyle w:val="SourceCode"/>
      </w:pPr>
      <w:r>
        <w:rPr>
          <w:rStyle w:val="VerbatimChar"/>
        </w:rPr>
        <w:t xml:space="preserve">博綜</w:t>
      </w:r>
      <w:r>
        <w:br/>
      </w:r>
      <w:r>
        <w:br/>
      </w:r>
      <w:r>
        <w:rPr>
          <w:rStyle w:val="VerbatimChar"/>
        </w:rPr>
        <w:t xml:space="preserve">(博綜,博综) 亦作“博縱”。 猶博通。 漢蔡邕《陳留太守胡公碑》：“總角入學，治《孟氏易》《歐陽尚書》《韓詩》。博綜古文，周覽篇籍，言語造次，必以經綸加之。” 唐玄奘《大唐西域記‧大伽藍國》：“博綜眾經，研究異論。” 明徐渭《自為墓志銘》：“及悔學，志又迂闊，務博綜，取經史諸家，雖瑣至稗小，妄意窮極。” 清劉獻廷《廣陽雜記》卷二：“﹝定相﹞博綜天文地紀，人官物典兵農水利之學，皆淹貫。” 清梁章鉅《歸田瑣記‧鄭蘇年師》：“博縱群書，規模宏遠。”</w:t>
      </w:r>
    </w:p>
    <w:p>
      <w:pPr>
        <w:pStyle w:val="SourceCode"/>
      </w:pPr>
      <w:r>
        <w:rPr>
          <w:rStyle w:val="VerbatimChar"/>
        </w:rPr>
        <w:t xml:space="preserve">動</w:t>
      </w:r>
      <w:r>
        <w:br/>
      </w:r>
      <w:r>
        <w:br/>
      </w:r>
      <w:r>
        <w:rPr>
          <w:rStyle w:val="VerbatimChar"/>
        </w:rPr>
        <w:t xml:space="preserve">解釋、評說事理。如：「詮釋」。晉書·卷四十五·武陔傳：「文帝甚親重之，數與詮論時人。」唐·元稹·解秋詩十首之十：「我懷有時極，此意何由詮！」</w:t>
      </w:r>
      <w:r>
        <w:br/>
      </w:r>
      <w:r>
        <w:br/>
      </w:r>
      <w:r>
        <w:rPr>
          <w:rStyle w:val="VerbatimChar"/>
        </w:rPr>
        <w:t xml:space="preserve">名</w:t>
      </w:r>
      <w:r>
        <w:br/>
      </w:r>
      <w:r>
        <w:br/>
      </w:r>
      <w:r>
        <w:rPr>
          <w:rStyle w:val="VerbatimChar"/>
        </w:rPr>
        <w:t xml:space="preserve">真理。淮南子·兵略：「發必中詮，言必合數。」唐·杜甫·秋日夔州詠懷寄鄭監李賓客一百韻：「落帆追宿昔，衣褐向真詮。」</w:t>
      </w:r>
    </w:p>
    <w:p>
      <w:pPr>
        <w:pStyle w:val="SourceCode"/>
      </w:pPr>
      <w:r>
        <w:rPr>
          <w:rStyle w:val="VerbatimChar"/>
        </w:rPr>
        <w:t xml:space="preserve">動</w:t>
      </w:r>
      <w:r>
        <w:br/>
      </w:r>
      <w:r>
        <w:br/>
      </w:r>
      <w:r>
        <w:rPr>
          <w:rStyle w:val="VerbatimChar"/>
        </w:rPr>
        <w:t xml:space="preserve">找尋、尋求。漢書·卷六·武帝紀：「秋，閉城門大搜，發謫戌屯五原。」聊齋志異·卷一·狐嫁女：「已而主人斂酒具，少一爵，冥搜不得。」</w:t>
      </w:r>
      <w:r>
        <w:br/>
      </w:r>
      <w:r>
        <w:br/>
      </w:r>
      <w:r>
        <w:rPr>
          <w:rStyle w:val="VerbatimChar"/>
        </w:rPr>
        <w:t xml:space="preserve">檢查、檢點。如：「搜身」。元·王實甫·西廂記·第三本·第二折：「不肯搜自己狂為，只待要覓別人破綻。」</w:t>
      </w:r>
    </w:p>
    <w:p>
      <w:pPr>
        <w:pStyle w:val="SourceCode"/>
      </w:pPr>
      <w:r>
        <w:rPr>
          <w:rStyle w:val="VerbatimChar"/>
        </w:rPr>
        <w:t xml:space="preserve">涵養天賦的善性。淮南子·俶真：「靜漠恬澹，所以養性也。」</w:t>
      </w:r>
    </w:p>
    <w:p>
      <w:pPr>
        <w:pStyle w:val="SourceCode"/>
      </w:pPr>
      <w:r>
        <w:rPr>
          <w:rStyle w:val="VerbatimChar"/>
        </w:rPr>
        <w:t xml:space="preserve">（術語）利益眾生也。指一切眾生為物。西方要訣曰：「末法萬年，餘經悉滅。彌陀一教，利物偏增。」</w:t>
      </w:r>
      <w:r>
        <w:br/>
      </w:r>
      <w:r>
        <w:br/>
      </w:r>
      <w:r>
        <w:rPr>
          <w:rStyle w:val="VerbatimChar"/>
        </w:rPr>
        <w:t xml:space="preserve">FROM:【佛學大辭典(丁福保編)】</w:t>
      </w:r>
    </w:p>
    <w:p>
      <w:pPr>
        <w:pStyle w:val="SourceCode"/>
      </w:pPr>
      <w:r>
        <w:rPr>
          <w:rStyle w:val="VerbatimChar"/>
        </w:rPr>
        <w:t xml:space="preserve">名</w:t>
      </w:r>
      <w:r>
        <w:br/>
      </w:r>
      <w:r>
        <w:br/>
      </w:r>
      <w:r>
        <w:rPr>
          <w:rStyle w:val="VerbatimChar"/>
        </w:rPr>
        <w:t xml:space="preserve">小木樁。左傳·襄公十七年：「（臧堅）以杙抉其傷而死。」南史·卷六十七·程靈洗傳：「齊人並下大柱為杙，柵水中。」</w:t>
      </w:r>
      <w:r>
        <w:br/>
      </w:r>
      <w:r>
        <w:br/>
      </w:r>
      <w:r>
        <w:rPr>
          <w:rStyle w:val="VerbatimChar"/>
        </w:rPr>
        <w:t xml:space="preserve">動</w:t>
      </w:r>
      <w:r>
        <w:br/>
      </w:r>
      <w:r>
        <w:br/>
      </w:r>
      <w:r>
        <w:rPr>
          <w:rStyle w:val="VerbatimChar"/>
        </w:rPr>
        <w:t xml:space="preserve">栓、繫。宋·姜夔·昔遊詩：「杙船遂登岸，急買野家酒。」</w:t>
      </w:r>
    </w:p>
    <w:p>
      <w:pPr>
        <w:pStyle w:val="SourceCode"/>
      </w:pPr>
      <w:r>
        <w:rPr>
          <w:rStyle w:val="VerbatimChar"/>
        </w:rPr>
        <w:t xml:space="preserve">即新疆省西南帕米爾高原（Pamir Plateau）之一大山系，乃亞細亞大陸諸山脈之主軸，自古稱「世界之屋脊」。其南接北印度，東至新疆烏鎩國（Usa 或 Osh），西牴阿富汗斯坦之活國（Kunduz），北連天山，而分西域為二。大唐西域記卷十二活國條（大五一·九四○上）：「蔥嶺者，據贍部州中，南接大雪山，北至熱海千泉，西至活國，東至烏鎩國。東西南北各數千里，崖嶺數百重，幽穀險峻，恆積冰雪，寒風勁烈。以產蔥為主，故謂蔥嶺；又以山崖蔥翠，遂以名焉。」四大河中，縛芻、徒多等二河發源於此。我國與印度間之通道有南北二路，其北道大多須經此山系之山嶽重疊之間。東晉之法顯、隋代之闍那崛多、達摩笈多、唐代之玄奘、慧超、悟空等諸師西行或東來我國所經之路，大多屬此山系之區。〔釋迦方誌捲上、大唐西域求法高僧傳捲上、解說西域記〕p5596</w:t>
      </w:r>
      <w:r>
        <w:br/>
      </w:r>
      <w:r>
        <w:br/>
      </w:r>
      <w:r>
        <w:rPr>
          <w:rStyle w:val="VerbatimChar"/>
        </w:rPr>
        <w:t xml:space="preserve">FROM:【佛光大辭典(慈怡 主編)】</w:t>
      </w:r>
    </w:p>
    <w:p>
      <w:pPr>
        <w:pStyle w:val="SourceCode"/>
      </w:pPr>
      <w:r>
        <w:rPr>
          <w:rStyle w:val="VerbatimChar"/>
        </w:rPr>
        <w:t xml:space="preserve">風熱</w:t>
      </w:r>
      <w:r>
        <w:br/>
      </w:r>
      <w:r>
        <w:br/>
      </w:r>
      <w:r>
        <w:rPr>
          <w:rStyle w:val="VerbatimChar"/>
        </w:rPr>
        <w:t xml:space="preserve">ㄈㄥ ㄖㄜˋ</w:t>
      </w:r>
      <w:r>
        <w:br/>
      </w:r>
      <w:r>
        <w:br/>
      </w:r>
      <w:r>
        <w:rPr>
          <w:rStyle w:val="VerbatimChar"/>
        </w:rPr>
        <w:t xml:space="preserve">中醫上指風邪挾熱。主要症狀有發熱重﹑惡寒輕﹑口渴﹑舌邊尖紅苔微黃﹑脈浮數﹑嚴重則見口燥﹑舌乾﹑目赤﹑咽痛﹑衄血等，都稱為『風熱』。</w:t>
      </w:r>
    </w:p>
    <w:p>
      <w:pPr>
        <w:pStyle w:val="SourceCode"/>
      </w:pPr>
      <w:r>
        <w:rPr>
          <w:rStyle w:val="VerbatimChar"/>
        </w:rPr>
        <w:t xml:space="preserve">名</w:t>
      </w:r>
      <w:r>
        <w:br/>
      </w:r>
      <w:r>
        <w:br/>
      </w:r>
      <w:r>
        <w:rPr>
          <w:rStyle w:val="VerbatimChar"/>
        </w:rPr>
        <w:t xml:space="preserve">泥。如：「泥塗」。廣雅疏證·卷三下·釋詁：「塗，泥也。」莊子·秋水：「此龜者，寧其死為留骨而貴乎？寧其生而曳於塗中乎？」</w:t>
      </w:r>
      <w:r>
        <w:br/>
      </w:r>
      <w:r>
        <w:br/>
      </w:r>
      <w:r>
        <w:rPr>
          <w:rStyle w:val="VerbatimChar"/>
        </w:rPr>
        <w:t xml:space="preserve">道路。論語·陽貨：「孔子時其亡也，而往拜之，遇諸塗。」孟子·梁惠王上：「塗有餓莩而不知發。」通「途」。</w:t>
      </w:r>
      <w:r>
        <w:br/>
      </w:r>
      <w:r>
        <w:br/>
      </w:r>
      <w:r>
        <w:rPr>
          <w:rStyle w:val="VerbatimChar"/>
        </w:rPr>
        <w:t xml:space="preserve">姓。如漢代有塗禪。</w:t>
      </w:r>
      <w:r>
        <w:br/>
      </w:r>
      <w:r>
        <w:br/>
      </w:r>
      <w:r>
        <w:rPr>
          <w:rStyle w:val="VerbatimChar"/>
        </w:rPr>
        <w:t xml:space="preserve">動</w:t>
      </w:r>
      <w:r>
        <w:br/>
      </w:r>
      <w:r>
        <w:br/>
      </w:r>
      <w:r>
        <w:rPr>
          <w:rStyle w:val="VerbatimChar"/>
        </w:rPr>
        <w:t xml:space="preserve">粉刷、敷抹。如：「塗飾」。史記·卷八十六·刺客傳·豫讓傳：「乃變名姓為刑人，入宮塗廁中，挾匕首，欲以刺襄子。」宋·陸游·阿姥詩：「猶有塵埃嫁時鏡，東塗西抹不成妝。」</w:t>
      </w:r>
      <w:r>
        <w:br/>
      </w:r>
      <w:r>
        <w:br/>
      </w:r>
      <w:r>
        <w:rPr>
          <w:rStyle w:val="VerbatimChar"/>
        </w:rPr>
        <w:t xml:space="preserve">擦去、抹去。如：「塗改」、「這幾個字一塗掉，整篇文章便顯得乾淨俐落。」</w:t>
      </w:r>
      <w:r>
        <w:br/>
      </w:r>
      <w:r>
        <w:br/>
      </w:r>
      <w:r>
        <w:rPr>
          <w:rStyle w:val="VerbatimChar"/>
        </w:rPr>
        <w:t xml:space="preserve">隨意畫、寫。如：「塗鴨」。</w:t>
      </w:r>
      <w:r>
        <w:br/>
      </w:r>
      <w:r>
        <w:br/>
      </w:r>
      <w:r>
        <w:rPr>
          <w:rStyle w:val="VerbatimChar"/>
        </w:rPr>
        <w:t xml:space="preserve">沾汙、汙染。莊子·讓王：「其並乎周以塗吾身也，不如避之以絜吾行。」</w:t>
      </w:r>
    </w:p>
    <w:p>
      <w:pPr>
        <w:pStyle w:val="SourceCode"/>
      </w:pPr>
      <w:r>
        <w:rPr>
          <w:rStyle w:val="VerbatimChar"/>
        </w:rPr>
        <w:t xml:space="preserve">娵觜</w:t>
      </w:r>
      <w:r>
        <w:br/>
      </w:r>
      <w:r>
        <w:br/>
      </w:r>
      <w:r>
        <w:rPr>
          <w:rStyle w:val="VerbatimChar"/>
        </w:rPr>
        <w:t xml:space="preserve">見“娵訾”。</w:t>
      </w:r>
      <w:r>
        <w:br/>
      </w:r>
      <w:r>
        <w:br/>
      </w:r>
      <w:r>
        <w:rPr>
          <w:rStyle w:val="VerbatimChar"/>
        </w:rPr>
        <w:t xml:space="preserve">From 汉语大词典 离线版</w:t>
      </w:r>
      <w:r>
        <w:br/>
      </w:r>
      <w:r>
        <w:br/>
      </w:r>
      <w:r>
        <w:rPr>
          <w:rStyle w:val="VerbatimChar"/>
        </w:rPr>
        <w:t xml:space="preserve">娵訾</w:t>
      </w:r>
      <w:r>
        <w:br/>
      </w:r>
      <w:r>
        <w:br/>
      </w:r>
      <w:r>
        <w:rPr>
          <w:rStyle w:val="VerbatimChar"/>
        </w:rPr>
        <w:t xml:space="preserve">1.亦作“娵觜”。星次名，在二十八宿為室宿和壁宿。其位置相當於現代天文學上黃道十二宮中的雙魚宮。 《左傳‧襄公三十年》：“及其亡也，歲在娵訾之口。” 《爾雅‧釋天》：“娵觜之口，營室東壁也。” 2.複姓。古史相傳為帝嚳妃常儀的姓。 《史記‧五帝本紀》：“﹝帝嚳﹞娶娵訾氏，生摯。” 張守節正義引《帝王紀》：“次妃娵訾氏女，曰常儀，生帝摯也。”</w:t>
      </w:r>
      <w:r>
        <w:br/>
      </w:r>
      <w:r>
        <w:br/>
      </w:r>
      <w:r>
        <w:rPr>
          <w:rStyle w:val="VerbatimChar"/>
        </w:rPr>
        <w:t xml:space="preserve">From 汉语辞海</w:t>
      </w:r>
      <w:r>
        <w:br/>
      </w:r>
      <w:r>
        <w:br/>
      </w:r>
      <w:r>
        <w:rPr>
          <w:rStyle w:val="VerbatimChar"/>
        </w:rPr>
        <w:t xml:space="preserve">娵訾</w:t>
      </w:r>
      <w:r>
        <w:br/>
      </w:r>
      <w:r>
        <w:br/>
      </w:r>
      <w:r>
        <w:rPr>
          <w:rStyle w:val="VerbatimChar"/>
        </w:rPr>
        <w:t xml:space="preserve">jú zǐ/zī</w:t>
      </w:r>
      <w:r>
        <w:br/>
      </w:r>
      <w:r>
        <w:br/>
      </w:r>
      <w:r>
        <w:rPr>
          <w:rStyle w:val="VerbatimChar"/>
        </w:rPr>
        <w:t xml:space="preserve">1.亦作"娵觜"。星次名，在二十八宿为室宿和壁宿。其位置相当于现代天文学上黄道十二宫中的双鱼宫。 2.复姓。古史相传为帝喾妃常仪的姓。</w:t>
      </w:r>
    </w:p>
    <w:p>
      <w:pPr>
        <w:pStyle w:val="SourceCode"/>
      </w:pPr>
      <w:r>
        <w:rPr>
          <w:rStyle w:val="VerbatimChar"/>
        </w:rPr>
        <w:t xml:space="preserve">名</w:t>
      </w:r>
      <w:r>
        <w:br/>
      </w:r>
      <w:r>
        <w:br/>
      </w:r>
      <w:r>
        <w:rPr>
          <w:rStyle w:val="VerbatimChar"/>
        </w:rPr>
        <w:t xml:space="preserve">以人力挽行、推拉的車。史記·卷一二九·貨殖傳：「卓氏見虜略，獨夫妻推輦，行詣遷處。」</w:t>
      </w:r>
      <w:r>
        <w:br/>
      </w:r>
      <w:r>
        <w:br/>
      </w:r>
      <w:r>
        <w:rPr>
          <w:rStyle w:val="VerbatimChar"/>
        </w:rPr>
        <w:t xml:space="preserve">古代皇帝的坐車，亦指貴族富豪的車子。唐·杜甫·哀江頭詩：「昭陽殿裡第一人，同輦隨君侍君側。」初刻拍案驚奇·卷二十五：「長安中富貴之家，豪傑之士，輦輸金帛求聘他為偶的，不知其數。」</w:t>
      </w:r>
      <w:r>
        <w:br/>
      </w:r>
      <w:r>
        <w:br/>
      </w:r>
      <w:r>
        <w:rPr>
          <w:rStyle w:val="VerbatimChar"/>
        </w:rPr>
        <w:t xml:space="preserve">借指京城、京都。如：「輦轂之下」。文選·左思·吳都賦：「都輦殷而四奧來暨。」京本通俗小說·錯斬崔寧：「帝輦之下，怎容你這胡行！」</w:t>
      </w:r>
      <w:r>
        <w:br/>
      </w:r>
      <w:r>
        <w:br/>
      </w:r>
      <w:r>
        <w:rPr>
          <w:rStyle w:val="VerbatimChar"/>
        </w:rPr>
        <w:t xml:space="preserve">動</w:t>
      </w:r>
      <w:r>
        <w:br/>
      </w:r>
      <w:r>
        <w:br/>
      </w:r>
      <w:r>
        <w:rPr>
          <w:rStyle w:val="VerbatimChar"/>
        </w:rPr>
        <w:t xml:space="preserve">搭乘、乘坐。荀子·大略：「天子召諸侯，諸侯輦輿就馬，禮也。」</w:t>
      </w:r>
      <w:r>
        <w:br/>
      </w:r>
      <w:r>
        <w:br/>
      </w:r>
      <w:r>
        <w:rPr>
          <w:rStyle w:val="VerbatimChar"/>
        </w:rPr>
        <w:t xml:space="preserve">運載。左傳·莊公十二年：「以車輦其母。」唐·李商隱·井泥四十韻：「工人三五輩，輦出土與泥。」</w:t>
      </w:r>
    </w:p>
    <w:p>
      <w:pPr>
        <w:pStyle w:val="FirstParagraph"/>
      </w:pPr>
      <w:r>
        <w:t xml:space="preserve">昔秦徵童壽</w:t>
      </w:r>
      <w:r>
        <w:rPr>
          <w:rStyle w:val="FootnoteReference"/>
        </w:rPr>
        <w:footnoteReference w:id="113"/>
      </w:r>
      <w:r>
        <w:t xml:space="preserve">，苦用戎兵；漢請摩騰</w:t>
      </w:r>
      <w:r>
        <w:rPr>
          <w:rStyle w:val="FootnoteReference"/>
        </w:rPr>
        <w:footnoteReference w:id="114"/>
      </w:r>
      <w:r>
        <w:t xml:space="preserve">，遠勞蕃使</w:t>
      </w:r>
      <w:r>
        <w:rPr>
          <w:rStyle w:val="FootnoteReference"/>
        </w:rPr>
        <w:footnoteReference w:id="115"/>
      </w:r>
      <w:r>
        <w:t xml:space="preserve">。詎</w:t>
      </w:r>
      <w:r>
        <w:rPr>
          <w:rStyle w:val="FootnoteReference"/>
        </w:rPr>
        <w:footnoteReference w:id="116"/>
      </w:r>
      <w:r>
        <w:t xml:space="preserve">可方茲</w:t>
      </w:r>
      <w:r>
        <w:rPr>
          <w:rStyle w:val="FootnoteReference"/>
        </w:rPr>
        <w:footnoteReference w:id="117"/>
      </w:r>
      <w:r>
        <w:t xml:space="preserve">感應，道契冥符</w:t>
      </w:r>
      <w:r>
        <w:rPr>
          <w:rStyle w:val="FootnoteReference"/>
        </w:rPr>
        <w:footnoteReference w:id="118"/>
      </w:r>
      <w:r>
        <w:t xml:space="preserve">。家國休祥</w:t>
      </w:r>
      <w:r>
        <w:rPr>
          <w:rStyle w:val="FootnoteReference"/>
        </w:rPr>
        <w:footnoteReference w:id="119"/>
      </w:r>
      <w:r>
        <w:t xml:space="preserve">，德人爰</w:t>
      </w:r>
      <w:r>
        <w:rPr>
          <w:rStyle w:val="FootnoteReference"/>
        </w:rPr>
        <w:footnoteReference w:id="120"/>
      </w:r>
      <w:r>
        <w:t xml:space="preserve">降，有司</w:t>
      </w:r>
      <w:r>
        <w:rPr>
          <w:rStyle w:val="FootnoteReference"/>
        </w:rPr>
        <w:footnoteReference w:id="121"/>
      </w:r>
      <w:r>
        <w:t xml:space="preserve">奏見，殊</w:t>
      </w:r>
      <w:r>
        <w:rPr>
          <w:rStyle w:val="FootnoteReference"/>
        </w:rPr>
        <w:footnoteReference w:id="122"/>
      </w:r>
      <w:r>
        <w:t xml:space="preserve">悅帝心。其年有勑</w:t>
      </w:r>
      <w:r>
        <w:rPr>
          <w:rStyle w:val="FootnoteReference"/>
        </w:rPr>
        <w:footnoteReference w:id="123"/>
      </w:r>
      <w:r>
        <w:t xml:space="preserve">，安置大興善寺</w:t>
      </w:r>
      <w:r>
        <w:rPr>
          <w:rStyle w:val="FootnoteReference"/>
        </w:rPr>
        <w:footnoteReference w:id="124"/>
      </w:r>
      <w:r>
        <w:t xml:space="preserve">，仍請譯出《寶星經》</w:t>
      </w:r>
      <w:r>
        <w:rPr>
          <w:rStyle w:val="FootnoteReference"/>
        </w:rPr>
        <w:footnoteReference w:id="125"/>
      </w:r>
      <w:r>
        <w:t xml:space="preserve">一部。四年六月移住勝光，乃召義學</w:t>
      </w:r>
      <w:r>
        <w:rPr>
          <w:rStyle w:val="FootnoteReference"/>
        </w:rPr>
        <w:footnoteReference w:id="126"/>
      </w:r>
      <w:r>
        <w:t xml:space="preserve">沙門慧乘</w:t>
      </w:r>
      <w:r>
        <w:rPr>
          <w:rStyle w:val="FootnoteReference"/>
        </w:rPr>
        <w:footnoteReference w:id="127"/>
      </w:r>
      <w:r>
        <w:t xml:space="preserve">、慧朗</w:t>
      </w:r>
      <w:r>
        <w:rPr>
          <w:rStyle w:val="FootnoteReference"/>
        </w:rPr>
        <w:footnoteReference w:id="128"/>
      </w:r>
      <w:r>
        <w:t xml:space="preserve">、法常</w:t>
      </w:r>
      <w:r>
        <w:rPr>
          <w:rStyle w:val="FootnoteReference"/>
        </w:rPr>
        <w:footnoteReference w:id="129"/>
      </w:r>
      <w:r>
        <w:t xml:space="preserve">、曇藏</w:t>
      </w:r>
      <w:r>
        <w:rPr>
          <w:rStyle w:val="FootnoteReference"/>
        </w:rPr>
        <w:footnoteReference w:id="130"/>
      </w:r>
      <w:r>
        <w:t xml:space="preserve">、智首</w:t>
      </w:r>
      <w:r>
        <w:rPr>
          <w:rStyle w:val="FootnoteReference"/>
        </w:rPr>
        <w:footnoteReference w:id="131"/>
      </w:r>
      <w:r>
        <w:t xml:space="preserve">、慧明</w:t>
      </w:r>
      <w:r>
        <w:rPr>
          <w:rStyle w:val="FootnoteReference"/>
        </w:rPr>
        <w:footnoteReference w:id="132"/>
      </w:r>
      <w:r>
        <w:t xml:space="preserve">、道岳</w:t>
      </w:r>
      <w:r>
        <w:rPr>
          <w:rStyle w:val="FootnoteReference"/>
        </w:rPr>
        <w:footnoteReference w:id="133"/>
      </w:r>
      <w:r>
        <w:t xml:space="preserve">、僧𮗿、僧珍</w:t>
      </w:r>
      <w:r>
        <w:rPr>
          <w:rStyle w:val="FootnoteReference"/>
        </w:rPr>
        <w:footnoteReference w:id="134"/>
      </w:r>
      <w:r>
        <w:t xml:space="preserve">、智解、文順、法琳</w:t>
      </w:r>
      <w:r>
        <w:rPr>
          <w:rStyle w:val="FootnoteReference"/>
        </w:rPr>
        <w:footnoteReference w:id="135"/>
      </w:r>
      <w:r>
        <w:t xml:space="preserve">、靈佳、慧賾</w:t>
      </w:r>
      <w:r>
        <w:rPr>
          <w:rStyle w:val="FootnoteReference"/>
        </w:rPr>
        <w:footnoteReference w:id="136"/>
      </w:r>
      <w:r>
        <w:t xml:space="preserve">、慧淨</w:t>
      </w:r>
      <w:r>
        <w:rPr>
          <w:rStyle w:val="FootnoteReference"/>
        </w:rPr>
        <w:footnoteReference w:id="137"/>
      </w:r>
      <w:r>
        <w:t xml:space="preserve">等傳譯。沙門玄謨僧伽及三藏同學崛多律師</w:t>
      </w:r>
      <w:r>
        <w:rPr>
          <w:rStyle w:val="FootnoteReference"/>
        </w:rPr>
        <w:footnoteReference w:id="138"/>
      </w:r>
      <w:r>
        <w:t xml:space="preserve">等，同作證明，對翻此論。尚書左僕射</w:t>
      </w:r>
      <w:r>
        <w:rPr>
          <w:rStyle w:val="FootnoteReference"/>
        </w:rPr>
        <w:footnoteReference w:id="139"/>
      </w:r>
      <w:r>
        <w:t xml:space="preserve">邠</w:t>
      </w:r>
      <w:r>
        <w:rPr>
          <w:rStyle w:val="FootnoteReference"/>
        </w:rPr>
        <w:footnoteReference w:id="140"/>
      </w:r>
      <w:r>
        <w:t xml:space="preserve">國公房玄齡</w:t>
      </w:r>
      <w:r>
        <w:rPr>
          <w:rStyle w:val="FootnoteReference"/>
        </w:rPr>
        <w:footnoteReference w:id="141"/>
      </w:r>
      <w:r>
        <w:t xml:space="preserve">、太子詹事</w:t>
      </w:r>
      <w:r>
        <w:rPr>
          <w:rStyle w:val="FootnoteReference"/>
        </w:rPr>
        <w:footnoteReference w:id="142"/>
      </w:r>
      <w:r>
        <w:t xml:space="preserve">杜正倫、禮部尚書</w:t>
      </w:r>
      <w:r>
        <w:rPr>
          <w:rStyle w:val="FootnoteReference"/>
        </w:rPr>
        <w:footnoteReference w:id="143"/>
      </w:r>
      <w:r>
        <w:t xml:space="preserve">趙郡王李孝恭等，並是翊</w:t>
      </w:r>
      <w:r>
        <w:rPr>
          <w:rStyle w:val="FootnoteReference"/>
        </w:rPr>
        <w:footnoteReference w:id="144"/>
      </w:r>
      <w:r>
        <w:t xml:space="preserve">聖賢臣，佐</w:t>
      </w:r>
      <w:r>
        <w:rPr>
          <w:rStyle w:val="FootnoteReference"/>
        </w:rPr>
        <w:footnoteReference w:id="145"/>
      </w:r>
      <w:r>
        <w:t xml:space="preserve">時匡濟</w:t>
      </w:r>
      <w:r>
        <w:rPr>
          <w:rStyle w:val="FootnoteReference"/>
        </w:rPr>
        <w:footnoteReference w:id="146"/>
      </w:r>
      <w:r>
        <w:t xml:space="preserve">，盡忠貞而事主，外形骸</w:t>
      </w:r>
      <w:r>
        <w:rPr>
          <w:rStyle w:val="FootnoteReference"/>
        </w:rPr>
        <w:footnoteReference w:id="147"/>
      </w:r>
      <w:r>
        <w:t xml:space="preserve">以求法，自聖君肇</w:t>
      </w:r>
      <w:r>
        <w:rPr>
          <w:rStyle w:val="FootnoteReference"/>
        </w:rPr>
        <w:footnoteReference w:id="148"/>
      </w:r>
      <w:r>
        <w:t xml:space="preserve">慮</w:t>
      </w:r>
      <w:r>
        <w:rPr>
          <w:rStyle w:val="FootnoteReference"/>
        </w:rPr>
        <w:footnoteReference w:id="149"/>
      </w:r>
      <w:r>
        <w:t xml:space="preserve">，竟</w:t>
      </w:r>
      <w:r>
        <w:rPr>
          <w:rStyle w:val="FootnoteReference"/>
        </w:rPr>
        <w:footnoteReference w:id="150"/>
      </w:r>
      <w:r>
        <w:t xml:space="preserve">此弘宣，利深益厚，寔</w:t>
      </w:r>
      <w:r>
        <w:rPr>
          <w:rStyle w:val="FootnoteReference"/>
        </w:rPr>
        <w:footnoteReference w:id="151"/>
      </w:r>
      <w:r>
        <w:t xml:space="preserve">資開發。</w:t>
      </w:r>
    </w:p>
    <w:p>
      <w:pPr>
        <w:pStyle w:val="SourceCode"/>
      </w:pPr>
      <w:r>
        <w:rPr>
          <w:rStyle w:val="VerbatimChar"/>
        </w:rPr>
        <w:t xml:space="preserve">（人名）姚秦三藏鳩摩羅什之譯名。</w:t>
      </w:r>
      <w:r>
        <w:br/>
      </w:r>
      <w:r>
        <w:br/>
      </w:r>
      <w:r>
        <w:rPr>
          <w:rStyle w:val="VerbatimChar"/>
        </w:rPr>
        <w:t xml:space="preserve">FROM:【佛學大辭典(丁福保編)】</w:t>
      </w:r>
    </w:p>
    <w:p>
      <w:pPr>
        <w:pStyle w:val="SourceCode"/>
      </w:pPr>
      <w:r>
        <w:rPr>
          <w:rStyle w:val="VerbatimChar"/>
        </w:rPr>
        <w:t xml:space="preserve">（人名）比丘名。(參照:迦葉摩騰)</w:t>
      </w:r>
      <w:r>
        <w:br/>
      </w:r>
      <w:r>
        <w:br/>
      </w:r>
      <w:r>
        <w:rPr>
          <w:rStyle w:val="VerbatimChar"/>
        </w:rPr>
        <w:t xml:space="preserve">FROM:【佛學大辭典(丁福保編)】</w:t>
      </w:r>
      <w:r>
        <w:br/>
      </w:r>
      <w:r>
        <w:br/>
      </w:r>
      <w:r>
        <w:rPr>
          <w:rStyle w:val="VerbatimChar"/>
        </w:rPr>
        <w:t xml:space="preserve">【迦葉摩騰】</w:t>
      </w:r>
      <w:r>
        <w:br/>
      </w:r>
      <w:r>
        <w:br/>
      </w:r>
      <w:r>
        <w:rPr>
          <w:rStyle w:val="VerbatimChar"/>
        </w:rPr>
        <w:t xml:space="preserve">（？～73）梵名 Ka\^s/yapa-ma\^tan%ga。我國佛教之初傳入者。中印度人。又稱攝摩騰、竺攝摩騰、竺葉摩騰。略稱摩騰。生於婆羅門家，博通大小乘經典，嘗至西印度一小國講金光明經，由此因緣遂使該國免於刀兵之禍。後漢永平十年（67），應明帝之請，與竺法蘭攜經卷與佛像至洛陽，住於明帝為其所建之白馬寺，兩人合譯四十二章經，為我國譯經之濫觴，亦為東土有佛法之始。永平十四年正月一日，五嶽八山之道士褚善信等六百九十人上表，請帝火驗佛道二教之優劣。同月十五日，帝集眾於壇上，驗燒二教經典，道教之書盡成灰燼，而佛經毫無損壞，摩騰與法蘭乃出而宣揚佛德，凡見聞者，皆相率皈依佛門。永平十六年，示寂於洛陽，年壽不詳。一說此人最早見於北齊王琰之「冥祥記」，而未見載於早期文獻道安編纂之經錄及四十二章經序、理惑論等，故不可信。〔梁高僧傳卷一、出三藏記集卷二、歷代三寶紀卷四、佛祖統紀卷三十五、後漢書卷四十二〕 p3971 [PIC:P3971.GIF]</w:t>
      </w:r>
      <w:r>
        <w:br/>
      </w:r>
      <w:r>
        <w:br/>
      </w:r>
      <w:r>
        <w:rPr>
          <w:rStyle w:val="VerbatimChar"/>
        </w:rPr>
        <w:t xml:space="preserve">FROM:【佛光大辭典(慈怡 主編)】</w:t>
      </w:r>
    </w:p>
    <w:p>
      <w:pPr>
        <w:pStyle w:val="SourceCode"/>
      </w:pPr>
      <w:r>
        <w:rPr>
          <w:rStyle w:val="VerbatimChar"/>
        </w:rPr>
        <w:t xml:space="preserve">ばんし</w:t>
      </w:r>
      <w:r>
        <w:br/>
      </w:r>
      <w:r>
        <w:br/>
      </w:r>
      <w:r>
        <w:rPr>
          <w:rStyle w:val="VerbatimChar"/>
        </w:rPr>
        <w:t xml:space="preserve">ばん‐し【蕃使】</w:t>
      </w:r>
      <w:r>
        <w:br/>
      </w:r>
      <w:r>
        <w:br/>
      </w:r>
      <w:r>
        <w:rPr>
          <w:rStyle w:val="VerbatimChar"/>
        </w:rPr>
        <w:t xml:space="preserve">外蕃の使者。外国の使者。</w:t>
      </w:r>
      <w:r>
        <w:br/>
      </w:r>
      <w:r>
        <w:br/>
      </w:r>
      <w:r>
        <w:rPr>
          <w:rStyle w:val="VerbatimChar"/>
        </w:rPr>
        <w:t xml:space="preserve">ばんし</w:t>
      </w:r>
      <w:r>
        <w:br/>
      </w:r>
      <w:r>
        <w:br/>
      </w:r>
      <w:r>
        <w:rPr>
          <w:rStyle w:val="VerbatimChar"/>
        </w:rPr>
        <w:t xml:space="preserve">ばん‐し【万死】</w:t>
      </w:r>
      <w:r>
        <w:br/>
      </w:r>
      <w:r>
        <w:br/>
      </w:r>
      <w:r>
        <w:rPr>
          <w:rStyle w:val="VerbatimChar"/>
        </w:rPr>
        <w:t xml:space="preserve">とても生命の助かる見込みのないこと。</w:t>
      </w:r>
      <w:r>
        <w:br/>
      </w:r>
      <w:r>
        <w:br/>
      </w:r>
      <w:r>
        <w:rPr>
          <w:rStyle w:val="VerbatimChar"/>
        </w:rPr>
        <w:t xml:space="preserve">何度も死ぬこと。「罪—に值す」</w:t>
      </w:r>
      <w:r>
        <w:br/>
      </w:r>
      <w:r>
        <w:br/>
      </w:r>
      <w:r>
        <w:rPr>
          <w:rStyle w:val="VerbatimChar"/>
        </w:rPr>
        <w:t xml:space="preserve">⇒ばんし‐いっしょう【万死一生】</w:t>
      </w:r>
      <w:r>
        <w:br/>
      </w:r>
      <w:r>
        <w:br/>
      </w:r>
      <w:r>
        <w:rPr>
          <w:rStyle w:val="VerbatimChar"/>
        </w:rPr>
        <w:t xml:space="preserve">⇒万死の中に一生を得る</w:t>
      </w:r>
      <w:r>
        <w:br/>
      </w:r>
      <w:r>
        <w:br/>
      </w:r>
      <w:r>
        <w:rPr>
          <w:rStyle w:val="VerbatimChar"/>
        </w:rPr>
        <w:t xml:space="preserve">ばんし</w:t>
      </w:r>
      <w:r>
        <w:br/>
      </w:r>
      <w:r>
        <w:br/>
      </w:r>
      <w:r>
        <w:rPr>
          <w:rStyle w:val="VerbatimChar"/>
        </w:rPr>
        <w:t xml:space="preserve">ばん‐し【挽詩】</w:t>
      </w:r>
      <w:r>
        <w:br/>
      </w:r>
      <w:r>
        <w:br/>
      </w:r>
      <w:r>
        <w:rPr>
          <w:rStyle w:val="VerbatimChar"/>
        </w:rPr>
        <w:t xml:space="preserve">(「挽」は柩車を引く意)死者をいたみとむらう詩。哀悼の詩。</w:t>
      </w:r>
      <w:r>
        <w:br/>
      </w:r>
      <w:r>
        <w:br/>
      </w:r>
      <w:r>
        <w:rPr>
          <w:rStyle w:val="VerbatimChar"/>
        </w:rPr>
        <w:t xml:space="preserve">ばんし</w:t>
      </w:r>
      <w:r>
        <w:br/>
      </w:r>
      <w:r>
        <w:br/>
      </w:r>
      <w:r>
        <w:rPr>
          <w:rStyle w:val="VerbatimChar"/>
        </w:rPr>
        <w:t xml:space="preserve">ばん‐し【番士】</w:t>
      </w:r>
      <w:r>
        <w:br/>
      </w:r>
      <w:r>
        <w:br/>
      </w:r>
      <w:r>
        <w:rPr>
          <w:rStyle w:val="VerbatimChar"/>
        </w:rPr>
        <w:t xml:space="preserve">組々に分けられた兵士。</w:t>
      </w:r>
      <w:r>
        <w:br/>
      </w:r>
      <w:r>
        <w:br/>
      </w:r>
      <w:r>
        <w:rPr>
          <w:rStyle w:val="VerbatimChar"/>
        </w:rPr>
        <w:t xml:space="preserve">番に当たって守る兵士。</w:t>
      </w:r>
      <w:r>
        <w:br/>
      </w:r>
      <w:r>
        <w:br/>
      </w:r>
      <w:r>
        <w:rPr>
          <w:rStyle w:val="VerbatimChar"/>
        </w:rPr>
        <w:t xml:space="preserve">（→）番衆ばんしゅう2に同じ。</w:t>
      </w:r>
    </w:p>
    <w:p>
      <w:pPr>
        <w:pStyle w:val="SourceCode"/>
      </w:pPr>
      <w:r>
        <w:rPr>
          <w:rStyle w:val="VerbatimChar"/>
        </w:rPr>
        <w:t xml:space="preserve">副</w:t>
      </w:r>
      <w:r>
        <w:br/>
      </w:r>
      <w:r>
        <w:br/>
      </w:r>
      <w:r>
        <w:rPr>
          <w:rStyle w:val="VerbatimChar"/>
        </w:rPr>
        <w:t xml:space="preserve">豈、何，表示反問的語氣。如：「詎料」、「詎知」。晉·陶淵明·讀山海經詩十三首之十：「徒設在昔心，良晨詎可待？」南朝陳·陰鏗·渡青草湖詩：「滔滔不可測，一葦詎能航？」</w:t>
      </w:r>
      <w:r>
        <w:br/>
      </w:r>
      <w:r>
        <w:br/>
      </w:r>
      <w:r>
        <w:rPr>
          <w:rStyle w:val="VerbatimChar"/>
        </w:rPr>
        <w:t xml:space="preserve">曾。文選·陸機·歎逝賦：「彌年時其詎幾，夫何往而不殘？」文選·潘岳·悼亡詩三首之三：「爾祭詎幾時，朔望忽復盡。」</w:t>
      </w:r>
      <w:r>
        <w:br/>
      </w:r>
      <w:r>
        <w:br/>
      </w:r>
      <w:r>
        <w:rPr>
          <w:rStyle w:val="VerbatimChar"/>
        </w:rPr>
        <w:t xml:space="preserve">不料、哪知。二十年目睹之怪現狀·第一○一回：「詎接了回條，又是推辭。」</w:t>
      </w:r>
      <w:r>
        <w:br/>
      </w:r>
      <w:r>
        <w:br/>
      </w:r>
      <w:r>
        <w:rPr>
          <w:rStyle w:val="VerbatimChar"/>
        </w:rPr>
        <w:t xml:space="preserve">連</w:t>
      </w:r>
      <w:r>
        <w:br/>
      </w:r>
      <w:r>
        <w:br/>
      </w:r>
      <w:r>
        <w:rPr>
          <w:rStyle w:val="VerbatimChar"/>
        </w:rPr>
        <w:t xml:space="preserve">假若、如果。國語·晉語六：「詎非聖人，不有外患，必有內憂。」</w:t>
      </w:r>
    </w:p>
    <w:p>
      <w:pPr>
        <w:pStyle w:val="SourceCode"/>
      </w:pPr>
      <w:r>
        <w:rPr>
          <w:rStyle w:val="VerbatimChar"/>
        </w:rPr>
        <w:t xml:space="preserve">代</w:t>
      </w:r>
      <w:r>
        <w:br/>
      </w:r>
      <w:r>
        <w:br/>
      </w:r>
      <w:r>
        <w:rPr>
          <w:rStyle w:val="VerbatimChar"/>
        </w:rPr>
        <w:t xml:space="preserve">此。如：「念茲在茲」。論語·子罕：「文王既沒，文不在茲乎？」</w:t>
      </w:r>
      <w:r>
        <w:br/>
      </w:r>
      <w:r>
        <w:br/>
      </w:r>
      <w:r>
        <w:rPr>
          <w:rStyle w:val="VerbatimChar"/>
        </w:rPr>
        <w:t xml:space="preserve">副</w:t>
      </w:r>
      <w:r>
        <w:br/>
      </w:r>
      <w:r>
        <w:br/>
      </w:r>
      <w:r>
        <w:rPr>
          <w:rStyle w:val="VerbatimChar"/>
        </w:rPr>
        <w:t xml:space="preserve">更加。漢書·卷二十七·五行志下：「賦斂茲重，而百姓屈竭。」通「滋」。</w:t>
      </w:r>
      <w:r>
        <w:br/>
      </w:r>
      <w:r>
        <w:br/>
      </w:r>
      <w:r>
        <w:rPr>
          <w:rStyle w:val="VerbatimChar"/>
        </w:rPr>
        <w:t xml:space="preserve">現在。史記·卷七十一·樗里子甘茂傳：「今臣生十二歲於茲矣，君其試臣，何遽叱乎？」</w:t>
      </w:r>
      <w:r>
        <w:br/>
      </w:r>
      <w:r>
        <w:br/>
      </w:r>
      <w:r>
        <w:rPr>
          <w:rStyle w:val="VerbatimChar"/>
        </w:rPr>
        <w:t xml:space="preserve">名</w:t>
      </w:r>
      <w:r>
        <w:br/>
      </w:r>
      <w:r>
        <w:br/>
      </w:r>
      <w:r>
        <w:rPr>
          <w:rStyle w:val="VerbatimChar"/>
        </w:rPr>
        <w:t xml:space="preserve">年、時。孟子·滕文公下：「今茲未能，請輕之，以待來年。」文選·古詩十九首·生年不滿百：「為樂當及時，何能待來茲。」</w:t>
      </w:r>
      <w:r>
        <w:br/>
      </w:r>
      <w:r>
        <w:br/>
      </w:r>
      <w:r>
        <w:rPr>
          <w:rStyle w:val="VerbatimChar"/>
        </w:rPr>
        <w:t xml:space="preserve">姓。如春秋時魯國有茲無還。</w:t>
      </w:r>
    </w:p>
    <w:p>
      <w:pPr>
        <w:pStyle w:val="SourceCode"/>
      </w:pPr>
      <w:r>
        <w:rPr>
          <w:rStyle w:val="VerbatimChar"/>
        </w:rPr>
        <w:t xml:space="preserve">冥符</w:t>
      </w:r>
      <w:r>
        <w:br/>
      </w:r>
      <w:r>
        <w:br/>
      </w:r>
      <w:r>
        <w:rPr>
          <w:rStyle w:val="VerbatimChar"/>
        </w:rPr>
        <w:t xml:space="preserve">1.默契，暗合。 《晉書‧隱逸傳‧郭瑀》：“﹝張天錫﹞遺瑀書曰：‘先生潛光九皋，懷真獨遠，心與至境冥符，志與四時消息。’”唐駱賓王《靈泉頌序》：“聞夫玄功幽贊，靈心以有德是親；至道冥符，篤行以通神為本。” 2.謂神授的符命。 《晉書‧藝術傳序》：“幽贊冥符，弼成人事。” 南朝梁沈約《郊居賦》：“授冥符於井翼，寔靈命之所稟。” 《舊五代史‧唐書‧明宗紀一》：“帝王應運，蓋有天命，三靈所屬，當協冥符。”</w:t>
      </w:r>
    </w:p>
    <w:p>
      <w:pPr>
        <w:pStyle w:val="SourceCode"/>
      </w:pPr>
      <w:r>
        <w:rPr>
          <w:rStyle w:val="VerbatimChar"/>
        </w:rPr>
        <w:t xml:space="preserve">休祥</w:t>
      </w:r>
      <w:r>
        <w:br/>
      </w:r>
      <w:r>
        <w:br/>
      </w:r>
      <w:r>
        <w:rPr>
          <w:rStyle w:val="VerbatimChar"/>
        </w:rPr>
        <w:t xml:space="preserve">吉祥。 《書‧泰誓中》：“朕夢協朕卜，襲於休祥，戎商必克。” 孔傳：“言我夢與卜俱合於美善。” 北魏酈道元《水經注‧沔水》：“洋川者，漢戚夫人之所生處也……蠲復其鄉，更名曰縣，故又目其地為祥川，用表夫人載誕之休祥也。” 宋王禹偁《中書試詔臣僚和御製雪詩序》：“鴻筆麗藻之臣，睹是休祥，聿陳歌詠，風雅作矣。” 明楊慎《辟雍非太學》：“太學所以集儒林，高禖所以祈休祥。”</w:t>
      </w:r>
    </w:p>
    <w:p>
      <w:pPr>
        <w:pStyle w:val="SourceCode"/>
      </w:pPr>
      <w:r>
        <w:rPr>
          <w:rStyle w:val="VerbatimChar"/>
        </w:rPr>
        <w:t xml:space="preserve">連</w:t>
      </w:r>
      <w:r>
        <w:br/>
      </w:r>
      <w:r>
        <w:br/>
      </w:r>
      <w:r>
        <w:rPr>
          <w:rStyle w:val="VerbatimChar"/>
        </w:rPr>
        <w:t xml:space="preserve">於是。書經·無逸：「作其即位，爰知小人之依，能保惠于庶民。」文選·張衡·思玄賦：「將荅賦而不暇兮，爰整駕而亟行。」</w:t>
      </w:r>
      <w:r>
        <w:br/>
      </w:r>
      <w:r>
        <w:br/>
      </w:r>
      <w:r>
        <w:rPr>
          <w:rStyle w:val="VerbatimChar"/>
        </w:rPr>
        <w:t xml:space="preserve">助</w:t>
      </w:r>
      <w:r>
        <w:br/>
      </w:r>
      <w:r>
        <w:br/>
      </w:r>
      <w:r>
        <w:rPr>
          <w:rStyle w:val="VerbatimChar"/>
        </w:rPr>
        <w:t xml:space="preserve">發語詞，無義。詩經·邶風·凱風：「爰有寒泉，在浚之下。」</w:t>
      </w:r>
      <w:r>
        <w:br/>
      </w:r>
      <w:r>
        <w:br/>
      </w:r>
      <w:r>
        <w:rPr>
          <w:rStyle w:val="VerbatimChar"/>
        </w:rPr>
        <w:t xml:space="preserve">動</w:t>
      </w:r>
      <w:r>
        <w:br/>
      </w:r>
      <w:r>
        <w:br/>
      </w:r>
      <w:r>
        <w:rPr>
          <w:rStyle w:val="VerbatimChar"/>
        </w:rPr>
        <w:t xml:space="preserve">改變、更換。見「爰田」條。</w:t>
      </w:r>
      <w:r>
        <w:br/>
      </w:r>
      <w:r>
        <w:br/>
      </w:r>
      <w:r>
        <w:rPr>
          <w:rStyle w:val="VerbatimChar"/>
        </w:rPr>
        <w:t xml:space="preserve">名</w:t>
      </w:r>
      <w:r>
        <w:br/>
      </w:r>
      <w:r>
        <w:br/>
      </w:r>
      <w:r>
        <w:rPr>
          <w:rStyle w:val="VerbatimChar"/>
        </w:rPr>
        <w:t xml:space="preserve">姓。如漢代有爰盎。</w:t>
      </w:r>
    </w:p>
    <w:p>
      <w:pPr>
        <w:pStyle w:val="SourceCode"/>
      </w:pPr>
      <w:r>
        <w:rPr>
          <w:rStyle w:val="VerbatimChar"/>
        </w:rPr>
        <w:t xml:space="preserve">官員。職有專司，故稱為「有司」。文選·諸葛亮·出師表：「若有作姦犯科，及為忠善者，宜付有司，論其刑賞。」紅樓夢·第六十八回：「著他寫一張狀子，只管往有司衙門中告去。」</w:t>
      </w:r>
    </w:p>
    <w:p>
      <w:pPr>
        <w:pStyle w:val="SourceCode"/>
      </w:pPr>
      <w:r>
        <w:rPr>
          <w:rStyle w:val="VerbatimChar"/>
        </w:rPr>
        <w:t xml:space="preserve">動</w:t>
      </w:r>
      <w:r>
        <w:br/>
      </w:r>
      <w:r>
        <w:br/>
      </w:r>
      <w:r>
        <w:rPr>
          <w:rStyle w:val="VerbatimChar"/>
        </w:rPr>
        <w:t xml:space="preserve">斬首、殺死。說文解字：「殊，死也。」段玉裁·注：「凡漢紹云殊死者，皆謂死罪也。死罪者，首身分離，故曰殊死。」後漢書·卷六十上·馬融傳：「或夷由未殊，顛狽頓躓，蝡蝡蟫蟫。」</w:t>
      </w:r>
      <w:r>
        <w:br/>
      </w:r>
      <w:r>
        <w:br/>
      </w:r>
      <w:r>
        <w:rPr>
          <w:rStyle w:val="VerbatimChar"/>
        </w:rPr>
        <w:t xml:space="preserve">斷絕。左傳·昭公二十三年：「斷其後之木而弗殊。」漢書·卷八·宣帝紀：「蓋聞象有罪，舜封之。骨肉之親粲而不殊。」</w:t>
      </w:r>
      <w:r>
        <w:br/>
      </w:r>
      <w:r>
        <w:br/>
      </w:r>
      <w:r>
        <w:rPr>
          <w:rStyle w:val="VerbatimChar"/>
        </w:rPr>
        <w:t xml:space="preserve">超過。後漢書·卷三十四·梁統傳：「母氏年殊七十。」章懷太子·注：「殊，猶過也。」三國志·卷十九·魏書·陳思王植傳：「恩紀之違，甚於路人；隔閡之異，殊於胡越。」</w:t>
      </w:r>
      <w:r>
        <w:br/>
      </w:r>
      <w:r>
        <w:br/>
      </w:r>
      <w:r>
        <w:rPr>
          <w:rStyle w:val="VerbatimChar"/>
        </w:rPr>
        <w:t xml:space="preserve">區別。史記·卷一三○·太史公自序：「法家不別親疏，不殊貴賤，一斷於法。」三國·魏·曹植·節遊賦：「觀靡靡而無終，何渺渺而難殊。」</w:t>
      </w:r>
      <w:r>
        <w:br/>
      </w:r>
      <w:r>
        <w:br/>
      </w:r>
      <w:r>
        <w:rPr>
          <w:rStyle w:val="VerbatimChar"/>
        </w:rPr>
        <w:t xml:space="preserve">形</w:t>
      </w:r>
      <w:r>
        <w:br/>
      </w:r>
      <w:r>
        <w:br/>
      </w:r>
      <w:r>
        <w:rPr>
          <w:rStyle w:val="VerbatimChar"/>
        </w:rPr>
        <w:t xml:space="preserve">不同的、互異的。如：「殊途同歸」。易經·繫辭下：「天下同歸而殊塗。」史記·卷二十四·樂書：「紂樂好之，與萬國殊心。」</w:t>
      </w:r>
      <w:r>
        <w:br/>
      </w:r>
      <w:r>
        <w:br/>
      </w:r>
      <w:r>
        <w:rPr>
          <w:rStyle w:val="VerbatimChar"/>
        </w:rPr>
        <w:t xml:space="preserve">特別的、異常的。如：「殊榮」。晉書·卷五十二·阮种傳：「弱冠有殊操，為嵇康所重。」資治通鑑·卷四十二·漢紀三十四·光武帝建武八年：「帝聞而善之，以宣告百僚，乃置酒高會，待融等以殊禮。」</w:t>
      </w:r>
      <w:r>
        <w:br/>
      </w:r>
      <w:r>
        <w:br/>
      </w:r>
      <w:r>
        <w:rPr>
          <w:rStyle w:val="VerbatimChar"/>
        </w:rPr>
        <w:t xml:space="preserve">副</w:t>
      </w:r>
      <w:r>
        <w:br/>
      </w:r>
      <w:r>
        <w:br/>
      </w:r>
      <w:r>
        <w:rPr>
          <w:rStyle w:val="VerbatimChar"/>
        </w:rPr>
        <w:t xml:space="preserve">拚死、決死。史記·卷九十二·淮陰侯傳：「軍皆殊死戰，不可敗。」</w:t>
      </w:r>
      <w:r>
        <w:br/>
      </w:r>
      <w:r>
        <w:br/>
      </w:r>
      <w:r>
        <w:rPr>
          <w:rStyle w:val="VerbatimChar"/>
        </w:rPr>
        <w:t xml:space="preserve">非常、極、甚。如：「殊為失當。」明·徐弘祖·徐霞客遊記·卷一上·遊武彝山日記：「泉從壁半突出，疏竹掩映，殊有佳致。」</w:t>
      </w:r>
      <w:r>
        <w:br/>
      </w:r>
      <w:r>
        <w:br/>
      </w:r>
      <w:r>
        <w:rPr>
          <w:rStyle w:val="VerbatimChar"/>
        </w:rPr>
        <w:t xml:space="preserve">猶、尚。文選·謝靈運·南樓中望所遲客詩：「圓景早已滿，佳人殊未適。」唐·白居易·早蟬詩：「西風殊未起，秋思先秋生。」</w:t>
      </w:r>
    </w:p>
    <w:p>
      <w:pPr>
        <w:pStyle w:val="SourceCode"/>
      </w:pPr>
      <w:r>
        <w:rPr>
          <w:rStyle w:val="VerbatimChar"/>
        </w:rPr>
        <w:t xml:space="preserve">「敕」的異體字。</w:t>
      </w:r>
      <w:r>
        <w:br/>
      </w:r>
      <w:r>
        <w:br/>
      </w:r>
      <w:r>
        <w:rPr>
          <w:rStyle w:val="VerbatimChar"/>
        </w:rPr>
        <w:t xml:space="preserve">敕ㄔˋchì</w:t>
      </w:r>
      <w:r>
        <w:br/>
      </w:r>
      <w:r>
        <w:br/>
      </w:r>
      <w:r>
        <w:rPr>
          <w:rStyle w:val="VerbatimChar"/>
        </w:rPr>
        <w:t xml:space="preserve">動</w:t>
      </w:r>
      <w:r>
        <w:br/>
      </w:r>
      <w:r>
        <w:br/>
      </w:r>
      <w:r>
        <w:rPr>
          <w:rStyle w:val="VerbatimChar"/>
        </w:rPr>
        <w:t xml:space="preserve">告誡、命令。如：「申敕」。漢書·卷六十八·霍光傳：「光敕左右：『謹宿衛，卒有物故自裁，令我負天下，有殺主名。』」</w:t>
      </w:r>
      <w:r>
        <w:br/>
      </w:r>
      <w:r>
        <w:br/>
      </w:r>
      <w:r>
        <w:rPr>
          <w:rStyle w:val="VerbatimChar"/>
        </w:rPr>
        <w:t xml:space="preserve">謹慎修持。後漢書·卷五·孝安帝紀：「能敕身率下。」通「飭」。</w:t>
      </w:r>
      <w:r>
        <w:br/>
      </w:r>
      <w:r>
        <w:br/>
      </w:r>
      <w:r>
        <w:rPr>
          <w:rStyle w:val="VerbatimChar"/>
        </w:rPr>
        <w:t xml:space="preserve">名</w:t>
      </w:r>
      <w:r>
        <w:br/>
      </w:r>
      <w:r>
        <w:br/>
      </w:r>
      <w:r>
        <w:rPr>
          <w:rStyle w:val="VerbatimChar"/>
        </w:rPr>
        <w:t xml:space="preserve">帝王的詔書。如：「詔敕」。新唐書·卷三十六·百官志一：「凡上之逮下，其制有六：一曰制，二曰敕，三曰冊，天子用之。」</w:t>
      </w:r>
      <w:r>
        <w:br/>
      </w:r>
      <w:r>
        <w:br/>
      </w:r>
      <w:r>
        <w:rPr>
          <w:rStyle w:val="VerbatimChar"/>
        </w:rPr>
        <w:t xml:space="preserve">道士用在符咒上驅役鬼神的命令。如：「令咒燒敕」。</w:t>
      </w:r>
    </w:p>
    <w:p>
      <w:pPr>
        <w:pStyle w:val="SourceCode"/>
      </w:pPr>
      <w:r>
        <w:rPr>
          <w:rStyle w:val="VerbatimChar"/>
        </w:rPr>
        <w:t xml:space="preserve">位於陝西西安市南二點五公里處。又稱興善寺。隋文帝於長安東南興建新城（大興城），於遵善坊左側建立本寺，初稱遵善寺。其寺領之宏大、堂塔之雄壯，堪稱隋唐以來長安第一。其時，四方學僧雲集，寺運慇盛。隋開皇年間，印度僧人闍那崛多、達摩笈多等先後來長安，住此傳授密宗。唐中宗神龍、景龍年間（705～709），一度稱為酆國寺。據傳號稱開元三大士之印度高僧善無畏、金剛智、不空三人亦曾駐此譯出密宗經典。本寺為當時長安三大譯經場之一。天寶十五年（756）五月，不空在此舉行息災咒法，並設一灌頂道場與戒壇，此後遂與青龍寺並稱為密教之中心道場。日僧圓仁、圓珍等人即於本寺受傳密教。會昌法難後一度荒廢，至明代再度興起。清代時由於迴教徒之掠奪，再度受毀。寺域內有唐建中元年（780）所立之不空三藏碑。〔歷代三寶紀卷十二、開元釋教錄卷七、貞元新定釋教目錄卷十五〕p887</w:t>
      </w:r>
      <w:r>
        <w:br/>
      </w:r>
      <w:r>
        <w:br/>
      </w:r>
      <w:r>
        <w:rPr>
          <w:rStyle w:val="VerbatimChar"/>
        </w:rPr>
        <w:t xml:space="preserve">FROM:【佛光大辭典(慈怡 主編)】</w:t>
      </w:r>
    </w:p>
    <w:p>
      <w:pPr>
        <w:pStyle w:val="SourceCode"/>
      </w:pPr>
      <w:r>
        <w:rPr>
          <w:rStyle w:val="VerbatimChar"/>
        </w:rPr>
        <w:t xml:space="preserve">（經名）寶星陀羅尼經之略名。</w:t>
      </w:r>
      <w:r>
        <w:br/>
      </w:r>
      <w:r>
        <w:br/>
      </w:r>
      <w:r>
        <w:rPr>
          <w:rStyle w:val="VerbatimChar"/>
        </w:rPr>
        <w:t xml:space="preserve">FROM:【佛學大辭典(丁福保編)】</w:t>
      </w:r>
      <w:r>
        <w:br/>
      </w:r>
      <w:r>
        <w:br/>
      </w:r>
      <w:r>
        <w:rPr>
          <w:rStyle w:val="VerbatimChar"/>
        </w:rPr>
        <w:t xml:space="preserve">【寶星陀羅尼經】</w:t>
      </w:r>
      <w:r>
        <w:br/>
      </w:r>
      <w:r>
        <w:br/>
      </w:r>
      <w:r>
        <w:rPr>
          <w:rStyle w:val="VerbatimChar"/>
        </w:rPr>
        <w:t xml:space="preserve">（經名）八卷，唐波羅頗蜜多羅譯，即大方等大集經中寶幢分之同本別譯也。說調伏魔王護持國土。寶星者三昧之名，舊經謂之寶幢三昧。得此三昧，則觀見一切法如寶星，猶如在高幢而下觀，故云寶星，寶幢。經四曰：「時光味仙人，即得菩薩三昧，名曰寶星。所得三昧於菩薩三昧一切觀見，如在高幢。」</w:t>
      </w:r>
      <w:r>
        <w:br/>
      </w:r>
      <w:r>
        <w:br/>
      </w:r>
      <w:r>
        <w:rPr>
          <w:rStyle w:val="VerbatimChar"/>
        </w:rPr>
        <w:t xml:space="preserve">FROM:【佛學大辭典(丁福保編)】</w:t>
      </w:r>
    </w:p>
    <w:p>
      <w:pPr>
        <w:pStyle w:val="SourceCode"/>
      </w:pPr>
      <w:r>
        <w:rPr>
          <w:rStyle w:val="VerbatimChar"/>
        </w:rPr>
        <w:t xml:space="preserve">即名相訓義之學、理論之學。又稱解學。如俱舍、唯識之學，分析法相之名目與數量，並詳細規定修行因果階位之組織與文字章句之解釋；亦即有關教義理論之學問。〔釋氏稽古略卷四〕p5574</w:t>
      </w:r>
      <w:r>
        <w:br/>
      </w:r>
      <w:r>
        <w:br/>
      </w:r>
      <w:r>
        <w:rPr>
          <w:rStyle w:val="VerbatimChar"/>
        </w:rPr>
        <w:t xml:space="preserve">FROM:【佛光大辭典(慈怡 主編)】</w:t>
      </w:r>
    </w:p>
    <w:p>
      <w:pPr>
        <w:pStyle w:val="SourceCode"/>
      </w:pPr>
      <w:r>
        <w:rPr>
          <w:rStyle w:val="VerbatimChar"/>
        </w:rPr>
        <w:t xml:space="preserve">（555～630）隋唐時代僧。徐州彭城（江蘇銅山）人，俗姓劉。十二歲，從叔祖智強出家，智強曾任廣陵大僧正。十六歲，於楊都莊嚴寺聽智[日\*爵]講成實論，並受具足戒。後受隋代晉王楊廣之請，入住江都慧日道場。大業六年（610），入東都四方館，任大講主。於東都盛弘講學。唐代武德初年，住勝光寺。武德八年（625），高祖行釋奠之禮，規定道、儒、佛之順位，師遂與道士李仲卿、潘誕奏等展開佛、道論戰。於貞觀四年示寂，世壽七十六。〔續高僧傳卷二十四〕p6038</w:t>
      </w:r>
      <w:r>
        <w:br/>
      </w:r>
      <w:r>
        <w:br/>
      </w:r>
      <w:r>
        <w:rPr>
          <w:rStyle w:val="VerbatimChar"/>
        </w:rPr>
        <w:t xml:space="preserve">FROM:【佛光大辭典(慈怡 主編)】</w:t>
      </w:r>
    </w:p>
    <w:p>
      <w:pPr>
        <w:pStyle w:val="SourceCode"/>
      </w:pPr>
      <w:r>
        <w:rPr>
          <w:rStyle w:val="VerbatimChar"/>
        </w:rPr>
        <w:t xml:space="preserve">\&lt;一\&gt;（662～725）唐代僧。為南山律宗道宣法系第四世。新定遂安（浙江）人。未出家前即信奉佛教，常不辭勞悴，四出求法。二十二歲，逢南宗頓教禪僧之指示，乃往天台山，途中遇一老僧，為其開示心要，師豁然悟本源，遂棲林野參修，經數年，始歸故邑，寄居慧安寺。景龍年間（707～709），頂忽湧現神光，盈照數十里，眾皆奇之，請登法席，演說法要。開元四年（716），師乃依光州道岸剃度，並受具足戒。師久積淨業，曾有山嶺震動、大龜呈祥之靈蹟，四方學禪觀者，皆雲集於此。開元十三年，示寂於龍興寺，世壽六十四。〔宋高僧傳卷八〕</w:t>
      </w:r>
      <w:r>
        <w:br/>
      </w:r>
      <w:r>
        <w:br/>
      </w:r>
      <w:r>
        <w:rPr>
          <w:rStyle w:val="VerbatimChar"/>
        </w:rPr>
        <w:t xml:space="preserve">\&lt;二\&gt;唐末五代僧。生卒年不詳。為雪峰義存之法系，長慶慧稜之法嗣。為同門中之翹楚，通稱為「朗上座」。碧巖錄第四十八則（大四八·一八三下）：「朗上座喫卻招慶飯暸。」曾住福州（福建）報慈院。〔景德傳燈錄卷二十一、五燈會元卷八〕p6043</w:t>
      </w:r>
      <w:r>
        <w:br/>
      </w:r>
      <w:r>
        <w:br/>
      </w:r>
      <w:r>
        <w:rPr>
          <w:rStyle w:val="VerbatimChar"/>
        </w:rPr>
        <w:t xml:space="preserve">FROM:【佛光大辭典(慈怡 主編)】</w:t>
      </w:r>
    </w:p>
    <w:p>
      <w:pPr>
        <w:pStyle w:val="SourceCode"/>
      </w:pPr>
      <w:r>
        <w:rPr>
          <w:rStyle w:val="VerbatimChar"/>
        </w:rPr>
        <w:t xml:space="preserve">\&lt;一\&gt;（567～645）唐代僧。南陽白水（位於河南）人，俗姓張。少遊儒林而厭其喧雜，遂立願出家，奉戒自守。十九歲披剃，依曇延為師，不逾年即能宣講涅槃經。二十二歲初聞攝大乘論，爾後五年即深研其理，並博考華嚴、成實、毘曇、地論等之異同。嘗應齊王之請，為眾開講。隋大業初年，奉敕住於長安大禪定寺。貞觀年間（627～649），參與譯場之譯經，太宗造普光寺，召師居之，並下敕令為太子受菩薩戒。未久又奉敕兼任空觀寺之上座，常講華嚴、成實、毘曇、攝論、十地等經論，學者數千，四方風從。新羅王子金慈藏亦棄王位，遠來受菩薩戒。貞觀十九年示寂，世壽七十九。遺有攝大乘論義疏八卷、觀無量壽經疏一卷，及涅槃、維摩、勝鬘等疏十餘種行世。〔續高僧傳卷十五、廣弘明集卷二十五、開元釋教錄卷八〕</w:t>
      </w:r>
      <w:r>
        <w:br/>
      </w:r>
      <w:r>
        <w:br/>
      </w:r>
      <w:r>
        <w:rPr>
          <w:rStyle w:val="VerbatimChar"/>
        </w:rPr>
        <w:t xml:space="preserve">\&lt;二\&gt;（752～839）唐代僧。湖北襄陽人，俗姓鄭。幼年出家，住於玉泉寺，凡百經書，一覽即能諳誦不忘。二十歲受具足戒於龍興寺。師誌於禪，初於馬祖道一之處參學。據景德傳燈錄卷七載，師一日問馬祖（大五一·二五四下）：「如何是佛？」馬祖答：「即心是佛。」遂大悟。後隱於大梅山（浙江鄞縣）靜修。一日，一僧奉馬祖之令，至大梅山對師道：「近日又道非心非佛。」師云：「這老漢惑亂人未有暸日！任汝非心非佛，我只管即心即佛。」馬祖聞之而謂：「梅子熟也！」自此法譽大彰，學人四至。開成四年某日，忽謂眾（大五一·二五五上）：「來莫可拒，往莫可追。」言至此，忽聞鼯鼠聲，又謂：「即此物，非他物，汝等諸人善護持之，吾今逝矣！」言訖而化，世壽八十八，法臘六十九。〔宋高僧傳卷十一、五燈會元卷三〕</w:t>
      </w:r>
      <w:r>
        <w:br/>
      </w:r>
      <w:r>
        <w:br/>
      </w:r>
      <w:r>
        <w:rPr>
          <w:rStyle w:val="VerbatimChar"/>
        </w:rPr>
        <w:t xml:space="preserve">\&lt;三\&gt;宋代僧。河南開封人，俗姓薛，乃丞相薛居正之後裔。宣和四年（1122），依長沙之益陽華嚴軾公剃髮，深慕大乘，然亦不排斥小教。一日，閱首楞嚴經而能義通法海，自此遊歷淮泗，放浪湖湘。後至天台山萬年寺，參謁雪巢，一見即機語契會，雪巢乃命師掌理翰箋。其室唯一低榻，別無他物，一日，寫一漁父詞於室門示眾，書畢，就榻收足而逝。生卒年不詳。〔大明高僧傳卷七〕</w:t>
      </w:r>
      <w:r>
        <w:br/>
      </w:r>
      <w:r>
        <w:br/>
      </w:r>
      <w:r>
        <w:rPr>
          <w:rStyle w:val="VerbatimChar"/>
        </w:rPr>
        <w:t xml:space="preserve">\&lt;四\&gt;南宋僧。四川人。號牧谿。性情英豪，嗜飲酒，醉則寢，覺則朗吟。擅長繪畫，所畫之龍虎、猿鶴、蘆雁、山水、樹石、人物等畫皆隨筆拈成，不假修飾。後隨徑山之無準師範出家。一日師範夢見天神，命師繪之，此圖成後即廣為流傳。後不知所終，年壽亦不詳。師之畫風灑脫有韻，影響日本山水畫甚深，其畫跡傳於日本者，以京都大德寺所藏之觀音猿鶴圖及龍虎圖最著名。〔圖繪寶鑑卷四、日本畫史卷中〕（(參照:牧谿)3452）p3384</w:t>
      </w:r>
      <w:r>
        <w:br/>
      </w:r>
      <w:r>
        <w:br/>
      </w:r>
      <w:r>
        <w:rPr>
          <w:rStyle w:val="VerbatimChar"/>
        </w:rPr>
        <w:t xml:space="preserve">FROM:【佛光大辭典(慈怡 主編)】</w:t>
      </w:r>
    </w:p>
    <w:p>
      <w:pPr>
        <w:pStyle w:val="SourceCode"/>
      </w:pPr>
      <w:r>
        <w:rPr>
          <w:rStyle w:val="VerbatimChar"/>
        </w:rPr>
        <w:t xml:space="preserve">（567～635）隋代僧。安定（甘肅）人，俗姓皇甫。幼年投相州雲門寺智旻出家。二十二歲受具足戒。受戒後，未知得戒否，遂於佛塔前祈請顯證，蒙佛摩頂，得身心安泰。後從道洪學律，同學七百餘人，無出其右者。年未滿三十，即開始講律，其懿德敏行，頗為時人讚歎。隋文帝於長安建大禪定道場時，師隨智旻入關，住寺講律，又考定三藏眾經。其時關中專奉僧祇律，洪遵開創四分律，道俗雖隨之，而傳文律儀尚不明，師乃著五部區分鈔及四分律疏，標眾師所未解，令眾釋然。自此法譽更隆，洪遵亦親列法座，命眾依憑之。仁壽以後三十餘年間，獨步京師，無有抗衡者。大業之初，敕住大禪定道場，法化益盛，曾於相州雲門之故墟建雙塔，以誌出家受戒之地。</w:t>
      </w:r>
      <w:r>
        <w:br/>
      </w:r>
      <w:r>
        <w:br/>
      </w:r>
      <w:r>
        <w:rPr>
          <w:rStyle w:val="VerbatimChar"/>
        </w:rPr>
        <w:t xml:space="preserve">唐貞觀元年（627），天竺波羅頗迦羅蜜多羅三藏攜梵本來華譯為漢文，涉及律處，皆諮詢取正於師。太宗貞觀八年，為太穆皇后在長安造弘福寺，廣集有德之僧，師受召為上座，任僧綱。九年四月示寂，世壽六十九。太宗敕令國葬。世稱四分律宗第八祖。弟子有道宣、道世、慧滿、道興、智興等。著作除五部區分鈔二十一卷、四分律疏（又稱廣疏、大疏）二十卷外，另有出要律儀綱目章一卷、小阿彌陀經鈔二卷等。〔續高僧傳卷二十二、續薩婆多毘尼毘婆沙序、開元釋教錄卷八、六學僧傳卷四、新編諸宗教藏總錄卷一、卷二、唐書藝文誌第四十九〕p5026</w:t>
      </w:r>
      <w:r>
        <w:br/>
      </w:r>
      <w:r>
        <w:br/>
      </w:r>
      <w:r>
        <w:rPr>
          <w:rStyle w:val="VerbatimChar"/>
        </w:rPr>
        <w:t xml:space="preserve">FROM:【佛光大辭典(慈怡 主編)】</w:t>
      </w:r>
      <w:r>
        <w:br/>
      </w:r>
      <w:r>
        <w:br/>
      </w:r>
      <w:r>
        <w:rPr>
          <w:rStyle w:val="VerbatimChar"/>
        </w:rPr>
        <w:t xml:space="preserve">【智首】</w:t>
      </w:r>
      <w:r>
        <w:br/>
      </w:r>
      <w:r>
        <w:br/>
      </w:r>
      <w:r>
        <w:rPr>
          <w:rStyle w:val="VerbatimChar"/>
        </w:rPr>
        <w:t xml:space="preserve">（人名）唐弘福寺智首，為四分律宗之祖，南山律師之師也。作四分律廣疏十二卷。見續高僧傳二十二。</w:t>
      </w:r>
      <w:r>
        <w:br/>
      </w:r>
      <w:r>
        <w:br/>
      </w:r>
      <w:r>
        <w:rPr>
          <w:rStyle w:val="VerbatimChar"/>
        </w:rPr>
        <w:t xml:space="preserve">FROM:【佛學大辭典(丁福保編)】</w:t>
      </w:r>
    </w:p>
    <w:p>
      <w:pPr>
        <w:pStyle w:val="SourceCode"/>
      </w:pPr>
      <w:r>
        <w:rPr>
          <w:rStyle w:val="VerbatimChar"/>
        </w:rPr>
        <w:t xml:space="preserve">(一)唐代僧。生卒年不詳。鄱陽（江西）人，俗姓陳，為陳宣帝之孫。嘗爵封將軍一職，故人稱之為四品將軍。幼年於永昌寺出家，參五祖弘忍。初無證悟，後聞五祖密付達磨衣[4183.6]予慧能，遂躡[3831.4]急追，至大庾嶺，得慧能開示而大悟，改名道明。其後，辭別慧能，居廬山布水臺三年，復住袁州（江西）蒙山，大宣禪風。</w:t>
      </w:r>
      <w:r>
        <w:br/>
      </w:r>
      <w:r>
        <w:br/>
      </w:r>
      <w:r>
        <w:rPr>
          <w:rStyle w:val="VerbatimChar"/>
        </w:rPr>
        <w:t xml:space="preserve">(二)五代法眼宗僧。生卒年不詳。錢塘人，俗姓蔣。幼年出家，研覈三學，漸入玄微。其後，歷訪閩、越諸禪師，復參謁法眼文益，並嗣其法。嘗住鄞水（浙江）大梅山，後於吳越間研學，深受忠懿王敬重，奉敕住資崇院、杭州報恩寺等。後周世宗顯德年間（954～959）示寂，世壽七十餘。</w:t>
      </w:r>
      <w:r>
        <w:br/>
      </w:r>
      <w:r>
        <w:br/>
      </w:r>
      <w:r>
        <w:rPr>
          <w:rStyle w:val="VerbatimChar"/>
        </w:rPr>
        <w:t xml:space="preserve">(三)（1318～1386）元末明初臨濟宗楊岐派僧。台州（浙江）黃巖人，俗姓夏。號性源，別號幻隱。初於樂清寶冠寺出家，後嗣徑山元叟行端之法。洪武五年（1372），明太祖召請天下高僧至鍾山宣法，師應邀前往。十一年，住杭州靈隱寺。十九年蒙讒受誣，官吏未及逮捕，師即自投官府，當場宣法說偈而示寂，世壽六十九。</w:t>
      </w:r>
      <w:r>
        <w:br/>
      </w:r>
      <w:r>
        <w:br/>
      </w:r>
      <w:r>
        <w:rPr>
          <w:rStyle w:val="VerbatimChar"/>
        </w:rPr>
        <w:t xml:space="preserve">(四)（1859～1930）清末民初僧。法號圓照。福建汀州人，俗姓溫。家貧未曾讀書。九歲，於福建鼓山出家，執役於無量寺。十八歲，赴天台山。翌年，受戒於國清寺。二十一歲，朝禮普陀。後於九華百歲宮任維那，復入天童，任悅眾引禮諸職。此後，經常往返於寧波、上海、育王、普陀之間，從學於妙智、大海、卍蓮諸師。三十二歲，應邀於法雨寺開講《法華經》。此後，講經法緣甚深，以普陀山、天童山、靈隱寺三處居多，尤以阿育王寺之《涅槃經》講期為最長。</w:t>
      </w:r>
      <w:r>
        <w:br/>
      </w:r>
      <w:r>
        <w:br/>
      </w:r>
      <w:r>
        <w:rPr>
          <w:rStyle w:val="VerbatimChar"/>
        </w:rPr>
        <w:t xml:space="preserve">師之說法，辯才無礙，不滯於文字，發揮玄悟，雜以因緣譬喻，或禪宗公案，頗能吸引聽眾。又，師生活淡泊，一衣一衲之外，不蓄一物。嘗任靈隱寺住持十一年餘，然其日常生活，清簡不異往昔。三十二歲時，嘗於迴龍真寂寺置一寮，除應邀講經及充戒期教授等職之外，即歸棲此處。1930年，示寂於靈隱寺，世壽七十一，僧臘六十三。遺有《慧明法師開示錄》一書。</w:t>
      </w:r>
      <w:r>
        <w:br/>
      </w:r>
      <w:r>
        <w:br/>
      </w:r>
      <w:r>
        <w:rPr>
          <w:rStyle w:val="VerbatimChar"/>
        </w:rPr>
        <w:t xml:space="preserve">〔參考資料〕 (一)《宋高僧傳》卷八；《景德傳燈錄》卷四；《曹溪大師別傳》；《敦煌本六祖壇經》。(二)《宋高僧傳》卷二十三；《景德傳燈錄》卷二十五；《聯燈會要》卷二十七；《五燈會元》卷十。(三)《五燈會元續略》卷四；《南宋元明僧寶傳》卷十一；《增集續傳燈錄》卷四。(四)東初《中國佛教近代史》。</w:t>
      </w:r>
      <w:r>
        <w:br/>
      </w:r>
      <w:r>
        <w:br/>
      </w:r>
      <w:r>
        <w:rPr>
          <w:rStyle w:val="VerbatimChar"/>
        </w:rPr>
        <w:t xml:space="preserve">FROM:【中華佛教百科全書】</w:t>
      </w:r>
    </w:p>
    <w:p>
      <w:pPr>
        <w:pStyle w:val="SourceCode"/>
      </w:pPr>
      <w:r>
        <w:rPr>
          <w:rStyle w:val="VerbatimChar"/>
        </w:rPr>
        <w:t xml:space="preserve">（568～636）唐代僧。洛陽人，俗姓孟。十五歲從僧粲法師出家，後從誌念、智通二師學成實論、雜阿毘曇心論，並從九江之道尼學攝大乘論及俱舍論。隋代大業八年（612），受召住於大禪定道場。專精於俱舍論之研究，著俱舍論疏二十卷。另據續高僧傳卷十三載，師曾整理真諦口述、慧愷筆受之俱舍論註疏，成書二十二卷。另著有「十八部論疏」。示寂於貞觀十年，世壽六十九。其兄弟六人，共三人出家，兄明曠（？～632）精於大智度論，弟明略（572～638）特善涅槃經。p5633</w:t>
      </w:r>
      <w:r>
        <w:br/>
      </w:r>
      <w:r>
        <w:br/>
      </w:r>
      <w:r>
        <w:rPr>
          <w:rStyle w:val="VerbatimChar"/>
        </w:rPr>
        <w:t xml:space="preserve">FROM:【佛光大辭典(慈怡 主編)】</w:t>
      </w:r>
    </w:p>
    <w:p>
      <w:pPr>
        <w:pStyle w:val="SourceCode"/>
      </w:pPr>
      <w:r>
        <w:rPr>
          <w:rStyle w:val="VerbatimChar"/>
        </w:rPr>
        <w:t xml:space="preserve">（572～640）</w:t>
      </w:r>
      <w:r>
        <w:br/>
      </w:r>
      <w:r>
        <w:br/>
      </w:r>
      <w:r>
        <w:rPr>
          <w:rStyle w:val="VerbatimChar"/>
        </w:rPr>
        <w:t xml:space="preserve">隋唐代僧。俗姓陳，原籍潁川。他的遠祖曾到襄陽做官，因之留寓該地。他生於陳宣帝太建四年（572），年少即出家，遊歷金陵、楚郢（江陵）各地，遍學內外典籍。隋‧開皇十四年（594），二十三歲，夏五月，隱居青溪山鬼谷洞（地在湖北遠安縣），精勤誦習，白晝鑽研佛經，夜間閱覽俗典，學業大進，曾撰有《青溪山記》，文詞婉麗，傳誦一時。仁壽元年（601），他三十歲，出山來遊隋京大興（即長安）。他想瞭解道教的真實情況，遂在義寧之初（617）著黃巾道服與道家交往，到唐‧武德年初（618），又還歸佛教，住濟法寺。武德四年（621）九月，太史令傅奕（原是返俗的道士），上廢佛法奏事十一條。唐高祖李淵徵詢沙門的意見，法琳這時據理回答，李淵無詞以對，傅奕之議因而不行。但是傅奕把他奏事的內容公開宣佈，因文中有禿丁、胡鬼等語，遂使社會上有鄙視歧視佛教僧徒的風氣。這時有總持寺的普應撰《破邪論》二卷，又居士李師政（曾任扶溝令）撰《內德論》和《正邪論》，都廣引佛教經論，破斥傅奕之說。但是法琳以為佛教經論本為傅奕攻擊的對象，縱然引用，豈能使其心服，於是自撰《破邪論》一卷（或作二卷），約八千多字，引據孔子老子推敬佛教等中國的古代傳說，用傅奕等本身所信的學說以破斥其謬見，此論出後，虞世南特為寫了一篇序文，風行一時。法琳為了要進一步轉移當時社會上的視聽，遂在武德五年（622）正月上書於皇太子，武德六年（623）五月二日又上書於秦王（唐太宗）備論傅奕之妄。武德九年（626）三月，唐高祖下詔沙汰寺僧；只京師留三寺千僧，其餘寺宇並賜王公，僧徒放還故鄉。但到六月三日，高祖退位，太宗大赦天下，佛教又恢復舊觀。本來武德初年有道士李仲卿、劉進喜等著《十異九迷論》和《顯正論》等論貶量佛教，法琳為了造論破斥著成《辯正論》八卷十二篇，東宮學士陳子良為之製序。貞觀元年（627）太宗捨太和宮為高祖立龍田寺，以法琳為寺主，又三年（629），波羅頗迦羅蜜多羅三藏來長安翻譯《寶星陀羅尼經》和《般若燈論》等經典，法琳都參加筆受，審定名義，並為《寶星陀羅尼》製序。貞觀七年（633 ）二月，有太子中舍人辛諝設「問難」二條以問紀國寺僧慧淨，慧淨著《析疑論》答之，並以此論送法琳閱覽，法琳因此又著《齊物論》。貞觀十一年（637）正月，唐太宗因為自姓李氏，欲推尊以老子李耳為始祖的道教，詔令道士女官的位次排在僧尼之前，當時僧眾推法琳上表抗爭，太宗不從。貞觀十三年（639）九月，有道士秦世英譖毀法琳，說他所著的《辯正論》，訕謗皇帝的祖宗，有罔上之罪。太宗大怒，又下詔沙汰僧尼，並逮捕法琳加以推問。到十月二十七日遣刑部尚書劉德威，禮部侍郎令狐德芬，侍御史韋悰，司空毛念等推問，法琳辭氣不屈。至十一月十五日劉德威等以推檢狀況奏聞，太宗於是親自審問，當時問答有二百餘集。到二十日，太宗又下詔令法琳念觀音七天，屆期行刑，看有無靈感。到期又遣人詢問，法琳對答從容，太宗聞報歡喜，諭令免刑，又召法琳細問佛道優劣，法琳對答如理，太宗遂釋其罪，令徙益州為僧。法琳又著《悼屈原篇》以敘己志。貞觀十四年（640）六月初一日行至百宇關菩提寺，患疾，七月二十三日卒，年六十九。</w:t>
      </w:r>
      <w:r>
        <w:br/>
      </w:r>
      <w:r>
        <w:br/>
      </w:r>
      <w:r>
        <w:rPr>
          <w:rStyle w:val="VerbatimChar"/>
        </w:rPr>
        <w:t xml:space="preserve">法琳的著作，除《破邪論》、《辯正論》（現存）而外，據同時的沙門彥悰曾加以搜集，謂共有〈詩賦〉、〈碑志〉、〈贊頌〉、〈箴誡〉、〈記傳〉、〈啟論〉、〈三教系譜〉、〈釋老宗源〉等合三十卷。又據道宣所述，另有〈表〉、〈章〉、〈誄〉、〈大乘教法〉等名目，共有三十餘卷。他的這部文集現已失傳，但是重要的文字大都引用在彥悰和道宣二人分別撰作的《法琳傳》中。在法琳當時，佛教和道教的鬥爭非常劇烈，法琳在此一鬥爭中，深入了解道教內幕，所以他的文字中保存不少有關道教的原始材料，而為現代研究道教史的重要依據。又因唐朝引老子李耳為祖先，法琳考查出唐代的祖先實出於元魏拓跋氏，這給後代研究隋唐氏族問題得到一個很好的啟發，所以近代有些史學家也找出旁證支持法琳的意見。（郭元興）</w:t>
      </w:r>
      <w:r>
        <w:br/>
      </w:r>
      <w:r>
        <w:br/>
      </w:r>
      <w:r>
        <w:rPr>
          <w:rStyle w:val="VerbatimChar"/>
        </w:rPr>
        <w:t xml:space="preserve">〔參考資料〕 《唐護法沙門法琳別傳》；《廣弘明集》卷十一；《大唐內典錄》卷五；《開元釋教錄》卷八、卷十三；《中國佛教思想資料選編》第二卷第三冊。</w:t>
      </w:r>
      <w:r>
        <w:br/>
      </w:r>
      <w:r>
        <w:br/>
      </w:r>
      <w:r>
        <w:rPr>
          <w:rStyle w:val="VerbatimChar"/>
        </w:rPr>
        <w:t xml:space="preserve">FROM:【中華佛教百科全書】</w:t>
      </w:r>
    </w:p>
    <w:p>
      <w:pPr>
        <w:pStyle w:val="SourceCode"/>
      </w:pPr>
      <w:r>
        <w:rPr>
          <w:rStyle w:val="VerbatimChar"/>
        </w:rPr>
        <w:t xml:space="preserve">（578～？）唐代僧。真定（河北）人，俗姓房。十四歲出家，研習大智度論及其餘經部。未久，從誌念習學雜阿毘曇心論、大毘婆沙論等。博通經論，有辯纔，能詩文。貞觀二年（628），師參與譯經，筆受大莊嚴論，並撰疏三十卷。由是名聲大揚，房玄齡等稱師為東方菩薩。貞觀十年，於京師紀國寺開講席，王公士夫雲集。十三年，太宗集諸宦臣及三教學士於弘文殿，請師開講法華經，時有道士蔡晃，好論獨高，帝乃下令遣與抗論，師遂展無礙辯纔，大挫道門之銳。佛法能盛於唐，慧淨之功不可沒。後任普光寺住持，常以妙音導示群生。十九年，玄奘從西域返唐，敕師參與譯經，師以病未赴，時年六十八。其後，事蹟不詳。著有盂蘭盆經疏、彌勒成佛經疏、雜心論疏、俱舍論疏、詩英華、金剛般若經註疏、仁王般若出要贊等十餘種。〔續高僧傳卷三、佛祖統紀卷三十九〕p6043</w:t>
      </w:r>
      <w:r>
        <w:br/>
      </w:r>
      <w:r>
        <w:br/>
      </w:r>
      <w:r>
        <w:rPr>
          <w:rStyle w:val="VerbatimChar"/>
        </w:rPr>
        <w:t xml:space="preserve">FROM:【佛光大辭典(慈怡 主編)】</w:t>
      </w:r>
    </w:p>
    <w:p>
      <w:pPr>
        <w:pStyle w:val="SourceCode"/>
      </w:pPr>
      <w:r>
        <w:rPr>
          <w:rStyle w:val="VerbatimChar"/>
        </w:rPr>
        <w:t xml:space="preserve">（523～600）梵名 Jn\~a\^nagupta。意譯德誌、至德、佛德、誌德。陳隋時代僧。北印度犍陀羅國人。自幼即入大林寺出家，師事闍那耶捨、闍若那跋達囉。後巡禮聖蹟，至諸方弘法，曾至迦臂施國、厭怛國、于闐、吐穀渾等地。北周明帝武成年間（559～560），偕師耶捨、跋達囉及同參耶捨崛多等來至長安，住於草堂寺。未久，入四天王寺從事譯經工作，譯出十一面觀世音神咒經、金仙問經等。後任益州僧主，止於龍淵寺。</w:t>
      </w:r>
      <w:r>
        <w:br/>
      </w:r>
      <w:r>
        <w:br/>
      </w:r>
      <w:r>
        <w:rPr>
          <w:rStyle w:val="VerbatimChar"/>
        </w:rPr>
        <w:t xml:space="preserve">北周武帝滅法時，偪令僧眾受爵返俗，師以不屈而遭流放。乃經甘州入突厥，未久，耶捨與跋達囉相繼入寂。師與北齊僧惠琳、寶暹等相遇，共居於突厥譯經，並習禪定。隋興，文帝遣使請還，敕主譯事，法席移至大興善寺。共譯出佛本行集經、大法炬陀羅尼經、添品妙法蓮華經、起世經等，計三十七部，一七六卷，及梵文古書世典等二百餘卷。後因事擯流東越，邊陲士人多為所化。開皇二十年示寂，世壽七十八。〔續高僧傳卷二、佛祖統紀卷三十九、六學僧傳卷二、開元釋教錄卷七〕p6530</w:t>
      </w:r>
      <w:r>
        <w:br/>
      </w:r>
      <w:r>
        <w:br/>
      </w:r>
      <w:r>
        <w:rPr>
          <w:rStyle w:val="VerbatimChar"/>
        </w:rPr>
        <w:t xml:space="preserve">FROM:【佛光大辭典(慈怡 主編)】</w:t>
      </w:r>
    </w:p>
    <w:p>
      <w:pPr>
        <w:pStyle w:val="SourceCode"/>
      </w:pPr>
      <w:r>
        <w:rPr>
          <w:rStyle w:val="VerbatimChar"/>
        </w:rPr>
        <w:t xml:space="preserve">さぼくや</w:t>
      </w:r>
      <w:r>
        <w:br/>
      </w:r>
      <w:r>
        <w:br/>
      </w:r>
      <w:r>
        <w:rPr>
          <w:rStyle w:val="VerbatimChar"/>
        </w:rPr>
        <w:t xml:space="preserve">さ‐ぼくや【左僕射】</w:t>
      </w:r>
      <w:r>
        <w:br/>
      </w:r>
      <w:r>
        <w:br/>
      </w:r>
      <w:r>
        <w:rPr>
          <w:rStyle w:val="VerbatimChar"/>
        </w:rPr>
        <w:t xml:space="preserve">左大臣の唐名。</w:t>
      </w:r>
    </w:p>
    <w:p>
      <w:pPr>
        <w:pStyle w:val="SourceCode"/>
      </w:pPr>
      <w:r>
        <w:rPr>
          <w:rStyle w:val="VerbatimChar"/>
        </w:rPr>
        <w:t xml:space="preserve">名</w:t>
      </w:r>
      <w:r>
        <w:br/>
      </w:r>
      <w:r>
        <w:br/>
      </w:r>
      <w:r>
        <w:rPr>
          <w:rStyle w:val="VerbatimChar"/>
        </w:rPr>
        <w:t xml:space="preserve">國名。周的祖先公劉所立。故地約在今大陸地區陝西省彬縣。通「豳」。</w:t>
      </w:r>
      <w:r>
        <w:br/>
      </w:r>
      <w:r>
        <w:br/>
      </w:r>
      <w:r>
        <w:rPr>
          <w:rStyle w:val="VerbatimChar"/>
        </w:rPr>
        <w:t xml:space="preserve">形</w:t>
      </w:r>
      <w:r>
        <w:br/>
      </w:r>
      <w:r>
        <w:br/>
      </w:r>
      <w:r>
        <w:rPr>
          <w:rStyle w:val="VerbatimChar"/>
        </w:rPr>
        <w:t xml:space="preserve">見「邠如」條。</w:t>
      </w:r>
    </w:p>
    <w:p>
      <w:pPr>
        <w:pStyle w:val="SourceCode"/>
      </w:pPr>
      <w:r>
        <w:rPr>
          <w:rStyle w:val="VerbatimChar"/>
        </w:rPr>
        <w:t xml:space="preserve">人名。（西元578－648）字喬，臨淄人，唐朝名相。博綜典籍，工書能文，輔佐太宗，居相位十五年，在職時夙夜勤強，明達吏治而務為寬平，致貞觀之治，卒諡文昭。</w:t>
      </w:r>
    </w:p>
    <w:p>
      <w:pPr>
        <w:pStyle w:val="SourceCode"/>
      </w:pPr>
      <w:r>
        <w:rPr>
          <w:rStyle w:val="VerbatimChar"/>
        </w:rPr>
        <w:t xml:space="preserve">詹事</w:t>
      </w:r>
      <w:r>
        <w:br/>
      </w:r>
      <w:r>
        <w:br/>
      </w:r>
      <w:r>
        <w:rPr>
          <w:rStyle w:val="VerbatimChar"/>
        </w:rPr>
        <w:t xml:space="preserve">ㄓㄢ ㄕˋ</w:t>
      </w:r>
      <w:r>
        <w:br/>
      </w:r>
      <w:r>
        <w:br/>
      </w:r>
      <w:r>
        <w:rPr>
          <w:rStyle w:val="VerbatimChar"/>
        </w:rPr>
        <w:t xml:space="preserve">職官名。漢代皇后太子宮皆置詹事，後專為太子屬官。掌管東宮內外庶務，歷代相沿。唐高宗時改稱為『端尹』，武則天時曾改稱為『宮尹』，旋均復舊。</w:t>
      </w:r>
      <w:r>
        <w:br/>
      </w:r>
      <w:r>
        <w:br/>
      </w:r>
      <w:r>
        <w:rPr>
          <w:rStyle w:val="VerbatimChar"/>
        </w:rPr>
        <w:t xml:space="preserve">From 汉语大词典 离线版</w:t>
      </w:r>
      <w:r>
        <w:br/>
      </w:r>
      <w:r>
        <w:br/>
      </w:r>
      <w:r>
        <w:rPr>
          <w:rStyle w:val="VerbatimChar"/>
        </w:rPr>
        <w:t xml:space="preserve">詹事</w:t>
      </w:r>
      <w:r>
        <w:br/>
      </w:r>
      <w:r>
        <w:br/>
      </w:r>
      <w:r>
        <w:rPr>
          <w:rStyle w:val="VerbatimChar"/>
        </w:rPr>
        <w:t xml:space="preserve">官名。 秦始置，職掌皇后、太子家事。 東漢廢。 魏晉復置。 唐建詹事府，遼、金、元置詹事院。 明清皆置詹事府，設詹事及少詹事，為三、四品官，其下有左右春坊及司經局等，備翰林官的升遷，無實職。 清末廢。</w:t>
      </w:r>
    </w:p>
    <w:p>
      <w:pPr>
        <w:pStyle w:val="SourceCode"/>
      </w:pPr>
      <w:r>
        <w:rPr>
          <w:rStyle w:val="VerbatimChar"/>
        </w:rPr>
        <w:t xml:space="preserve">禮部尚書</w:t>
      </w:r>
      <w:r>
        <w:br/>
      </w:r>
      <w:r>
        <w:br/>
      </w:r>
      <w:r>
        <w:rPr>
          <w:rStyle w:val="VerbatimChar"/>
        </w:rPr>
        <w:t xml:space="preserve">ㄌ｜ˇ ㄅㄨˋ ㄕㄤˋ ㄕㄨ</w:t>
      </w:r>
      <w:r>
        <w:br/>
      </w:r>
      <w:r>
        <w:br/>
      </w:r>
      <w:r>
        <w:rPr>
          <w:rStyle w:val="VerbatimChar"/>
        </w:rPr>
        <w:t xml:space="preserve">職官名。禮部的主管官，掌管禮制和教育方面的事。</w:t>
      </w:r>
    </w:p>
    <w:p>
      <w:pPr>
        <w:pStyle w:val="SourceCode"/>
      </w:pPr>
      <w:r>
        <w:rPr>
          <w:rStyle w:val="VerbatimChar"/>
        </w:rPr>
        <w:t xml:space="preserve">副</w:t>
      </w:r>
      <w:r>
        <w:br/>
      </w:r>
      <w:r>
        <w:br/>
      </w:r>
      <w:r>
        <w:rPr>
          <w:rStyle w:val="VerbatimChar"/>
        </w:rPr>
        <w:t xml:space="preserve">飛翔的樣子。說文解字：「翊，飛貌。」漢書·卷二十二·禮樂志：「神之徠，泛翊翊，甘露降，慶雲集。」</w:t>
      </w:r>
      <w:r>
        <w:br/>
      </w:r>
      <w:r>
        <w:br/>
      </w:r>
      <w:r>
        <w:rPr>
          <w:rStyle w:val="VerbatimChar"/>
        </w:rPr>
        <w:t xml:space="preserve">形</w:t>
      </w:r>
      <w:r>
        <w:br/>
      </w:r>
      <w:r>
        <w:br/>
      </w:r>
      <w:r>
        <w:rPr>
          <w:rStyle w:val="VerbatimChar"/>
        </w:rPr>
        <w:t xml:space="preserve">第二的。漢書·卷九十九·王莽傳上：「越若翊辛丑者，諸生、庶民大和會，十萬眾並集。」宋·蘇軾·富鄭公神道碑：「會翊日有瘳，故緩其事。」</w:t>
      </w:r>
      <w:r>
        <w:br/>
      </w:r>
      <w:r>
        <w:br/>
      </w:r>
      <w:r>
        <w:rPr>
          <w:rStyle w:val="VerbatimChar"/>
        </w:rPr>
        <w:t xml:space="preserve">動</w:t>
      </w:r>
      <w:r>
        <w:br/>
      </w:r>
      <w:r>
        <w:br/>
      </w:r>
      <w:r>
        <w:rPr>
          <w:rStyle w:val="VerbatimChar"/>
        </w:rPr>
        <w:t xml:space="preserve">輔助。如：「匡翊」、「輔翊」。晉書·卷三十五·裴秀傳：「呂望翊周，蕭張佐漢。」</w:t>
      </w:r>
    </w:p>
    <w:p>
      <w:pPr>
        <w:pStyle w:val="SourceCode"/>
      </w:pPr>
      <w:r>
        <w:rPr>
          <w:rStyle w:val="VerbatimChar"/>
        </w:rPr>
        <w:t xml:space="preserve">動</w:t>
      </w:r>
      <w:r>
        <w:br/>
      </w:r>
      <w:r>
        <w:br/>
      </w:r>
      <w:r>
        <w:rPr>
          <w:rStyle w:val="VerbatimChar"/>
        </w:rPr>
        <w:t xml:space="preserve">輔助。如：「輔佐」、「佐理」。左傳·襄公十三年：「使趙武將上軍，韓起佐之。」</w:t>
      </w:r>
      <w:r>
        <w:br/>
      </w:r>
      <w:r>
        <w:br/>
      </w:r>
      <w:r>
        <w:rPr>
          <w:rStyle w:val="VerbatimChar"/>
        </w:rPr>
        <w:t xml:space="preserve">勸飲、配食。國語·晉語九：「召之，使佐食。比已食，三歎。」韋昭·注：「佐，猶勸也。」漢書·卷一·高帝紀下：「置酒沛宮，悉召故人父老子弟佐酒。」顏師古·注引應劭曰：「佐，助行酒。」</w:t>
      </w:r>
      <w:r>
        <w:br/>
      </w:r>
      <w:r>
        <w:br/>
      </w:r>
      <w:r>
        <w:rPr>
          <w:rStyle w:val="VerbatimChar"/>
        </w:rPr>
        <w:t xml:space="preserve">名</w:t>
      </w:r>
      <w:r>
        <w:br/>
      </w:r>
      <w:r>
        <w:br/>
      </w:r>
      <w:r>
        <w:rPr>
          <w:rStyle w:val="VerbatimChar"/>
        </w:rPr>
        <w:t xml:space="preserve">輔助的人員。如：「縣佐」、「軍佐」、「郵務佐」。</w:t>
      </w:r>
      <w:r>
        <w:br/>
      </w:r>
      <w:r>
        <w:br/>
      </w:r>
      <w:r>
        <w:rPr>
          <w:rStyle w:val="VerbatimChar"/>
        </w:rPr>
        <w:t xml:space="preserve">形</w:t>
      </w:r>
      <w:r>
        <w:br/>
      </w:r>
      <w:r>
        <w:br/>
      </w:r>
      <w:r>
        <w:rPr>
          <w:rStyle w:val="VerbatimChar"/>
        </w:rPr>
        <w:t xml:space="preserve">副的。禮記·少儀：「乘貳車則式，佐車則否。」</w:t>
      </w:r>
    </w:p>
    <w:p>
      <w:pPr>
        <w:pStyle w:val="SourceCode"/>
      </w:pPr>
      <w:r>
        <w:rPr>
          <w:rStyle w:val="VerbatimChar"/>
        </w:rPr>
        <w:t xml:space="preserve">匡助救濟。三國志·卷二十三·魏書·趙儼傳：「太祖始迎獻帝都許，儼謂欽曰：『曹鎮東應期命世，必能匡濟華夏，吾知歸矣。』」儒林外史·第十二回：「姓楊的楊老頭子來討帳，住在廟裡，獃頭獃腦，口裡說甚麼天文地理、經綸匡濟的混話。」</w:t>
      </w:r>
    </w:p>
    <w:p>
      <w:pPr>
        <w:pStyle w:val="SourceCode"/>
      </w:pPr>
      <w:r>
        <w:rPr>
          <w:rStyle w:val="VerbatimChar"/>
        </w:rPr>
        <w:t xml:space="preserve">身體。唐·白居易·與元微之書：「僕自到九江，已涉三載，形骸且健，方寸甚安。」儒林外史·第三十回：「這事要相遇于心腹之間，相感於形骸之外，方是天下第一等人。」似 身體</w:t>
      </w:r>
    </w:p>
    <w:p>
      <w:pPr>
        <w:pStyle w:val="SourceCode"/>
      </w:pPr>
      <w:r>
        <w:rPr>
          <w:rStyle w:val="VerbatimChar"/>
        </w:rPr>
        <w:t xml:space="preserve">動</w:t>
      </w:r>
      <w:r>
        <w:br/>
      </w:r>
      <w:r>
        <w:br/>
      </w:r>
      <w:r>
        <w:rPr>
          <w:rStyle w:val="VerbatimChar"/>
        </w:rPr>
        <w:t xml:space="preserve">首度、開端。爾雅·釋詁上：「初、哉、首、基、肇、祖、元、胎、俶、落、權輿，始也。」楚辭·屈原·離騷：「皇覽揆余初度兮，肇錫余以嘉名。」</w:t>
      </w:r>
      <w:r>
        <w:br/>
      </w:r>
      <w:r>
        <w:br/>
      </w:r>
      <w:r>
        <w:rPr>
          <w:rStyle w:val="VerbatimChar"/>
        </w:rPr>
        <w:t xml:space="preserve">發生、引起。如：「肇禍」、「肇事」。</w:t>
      </w:r>
      <w:r>
        <w:br/>
      </w:r>
      <w:r>
        <w:br/>
      </w:r>
      <w:r>
        <w:rPr>
          <w:rStyle w:val="VerbatimChar"/>
        </w:rPr>
        <w:t xml:space="preserve">端正。國語·齊語：「竱本肇末，勸之以賞賜，糾之以刑罰。」</w:t>
      </w:r>
      <w:r>
        <w:br/>
      </w:r>
      <w:r>
        <w:br/>
      </w:r>
      <w:r>
        <w:rPr>
          <w:rStyle w:val="VerbatimChar"/>
        </w:rPr>
        <w:t xml:space="preserve">名</w:t>
      </w:r>
      <w:r>
        <w:br/>
      </w:r>
      <w:r>
        <w:br/>
      </w:r>
      <w:r>
        <w:rPr>
          <w:rStyle w:val="VerbatimChar"/>
        </w:rPr>
        <w:t xml:space="preserve">姓。如戰國時趙國有肇賈。</w:t>
      </w:r>
    </w:p>
    <w:p>
      <w:pPr>
        <w:pStyle w:val="SourceCode"/>
      </w:pPr>
      <w:r>
        <w:rPr>
          <w:rStyle w:val="VerbatimChar"/>
        </w:rPr>
        <w:t xml:space="preserve">名</w:t>
      </w:r>
      <w:r>
        <w:br/>
      </w:r>
      <w:r>
        <w:br/>
      </w:r>
      <w:r>
        <w:rPr>
          <w:rStyle w:val="VerbatimChar"/>
        </w:rPr>
        <w:t xml:space="preserve">謀思、打算。論語·衛靈公：「人無遠慮，必有近憂。」</w:t>
      </w:r>
      <w:r>
        <w:br/>
      </w:r>
      <w:r>
        <w:br/>
      </w:r>
      <w:r>
        <w:rPr>
          <w:rStyle w:val="VerbatimChar"/>
        </w:rPr>
        <w:t xml:space="preserve">心思、意念。孟子·告子下：「困於心，衡於慮，而後作。」楚辭·屈原·卜居：「心煩慮亂，不知所從。」</w:t>
      </w:r>
      <w:r>
        <w:br/>
      </w:r>
      <w:r>
        <w:br/>
      </w:r>
      <w:r>
        <w:rPr>
          <w:rStyle w:val="VerbatimChar"/>
        </w:rPr>
        <w:t xml:space="preserve">姓。如春秋時有慮癸。</w:t>
      </w:r>
      <w:r>
        <w:br/>
      </w:r>
      <w:r>
        <w:br/>
      </w:r>
      <w:r>
        <w:rPr>
          <w:rStyle w:val="VerbatimChar"/>
        </w:rPr>
        <w:t xml:space="preserve">動</w:t>
      </w:r>
      <w:r>
        <w:br/>
      </w:r>
      <w:r>
        <w:br/>
      </w:r>
      <w:r>
        <w:rPr>
          <w:rStyle w:val="VerbatimChar"/>
        </w:rPr>
        <w:t xml:space="preserve">思考、謀算。如：「考慮」。詩經·小雅·雨無正：「旻天疾威，弗慮弗圖。」鄭玄·注：「慮、圖，皆謀也。」漢書·卷六十·杜周傳：「微詣大將軍莫府，國家政謀，鳳常與欽慮之。」</w:t>
      </w:r>
      <w:r>
        <w:br/>
      </w:r>
      <w:r>
        <w:br/>
      </w:r>
      <w:r>
        <w:rPr>
          <w:rStyle w:val="VerbatimChar"/>
        </w:rPr>
        <w:t xml:space="preserve">擔憂、憂愁。如：「顧慮」、「憂慮」。漢書·卷二十九·溝洫志：「浩浩洋洋，慮殫為河。」顏師古·注：「慮，猶恐也。」三國·蜀·諸葛亮·聞孫權破曹休魏兵東下關中虛弱上言：「先王慮漢賊不兩立，王業不偏安，故託臣以討賊也。」</w:t>
      </w:r>
      <w:r>
        <w:br/>
      </w:r>
      <w:r>
        <w:br/>
      </w:r>
      <w:r>
        <w:rPr>
          <w:rStyle w:val="VerbatimChar"/>
        </w:rPr>
        <w:t xml:space="preserve">審察。聊齋志異·卷七·冤獄：「令方慮囚，忽一人直上公堂，怒目視令而大罵。」</w:t>
      </w:r>
    </w:p>
    <w:p>
      <w:pPr>
        <w:pStyle w:val="SourceCode"/>
      </w:pPr>
      <w:r>
        <w:rPr>
          <w:rStyle w:val="VerbatimChar"/>
        </w:rPr>
        <w:t xml:space="preserve">動</w:t>
      </w:r>
      <w:r>
        <w:br/>
      </w:r>
      <w:r>
        <w:br/>
      </w:r>
      <w:r>
        <w:rPr>
          <w:rStyle w:val="VerbatimChar"/>
        </w:rPr>
        <w:t xml:space="preserve">樂曲演奏完畢。說文解字：「竟，樂曲盡為竟。」</w:t>
      </w:r>
      <w:r>
        <w:br/>
      </w:r>
      <w:r>
        <w:br/>
      </w:r>
      <w:r>
        <w:rPr>
          <w:rStyle w:val="VerbatimChar"/>
        </w:rPr>
        <w:t xml:space="preserve">完成、終了、完畢。如：「未竟之業」。晉書·卷七十九·謝安傳：「看書既竟，便攝放床上。」唐·柳宗元·田家詩三首之三：「是時收穫竟，落日多樵牧。」</w:t>
      </w:r>
      <w:r>
        <w:br/>
      </w:r>
      <w:r>
        <w:br/>
      </w:r>
      <w:r>
        <w:rPr>
          <w:rStyle w:val="VerbatimChar"/>
        </w:rPr>
        <w:t xml:space="preserve">窮究、追究。如：「窮原竟委」。漢書·卷六十八·霍光傳：「此縣官重太后，故不竟也。」顏師古·注：「竟，窮竟其事也。」</w:t>
      </w:r>
      <w:r>
        <w:br/>
      </w:r>
      <w:r>
        <w:br/>
      </w:r>
      <w:r>
        <w:rPr>
          <w:rStyle w:val="VerbatimChar"/>
        </w:rPr>
        <w:t xml:space="preserve">形</w:t>
      </w:r>
      <w:r>
        <w:br/>
      </w:r>
      <w:r>
        <w:br/>
      </w:r>
      <w:r>
        <w:rPr>
          <w:rStyle w:val="VerbatimChar"/>
        </w:rPr>
        <w:t xml:space="preserve">全、整。如：「竟日」、「竟夜」。唐·張九齡·望月懷遠詩：「情人怨遙夜，竟夕起相思。」</w:t>
      </w:r>
      <w:r>
        <w:br/>
      </w:r>
      <w:r>
        <w:br/>
      </w:r>
      <w:r>
        <w:rPr>
          <w:rStyle w:val="VerbatimChar"/>
        </w:rPr>
        <w:t xml:space="preserve">副</w:t>
      </w:r>
      <w:r>
        <w:br/>
      </w:r>
      <w:r>
        <w:br/>
      </w:r>
      <w:r>
        <w:rPr>
          <w:rStyle w:val="VerbatimChar"/>
        </w:rPr>
        <w:t xml:space="preserve">居然。如：「竟然」、「他竟敢不理我。」唐·杜甫·陪鄭廣文遊何將軍山林詩十首之三：「漢使徒空到，神農竟不知。」紅樓夢·第六十二回：「原來今日也是平姑娘的千秋，我竟不知。」</w:t>
      </w:r>
      <w:r>
        <w:br/>
      </w:r>
      <w:r>
        <w:br/>
      </w:r>
      <w:r>
        <w:rPr>
          <w:rStyle w:val="VerbatimChar"/>
        </w:rPr>
        <w:t xml:space="preserve">到底、終於。如：「有志者事竟成。」唐·李詢·贈織錦人詩：「札札機聲曉復晡，眼穿力盡竟何如！」</w:t>
      </w:r>
      <w:r>
        <w:br/>
      </w:r>
      <w:r>
        <w:br/>
      </w:r>
      <w:r>
        <w:rPr>
          <w:rStyle w:val="VerbatimChar"/>
        </w:rPr>
        <w:t xml:space="preserve">直接。三國演義·第四十二回：「我竟往夏口，盡起軍前來相助。」</w:t>
      </w:r>
    </w:p>
    <w:p>
      <w:pPr>
        <w:pStyle w:val="SourceCode"/>
      </w:pPr>
      <w:r>
        <w:rPr>
          <w:rStyle w:val="VerbatimChar"/>
        </w:rPr>
        <w:t xml:space="preserve">動</w:t>
      </w:r>
      <w:r>
        <w:br/>
      </w:r>
      <w:r>
        <w:br/>
      </w:r>
      <w:r>
        <w:rPr>
          <w:rStyle w:val="VerbatimChar"/>
        </w:rPr>
        <w:t xml:space="preserve">安置。唐·陸德明·經典釋文·卷二·周易音義：「寘，姚作寔。寔，置也。」</w:t>
      </w:r>
      <w:r>
        <w:br/>
      </w:r>
      <w:r>
        <w:br/>
      </w:r>
      <w:r>
        <w:rPr>
          <w:rStyle w:val="VerbatimChar"/>
        </w:rPr>
        <w:t xml:space="preserve">副</w:t>
      </w:r>
      <w:r>
        <w:br/>
      </w:r>
      <w:r>
        <w:br/>
      </w:r>
      <w:r>
        <w:rPr>
          <w:rStyle w:val="VerbatimChar"/>
        </w:rPr>
        <w:t xml:space="preserve">真實、實在。禮記·坊記：「東鄰殺牛，不如西鄰之禴祭，寔受其福。」通「實」。</w:t>
      </w:r>
    </w:p>
    <w:p>
      <w:pPr>
        <w:pStyle w:val="FirstParagraph"/>
      </w:pPr>
      <w:r>
        <w:t xml:space="preserve">監譯勑使</w:t>
      </w:r>
      <w:r>
        <w:rPr>
          <w:rStyle w:val="FootnoteReference"/>
        </w:rPr>
        <w:footnoteReference w:id="152"/>
      </w:r>
      <w:r>
        <w:t xml:space="preserve">右光祿大夫太府卿蘭陵</w:t>
      </w:r>
      <w:r>
        <w:rPr>
          <w:rStyle w:val="FootnoteReference"/>
        </w:rPr>
        <w:footnoteReference w:id="153"/>
      </w:r>
      <w:r>
        <w:t xml:space="preserve">蕭璟</w:t>
      </w:r>
      <w:r>
        <w:rPr>
          <w:rStyle w:val="FootnoteReference"/>
        </w:rPr>
        <w:footnoteReference w:id="154"/>
      </w:r>
      <w:r>
        <w:t xml:space="preserve">，信根篤</w:t>
      </w:r>
      <w:r>
        <w:rPr>
          <w:rStyle w:val="FootnoteReference"/>
        </w:rPr>
        <w:footnoteReference w:id="155"/>
      </w:r>
      <w:r>
        <w:t xml:space="preserve">始，慧力要終，寂慮</w:t>
      </w:r>
      <w:r>
        <w:rPr>
          <w:rStyle w:val="FootnoteReference"/>
        </w:rPr>
        <w:footnoteReference w:id="156"/>
      </w:r>
      <w:r>
        <w:t xml:space="preserve">尋真，虛心慕道</w:t>
      </w:r>
      <w:r>
        <w:rPr>
          <w:rStyle w:val="FootnoteReference"/>
        </w:rPr>
        <w:footnoteReference w:id="157"/>
      </w:r>
      <w:r>
        <w:t xml:space="preserve">，贊揚</w:t>
      </w:r>
      <w:r>
        <w:rPr>
          <w:rStyle w:val="FootnoteReference"/>
        </w:rPr>
        <w:footnoteReference w:id="158"/>
      </w:r>
      <w:r>
        <w:t xml:space="preserve">影響，勸助無輟</w:t>
      </w:r>
      <w:r>
        <w:rPr>
          <w:rStyle w:val="FootnoteReference"/>
        </w:rPr>
        <w:footnoteReference w:id="159"/>
      </w:r>
      <w:r>
        <w:t xml:space="preserve">。其諸德僧，夙興</w:t>
      </w:r>
      <w:r>
        <w:rPr>
          <w:rStyle w:val="FootnoteReference"/>
        </w:rPr>
        <w:footnoteReference w:id="160"/>
      </w:r>
      <w:r>
        <w:t xml:space="preserve">匪懈</w:t>
      </w:r>
      <w:r>
        <w:rPr>
          <w:rStyle w:val="FootnoteReference"/>
        </w:rPr>
        <w:footnoteReference w:id="161"/>
      </w:r>
      <w:r>
        <w:t xml:space="preserve">，研覈</w:t>
      </w:r>
      <w:r>
        <w:rPr>
          <w:rStyle w:val="FootnoteReference"/>
        </w:rPr>
        <w:footnoteReference w:id="162"/>
      </w:r>
      <w:r>
        <w:t xml:space="preserve">幽</w:t>
      </w:r>
      <w:r>
        <w:rPr>
          <w:rStyle w:val="FootnoteReference"/>
        </w:rPr>
        <w:footnoteReference w:id="163"/>
      </w:r>
      <w:r>
        <w:t xml:space="preserve">旨，去華</w:t>
      </w:r>
      <w:r>
        <w:rPr>
          <w:rStyle w:val="FootnoteReference"/>
        </w:rPr>
        <w:footnoteReference w:id="164"/>
      </w:r>
      <w:r>
        <w:t xml:space="preserve">存實，目擊則欣其會理，函丈</w:t>
      </w:r>
      <w:r>
        <w:rPr>
          <w:rStyle w:val="FootnoteReference"/>
        </w:rPr>
        <w:footnoteReference w:id="165"/>
      </w:r>
      <w:r>
        <w:t xml:space="preserve">則究其是非，文雖定而覆詳，義乃明而重審。歲次壽星</w:t>
      </w:r>
      <w:r>
        <w:rPr>
          <w:rStyle w:val="FootnoteReference"/>
        </w:rPr>
        <w:footnoteReference w:id="166"/>
      </w:r>
      <w:r>
        <w:t xml:space="preserve">十月十七日，撿</w:t>
      </w:r>
      <w:r>
        <w:rPr>
          <w:rStyle w:val="FootnoteReference"/>
        </w:rPr>
        <w:footnoteReference w:id="167"/>
      </w:r>
      <w:r>
        <w:t xml:space="preserve">勘</w:t>
      </w:r>
      <w:r>
        <w:rPr>
          <w:rStyle w:val="FootnoteReference"/>
        </w:rPr>
        <w:footnoteReference w:id="168"/>
      </w:r>
      <w:r>
        <w:t xml:space="preserve">畢了。</w:t>
      </w:r>
    </w:p>
    <w:p>
      <w:pPr>
        <w:pStyle w:val="SourceCode"/>
      </w:pPr>
      <w:r>
        <w:rPr>
          <w:rStyle w:val="VerbatimChar"/>
        </w:rPr>
        <w:t xml:space="preserve">勑使</w:t>
      </w:r>
      <w:r>
        <w:br/>
      </w:r>
      <w:r>
        <w:br/>
      </w:r>
      <w:r>
        <w:rPr>
          <w:rStyle w:val="VerbatimChar"/>
        </w:rPr>
        <w:t xml:space="preserve">chì shǐ</w:t>
      </w:r>
      <w:r>
        <w:br/>
      </w:r>
      <w:r>
        <w:br/>
      </w:r>
      <w:r>
        <w:rPr>
          <w:rStyle w:val="VerbatimChar"/>
        </w:rPr>
        <w:t xml:space="preserve">皇帝的使者。</w:t>
      </w:r>
    </w:p>
    <w:p>
      <w:pPr>
        <w:pStyle w:val="SourceCode"/>
      </w:pPr>
      <w:r>
        <w:rPr>
          <w:rStyle w:val="VerbatimChar"/>
        </w:rPr>
        <w:t xml:space="preserve">蘭陵</w:t>
      </w:r>
      <w:r>
        <w:br/>
      </w:r>
      <w:r>
        <w:br/>
      </w:r>
      <w:r>
        <w:rPr>
          <w:rStyle w:val="VerbatimChar"/>
        </w:rPr>
        <w:t xml:space="preserve">ㄌㄢˊ ㄌ｜ㄥˊ</w:t>
      </w:r>
      <w:r>
        <w:br/>
      </w:r>
      <w:r>
        <w:br/>
      </w:r>
      <w:r>
        <w:rPr>
          <w:rStyle w:val="VerbatimChar"/>
        </w:rPr>
        <w:t xml:space="preserve">1.郡名。春秋戰國時楚地，故城約在今山東省嶧縣東。荀況適楚，春申君以為蘭陵令，即此地。見讀史方輿紀要˙卷三十二˙山東三˙袞州府˙嶧縣。</w:t>
      </w:r>
      <w:r>
        <w:br/>
      </w:r>
      <w:r>
        <w:br/>
      </w:r>
      <w:r>
        <w:rPr>
          <w:rStyle w:val="VerbatimChar"/>
        </w:rPr>
        <w:t xml:space="preserve">2.縣名。今江蘇省武進縣。讀史方輿紀要˙卷二十五˙江南七˙常州府˙武進縣：『蘭陵城，府西北六十里，晉大興初，始置南蘭陵郡及蘭陵縣於武進界內。』</w:t>
      </w:r>
    </w:p>
    <w:p>
      <w:pPr>
        <w:pStyle w:val="SourceCode"/>
      </w:pPr>
      <w:r>
        <w:rPr>
          <w:rStyle w:val="VerbatimChar"/>
        </w:rPr>
        <w:t xml:space="preserve">名</w:t>
      </w:r>
      <w:r>
        <w:br/>
      </w:r>
      <w:r>
        <w:br/>
      </w:r>
      <w:r>
        <w:rPr>
          <w:rStyle w:val="VerbatimChar"/>
        </w:rPr>
        <w:t xml:space="preserve">玉的光彩。廣韻·上聲·梗韻：「璟，玉光彩。」</w:t>
      </w:r>
    </w:p>
    <w:p>
      <w:pPr>
        <w:pStyle w:val="SourceCode"/>
      </w:pPr>
      <w:r>
        <w:rPr>
          <w:rStyle w:val="VerbatimChar"/>
        </w:rPr>
        <w:t xml:space="preserve">形</w:t>
      </w:r>
      <w:r>
        <w:br/>
      </w:r>
      <w:r>
        <w:br/>
      </w:r>
      <w:r>
        <w:rPr>
          <w:rStyle w:val="VerbatimChar"/>
        </w:rPr>
        <w:t xml:space="preserve">忠厚、誠實。如：「篤實」。禮記·中庸：「不顯惟德，百辟其刑之，是故君子篤恭而天下平。」</w:t>
      </w:r>
      <w:r>
        <w:br/>
      </w:r>
      <w:r>
        <w:br/>
      </w:r>
      <w:r>
        <w:rPr>
          <w:rStyle w:val="VerbatimChar"/>
        </w:rPr>
        <w:t xml:space="preserve">病勢沉重。史記·卷七十九·范雎傳：「昭王彊起應侯，應侯遂稱病篤。」文選·李密·陳情表：「臣欲奉詔奔馳，則劉病日篤。」</w:t>
      </w:r>
      <w:r>
        <w:br/>
      </w:r>
      <w:r>
        <w:br/>
      </w:r>
      <w:r>
        <w:rPr>
          <w:rStyle w:val="VerbatimChar"/>
        </w:rPr>
        <w:t xml:space="preserve">副</w:t>
      </w:r>
      <w:r>
        <w:br/>
      </w:r>
      <w:r>
        <w:br/>
      </w:r>
      <w:r>
        <w:rPr>
          <w:rStyle w:val="VerbatimChar"/>
        </w:rPr>
        <w:t xml:space="preserve">專一、切實。禮記·儒行：「儒有博學而不窮，篤行而不倦。」</w:t>
      </w:r>
      <w:r>
        <w:br/>
      </w:r>
      <w:r>
        <w:br/>
      </w:r>
      <w:r>
        <w:rPr>
          <w:rStyle w:val="VerbatimChar"/>
        </w:rPr>
        <w:t xml:space="preserve">動</w:t>
      </w:r>
      <w:r>
        <w:br/>
      </w:r>
      <w:r>
        <w:br/>
      </w:r>
      <w:r>
        <w:rPr>
          <w:rStyle w:val="VerbatimChar"/>
        </w:rPr>
        <w:t xml:space="preserve">堅持、固執。如：「篤志」。論語·泰伯：「篤信好學，守死善道。」</w:t>
      </w:r>
      <w:r>
        <w:br/>
      </w:r>
      <w:r>
        <w:br/>
      </w:r>
      <w:r>
        <w:rPr>
          <w:rStyle w:val="VerbatimChar"/>
        </w:rPr>
        <w:t xml:space="preserve">名</w:t>
      </w:r>
      <w:r>
        <w:br/>
      </w:r>
      <w:r>
        <w:br/>
      </w:r>
      <w:r>
        <w:rPr>
          <w:rStyle w:val="VerbatimChar"/>
        </w:rPr>
        <w:t xml:space="preserve">姓。如元代有篤列圖。</w:t>
      </w:r>
    </w:p>
    <w:p>
      <w:pPr>
        <w:pStyle w:val="SourceCode"/>
      </w:pPr>
      <w:r>
        <w:rPr>
          <w:rStyle w:val="VerbatimChar"/>
        </w:rPr>
        <w:t xml:space="preserve">名</w:t>
      </w:r>
      <w:r>
        <w:br/>
      </w:r>
      <w:r>
        <w:br/>
      </w:r>
      <w:r>
        <w:rPr>
          <w:rStyle w:val="VerbatimChar"/>
        </w:rPr>
        <w:t xml:space="preserve">謀思、打算。論語·衛靈公：「人無遠慮，必有近憂。」</w:t>
      </w:r>
      <w:r>
        <w:br/>
      </w:r>
      <w:r>
        <w:br/>
      </w:r>
      <w:r>
        <w:rPr>
          <w:rStyle w:val="VerbatimChar"/>
        </w:rPr>
        <w:t xml:space="preserve">心思、意念。孟子·告子下：「困於心，衡於慮，而後作。」楚辭·屈原·卜居：「心煩慮亂，不知所從。」</w:t>
      </w:r>
      <w:r>
        <w:br/>
      </w:r>
      <w:r>
        <w:br/>
      </w:r>
      <w:r>
        <w:rPr>
          <w:rStyle w:val="VerbatimChar"/>
        </w:rPr>
        <w:t xml:space="preserve">姓。如春秋時有慮癸。</w:t>
      </w:r>
      <w:r>
        <w:br/>
      </w:r>
      <w:r>
        <w:br/>
      </w:r>
      <w:r>
        <w:rPr>
          <w:rStyle w:val="VerbatimChar"/>
        </w:rPr>
        <w:t xml:space="preserve">動</w:t>
      </w:r>
      <w:r>
        <w:br/>
      </w:r>
      <w:r>
        <w:br/>
      </w:r>
      <w:r>
        <w:rPr>
          <w:rStyle w:val="VerbatimChar"/>
        </w:rPr>
        <w:t xml:space="preserve">思考、謀算。如：「考慮」。詩經·小雅·雨無正：「旻天疾威，弗慮弗圖。」鄭玄·注：「慮、圖，皆謀也。」漢書·卷六十·杜周傳：「微詣大將軍莫府，國家政謀，鳳常與欽慮之。」</w:t>
      </w:r>
      <w:r>
        <w:br/>
      </w:r>
      <w:r>
        <w:br/>
      </w:r>
      <w:r>
        <w:rPr>
          <w:rStyle w:val="VerbatimChar"/>
        </w:rPr>
        <w:t xml:space="preserve">擔憂、憂愁。如：「顧慮」、「憂慮」。漢書·卷二十九·溝洫志：「浩浩洋洋，慮殫為河。」顏師古·注：「慮，猶恐也。」三國·蜀·諸葛亮·聞孫權破曹休魏兵東下關中虛弱上言：「先王慮漢賊不兩立，王業不偏安，故託臣以討賊也。」</w:t>
      </w:r>
      <w:r>
        <w:br/>
      </w:r>
      <w:r>
        <w:br/>
      </w:r>
      <w:r>
        <w:rPr>
          <w:rStyle w:val="VerbatimChar"/>
        </w:rPr>
        <w:t xml:space="preserve">審察。聊齋志異·卷七·冤獄：「令方慮囚，忽一人直上公堂，怒目視令而大罵。」</w:t>
      </w:r>
    </w:p>
    <w:p>
      <w:pPr>
        <w:pStyle w:val="SourceCode"/>
      </w:pPr>
      <w:r>
        <w:rPr>
          <w:rStyle w:val="VerbatimChar"/>
        </w:rPr>
        <w:t xml:space="preserve">羨慕道術。初刻拍案驚奇·卷十七：「少年慕道，從個師父是歐陽文彬，傳授五雷天心正法，建壇在家，與人行持，甚著效驗。」</w:t>
      </w:r>
    </w:p>
    <w:p>
      <w:pPr>
        <w:pStyle w:val="SourceCode"/>
      </w:pPr>
      <w:r>
        <w:rPr>
          <w:rStyle w:val="VerbatimChar"/>
        </w:rPr>
        <w:t xml:space="preserve">贊揚</w:t>
      </w:r>
      <w:r>
        <w:br/>
      </w:r>
      <w:r>
        <w:br/>
      </w:r>
      <w:r>
        <w:rPr>
          <w:rStyle w:val="VerbatimChar"/>
        </w:rPr>
        <w:t xml:space="preserve">(贊揚,赞扬) 1.稱贊表揚。 唐柳宗元《上河陽烏尚書啟》：“小子久以文字進身，嘗好古人事業，專當具筆札，拂縑緗，贊揚大功，垂之不朽。” 陳學昭《工作着是美麗的》上卷二八：“她在親戚朋友之前那麼地贊揚曉平，現在拿什麼理由來說明自己的出走呢？”清陳康祺《燕下鄉脞錄》卷九：“二公立朝貞亮，有信史在，不假鄉邦後進之贊颺。” 2.稱贊；頌揚。颺，同“揚”。 唐柳宗元《上河陽烏尚書啟》：“小子久以文字進身，嘗好古人事業，專當具筆札，拂縑緗，贊揚大功，垂之不朽。” 陳學昭《工作着是美麗的》上卷二八：“她在親戚朋友之前那麼地贊揚曉平，現在拿什麼理由來說明自己的出走呢？”清陳康祺《燕下鄉脞錄》卷九：“二公立朝貞亮，有信史在，不假鄉邦後進之贊颺。”</w:t>
      </w:r>
    </w:p>
    <w:p>
      <w:pPr>
        <w:pStyle w:val="SourceCode"/>
      </w:pPr>
      <w:r>
        <w:rPr>
          <w:rStyle w:val="VerbatimChar"/>
        </w:rPr>
        <w:t xml:space="preserve">動</w:t>
      </w:r>
      <w:r>
        <w:br/>
      </w:r>
      <w:r>
        <w:br/>
      </w:r>
      <w:r>
        <w:rPr>
          <w:rStyle w:val="VerbatimChar"/>
        </w:rPr>
        <w:t xml:space="preserve">停止。如：「輟學」、「中輟」。三國志·卷五十八·吳書·陸遜傳：「臣聞志行萬里者，不中道而輟足。」</w:t>
      </w:r>
    </w:p>
    <w:p>
      <w:pPr>
        <w:pStyle w:val="SourceCode"/>
      </w:pPr>
      <w:r>
        <w:rPr>
          <w:rStyle w:val="VerbatimChar"/>
        </w:rPr>
        <w:t xml:space="preserve">早起。文選·潘勗·冊魏公九錫文：「即我高祖文命，將墜於地，朕用夙興假寐，震悼于厥心。」南朝梁·劉勰·文心雕龍·祝盟：「『夙興夜處』，言於祔廟之祝。」似 早起、夙起</w:t>
      </w:r>
    </w:p>
    <w:p>
      <w:pPr>
        <w:pStyle w:val="SourceCode"/>
      </w:pPr>
      <w:r>
        <w:rPr>
          <w:rStyle w:val="VerbatimChar"/>
        </w:rPr>
        <w:t xml:space="preserve">不懈怠。文選·張衡·東京賦：「嘉田畯之匪懈，行致賚于九扈。」</w:t>
      </w:r>
    </w:p>
    <w:p>
      <w:pPr>
        <w:pStyle w:val="SourceCode"/>
      </w:pPr>
      <w:r>
        <w:rPr>
          <w:rStyle w:val="VerbatimChar"/>
        </w:rPr>
        <w:t xml:space="preserve">精細考核。文選·張衡·東京賦：「其以溫故知新，研覈是非，近於此惑。」</w:t>
      </w:r>
    </w:p>
    <w:p>
      <w:pPr>
        <w:pStyle w:val="SourceCode"/>
      </w:pPr>
      <w:r>
        <w:rPr>
          <w:rStyle w:val="VerbatimChar"/>
        </w:rPr>
        <w:t xml:space="preserve">形</w:t>
      </w:r>
      <w:r>
        <w:br/>
      </w:r>
      <w:r>
        <w:br/>
      </w:r>
      <w:r>
        <w:rPr>
          <w:rStyle w:val="VerbatimChar"/>
        </w:rPr>
        <w:t xml:space="preserve">隱微的。史記·卷二十四·樂書：「奮疾而不拔，極幽而不隱。」</w:t>
      </w:r>
      <w:r>
        <w:br/>
      </w:r>
      <w:r>
        <w:br/>
      </w:r>
      <w:r>
        <w:rPr>
          <w:rStyle w:val="VerbatimChar"/>
        </w:rPr>
        <w:t xml:space="preserve">深遠的。如：「幽遠」。詩經·小雅·伐木：「出自幽谷，遷于喬木。」唐·韓偓·春悶詩：「相思不相信，幽恨更誰知。」</w:t>
      </w:r>
      <w:r>
        <w:br/>
      </w:r>
      <w:r>
        <w:br/>
      </w:r>
      <w:r>
        <w:rPr>
          <w:rStyle w:val="VerbatimChar"/>
        </w:rPr>
        <w:t xml:space="preserve">僻靜的。如：「幽靜」。文選·張華·情詩二首之一：「清風動帷簾，晨月照幽房。」</w:t>
      </w:r>
      <w:r>
        <w:br/>
      </w:r>
      <w:r>
        <w:br/>
      </w:r>
      <w:r>
        <w:rPr>
          <w:rStyle w:val="VerbatimChar"/>
        </w:rPr>
        <w:t xml:space="preserve">清新、雅致的。如：「幽雅」、「清幽」。老殘遊記·第八回：「上去有塊平地，都是栽的花木，映著月色，異常幽秀。」</w:t>
      </w:r>
      <w:r>
        <w:br/>
      </w:r>
      <w:r>
        <w:br/>
      </w:r>
      <w:r>
        <w:rPr>
          <w:rStyle w:val="VerbatimChar"/>
        </w:rPr>
        <w:t xml:space="preserve">昏暗不明的。如：「幽暗」。商君書·禁使：「今夫幽夜，山陵之大，而離婁不見。」西遊記·第六十七回：「黑雲漠漠遮星漢，燈火無光遍地幽。」</w:t>
      </w:r>
      <w:r>
        <w:br/>
      </w:r>
      <w:r>
        <w:br/>
      </w:r>
      <w:r>
        <w:rPr>
          <w:rStyle w:val="VerbatimChar"/>
        </w:rPr>
        <w:t xml:space="preserve">退隱的。如：「幽居」。晉·陶淵明·命子詩：「鳳隱于林，幽人在丘。」</w:t>
      </w:r>
      <w:r>
        <w:br/>
      </w:r>
      <w:r>
        <w:br/>
      </w:r>
      <w:r>
        <w:rPr>
          <w:rStyle w:val="VerbatimChar"/>
        </w:rPr>
        <w:t xml:space="preserve">動</w:t>
      </w:r>
      <w:r>
        <w:br/>
      </w:r>
      <w:r>
        <w:br/>
      </w:r>
      <w:r>
        <w:rPr>
          <w:rStyle w:val="VerbatimChar"/>
        </w:rPr>
        <w:t xml:space="preserve">囚禁。如：「幽禁」。荀子·王霸：「官人失要則死，公侯失禮則幽。」</w:t>
      </w:r>
      <w:r>
        <w:br/>
      </w:r>
      <w:r>
        <w:br/>
      </w:r>
      <w:r>
        <w:rPr>
          <w:rStyle w:val="VerbatimChar"/>
        </w:rPr>
        <w:t xml:space="preserve">名</w:t>
      </w:r>
      <w:r>
        <w:br/>
      </w:r>
      <w:r>
        <w:br/>
      </w:r>
      <w:r>
        <w:rPr>
          <w:rStyle w:val="VerbatimChar"/>
        </w:rPr>
        <w:t xml:space="preserve">鬼神。北史·卷二十五·尉元傳：「夫至孝通靈，至順感幽。」唐·韓愈·岳陽樓別竇司直詩：「炎風日搜攪，幽怪多冗長。」</w:t>
      </w:r>
      <w:r>
        <w:br/>
      </w:r>
      <w:r>
        <w:br/>
      </w:r>
      <w:r>
        <w:rPr>
          <w:rStyle w:val="VerbatimChar"/>
        </w:rPr>
        <w:t xml:space="preserve">見「幽冥」條。</w:t>
      </w:r>
    </w:p>
    <w:p>
      <w:pPr>
        <w:pStyle w:val="SourceCode"/>
      </w:pPr>
      <w:r>
        <w:rPr>
          <w:rStyle w:val="VerbatimChar"/>
        </w:rPr>
        <w:t xml:space="preserve">名</w:t>
      </w:r>
      <w:r>
        <w:br/>
      </w:r>
      <w:r>
        <w:br/>
      </w:r>
      <w:r>
        <w:rPr>
          <w:rStyle w:val="VerbatimChar"/>
        </w:rPr>
        <w:t xml:space="preserve">中國、華夏的簡稱。左傳·定公十年：「裔不謀夏，夷不亂華。」</w:t>
      </w:r>
      <w:r>
        <w:br/>
      </w:r>
      <w:r>
        <w:br/>
      </w:r>
      <w:r>
        <w:rPr>
          <w:rStyle w:val="VerbatimChar"/>
        </w:rPr>
        <w:t xml:space="preserve">光彩、光澤。唐·李白·峨眉山月歌送蜀僧晏入中京詩：「黃鶴樓前月華白，此中忽見峨眉客。」南唐·李煜·秋鶯詩：「莫更留連好歸去，露華凄冷蓼花愁。」</w:t>
      </w:r>
      <w:r>
        <w:br/>
      </w:r>
      <w:r>
        <w:br/>
      </w:r>
      <w:r>
        <w:rPr>
          <w:rStyle w:val="VerbatimChar"/>
        </w:rPr>
        <w:t xml:space="preserve">時光。如：「年華」、「韶華」。唐·劉方平·秋夜泛舟詩：「歲華空復晚，鄉思不堪愁。」</w:t>
      </w:r>
      <w:r>
        <w:br/>
      </w:r>
      <w:r>
        <w:br/>
      </w:r>
      <w:r>
        <w:rPr>
          <w:rStyle w:val="VerbatimChar"/>
        </w:rPr>
        <w:t xml:space="preserve">文采、文飾。如：「樸實無華」。南朝梁·劉勰·文心雕龍·徵聖：「然則聖文之雅麗，固銜華而佩實者也。」</w:t>
      </w:r>
      <w:r>
        <w:br/>
      </w:r>
      <w:r>
        <w:br/>
      </w:r>
      <w:r>
        <w:rPr>
          <w:rStyle w:val="VerbatimChar"/>
        </w:rPr>
        <w:t xml:space="preserve">化妝用的粉。文選·曹植·洛神賦：「芳澤無加，鉛華弗御。」</w:t>
      </w:r>
      <w:r>
        <w:br/>
      </w:r>
      <w:r>
        <w:br/>
      </w:r>
      <w:r>
        <w:rPr>
          <w:rStyle w:val="VerbatimChar"/>
        </w:rPr>
        <w:t xml:space="preserve">文章、事物精要的部分。如：「精華」。唐·韓愈·進學解：「沉浸醲郁，含英咀華。」</w:t>
      </w:r>
      <w:r>
        <w:br/>
      </w:r>
      <w:r>
        <w:br/>
      </w:r>
      <w:r>
        <w:rPr>
          <w:rStyle w:val="VerbatimChar"/>
        </w:rPr>
        <w:t xml:space="preserve">形</w:t>
      </w:r>
      <w:r>
        <w:br/>
      </w:r>
      <w:r>
        <w:br/>
      </w:r>
      <w:r>
        <w:rPr>
          <w:rStyle w:val="VerbatimChar"/>
        </w:rPr>
        <w:t xml:space="preserve">中國的。漢書·卷八十八·西域傳·贊曰：「不率華禮，莫有典書。」北史·卷三十六·薛辯傳：「於是風化大行，有同華俗。」</w:t>
      </w:r>
      <w:r>
        <w:br/>
      </w:r>
      <w:r>
        <w:br/>
      </w:r>
      <w:r>
        <w:rPr>
          <w:rStyle w:val="VerbatimChar"/>
        </w:rPr>
        <w:t xml:space="preserve">美麗有光彩的。如：「華燈初上」。三國·魏·鍾會·孔雀賦：「五色點注，華羽參差。」隋書·卷二十三·五行志下：「於仙都苑穿池築山，樓殿間起，窮華極麗。」</w:t>
      </w:r>
      <w:r>
        <w:br/>
      </w:r>
      <w:r>
        <w:br/>
      </w:r>
      <w:r>
        <w:rPr>
          <w:rStyle w:val="VerbatimChar"/>
        </w:rPr>
        <w:t xml:space="preserve">繁盛。如：「繁華」、「榮華」。史記·卷六十八·商君傳：「有功者顯榮，無功者雖富無所芬華。」</w:t>
      </w:r>
      <w:r>
        <w:br/>
      </w:r>
      <w:r>
        <w:br/>
      </w:r>
      <w:r>
        <w:rPr>
          <w:rStyle w:val="VerbatimChar"/>
        </w:rPr>
        <w:t xml:space="preserve">虛空不實的。晉書·卷七十五·范汪傳：「飾華言以翳實，騁繁文以惑世。」</w:t>
      </w:r>
      <w:r>
        <w:br/>
      </w:r>
      <w:r>
        <w:br/>
      </w:r>
      <w:r>
        <w:rPr>
          <w:rStyle w:val="VerbatimChar"/>
        </w:rPr>
        <w:t xml:space="preserve">（頭髮）花白。墨子·脩身：「華髮隳顛，而猶弗舍者，其唯聖人乎！」宋·陸游·適閩詩：「功名塞外心空壯，詩酒樽前髮已華。」</w:t>
      </w:r>
    </w:p>
    <w:p>
      <w:pPr>
        <w:pStyle w:val="SourceCode"/>
      </w:pPr>
      <w:r>
        <w:rPr>
          <w:rStyle w:val="VerbatimChar"/>
        </w:rPr>
        <w:t xml:space="preserve">對老師的尊稱。因舊時講席間相隔一丈，以容人聽講，故有此稱。</w:t>
      </w:r>
    </w:p>
    <w:p>
      <w:pPr>
        <w:pStyle w:val="SourceCode"/>
      </w:pPr>
      <w:r>
        <w:rPr>
          <w:rStyle w:val="VerbatimChar"/>
        </w:rPr>
        <w:t xml:space="preserve">星名。為南方一顆光度較亮的二等星。古人以之為天下太平、健康長壽的象徵。民間常把他塑造成禿頂廣額、白鬚持杖的老人。史記·卷二十八·封禪書·司馬貞·索隱：「壽星，蓋南極老人星也，見則天下理安，故祠之以祈福壽。」元·無名氏·藍采和·第二折：「今日是我生辰之日，眾火伴又送禮物來添壽，兄弟將壽星掛起。」亦稱為「南極老人星」、「老人星」、「壽星老兒」。</w:t>
      </w:r>
      <w:r>
        <w:br/>
      </w:r>
      <w:r>
        <w:br/>
      </w:r>
      <w:r>
        <w:rPr>
          <w:rStyle w:val="VerbatimChar"/>
        </w:rPr>
        <w:t xml:space="preserve">十二星次之一。在十二支為辰，在二十八宿則起於軫宿十二度，跨角、亢二宿至氐宿四度。</w:t>
      </w:r>
    </w:p>
    <w:p>
      <w:pPr>
        <w:pStyle w:val="SourceCode"/>
      </w:pPr>
      <w:r>
        <w:rPr>
          <w:rStyle w:val="VerbatimChar"/>
        </w:rPr>
        <w:t xml:space="preserve">動</w:t>
      </w:r>
      <w:r>
        <w:br/>
      </w:r>
      <w:r>
        <w:br/>
      </w:r>
      <w:r>
        <w:rPr>
          <w:rStyle w:val="VerbatimChar"/>
        </w:rPr>
        <w:t xml:space="preserve">拾取。如：「撿拾」、「撿柴」、「把垃圾撿起來。」</w:t>
      </w:r>
      <w:r>
        <w:br/>
      </w:r>
      <w:r>
        <w:br/>
      </w:r>
      <w:r>
        <w:rPr>
          <w:rStyle w:val="VerbatimChar"/>
        </w:rPr>
        <w:t xml:space="preserve">挑選。儒林外史·第三十回：「擇一個日子，撿一個極大的地方。」</w:t>
      </w:r>
    </w:p>
    <w:p>
      <w:pPr>
        <w:pStyle w:val="SourceCode"/>
      </w:pPr>
      <w:r>
        <w:rPr>
          <w:rStyle w:val="VerbatimChar"/>
        </w:rPr>
        <w:t xml:space="preserve">動</w:t>
      </w:r>
      <w:r>
        <w:br/>
      </w:r>
      <w:r>
        <w:br/>
      </w:r>
      <w:r>
        <w:rPr>
          <w:rStyle w:val="VerbatimChar"/>
        </w:rPr>
        <w:t xml:space="preserve">校正、核對。如：「校勘」、「勘誤」。南史·卷五十九·任昉傳：「武帝使學士賀縱共沈約勘書目，官無者就其家取之。」唐·韓愈·秋懷詩十一首之七：「不如覷文字，丹鉛事點勘。」</w:t>
      </w:r>
      <w:r>
        <w:br/>
      </w:r>
      <w:r>
        <w:br/>
      </w:r>
      <w:r>
        <w:rPr>
          <w:rStyle w:val="VerbatimChar"/>
        </w:rPr>
        <w:t xml:space="preserve">審問。宋史·卷二○○·刑法志二：「紹興法，鞫獄官推勘不實，故有不當者，一案坐之。」元·關漢卿·蝴蝶夢·第二折：「有什麼合審的罪囚，押上勘問。」</w:t>
      </w:r>
      <w:r>
        <w:br/>
      </w:r>
      <w:r>
        <w:br/>
      </w:r>
      <w:r>
        <w:rPr>
          <w:rStyle w:val="VerbatimChar"/>
        </w:rPr>
        <w:t xml:space="preserve">察看、考核。如：「勘查」、「勘驗」、「探勘」、「勘測地形」。唐·司空圖·上譙公書：「某跡拘世累而業久於山，援古勘今，思有所發者。」</w:t>
      </w:r>
    </w:p>
    <w:p>
      <w:pPr>
        <w:pStyle w:val="FirstParagraph"/>
      </w:pPr>
      <w:r>
        <w:t xml:space="preserve">其為論也，觀明中道，而存中失觀；空顯第一，而得一乖空。然則司南</w:t>
      </w:r>
      <w:r>
        <w:rPr>
          <w:rStyle w:val="FootnoteReference"/>
        </w:rPr>
        <w:footnoteReference w:id="169"/>
      </w:r>
      <w:r>
        <w:t xml:space="preserve">之車，本示迷者；照膽之鏡</w:t>
      </w:r>
      <w:r>
        <w:rPr>
          <w:rStyle w:val="FootnoteReference"/>
        </w:rPr>
        <w:footnoteReference w:id="170"/>
      </w:r>
      <w:r>
        <w:t xml:space="preserve">，為鑑邪人。無邪，則鏡無所施；不迷，則車不為用。斯論破</w:t>
      </w:r>
      <w:r>
        <w:rPr>
          <w:rStyle w:val="FootnoteReference"/>
        </w:rPr>
        <w:footnoteReference w:id="171"/>
      </w:r>
      <w:r>
        <w:t xml:space="preserve">申</w:t>
      </w:r>
      <w:r>
        <w:rPr>
          <w:rStyle w:val="FootnoteReference"/>
        </w:rPr>
        <w:footnoteReference w:id="172"/>
      </w:r>
      <w:r>
        <w:t xml:space="preserve">，其由此矣！雖復斥內遮外，盡妄窮</w:t>
      </w:r>
      <w:r>
        <w:rPr>
          <w:rStyle w:val="FootnoteReference"/>
        </w:rPr>
        <w:footnoteReference w:id="173"/>
      </w:r>
      <w:r>
        <w:t xml:space="preserve">真，而存乎妙存，破如可破，蕩蕩焉</w:t>
      </w:r>
      <w:r>
        <w:rPr>
          <w:rStyle w:val="FootnoteReference"/>
        </w:rPr>
        <w:footnoteReference w:id="174"/>
      </w:r>
      <w:r>
        <w:t xml:space="preserve">！恢恢</w:t>
      </w:r>
      <w:r>
        <w:rPr>
          <w:rStyle w:val="FootnoteReference"/>
        </w:rPr>
        <w:footnoteReference w:id="175"/>
      </w:r>
      <w:r>
        <w:t xml:space="preserve">焉！迎之靡</w:t>
      </w:r>
      <w:r>
        <w:rPr>
          <w:rStyle w:val="FootnoteReference"/>
        </w:rPr>
        <w:footnoteReference w:id="176"/>
      </w:r>
      <w:r>
        <w:t xml:space="preserve">測其源，順之罔知</w:t>
      </w:r>
      <w:r>
        <w:rPr>
          <w:rStyle w:val="FootnoteReference"/>
        </w:rPr>
        <w:footnoteReference w:id="177"/>
      </w:r>
      <w:r>
        <w:t xml:space="preserve">其末。信是瑩</w:t>
      </w:r>
      <w:r>
        <w:rPr>
          <w:rStyle w:val="FootnoteReference"/>
        </w:rPr>
        <w:footnoteReference w:id="178"/>
      </w:r>
      <w:r>
        <w:t xml:space="preserve">心，神之砥礪</w:t>
      </w:r>
      <w:r>
        <w:rPr>
          <w:rStyle w:val="FootnoteReference"/>
        </w:rPr>
        <w:footnoteReference w:id="179"/>
      </w:r>
      <w:r>
        <w:t xml:space="preserve">，越溟</w:t>
      </w:r>
      <w:r>
        <w:rPr>
          <w:rStyle w:val="FootnoteReference"/>
        </w:rPr>
        <w:footnoteReference w:id="180"/>
      </w:r>
      <w:r>
        <w:t xml:space="preserve">嶮</w:t>
      </w:r>
      <w:r>
        <w:rPr>
          <w:rStyle w:val="FootnoteReference"/>
        </w:rPr>
        <w:footnoteReference w:id="181"/>
      </w:r>
      <w:r>
        <w:t xml:space="preserve">之舟輿</w:t>
      </w:r>
      <w:r>
        <w:rPr>
          <w:rStyle w:val="FootnoteReference"/>
        </w:rPr>
        <w:footnoteReference w:id="182"/>
      </w:r>
      <w:r>
        <w:t xml:space="preserve">，駭</w:t>
      </w:r>
      <w:r>
        <w:rPr>
          <w:rStyle w:val="FootnoteReference"/>
        </w:rPr>
        <w:footnoteReference w:id="183"/>
      </w:r>
      <w:r>
        <w:t xml:space="preserve">昏識</w:t>
      </w:r>
      <w:r>
        <w:rPr>
          <w:rStyle w:val="FootnoteReference"/>
        </w:rPr>
        <w:footnoteReference w:id="184"/>
      </w:r>
      <w:r>
        <w:t xml:space="preserve">之雷霆</w:t>
      </w:r>
      <w:r>
        <w:rPr>
          <w:rStyle w:val="FootnoteReference"/>
        </w:rPr>
        <w:footnoteReference w:id="185"/>
      </w:r>
      <w:r>
        <w:t xml:space="preserve">，照幽塗</w:t>
      </w:r>
      <w:r>
        <w:rPr>
          <w:rStyle w:val="FootnoteReference"/>
        </w:rPr>
        <w:footnoteReference w:id="186"/>
      </w:r>
      <w:r>
        <w:t xml:space="preserve">之日月者矣！</w:t>
      </w:r>
    </w:p>
    <w:p>
      <w:pPr>
        <w:pStyle w:val="SourceCode"/>
      </w:pPr>
      <w:r>
        <w:rPr>
          <w:rStyle w:val="VerbatimChar"/>
        </w:rPr>
        <w:t xml:space="preserve">利用磁石指極性製成的指南儀器，可辨別方向，為我國古代的重大發明之一。韓非子·有度：「故先王立司南以端朝夕。」漢·王充·論衡·是應：「司南之杓，投之於地，其柢指南。」即現在指南針之始祖。</w:t>
      </w:r>
      <w:r>
        <w:br/>
      </w:r>
      <w:r>
        <w:br/>
      </w:r>
      <w:r>
        <w:rPr>
          <w:rStyle w:val="VerbatimChar"/>
        </w:rPr>
        <w:t xml:space="preserve">比喻指導、準則。唐·楊齊宣·晉書音義序：「由是博考諸傳，綜覽群言，研覈異同，撰成音義，亦足以暢先皇旨趣，為學者司南。」宋·陸游·十月二十四日夜夢中送廬山道人歸山詩：「夙士極知成殿後，吾曹所賴作司南。」</w:t>
      </w:r>
    </w:p>
    <w:p>
      <w:pPr>
        <w:pStyle w:val="SourceCode"/>
      </w:pPr>
      <w:r>
        <w:rPr>
          <w:rStyle w:val="VerbatimChar"/>
        </w:rPr>
        <w:t xml:space="preserve">傳說為秦朝咸陽宮中所藏的一面鏡子。可以照見人的五臟六腑，用以知其心之正邪。見西京雜記·卷三。</w:t>
      </w:r>
    </w:p>
    <w:p>
      <w:pPr>
        <w:pStyle w:val="SourceCode"/>
      </w:pPr>
      <w:r>
        <w:rPr>
          <w:rStyle w:val="VerbatimChar"/>
        </w:rPr>
        <w:t xml:space="preserve">動</w:t>
      </w:r>
      <w:r>
        <w:br/>
      </w:r>
      <w:r>
        <w:br/>
      </w:r>
      <w:r>
        <w:rPr>
          <w:rStyle w:val="VerbatimChar"/>
        </w:rPr>
        <w:t xml:space="preserve">毀壞、使碎裂。如：「家破人亡」、「破釜沉舟」。荀子·勸學：「風至笤折，卵破子死。」唐·杜甫·春望詩：「國破山河在，城春草木深。」</w:t>
      </w:r>
      <w:r>
        <w:br/>
      </w:r>
      <w:r>
        <w:br/>
      </w:r>
      <w:r>
        <w:rPr>
          <w:rStyle w:val="VerbatimChar"/>
        </w:rPr>
        <w:t xml:space="preserve">突破、破除。如：「破戒」、「破紀錄」。紅樓夢·第一回：「雖不敢說強似前代所有書中之人，但事跡原委亦可以消愁破悶。」</w:t>
      </w:r>
      <w:r>
        <w:br/>
      </w:r>
      <w:r>
        <w:br/>
      </w:r>
      <w:r>
        <w:rPr>
          <w:rStyle w:val="VerbatimChar"/>
        </w:rPr>
        <w:t xml:space="preserve">擊敗、攻下。如：「破城」、「大破敵軍」。史記·卷七·項羽本紀：「又聞沛公已破咸陽，項羽大怒，使當陽君等擊關。」</w:t>
      </w:r>
      <w:r>
        <w:br/>
      </w:r>
      <w:r>
        <w:br/>
      </w:r>
      <w:r>
        <w:rPr>
          <w:rStyle w:val="VerbatimChar"/>
        </w:rPr>
        <w:t xml:space="preserve">剖開、劈開。如：「勢如破竹」、「乘風破浪」、「將西瓜破成兩半。」</w:t>
      </w:r>
      <w:r>
        <w:br/>
      </w:r>
      <w:r>
        <w:br/>
      </w:r>
      <w:r>
        <w:rPr>
          <w:rStyle w:val="VerbatimChar"/>
        </w:rPr>
        <w:t xml:space="preserve">剖析、分析。見「破題」條。</w:t>
      </w:r>
      <w:r>
        <w:br/>
      </w:r>
      <w:r>
        <w:br/>
      </w:r>
      <w:r>
        <w:rPr>
          <w:rStyle w:val="VerbatimChar"/>
        </w:rPr>
        <w:t xml:space="preserve">揭穿，使真相大白。喻世明言·卷十五·史弘肇龍虎君臣會：「一似你先時破我的肉是狗肉，幾乎教我不撰一文。」老殘遊記·第五回：「齊心齊意要破這一案。」</w:t>
      </w:r>
      <w:r>
        <w:br/>
      </w:r>
      <w:r>
        <w:br/>
      </w:r>
      <w:r>
        <w:rPr>
          <w:rStyle w:val="VerbatimChar"/>
        </w:rPr>
        <w:t xml:space="preserve">花費、消耗。如：「破財」、「破費」。唐·溫庭筠·蘇小小歌：「買蓮莫破券，買酒莫解金。」</w:t>
      </w:r>
      <w:r>
        <w:br/>
      </w:r>
      <w:r>
        <w:br/>
      </w:r>
      <w:r>
        <w:rPr>
          <w:rStyle w:val="VerbatimChar"/>
        </w:rPr>
        <w:t xml:space="preserve">盡、窮盡。唐·杜甫·奉贈韋左丞丈二十二韻：「讀書破萬卷，下筆如有神。」</w:t>
      </w:r>
      <w:r>
        <w:br/>
      </w:r>
      <w:r>
        <w:br/>
      </w:r>
      <w:r>
        <w:rPr>
          <w:rStyle w:val="VerbatimChar"/>
        </w:rPr>
        <w:t xml:space="preserve">使完整的東西受到損壞而不完整。如：「踏破鐵鞋無覓處，得來全不費工夫。」</w:t>
      </w:r>
      <w:r>
        <w:br/>
      </w:r>
      <w:r>
        <w:br/>
      </w:r>
      <w:r>
        <w:rPr>
          <w:rStyle w:val="VerbatimChar"/>
        </w:rPr>
        <w:t xml:space="preserve">穿、透、揭穿。如：「識破」、「點破」、「說破」、「一語道破」、「看破紅塵」。</w:t>
      </w:r>
      <w:r>
        <w:br/>
      </w:r>
      <w:r>
        <w:br/>
      </w:r>
      <w:r>
        <w:rPr>
          <w:rStyle w:val="VerbatimChar"/>
        </w:rPr>
        <w:t xml:space="preserve">形</w:t>
      </w:r>
      <w:r>
        <w:br/>
      </w:r>
      <w:r>
        <w:br/>
      </w:r>
      <w:r>
        <w:rPr>
          <w:rStyle w:val="VerbatimChar"/>
        </w:rPr>
        <w:t xml:space="preserve">形容受到損壞而殘破的東西。如：「破船」、「破鞋」、「破布」。</w:t>
      </w:r>
      <w:r>
        <w:br/>
      </w:r>
      <w:r>
        <w:br/>
      </w:r>
      <w:r>
        <w:rPr>
          <w:rStyle w:val="VerbatimChar"/>
        </w:rPr>
        <w:t xml:space="preserve">差勁、低劣。如：「他的數學非常破。」、「你這套破理論少說為妙，免得被人嘲笑。」</w:t>
      </w:r>
      <w:r>
        <w:br/>
      </w:r>
      <w:r>
        <w:br/>
      </w:r>
      <w:r>
        <w:rPr>
          <w:rStyle w:val="VerbatimChar"/>
        </w:rPr>
        <w:t xml:space="preserve">名</w:t>
      </w:r>
      <w:r>
        <w:br/>
      </w:r>
      <w:r>
        <w:br/>
      </w:r>
      <w:r>
        <w:rPr>
          <w:rStyle w:val="VerbatimChar"/>
        </w:rPr>
        <w:t xml:space="preserve">唐宋燕樂大曲的後半部。其中以舞蹈為主，樂器伴奏，或有歌唱。因其節拍急促繁碎，故稱為「破」。唐·白居易·臥聽法曲霓裳詩：「朦朧閒夢初成後，宛轉柔聲入破時。」警世通言·卷三十·金明池吳清逢愛愛：「唱一個嬌滴滴的曲兒，舞一個妖媚媚的破兒。」或稱為「曲破」。</w:t>
      </w:r>
    </w:p>
    <w:p>
      <w:pPr>
        <w:pStyle w:val="SourceCode"/>
      </w:pPr>
      <w:r>
        <w:rPr>
          <w:rStyle w:val="VerbatimChar"/>
        </w:rPr>
        <w:t xml:space="preserve">動</w:t>
      </w:r>
      <w:r>
        <w:br/>
      </w:r>
      <w:r>
        <w:br/>
      </w:r>
      <w:r>
        <w:rPr>
          <w:rStyle w:val="VerbatimChar"/>
        </w:rPr>
        <w:t xml:space="preserve">陳述、說明。如：「申訴」。楚辭·屈原·九章·抽思：「道卓遠而日忘兮，願自申而不得。」</w:t>
      </w:r>
      <w:r>
        <w:br/>
      </w:r>
      <w:r>
        <w:br/>
      </w:r>
      <w:r>
        <w:rPr>
          <w:rStyle w:val="VerbatimChar"/>
        </w:rPr>
        <w:t xml:space="preserve">舒展。漢·桓寬·鹽鐵論·利議：「乃安得鼓口舌，申顏眉，預前論議是非國家之事也。」文選·曹植·洛神賦：「申禮防以自持。」通「伸」。</w:t>
      </w:r>
      <w:r>
        <w:br/>
      </w:r>
      <w:r>
        <w:br/>
      </w:r>
      <w:r>
        <w:rPr>
          <w:rStyle w:val="VerbatimChar"/>
        </w:rPr>
        <w:t xml:space="preserve">名</w:t>
      </w:r>
      <w:r>
        <w:br/>
      </w:r>
      <w:r>
        <w:br/>
      </w:r>
      <w:r>
        <w:rPr>
          <w:rStyle w:val="VerbatimChar"/>
        </w:rPr>
        <w:t xml:space="preserve">地支的第九位。</w:t>
      </w:r>
      <w:r>
        <w:br/>
      </w:r>
      <w:r>
        <w:br/>
      </w:r>
      <w:r>
        <w:rPr>
          <w:rStyle w:val="VerbatimChar"/>
        </w:rPr>
        <w:t xml:space="preserve">時辰名。約當下午三時至五時。</w:t>
      </w:r>
      <w:r>
        <w:br/>
      </w:r>
      <w:r>
        <w:br/>
      </w:r>
      <w:r>
        <w:rPr>
          <w:rStyle w:val="VerbatimChar"/>
        </w:rPr>
        <w:t xml:space="preserve">國名。故址約於今大陸地區河南省南陽縣北方。</w:t>
      </w:r>
      <w:r>
        <w:br/>
      </w:r>
      <w:r>
        <w:br/>
      </w:r>
      <w:r>
        <w:rPr>
          <w:rStyle w:val="VerbatimChar"/>
        </w:rPr>
        <w:t xml:space="preserve">姓。如戰國時韓有申不害。</w:t>
      </w:r>
      <w:r>
        <w:br/>
      </w:r>
      <w:r>
        <w:br/>
      </w:r>
      <w:r>
        <w:rPr>
          <w:rStyle w:val="VerbatimChar"/>
        </w:rPr>
        <w:t xml:space="preserve">副</w:t>
      </w:r>
      <w:r>
        <w:br/>
      </w:r>
      <w:r>
        <w:br/>
      </w:r>
      <w:r>
        <w:rPr>
          <w:rStyle w:val="VerbatimChar"/>
        </w:rPr>
        <w:t xml:space="preserve">再、重複。文選·陸機·辯亡論：「而加之以篤固，申之以節儉。」資治通鑑·卷一一五·晉紀三十七·安帝義熙六年：「卿且申一戰，死復何晚！」</w:t>
      </w:r>
    </w:p>
    <w:p>
      <w:pPr>
        <w:pStyle w:val="SourceCode"/>
      </w:pPr>
      <w:r>
        <w:rPr>
          <w:rStyle w:val="VerbatimChar"/>
        </w:rPr>
        <w:t xml:space="preserve">形</w:t>
      </w:r>
      <w:r>
        <w:br/>
      </w:r>
      <w:r>
        <w:br/>
      </w:r>
      <w:r>
        <w:rPr>
          <w:rStyle w:val="VerbatimChar"/>
        </w:rPr>
        <w:t xml:space="preserve">終極、盡頭。如：「趣味無窮」、「理屈詞窮」、「層出不窮」。北史·卷五十五·杜弼傳：「燭盡則光窮，人死則神滅。」</w:t>
      </w:r>
      <w:r>
        <w:br/>
      </w:r>
      <w:r>
        <w:br/>
      </w:r>
      <w:r>
        <w:rPr>
          <w:rStyle w:val="VerbatimChar"/>
        </w:rPr>
        <w:t xml:space="preserve">極、極端。如：「窮凶極惡」、「窮奢極侈」。宋史·卷三一三·文彥博傳：「彥博雖窮貴極富，而平居接物謙下，尊德樂善，如恐不及。」</w:t>
      </w:r>
      <w:r>
        <w:br/>
      </w:r>
      <w:r>
        <w:br/>
      </w:r>
      <w:r>
        <w:rPr>
          <w:rStyle w:val="VerbatimChar"/>
        </w:rPr>
        <w:t xml:space="preserve">貧乏、貧困。如：「貧窮」、「窮漢」、「窮酸」。荀子·大略：「多有之者富，少有之者貧，至無有者窮。」</w:t>
      </w:r>
      <w:r>
        <w:br/>
      </w:r>
      <w:r>
        <w:br/>
      </w:r>
      <w:r>
        <w:rPr>
          <w:rStyle w:val="VerbatimChar"/>
        </w:rPr>
        <w:t xml:space="preserve">困阨、不顯達。論語·衛靈公：「君子亦有窮乎？」孟子·盡心上：「窮則獨善其身，達則兼善天下。」</w:t>
      </w:r>
      <w:r>
        <w:br/>
      </w:r>
      <w:r>
        <w:br/>
      </w:r>
      <w:r>
        <w:rPr>
          <w:rStyle w:val="VerbatimChar"/>
        </w:rPr>
        <w:t xml:space="preserve">荒僻、偏遠。如：「深山窮谷」、「窮鄉僻壤」。宋·陸游·夜讀兵書詩：「孤燈耿霜夕，窮山讀兵書。」</w:t>
      </w:r>
      <w:r>
        <w:br/>
      </w:r>
      <w:r>
        <w:br/>
      </w:r>
      <w:r>
        <w:rPr>
          <w:rStyle w:val="VerbatimChar"/>
        </w:rPr>
        <w:t xml:space="preserve">名</w:t>
      </w:r>
      <w:r>
        <w:br/>
      </w:r>
      <w:r>
        <w:br/>
      </w:r>
      <w:r>
        <w:rPr>
          <w:rStyle w:val="VerbatimChar"/>
        </w:rPr>
        <w:t xml:space="preserve">貧困。如：「一窮二白」。論語·衛靈公：「君子固窮，小人窮斯濫矣。」</w:t>
      </w:r>
      <w:r>
        <w:br/>
      </w:r>
      <w:r>
        <w:br/>
      </w:r>
      <w:r>
        <w:rPr>
          <w:rStyle w:val="VerbatimChar"/>
        </w:rPr>
        <w:t xml:space="preserve">動</w:t>
      </w:r>
      <w:r>
        <w:br/>
      </w:r>
      <w:r>
        <w:br/>
      </w:r>
      <w:r>
        <w:rPr>
          <w:rStyle w:val="VerbatimChar"/>
        </w:rPr>
        <w:t xml:space="preserve">詳細追究。易經·說卦：「窮理盡性，以至於命。」晉·陶淵明·桃花源記：「復前行，欲窮其林。」</w:t>
      </w:r>
      <w:r>
        <w:br/>
      </w:r>
      <w:r>
        <w:br/>
      </w:r>
      <w:r>
        <w:rPr>
          <w:rStyle w:val="VerbatimChar"/>
        </w:rPr>
        <w:t xml:space="preserve">副</w:t>
      </w:r>
      <w:r>
        <w:br/>
      </w:r>
      <w:r>
        <w:br/>
      </w:r>
      <w:r>
        <w:rPr>
          <w:rStyle w:val="VerbatimChar"/>
        </w:rPr>
        <w:t xml:space="preserve">澈底。如：「窮究」、「窮追不捨」。南朝梁·任昉·彈奏曹景宗：「遂令孤城窮守，力屈凶威。」</w:t>
      </w:r>
    </w:p>
    <w:p>
      <w:pPr>
        <w:pStyle w:val="SourceCode"/>
      </w:pPr>
      <w:r>
        <w:rPr>
          <w:rStyle w:val="VerbatimChar"/>
        </w:rPr>
        <w:t xml:space="preserve">廣大。論語·泰伯：「蕩蕩乎民無能名焉，巍巍乎其有成功也。」</w:t>
      </w:r>
      <w:r>
        <w:br/>
      </w:r>
      <w:r>
        <w:br/>
      </w:r>
      <w:r>
        <w:rPr>
          <w:rStyle w:val="VerbatimChar"/>
        </w:rPr>
        <w:t xml:space="preserve">平坦、平易。漢書·卷六十五·東方朔傳：「不偏不黨，王道蕩蕩。」</w:t>
      </w:r>
      <w:r>
        <w:br/>
      </w:r>
      <w:r>
        <w:br/>
      </w:r>
      <w:r>
        <w:rPr>
          <w:rStyle w:val="VerbatimChar"/>
        </w:rPr>
        <w:t xml:space="preserve">法度廢壞的樣子。詩經·大雅·蕩：「蕩蕩上帝，下民之辟。」</w:t>
      </w:r>
    </w:p>
    <w:p>
      <w:pPr>
        <w:pStyle w:val="SourceCode"/>
      </w:pPr>
      <w:r>
        <w:rPr>
          <w:rStyle w:val="VerbatimChar"/>
        </w:rPr>
        <w:t xml:space="preserve">寬闊廣大的樣子。老子·第七十三章：「天網恢恢，疏而不失。」文選·陸機·漢高祖功臣頌：「恢恢廣野，誕節令圖。」</w:t>
      </w:r>
    </w:p>
    <w:p>
      <w:pPr>
        <w:pStyle w:val="SourceCode"/>
      </w:pPr>
      <w:r>
        <w:rPr>
          <w:rStyle w:val="VerbatimChar"/>
        </w:rPr>
        <w:t xml:space="preserve">動</w:t>
      </w:r>
      <w:r>
        <w:br/>
      </w:r>
      <w:r>
        <w:br/>
      </w:r>
      <w:r>
        <w:rPr>
          <w:rStyle w:val="VerbatimChar"/>
        </w:rPr>
        <w:t xml:space="preserve">順勢倒下。如：「所向披靡」。左傳·莊公十年：「吾視其轍亂，望其旗靡，故逐之。」文選·潘岳·閑居賦：「訓若風行，應如草靡。」</w:t>
      </w:r>
      <w:r>
        <w:br/>
      </w:r>
      <w:r>
        <w:br/>
      </w:r>
      <w:r>
        <w:rPr>
          <w:rStyle w:val="VerbatimChar"/>
        </w:rPr>
        <w:t xml:space="preserve">沒有。明·歸有光·先妣事略：「室靡棄物，家無閒人。」</w:t>
      </w:r>
      <w:r>
        <w:br/>
      </w:r>
      <w:r>
        <w:br/>
      </w:r>
      <w:r>
        <w:rPr>
          <w:rStyle w:val="VerbatimChar"/>
        </w:rPr>
        <w:t xml:space="preserve">形</w:t>
      </w:r>
      <w:r>
        <w:br/>
      </w:r>
      <w:r>
        <w:br/>
      </w:r>
      <w:r>
        <w:rPr>
          <w:rStyle w:val="VerbatimChar"/>
        </w:rPr>
        <w:t xml:space="preserve">奢侈。如：「奢靡」、「浮靡」。</w:t>
      </w:r>
      <w:r>
        <w:br/>
      </w:r>
      <w:r>
        <w:br/>
      </w:r>
      <w:r>
        <w:rPr>
          <w:rStyle w:val="VerbatimChar"/>
        </w:rPr>
        <w:t xml:space="preserve">細緻。楚辭·宋玉·招魂：「靡顏膩理，遺視矊些。」</w:t>
      </w:r>
      <w:r>
        <w:br/>
      </w:r>
      <w:r>
        <w:br/>
      </w:r>
      <w:r>
        <w:rPr>
          <w:rStyle w:val="VerbatimChar"/>
        </w:rPr>
        <w:t xml:space="preserve">華麗美好。宋·蘇軾·論養士：「靡衣玉食以館於上者，何可勝數！」</w:t>
      </w:r>
      <w:r>
        <w:br/>
      </w:r>
      <w:r>
        <w:br/>
      </w:r>
      <w:r>
        <w:rPr>
          <w:rStyle w:val="VerbatimChar"/>
        </w:rPr>
        <w:t xml:space="preserve">副</w:t>
      </w:r>
      <w:r>
        <w:br/>
      </w:r>
      <w:r>
        <w:br/>
      </w:r>
      <w:r>
        <w:rPr>
          <w:rStyle w:val="VerbatimChar"/>
        </w:rPr>
        <w:t xml:space="preserve">無、不。詩經·小雅·節南山：「不弔昊天，亂靡有定。」宋·陸游·刪定官供職謝啟：「是以鄙夫深文而不知還，儒者高談而靡適用。」</w:t>
      </w:r>
    </w:p>
    <w:p>
      <w:pPr>
        <w:pStyle w:val="SourceCode"/>
      </w:pPr>
      <w:r>
        <w:rPr>
          <w:rStyle w:val="VerbatimChar"/>
        </w:rPr>
        <w:t xml:space="preserve">形</w:t>
      </w:r>
      <w:r>
        <w:br/>
      </w:r>
      <w:r>
        <w:br/>
      </w:r>
      <w:r>
        <w:rPr>
          <w:rStyle w:val="VerbatimChar"/>
        </w:rPr>
        <w:t xml:space="preserve">透明光潔。如：「晶瑩剔透」。紅樓夢·第八回：「只見大如雀卵，燿若明霞，瑩潤如酥，五色花紋纏護。」</w:t>
      </w:r>
      <w:r>
        <w:br/>
      </w:r>
      <w:r>
        <w:br/>
      </w:r>
      <w:r>
        <w:rPr>
          <w:rStyle w:val="VerbatimChar"/>
        </w:rPr>
        <w:t xml:space="preserve">名</w:t>
      </w:r>
      <w:r>
        <w:br/>
      </w:r>
      <w:r>
        <w:br/>
      </w:r>
      <w:r>
        <w:rPr>
          <w:rStyle w:val="VerbatimChar"/>
        </w:rPr>
        <w:t xml:space="preserve">美石。詩經·齊風·著：「充耳以青乎而，尚之以瓊瑩乎而。」</w:t>
      </w:r>
      <w:r>
        <w:br/>
      </w:r>
      <w:r>
        <w:br/>
      </w:r>
      <w:r>
        <w:rPr>
          <w:rStyle w:val="VerbatimChar"/>
        </w:rPr>
        <w:t xml:space="preserve">動</w:t>
      </w:r>
      <w:r>
        <w:br/>
      </w:r>
      <w:r>
        <w:br/>
      </w:r>
      <w:r>
        <w:rPr>
          <w:rStyle w:val="VerbatimChar"/>
        </w:rPr>
        <w:t xml:space="preserve">琢磨、磨治。周書·卷二十三·蘇綽傳：「及其剖而瑩之，馳而試之，玉石駑驥，然後始分。」唐·段成式·酉陽雜俎·卷六·藝絕：「開元中，筆匠名鐵頭，能瑩管如玉。」</w:t>
      </w:r>
    </w:p>
    <w:p>
      <w:pPr>
        <w:pStyle w:val="SourceCode"/>
      </w:pPr>
      <w:r>
        <w:rPr>
          <w:rStyle w:val="VerbatimChar"/>
        </w:rPr>
        <w:t xml:space="preserve">砥、礪都是磨刀石。砥礪引申為磨鍊。淮南子·脩務：「有時而脩，砥礪磨堅，莫見其損。」似 磨鍊、琢磨</w:t>
      </w:r>
    </w:p>
    <w:p>
      <w:pPr>
        <w:pStyle w:val="SourceCode"/>
      </w:pPr>
      <w:r>
        <w:rPr>
          <w:rStyle w:val="VerbatimChar"/>
        </w:rPr>
        <w:t xml:space="preserve">形</w:t>
      </w:r>
      <w:r>
        <w:br/>
      </w:r>
      <w:r>
        <w:br/>
      </w:r>
      <w:r>
        <w:rPr>
          <w:rStyle w:val="VerbatimChar"/>
        </w:rPr>
        <w:t xml:space="preserve">下小雨的樣子。說文解字：「溟，小雨溟溟也，从水冥聲。」</w:t>
      </w:r>
      <w:r>
        <w:br/>
      </w:r>
      <w:r>
        <w:br/>
      </w:r>
      <w:r>
        <w:rPr>
          <w:rStyle w:val="VerbatimChar"/>
        </w:rPr>
        <w:t xml:space="preserve">水色黝黑的。列子·湯問：「有溟海者，天池也。」</w:t>
      </w:r>
      <w:r>
        <w:br/>
      </w:r>
      <w:r>
        <w:br/>
      </w:r>
      <w:r>
        <w:rPr>
          <w:rStyle w:val="VerbatimChar"/>
        </w:rPr>
        <w:t xml:space="preserve">名</w:t>
      </w:r>
      <w:r>
        <w:br/>
      </w:r>
      <w:r>
        <w:br/>
      </w:r>
      <w:r>
        <w:rPr>
          <w:rStyle w:val="VerbatimChar"/>
        </w:rPr>
        <w:t xml:space="preserve">海。文選·張協·雜詩十首之十：「雲根臨八極，雨足灑四溟。」唐·陳子昂·感遇詩：「仲尼溺東魯，伯陽遁西溟。」</w:t>
      </w:r>
    </w:p>
    <w:p>
      <w:pPr>
        <w:pStyle w:val="SourceCode"/>
      </w:pPr>
      <w:r>
        <w:rPr>
          <w:rStyle w:val="VerbatimChar"/>
        </w:rPr>
        <w:t xml:space="preserve">形</w:t>
      </w:r>
      <w:r>
        <w:br/>
      </w:r>
      <w:r>
        <w:br/>
      </w:r>
      <w:r>
        <w:rPr>
          <w:rStyle w:val="VerbatimChar"/>
        </w:rPr>
        <w:t xml:space="preserve">地勢險惡難行。後漢書·卷二十四·馬援傳：「從壺頭則路近而水嶮，從充則塗夷而運遠。」</w:t>
      </w:r>
      <w:r>
        <w:br/>
      </w:r>
      <w:r>
        <w:br/>
      </w:r>
      <w:r>
        <w:rPr>
          <w:rStyle w:val="VerbatimChar"/>
        </w:rPr>
        <w:t xml:space="preserve">高峻。文選·郭璞·江賦：「壯天地之嶮介。」</w:t>
      </w:r>
      <w:r>
        <w:br/>
      </w:r>
      <w:r>
        <w:br/>
      </w:r>
      <w:r>
        <w:rPr>
          <w:rStyle w:val="VerbatimChar"/>
        </w:rPr>
        <w:t xml:space="preserve">副</w:t>
      </w:r>
      <w:r>
        <w:br/>
      </w:r>
      <w:r>
        <w:br/>
      </w:r>
      <w:r>
        <w:rPr>
          <w:rStyle w:val="VerbatimChar"/>
        </w:rPr>
        <w:t xml:space="preserve">險些、差一點。元·關漢卿·單刀會·第一折：「嶮諕殺許褚、張遼。」明·湯顯祖·牡丹亭·第七齣：「桃李門牆，嶮把負荊人諕煞。」</w:t>
      </w:r>
    </w:p>
    <w:p>
      <w:pPr>
        <w:pStyle w:val="SourceCode"/>
      </w:pPr>
      <w:r>
        <w:rPr>
          <w:rStyle w:val="VerbatimChar"/>
        </w:rPr>
        <w:t xml:space="preserve">名</w:t>
      </w:r>
      <w:r>
        <w:br/>
      </w:r>
      <w:r>
        <w:br/>
      </w:r>
      <w:r>
        <w:rPr>
          <w:rStyle w:val="VerbatimChar"/>
        </w:rPr>
        <w:t xml:space="preserve">車。如：「舍舟就輿」。老子·第八十章：「雖有舟輿，無所乘之。」</w:t>
      </w:r>
      <w:r>
        <w:br/>
      </w:r>
      <w:r>
        <w:br/>
      </w:r>
      <w:r>
        <w:rPr>
          <w:rStyle w:val="VerbatimChar"/>
        </w:rPr>
        <w:t xml:space="preserve">轎子。如：「肩輿」、「彩輿」。遼史·卷五十五·儀衛志一：「輿：以人肩之，天子用韝絡臂綰。」明·徐弘祖·徐霞客遊記·卷八下·滇遊日記九：「油碧輿五六肩，乃婦人之遊於林間者，不能近辨其為何樹也。」</w:t>
      </w:r>
      <w:r>
        <w:br/>
      </w:r>
      <w:r>
        <w:br/>
      </w:r>
      <w:r>
        <w:rPr>
          <w:rStyle w:val="VerbatimChar"/>
        </w:rPr>
        <w:t xml:space="preserve">地域、疆域。如：「輿地」、「輿圖」。史記·卷六十·三王世家：「御史奏輿地圖，他皆如前故事。」</w:t>
      </w:r>
      <w:r>
        <w:br/>
      </w:r>
      <w:r>
        <w:br/>
      </w:r>
      <w:r>
        <w:rPr>
          <w:rStyle w:val="VerbatimChar"/>
        </w:rPr>
        <w:t xml:space="preserve">動</w:t>
      </w:r>
      <w:r>
        <w:br/>
      </w:r>
      <w:r>
        <w:br/>
      </w:r>
      <w:r>
        <w:rPr>
          <w:rStyle w:val="VerbatimChar"/>
        </w:rPr>
        <w:t xml:space="preserve">扛抬。漢書·卷六十四上·嚴助傳：「輿轎而隃領，拕舟而入水。」隋書·卷八十一·東夷傳·流求傳：「王乘木獸，令左右輿之而行，導從不過數十人。」</w:t>
      </w:r>
      <w:r>
        <w:br/>
      </w:r>
      <w:r>
        <w:br/>
      </w:r>
      <w:r>
        <w:rPr>
          <w:rStyle w:val="VerbatimChar"/>
        </w:rPr>
        <w:t xml:space="preserve">形</w:t>
      </w:r>
      <w:r>
        <w:br/>
      </w:r>
      <w:r>
        <w:br/>
      </w:r>
      <w:r>
        <w:rPr>
          <w:rStyle w:val="VerbatimChar"/>
        </w:rPr>
        <w:t xml:space="preserve">公眾的。如：「輿論」。資治通鑑·卷二二九·唐紀四十五·德宗建中四年：「頃者竊聞輿議，頗究群情。」</w:t>
      </w:r>
    </w:p>
    <w:p>
      <w:pPr>
        <w:pStyle w:val="SourceCode"/>
      </w:pPr>
      <w:r>
        <w:rPr>
          <w:rStyle w:val="VerbatimChar"/>
        </w:rPr>
        <w:t xml:space="preserve">動</w:t>
      </w:r>
      <w:r>
        <w:br/>
      </w:r>
      <w:r>
        <w:br/>
      </w:r>
      <w:r>
        <w:rPr>
          <w:rStyle w:val="VerbatimChar"/>
        </w:rPr>
        <w:t xml:space="preserve">吃驚、害怕。如：「驚駭」、「駭異」。左傳·哀公二十三年：「知伯視齊師馬駭，遂驅之。」史記·卷十二·孝武本紀：「一宮盡駭，以少君為神，數百歲人也。」</w:t>
      </w:r>
      <w:r>
        <w:br/>
      </w:r>
      <w:r>
        <w:br/>
      </w:r>
      <w:r>
        <w:rPr>
          <w:rStyle w:val="VerbatimChar"/>
        </w:rPr>
        <w:t xml:space="preserve">驚動、騷動。穀梁傳·莊公二十五年：「既戒鼓而駭眾，用牲可以已矣。」晉·陶淵明·擬古詩九首之三：「眾蟄各潛駭，草木從橫舒。」</w:t>
      </w:r>
      <w:r>
        <w:br/>
      </w:r>
      <w:r>
        <w:br/>
      </w:r>
      <w:r>
        <w:rPr>
          <w:rStyle w:val="VerbatimChar"/>
        </w:rPr>
        <w:t xml:space="preserve">興起。文選·宋玉·風賦：「動沙堁，吹死灰，駭溷濁，揚腐餘。」文選·陸機·辯亡論上：「於是群雄蜂駭，義兵四合。」</w:t>
      </w:r>
      <w:r>
        <w:br/>
      </w:r>
      <w:r>
        <w:br/>
      </w:r>
      <w:r>
        <w:rPr>
          <w:rStyle w:val="VerbatimChar"/>
        </w:rPr>
        <w:t xml:space="preserve">形</w:t>
      </w:r>
      <w:r>
        <w:br/>
      </w:r>
      <w:r>
        <w:br/>
      </w:r>
      <w:r>
        <w:rPr>
          <w:rStyle w:val="VerbatimChar"/>
        </w:rPr>
        <w:t xml:space="preserve">可驚、可怕的。如：「驚濤駭浪」。</w:t>
      </w:r>
    </w:p>
    <w:p>
      <w:pPr>
        <w:pStyle w:val="SourceCode"/>
      </w:pPr>
      <w:r>
        <w:rPr>
          <w:rStyle w:val="VerbatimChar"/>
        </w:rPr>
        <w:t xml:space="preserve">（術語）昏昧之心識，指凡夫之無知而言。萬善同歸集五曰：「驚昏識之迅雷。」</w:t>
      </w:r>
      <w:r>
        <w:br/>
      </w:r>
      <w:r>
        <w:br/>
      </w:r>
      <w:r>
        <w:rPr>
          <w:rStyle w:val="VerbatimChar"/>
        </w:rPr>
        <w:t xml:space="preserve">FROM:【佛學大辭典(丁福保編)】</w:t>
      </w:r>
    </w:p>
    <w:p>
      <w:pPr>
        <w:pStyle w:val="SourceCode"/>
      </w:pPr>
      <w:r>
        <w:rPr>
          <w:rStyle w:val="VerbatimChar"/>
        </w:rPr>
        <w:t xml:space="preserve">洪大而急發的雷聲。如：「忽然烏雲密布，雷霆大作，下起傾盆大雨來。」易經·繫辭上：「鼓之以雷霆，潤之以風雨。」</w:t>
      </w:r>
      <w:r>
        <w:br/>
      </w:r>
      <w:r>
        <w:br/>
      </w:r>
      <w:r>
        <w:rPr>
          <w:rStyle w:val="VerbatimChar"/>
        </w:rPr>
        <w:t xml:space="preserve">比喻聲威或怒氣。孫子·軍爭：「侵掠如火，不動如山，難知如陰，動如雷霆。」三國演義·第一○六回：「願太尉息雷霆之怒。」</w:t>
      </w:r>
    </w:p>
    <w:p>
      <w:pPr>
        <w:pStyle w:val="SourceCode"/>
      </w:pPr>
      <w:r>
        <w:rPr>
          <w:rStyle w:val="VerbatimChar"/>
        </w:rPr>
        <w:t xml:space="preserve">名</w:t>
      </w:r>
      <w:r>
        <w:br/>
      </w:r>
      <w:r>
        <w:br/>
      </w:r>
      <w:r>
        <w:rPr>
          <w:rStyle w:val="VerbatimChar"/>
        </w:rPr>
        <w:t xml:space="preserve">泥。如：「泥塗」。廣雅疏證·卷三下·釋詁：「塗，泥也。」莊子·秋水：「此龜者，寧其死為留骨而貴乎？寧其生而曳於塗中乎？」</w:t>
      </w:r>
      <w:r>
        <w:br/>
      </w:r>
      <w:r>
        <w:br/>
      </w:r>
      <w:r>
        <w:rPr>
          <w:rStyle w:val="VerbatimChar"/>
        </w:rPr>
        <w:t xml:space="preserve">道路。論語·陽貨：「孔子時其亡也，而往拜之，遇諸塗。」孟子·梁惠王上：「塗有餓莩而不知發。」通「途」。</w:t>
      </w:r>
      <w:r>
        <w:br/>
      </w:r>
      <w:r>
        <w:br/>
      </w:r>
      <w:r>
        <w:rPr>
          <w:rStyle w:val="VerbatimChar"/>
        </w:rPr>
        <w:t xml:space="preserve">姓。如漢代有塗禪。</w:t>
      </w:r>
      <w:r>
        <w:br/>
      </w:r>
      <w:r>
        <w:br/>
      </w:r>
      <w:r>
        <w:rPr>
          <w:rStyle w:val="VerbatimChar"/>
        </w:rPr>
        <w:t xml:space="preserve">動</w:t>
      </w:r>
      <w:r>
        <w:br/>
      </w:r>
      <w:r>
        <w:br/>
      </w:r>
      <w:r>
        <w:rPr>
          <w:rStyle w:val="VerbatimChar"/>
        </w:rPr>
        <w:t xml:space="preserve">粉刷、敷抹。如：「塗飾」。史記·卷八十六·刺客傳·豫讓傳：「乃變名姓為刑人，入宮塗廁中，挾匕首，欲以刺襄子。」宋·陸游·阿姥詩：「猶有塵埃嫁時鏡，東塗西抹不成妝。」</w:t>
      </w:r>
      <w:r>
        <w:br/>
      </w:r>
      <w:r>
        <w:br/>
      </w:r>
      <w:r>
        <w:rPr>
          <w:rStyle w:val="VerbatimChar"/>
        </w:rPr>
        <w:t xml:space="preserve">擦去、抹去。如：「塗改」、「這幾個字一塗掉，整篇文章便顯得乾淨俐落。」</w:t>
      </w:r>
      <w:r>
        <w:br/>
      </w:r>
      <w:r>
        <w:br/>
      </w:r>
      <w:r>
        <w:rPr>
          <w:rStyle w:val="VerbatimChar"/>
        </w:rPr>
        <w:t xml:space="preserve">隨意畫、寫。如：「塗鴨」。</w:t>
      </w:r>
      <w:r>
        <w:br/>
      </w:r>
      <w:r>
        <w:br/>
      </w:r>
      <w:r>
        <w:rPr>
          <w:rStyle w:val="VerbatimChar"/>
        </w:rPr>
        <w:t xml:space="preserve">沾汙、汙染。莊子·讓王：「其並乎周以塗吾身也，不如避之以絜吾行。」</w:t>
      </w:r>
    </w:p>
    <w:p>
      <w:pPr>
        <w:pStyle w:val="FirstParagraph"/>
      </w:pPr>
      <w:r>
        <w:t xml:space="preserve">此土先有《中論》四卷，本偈大同。賓頭盧伽</w:t>
      </w:r>
      <w:r>
        <w:rPr>
          <w:rStyle w:val="FootnoteReference"/>
        </w:rPr>
        <w:footnoteReference w:id="187"/>
      </w:r>
      <w:r>
        <w:t xml:space="preserve">為其注解，晦</w:t>
      </w:r>
      <w:r>
        <w:rPr>
          <w:rStyle w:val="FootnoteReference"/>
        </w:rPr>
        <w:footnoteReference w:id="188"/>
      </w:r>
      <w:r>
        <w:t xml:space="preserve">其部執</w:t>
      </w:r>
      <w:r>
        <w:rPr>
          <w:rStyle w:val="FootnoteReference"/>
        </w:rPr>
        <w:footnoteReference w:id="189"/>
      </w:r>
      <w:r>
        <w:t xml:space="preserve">，學者昧</w:t>
      </w:r>
      <w:r>
        <w:rPr>
          <w:rStyle w:val="FootnoteReference"/>
        </w:rPr>
        <w:footnoteReference w:id="190"/>
      </w:r>
      <w:r>
        <w:t xml:space="preserve">焉。此論既興，可為明鏡，庶</w:t>
      </w:r>
      <w:r>
        <w:rPr>
          <w:rStyle w:val="FootnoteReference"/>
        </w:rPr>
        <w:footnoteReference w:id="191"/>
      </w:r>
      <w:r>
        <w:t xml:space="preserve">悟玄君子詳而味</w:t>
      </w:r>
      <w:r>
        <w:rPr>
          <w:rStyle w:val="FootnoteReference"/>
        </w:rPr>
        <w:footnoteReference w:id="192"/>
      </w:r>
      <w:r>
        <w:t xml:space="preserve">之也。</w:t>
      </w:r>
    </w:p>
    <w:p>
      <w:pPr>
        <w:pStyle w:val="SourceCode"/>
      </w:pPr>
      <w:r>
        <w:rPr>
          <w:rStyle w:val="VerbatimChar"/>
        </w:rPr>
        <w:t xml:space="preserve">（異類）鬼王名。譯曰立不動。見金光明文句七。</w:t>
      </w:r>
      <w:r>
        <w:br/>
      </w:r>
      <w:r>
        <w:br/>
      </w:r>
      <w:r>
        <w:rPr>
          <w:rStyle w:val="VerbatimChar"/>
        </w:rPr>
        <w:t xml:space="preserve">FROM:【佛學大辭典(丁福保編)】</w:t>
      </w:r>
      <w:r>
        <w:br/>
      </w:r>
      <w:r>
        <w:br/>
      </w:r>
      <w:r>
        <w:rPr>
          <w:rStyle w:val="VerbatimChar"/>
        </w:rPr>
        <w:t xml:space="preserve">【賓頭盧伽】</w:t>
      </w:r>
      <w:r>
        <w:br/>
      </w:r>
      <w:r>
        <w:br/>
      </w:r>
      <w:r>
        <w:rPr>
          <w:rStyle w:val="VerbatimChar"/>
        </w:rPr>
        <w:t xml:space="preserve">翻立不動。</w:t>
      </w:r>
      <w:r>
        <w:br/>
      </w:r>
      <w:r>
        <w:br/>
      </w:r>
      <w:r>
        <w:rPr>
          <w:rStyle w:val="VerbatimChar"/>
        </w:rPr>
        <w:t xml:space="preserve">FROM:【翻譯名義集(宋‧普潤大師法雲編)】</w:t>
      </w:r>
    </w:p>
    <w:p>
      <w:pPr>
        <w:pStyle w:val="SourceCode"/>
      </w:pPr>
      <w:r>
        <w:rPr>
          <w:rStyle w:val="VerbatimChar"/>
        </w:rPr>
        <w:t xml:space="preserve">名</w:t>
      </w:r>
      <w:r>
        <w:br/>
      </w:r>
      <w:r>
        <w:br/>
      </w:r>
      <w:r>
        <w:rPr>
          <w:rStyle w:val="VerbatimChar"/>
        </w:rPr>
        <w:t xml:space="preserve">陰曆每月的最後一日稱為「晦」。左傳·成公十六年：「陳不違晦。」杜預·注：「晦，月終，陰之盡。」莊子·逍遙遊：「朝菌不知晦朔，蟪蛄不知春秋，此小年也。」</w:t>
      </w:r>
      <w:r>
        <w:br/>
      </w:r>
      <w:r>
        <w:br/>
      </w:r>
      <w:r>
        <w:rPr>
          <w:rStyle w:val="VerbatimChar"/>
        </w:rPr>
        <w:t xml:space="preserve">夜晚。如：「風雨如晦」。國語·魯語下：「明而動，晦而休，無日以怠。」</w:t>
      </w:r>
      <w:r>
        <w:br/>
      </w:r>
      <w:r>
        <w:br/>
      </w:r>
      <w:r>
        <w:rPr>
          <w:rStyle w:val="VerbatimChar"/>
        </w:rPr>
        <w:t xml:space="preserve">形</w:t>
      </w:r>
      <w:r>
        <w:br/>
      </w:r>
      <w:r>
        <w:br/>
      </w:r>
      <w:r>
        <w:rPr>
          <w:rStyle w:val="VerbatimChar"/>
        </w:rPr>
        <w:t xml:space="preserve">昏暗。如：「幽晦」、「昏晦」。楚辭·屈原·九歌·山鬼：「雲容容兮而在下，杳冥冥兮羌晝晦。」</w:t>
      </w:r>
      <w:r>
        <w:br/>
      </w:r>
      <w:r>
        <w:br/>
      </w:r>
      <w:r>
        <w:rPr>
          <w:rStyle w:val="VerbatimChar"/>
        </w:rPr>
        <w:t xml:space="preserve">不顯明。如：「隱晦」、「詞句晦澀」。鏡花緣·第八十回：「妹子以為此謎做的過晦，即使姊姊精於歧黃，也恐難猜。」</w:t>
      </w:r>
    </w:p>
    <w:p>
      <w:pPr>
        <w:pStyle w:val="SourceCode"/>
      </w:pPr>
      <w:r>
        <w:rPr>
          <w:rStyle w:val="VerbatimChar"/>
        </w:rPr>
        <w:t xml:space="preserve">（雜語）各部之執見也，如小乘二十部之類。唯識樞要上本曰：「佛涅槃後，因彼大天，部執競興。」唯識了義燈一本曰：「部是眾義，名聖弟子為部。執是取義，皆取佛說三藏之中所說法義。」</w:t>
      </w:r>
      <w:r>
        <w:br/>
      </w:r>
      <w:r>
        <w:br/>
      </w:r>
      <w:r>
        <w:rPr>
          <w:rStyle w:val="VerbatimChar"/>
        </w:rPr>
        <w:t xml:space="preserve">FROM:【佛學大辭典(丁福保編)】</w:t>
      </w:r>
    </w:p>
    <w:p>
      <w:pPr>
        <w:pStyle w:val="SourceCode"/>
      </w:pPr>
      <w:r>
        <w:rPr>
          <w:rStyle w:val="VerbatimChar"/>
        </w:rPr>
        <w:t xml:space="preserve">形</w:t>
      </w:r>
      <w:r>
        <w:br/>
      </w:r>
      <w:r>
        <w:br/>
      </w:r>
      <w:r>
        <w:rPr>
          <w:rStyle w:val="VerbatimChar"/>
        </w:rPr>
        <w:t xml:space="preserve">昏暗、不明。如：「曖昧」。楚辭·屈原·離騷：「惟夫黨人之偷樂兮，路幽昧以險隘。」</w:t>
      </w:r>
      <w:r>
        <w:br/>
      </w:r>
      <w:r>
        <w:br/>
      </w:r>
      <w:r>
        <w:rPr>
          <w:rStyle w:val="VerbatimChar"/>
        </w:rPr>
        <w:t xml:space="preserve">糊塗。如：「愚昧」、「蒙昧」。</w:t>
      </w:r>
      <w:r>
        <w:br/>
      </w:r>
      <w:r>
        <w:br/>
      </w:r>
      <w:r>
        <w:rPr>
          <w:rStyle w:val="VerbatimChar"/>
        </w:rPr>
        <w:t xml:space="preserve">動</w:t>
      </w:r>
      <w:r>
        <w:br/>
      </w:r>
      <w:r>
        <w:br/>
      </w:r>
      <w:r>
        <w:rPr>
          <w:rStyle w:val="VerbatimChar"/>
        </w:rPr>
        <w:t xml:space="preserve">隱藏。如：「拾金不昧」。</w:t>
      </w:r>
      <w:r>
        <w:br/>
      </w:r>
      <w:r>
        <w:br/>
      </w:r>
      <w:r>
        <w:rPr>
          <w:rStyle w:val="VerbatimChar"/>
        </w:rPr>
        <w:t xml:space="preserve">違背。如：「不要昧著良心做事。」水滸傳·第四十四回：「我想他回薊州探母參師，期約百日便回。今經日久，不知信息，莫非昧信不來？」</w:t>
      </w:r>
      <w:r>
        <w:br/>
      </w:r>
      <w:r>
        <w:br/>
      </w:r>
      <w:r>
        <w:rPr>
          <w:rStyle w:val="VerbatimChar"/>
        </w:rPr>
        <w:t xml:space="preserve">冒犯、冒著。如：「冒昧」。韓非子·初見秦：「臣昧死，願望見大王，言所以破天下之從。」</w:t>
      </w:r>
    </w:p>
    <w:p>
      <w:pPr>
        <w:pStyle w:val="SourceCode"/>
      </w:pPr>
      <w:r>
        <w:rPr>
          <w:rStyle w:val="VerbatimChar"/>
        </w:rPr>
        <w:t xml:space="preserve">形</w:t>
      </w:r>
      <w:r>
        <w:br/>
      </w:r>
      <w:r>
        <w:br/>
      </w:r>
      <w:r>
        <w:rPr>
          <w:rStyle w:val="VerbatimChar"/>
        </w:rPr>
        <w:t xml:space="preserve">眾多。爾雅·釋詁下：「庶，眾也。」詩經·小雅·小明：「念我獨兮，我事孔庶。」禮記·孔子閒居：「地載神氣，神氣風霆，風霆流水，庶物露生，無非教也。」</w:t>
      </w:r>
      <w:r>
        <w:br/>
      </w:r>
      <w:r>
        <w:br/>
      </w:r>
      <w:r>
        <w:rPr>
          <w:rStyle w:val="VerbatimChar"/>
        </w:rPr>
        <w:t xml:space="preserve">旁支的、旁系的。見「庶子」、「庶母」等條。</w:t>
      </w:r>
      <w:r>
        <w:br/>
      </w:r>
      <w:r>
        <w:br/>
      </w:r>
      <w:r>
        <w:rPr>
          <w:rStyle w:val="VerbatimChar"/>
        </w:rPr>
        <w:t xml:space="preserve">名</w:t>
      </w:r>
      <w:r>
        <w:br/>
      </w:r>
      <w:r>
        <w:br/>
      </w:r>
      <w:r>
        <w:rPr>
          <w:rStyle w:val="VerbatimChar"/>
        </w:rPr>
        <w:t xml:space="preserve">古代平民稱為「庶」。左傳·昭公三十二年：「三后之姓，于今為庶。」</w:t>
      </w:r>
      <w:r>
        <w:br/>
      </w:r>
      <w:r>
        <w:br/>
      </w:r>
      <w:r>
        <w:rPr>
          <w:rStyle w:val="VerbatimChar"/>
        </w:rPr>
        <w:t xml:space="preserve">副</w:t>
      </w:r>
      <w:r>
        <w:br/>
      </w:r>
      <w:r>
        <w:br/>
      </w:r>
      <w:r>
        <w:rPr>
          <w:rStyle w:val="VerbatimChar"/>
        </w:rPr>
        <w:t xml:space="preserve">相近、差不多。論語·先進：「回也，其庶乎！屢空。」何晏·集解：「言回庶幾聖道，雖數空匱而樂在其中。」</w:t>
      </w:r>
    </w:p>
    <w:p>
      <w:pPr>
        <w:pStyle w:val="SourceCode"/>
      </w:pPr>
      <w:r>
        <w:rPr>
          <w:rStyle w:val="VerbatimChar"/>
        </w:rPr>
        <w:t xml:space="preserve">名</w:t>
      </w:r>
      <w:r>
        <w:br/>
      </w:r>
      <w:r>
        <w:br/>
      </w:r>
      <w:r>
        <w:rPr>
          <w:rStyle w:val="VerbatimChar"/>
        </w:rPr>
        <w:t xml:space="preserve">舌頭嘗東西所得到的感覺。如：「食不知味」、「酸、甜、苦、辣、鹹稱為五味。」孫子·勢：「味不過五，五味之變不可勝嘗也。」</w:t>
      </w:r>
      <w:r>
        <w:br/>
      </w:r>
      <w:r>
        <w:br/>
      </w:r>
      <w:r>
        <w:rPr>
          <w:rStyle w:val="VerbatimChar"/>
        </w:rPr>
        <w:t xml:space="preserve">鼻子聞東西所得到的感覺。如：「香味」、「怪味」、「臭味」。</w:t>
      </w:r>
      <w:r>
        <w:br/>
      </w:r>
      <w:r>
        <w:br/>
      </w:r>
      <w:r>
        <w:rPr>
          <w:rStyle w:val="VerbatimChar"/>
        </w:rPr>
        <w:t xml:space="preserve">感受、旨趣、意義。如：「趣味」、「禪味」。南朝梁·劉勰·文心雕龍·宗經：「是以往者雖舊，餘味日新。」紅樓夢·第一回：「滿紙荒唐言，一把辛酸淚，都云作者痴，誰解其中味？」</w:t>
      </w:r>
      <w:r>
        <w:br/>
      </w:r>
      <w:r>
        <w:br/>
      </w:r>
      <w:r>
        <w:rPr>
          <w:rStyle w:val="VerbatimChar"/>
        </w:rPr>
        <w:t xml:space="preserve">量詞。計算食物或中藥的單位。如：「菜五味」、「藥八味」。左傳·哀公元年：「昔闔盧食不二味，居不重席。」儒林外史·第十一回：「改用一個丸劑的方子，加入幾味袪風的藥。」</w:t>
      </w:r>
      <w:r>
        <w:br/>
      </w:r>
      <w:r>
        <w:br/>
      </w:r>
      <w:r>
        <w:rPr>
          <w:rStyle w:val="VerbatimChar"/>
        </w:rPr>
        <w:t xml:space="preserve">菜餚。如：「山珍海味」。後漢書·卷一·光武帝紀下：「往年已敕郡國，異味不得有所獻御，今猶未止，非徒有豫養尊擇之勞。」</w:t>
      </w:r>
      <w:r>
        <w:br/>
      </w:r>
      <w:r>
        <w:br/>
      </w:r>
      <w:r>
        <w:rPr>
          <w:rStyle w:val="VerbatimChar"/>
        </w:rPr>
        <w:t xml:space="preserve">動</w:t>
      </w:r>
      <w:r>
        <w:br/>
      </w:r>
      <w:r>
        <w:br/>
      </w:r>
      <w:r>
        <w:rPr>
          <w:rStyle w:val="VerbatimChar"/>
        </w:rPr>
        <w:t xml:space="preserve">品嘗。荀子·哀公：「黼衣黻裳者不茹葷，非口不能味也，服使然也。」</w:t>
      </w:r>
      <w:r>
        <w:br/>
      </w:r>
      <w:r>
        <w:br/>
      </w:r>
      <w:r>
        <w:rPr>
          <w:rStyle w:val="VerbatimChar"/>
        </w:rPr>
        <w:t xml:space="preserve">研究、體察。如：「玩味」、「耐人尋味」。文選·班固·答賓戲：「委命供己，味道之腴。」三國志·卷四十五·蜀書·楊戲傳：「抗志存義，味覽典文。」</w:t>
      </w:r>
    </w:p>
    <w:bookmarkEnd w:id="193"/>
    <w:bookmarkStart w:id="243" w:name="觀緣品第一之一"/>
    <w:p>
      <w:pPr>
        <w:pStyle w:val="Heading2"/>
      </w:pPr>
      <w:r>
        <w:t xml:space="preserve">觀緣品第一之一</w:t>
      </w:r>
    </w:p>
    <w:p>
      <w:pPr>
        <w:pStyle w:val="FirstParagraph"/>
      </w:pPr>
      <w:r>
        <w:t xml:space="preserve">普斷諸分別，滅一切戲論，</w:t>
      </w:r>
    </w:p>
    <w:p>
      <w:pPr>
        <w:pStyle w:val="BodyText"/>
      </w:pPr>
      <w:r>
        <w:t xml:space="preserve">能拔除有根，巧說真實法。</w:t>
      </w:r>
    </w:p>
    <w:p>
      <w:pPr>
        <w:pStyle w:val="BodyText"/>
      </w:pPr>
      <w:r>
        <w:t xml:space="preserve">於非言語境，善安立文字，</w:t>
      </w:r>
    </w:p>
    <w:p>
      <w:pPr>
        <w:pStyle w:val="BodyText"/>
      </w:pPr>
      <w:r>
        <w:t xml:space="preserve">破惡慧妄心，是故稽首</w:t>
      </w:r>
      <w:r>
        <w:rPr>
          <w:rStyle w:val="FootnoteReference"/>
        </w:rPr>
        <w:footnoteReference w:id="194"/>
      </w:r>
      <w:r>
        <w:t xml:space="preserve">禮。</w:t>
      </w:r>
    </w:p>
    <w:p>
      <w:pPr>
        <w:pStyle w:val="SourceCode"/>
      </w:pPr>
      <w:r>
        <w:rPr>
          <w:rStyle w:val="VerbatimChar"/>
        </w:rPr>
        <w:t xml:space="preserve">為佛教禮法之一。即以頭著地之禮。我國周禮所載之九拜中，稽首為最恭敬之行禮法。佛教之稽首，彎背曲躬，頭面著地，以兩掌伸向被禮拜者之雙足，故又稱為接足禮（接著對方之足）。此種以頭額觸地之禮拜，為印度之最高禮節。所謂接足作禮、頭面禮足、五體投地等即指此而言。在佛教中，稽首與歸命同義，若區別之，則稽首屬身，歸命屬意。〔四分律含注戒本疏卷一、大乘義章卷四、大乘起信論義記捲上、釋門歸敬儀卷下、玄應音義卷二十四、釋氏要覽卷中〕p6117</w:t>
      </w:r>
      <w:r>
        <w:br/>
      </w:r>
      <w:r>
        <w:br/>
      </w:r>
      <w:r>
        <w:rPr>
          <w:rStyle w:val="VerbatimChar"/>
        </w:rPr>
        <w:t xml:space="preserve">FROM:【佛光大辭典(慈怡 主編)】</w:t>
      </w:r>
    </w:p>
    <w:p>
      <w:pPr>
        <w:pStyle w:val="FirstParagraph"/>
      </w:pPr>
      <w:r>
        <w:t xml:space="preserve">釋曰：如是等偈，其義云何？我師聖者，如自所證，於深般若波羅蜜中審</w:t>
      </w:r>
      <w:r>
        <w:rPr>
          <w:rStyle w:val="FootnoteReference"/>
        </w:rPr>
        <w:footnoteReference w:id="195"/>
      </w:r>
      <w:r>
        <w:t xml:space="preserve">驗真理，開顯實義，為斷諸惡邪慧網故。彼惡見者，雖修梵行，以迷惑故，皆成不善。今欲令彼悟解正道，依淨阿含，作此中論，宣通佛語。</w:t>
      </w:r>
    </w:p>
    <w:p>
      <w:pPr>
        <w:pStyle w:val="SourceCode"/>
      </w:pPr>
      <w:r>
        <w:rPr>
          <w:rStyle w:val="VerbatimChar"/>
        </w:rPr>
        <w:t xml:space="preserve">動</w:t>
      </w:r>
      <w:r>
        <w:br/>
      </w:r>
      <w:r>
        <w:br/>
      </w:r>
      <w:r>
        <w:rPr>
          <w:rStyle w:val="VerbatimChar"/>
        </w:rPr>
        <w:t xml:space="preserve">知道、明白、清楚。史記·卷二十三·禮書：「君子審禮，則不可欺以詐偽。」三國演義·第一一五回：「臣困鄧艾於祁山，陛下連降三詔，召臣回朝，未審聖意為何？」同「諗」、「讅」。</w:t>
      </w:r>
      <w:r>
        <w:br/>
      </w:r>
      <w:r>
        <w:br/>
      </w:r>
      <w:r>
        <w:rPr>
          <w:rStyle w:val="VerbatimChar"/>
        </w:rPr>
        <w:t xml:space="preserve">推究、分析。呂氏春秋·慎大覽·察今：「故審堂下之陰，而知日月之行，陰陽之變。」</w:t>
      </w:r>
      <w:r>
        <w:br/>
      </w:r>
      <w:r>
        <w:br/>
      </w:r>
      <w:r>
        <w:rPr>
          <w:rStyle w:val="VerbatimChar"/>
        </w:rPr>
        <w:t xml:space="preserve">偵訊訴訟案件。如：「審判」、「審訊」。</w:t>
      </w:r>
      <w:r>
        <w:br/>
      </w:r>
      <w:r>
        <w:br/>
      </w:r>
      <w:r>
        <w:rPr>
          <w:rStyle w:val="VerbatimChar"/>
        </w:rPr>
        <w:t xml:space="preserve">謹慎。宋·蘇軾·張文定公墓誌銘：「契丹遣使為言，卿宜審處其事。」</w:t>
      </w:r>
      <w:r>
        <w:br/>
      </w:r>
      <w:r>
        <w:br/>
      </w:r>
      <w:r>
        <w:rPr>
          <w:rStyle w:val="VerbatimChar"/>
        </w:rPr>
        <w:t xml:space="preserve">副</w:t>
      </w:r>
      <w:r>
        <w:br/>
      </w:r>
      <w:r>
        <w:br/>
      </w:r>
      <w:r>
        <w:rPr>
          <w:rStyle w:val="VerbatimChar"/>
        </w:rPr>
        <w:t xml:space="preserve">周密、詳細。聊齋志異·卷一·賈兒：「審顧之，四肢皆如人，但尾垂後部。」</w:t>
      </w:r>
      <w:r>
        <w:br/>
      </w:r>
      <w:r>
        <w:br/>
      </w:r>
      <w:r>
        <w:rPr>
          <w:rStyle w:val="VerbatimChar"/>
        </w:rPr>
        <w:t xml:space="preserve">名</w:t>
      </w:r>
      <w:r>
        <w:br/>
      </w:r>
      <w:r>
        <w:br/>
      </w:r>
      <w:r>
        <w:rPr>
          <w:rStyle w:val="VerbatimChar"/>
        </w:rPr>
        <w:t xml:space="preserve">姓。如漢代有審食其。</w:t>
      </w:r>
    </w:p>
    <w:p>
      <w:pPr>
        <w:pStyle w:val="FirstParagraph"/>
      </w:pPr>
      <w:r>
        <w:t xml:space="preserve">論所為者，其相云何？謂婆伽婆</w:t>
      </w:r>
      <w:r>
        <w:rPr>
          <w:rStyle w:val="FootnoteReference"/>
        </w:rPr>
        <w:footnoteReference w:id="196"/>
      </w:r>
      <w:r>
        <w:t xml:space="preserve">見彼無明眾生，世間起滅、斷常、一異、來去等諸戲論網稠</w:t>
      </w:r>
      <w:r>
        <w:rPr>
          <w:rStyle w:val="FootnoteReference"/>
        </w:rPr>
        <w:footnoteReference w:id="197"/>
      </w:r>
      <w:r>
        <w:t xml:space="preserve">林所壞，起第一悲，發勇猛慧，於無量億百千俱胝</w:t>
      </w:r>
      <w:r>
        <w:rPr>
          <w:rStyle w:val="FootnoteReference"/>
        </w:rPr>
        <w:footnoteReference w:id="198"/>
      </w:r>
      <w:r>
        <w:t xml:space="preserve">那由他</w:t>
      </w:r>
      <w:r>
        <w:rPr>
          <w:rStyle w:val="FootnoteReference"/>
        </w:rPr>
        <w:footnoteReference w:id="199"/>
      </w:r>
      <w:r>
        <w:t xml:space="preserve">劫，為利益他，捐捨身命，無厭倦心，能擔無量福慧聚擔，鑽</w:t>
      </w:r>
      <w:r>
        <w:rPr>
          <w:rStyle w:val="FootnoteReference"/>
        </w:rPr>
        <w:footnoteReference w:id="200"/>
      </w:r>
      <w:r>
        <w:t xml:space="preserve">般若境界海，斷一切戲論網，非他緣，無分別，得一切法真實甘露。於彼趣、壽、分齊</w:t>
      </w:r>
      <w:r>
        <w:rPr>
          <w:rStyle w:val="FootnoteReference"/>
        </w:rPr>
        <w:footnoteReference w:id="201"/>
      </w:r>
      <w:r>
        <w:t xml:space="preserve">、性、處、時等，攝受利益，不共一切聲聞、緣覺及諸外道，唯為進趣第一乘者，依彼世諦、第一義諦施設不起等諸名字句。</w:t>
      </w:r>
    </w:p>
    <w:p>
      <w:pPr>
        <w:pStyle w:val="SourceCode"/>
      </w:pPr>
      <w:r>
        <w:rPr>
          <w:rStyle w:val="VerbatimChar"/>
        </w:rPr>
        <w:t xml:space="preserve">梵語 bhagavat。\&lt;一\&gt;為諸佛通號之一。又作薄伽梵、婆伽梵、婆伽伴、薄阿梵、婆哦縛帝、婆哦縛底、薄伽跋帝。意譯作有德、有大功德、有名聲、眾祐巧分別、能破、世尊。即具備眾德為世所尊重恭敬者之意。亦即佛之尊稱。</w:t>
      </w:r>
      <w:r>
        <w:br/>
      </w:r>
      <w:r>
        <w:br/>
      </w:r>
      <w:r>
        <w:rPr>
          <w:rStyle w:val="VerbatimChar"/>
        </w:rPr>
        <w:t xml:space="preserve">關於婆伽婆之語義，於大智度論卷二、佛地經論卷一、法蘊足論卷二證淨品等諸經論中，皆有引用或釋義。又據佛地經論卷一、玄應音義卷三載，婆伽婆（薄伽梵）一名總攝眾德，故將其置於經首。此即指諸經首之「如是我聞，一時佛在」中之「佛」字，譯自婆伽婆。由上所述，足證婆伽婆之名廣為人知。此外，婆伽婆原無世尊之義，「世尊」一詞為一般人所易解，故自古以來譯者多以其為婆伽婆之意譯。</w:t>
      </w:r>
      <w:r>
        <w:br/>
      </w:r>
      <w:r>
        <w:br/>
      </w:r>
      <w:r>
        <w:rPr>
          <w:rStyle w:val="VerbatimChar"/>
        </w:rPr>
        <w:t xml:space="preserve">又據佛地經論卷一，舉出薄伽梵六義，即：(一)自在義，(二)熾盛義，(三)端嚴義，(四)名稱義，(五)吉祥義，(六)尊貴義。另據北本涅槃經卷十八，亦列舉出婆伽婆七義，即：(一)能破煩惱。(二)能成就諸善法。(三)善解諸法義。(四)有大功德，無人能勝。(五)有大名聞，遍於十方。(六)能做種種大惠施。(七)於無量阿僧祇劫吐（即不受之義）女根，盡捨諸惡煩惱。此外，在印度一般人尊稱神仙、貴人亦用婆伽婆一語，此時之婆伽婆則具有自在、正義、離欲、吉祥、名稱、解脫等六義。（(參照:世尊)1522）</w:t>
      </w:r>
      <w:r>
        <w:br/>
      </w:r>
      <w:r>
        <w:br/>
      </w:r>
      <w:r>
        <w:rPr>
          <w:rStyle w:val="VerbatimChar"/>
        </w:rPr>
        <w:t xml:space="preserve">\&lt;二\&gt;為阿彌陀佛三十七號之一。於讚阿彌陀佛偈中載有「我頂禮婆伽婆」一語，即擷取諸佛之通號而立名，此乃因十方菩薩為恭敬歌頌阿彌陀佛無量廣大之功德，故以具有大功德意味之婆伽婆名，讚歎阿彌陀佛。〔增一阿含經卷十四、百論捲上、瑜伽師地論卷三十八、大乘義章卷二十末、異部宗輪論述記、翻梵語卷一〕p4453</w:t>
      </w:r>
      <w:r>
        <w:br/>
      </w:r>
      <w:r>
        <w:br/>
      </w:r>
      <w:r>
        <w:rPr>
          <w:rStyle w:val="VerbatimChar"/>
        </w:rPr>
        <w:t xml:space="preserve">FROM:【佛光大辭典(慈怡 主編)】</w:t>
      </w:r>
    </w:p>
    <w:p>
      <w:pPr>
        <w:pStyle w:val="SourceCode"/>
      </w:pPr>
      <w:r>
        <w:rPr>
          <w:rStyle w:val="VerbatimChar"/>
        </w:rPr>
        <w:t xml:space="preserve">形</w:t>
      </w:r>
      <w:r>
        <w:br/>
      </w:r>
      <w:r>
        <w:br/>
      </w:r>
      <w:r>
        <w:rPr>
          <w:rStyle w:val="VerbatimChar"/>
        </w:rPr>
        <w:t xml:space="preserve">繁、多。如：「地窄人稠」。宋·謝枋得·蠶婦吟：「子規啼徹四更時，起視蠶稠怕葉稀。」</w:t>
      </w:r>
      <w:r>
        <w:br/>
      </w:r>
      <w:r>
        <w:br/>
      </w:r>
      <w:r>
        <w:rPr>
          <w:rStyle w:val="VerbatimChar"/>
        </w:rPr>
        <w:t xml:space="preserve">深濃、厚密。如：「濃稠」、「粥太稠了。」唐·杜甫·送韋十六評事充同谷郡防禦判官詩：「古色沙土裂，積陰雪雲稠。」</w:t>
      </w:r>
      <w:r>
        <w:br/>
      </w:r>
      <w:r>
        <w:br/>
      </w:r>
      <w:r>
        <w:rPr>
          <w:rStyle w:val="VerbatimChar"/>
        </w:rPr>
        <w:t xml:space="preserve">名</w:t>
      </w:r>
      <w:r>
        <w:br/>
      </w:r>
      <w:r>
        <w:br/>
      </w:r>
      <w:r>
        <w:rPr>
          <w:rStyle w:val="VerbatimChar"/>
        </w:rPr>
        <w:t xml:space="preserve">姓。如漢代有稠雕。</w:t>
      </w:r>
    </w:p>
    <w:p>
      <w:pPr>
        <w:pStyle w:val="SourceCode"/>
      </w:pPr>
      <w:r>
        <w:rPr>
          <w:rStyle w:val="VerbatimChar"/>
        </w:rPr>
        <w:t xml:space="preserve">\&lt;一\&gt;梵語 kot!i，巴利語同。又作拘胝、俱緻、拘梨。意譯為億。乃印度數量之名。玄應音義卷五載，俱緻，或稱俱胝，即中土所稱之「千萬」，或「億」。圓測之解深密經疏卷六（卍續三四·四四四上）：「俱胝，傳釋有三，一者十萬，二者百萬，三者千萬。」可見歷代所譯之殊異。</w:t>
      </w:r>
      <w:r>
        <w:br/>
      </w:r>
      <w:r>
        <w:br/>
      </w:r>
      <w:r>
        <w:rPr>
          <w:rStyle w:val="VerbatimChar"/>
        </w:rPr>
        <w:t xml:space="preserve">\&lt;二\&gt;唐代僧。生卒年、俗姓、鄉籍等均不詳。屬南嶽懷讓之系統。常誦俱胝（準胝）觀音咒，世人遂稱之俱胝。嘗止於浙江婺州金華，後因無以答覆實際尼之質問，遂起勇猛精進之心。未久，大梅法常之法嗣天龍禪師到庵，師乃迎禮具陳其事，天龍豎一指而示之，師當下大悟。其後凡有參學僧前來問法，師皆豎一指以答之，世稱「俱胝一指」、「一指禪」。於入寂前，嘗謂（大五一·二八八上）：「吾得天龍一指頭禪，一生用不盡。」〔景德傳燈錄卷十一、五燈會元卷四、祖堂集卷十九、無門關第三則〕（(參照:俱胝一指)4034）p4033</w:t>
      </w:r>
      <w:r>
        <w:br/>
      </w:r>
      <w:r>
        <w:br/>
      </w:r>
      <w:r>
        <w:rPr>
          <w:rStyle w:val="VerbatimChar"/>
        </w:rPr>
        <w:t xml:space="preserve">FROM:【佛光大辭典(慈怡 主編)】</w:t>
      </w:r>
    </w:p>
    <w:p>
      <w:pPr>
        <w:pStyle w:val="SourceCode"/>
      </w:pPr>
      <w:r>
        <w:rPr>
          <w:rStyle w:val="VerbatimChar"/>
        </w:rPr>
        <w:t xml:space="preserve">（雜語）Nayuta，又作那庾多，那由多，那術，那述。數目名，當於此方之億。億有十萬，百萬，千萬三等。故諸師定那由多之數不同。本行經十二曰：「那由他，隋言數千萬。」玄應音義三曰：「那術，經文作述，同食事反，或言那由他，正言那庾多。當中國十萬也。光讚經云：億，那述劫是也。」</w:t>
      </w:r>
      <w:r>
        <w:br/>
      </w:r>
      <w:r>
        <w:br/>
      </w:r>
      <w:r>
        <w:rPr>
          <w:rStyle w:val="VerbatimChar"/>
        </w:rPr>
        <w:t xml:space="preserve">FROM:【佛學大辭典(丁福保編)】</w:t>
      </w:r>
    </w:p>
    <w:p>
      <w:pPr>
        <w:pStyle w:val="SourceCode"/>
      </w:pPr>
      <w:r>
        <w:rPr>
          <w:rStyle w:val="VerbatimChar"/>
        </w:rPr>
        <w:t xml:space="preserve">動</w:t>
      </w:r>
      <w:r>
        <w:br/>
      </w:r>
      <w:r>
        <w:br/>
      </w:r>
      <w:r>
        <w:rPr>
          <w:rStyle w:val="VerbatimChar"/>
        </w:rPr>
        <w:t xml:space="preserve">以鑽子之類的器具在物體旋轉穿洞。如：「鑽洞」、「鑽孔」。論語·陽貨：「鑽燧改火，期可已矣。」</w:t>
      </w:r>
      <w:r>
        <w:br/>
      </w:r>
      <w:r>
        <w:br/>
      </w:r>
      <w:r>
        <w:rPr>
          <w:rStyle w:val="VerbatimChar"/>
        </w:rPr>
        <w:t xml:space="preserve">穿行、穿進。如：「鑽山洞」、「鑽煙囪」。宋·蘇軾·戲贈虔州慈雲寺鑑老詩：「窗間但見蠅鑽紙，門外惟聞佛放光。」</w:t>
      </w:r>
      <w:r>
        <w:br/>
      </w:r>
      <w:r>
        <w:br/>
      </w:r>
      <w:r>
        <w:rPr>
          <w:rStyle w:val="VerbatimChar"/>
        </w:rPr>
        <w:t xml:space="preserve">攀附以求進身。文選·班固·答賓戲：「商鞅挾三術以鑽孝公。」</w:t>
      </w:r>
      <w:r>
        <w:br/>
      </w:r>
      <w:r>
        <w:br/>
      </w:r>
      <w:r>
        <w:rPr>
          <w:rStyle w:val="VerbatimChar"/>
        </w:rPr>
        <w:t xml:space="preserve">深入研究。如：「鑽研」。論語·子罕：「仰之彌高，鑽之彌堅。」</w:t>
      </w:r>
      <w:r>
        <w:br/>
      </w:r>
      <w:r>
        <w:br/>
      </w:r>
      <w:r>
        <w:rPr>
          <w:rStyle w:val="VerbatimChar"/>
        </w:rPr>
        <w:t xml:space="preserve">尋找、尋探。如：「你還真會鑽，連這種小地方也找得到。」</w:t>
      </w:r>
    </w:p>
    <w:p>
      <w:pPr>
        <w:pStyle w:val="SourceCode"/>
      </w:pPr>
      <w:r>
        <w:rPr>
          <w:rStyle w:val="VerbatimChar"/>
        </w:rPr>
        <w:t xml:space="preserve">指限界、差別。又指有所差別之內容、範圍、程度，或指具有程度差別之階位、身份等。為佛教論書中之常用語彙；其不云「分別」或「界別」等語者，概用以強調程度上之差異、區別，而非僅為一般性質之異同出入而已。後世多與「分際」一詞混同。p1320</w:t>
      </w:r>
      <w:r>
        <w:br/>
      </w:r>
      <w:r>
        <w:br/>
      </w:r>
      <w:r>
        <w:rPr>
          <w:rStyle w:val="VerbatimChar"/>
        </w:rPr>
        <w:t xml:space="preserve">FROM:【佛光大辭典(慈怡 主編)】</w:t>
      </w:r>
    </w:p>
    <w:p>
      <w:pPr>
        <w:pStyle w:val="FirstParagraph"/>
      </w:pPr>
      <w:r>
        <w:t xml:space="preserve">此緣起，實說中最勝，我阿闍梨</w:t>
      </w:r>
      <w:r>
        <w:rPr>
          <w:rStyle w:val="FootnoteReference"/>
        </w:rPr>
        <w:footnoteReference w:id="202"/>
      </w:r>
      <w:r>
        <w:t xml:space="preserve">亦於不起等文句開示如來如實道理，得如實解，生極勇猛，如所通達，讚歎婆伽婆</w:t>
      </w:r>
      <w:r>
        <w:rPr>
          <w:rStyle w:val="FootnoteReference"/>
        </w:rPr>
        <w:footnoteReference w:id="203"/>
      </w:r>
      <w:r>
        <w:t xml:space="preserve">，故造此論。又悲水適</w:t>
      </w:r>
      <w:r>
        <w:rPr>
          <w:rStyle w:val="FootnoteReference"/>
        </w:rPr>
        <w:footnoteReference w:id="204"/>
      </w:r>
      <w:r>
        <w:t xml:space="preserve">心，驗己所解，令彼世間同己得解，故出此言。如偈曰：</w:t>
      </w:r>
    </w:p>
    <w:p>
      <w:pPr>
        <w:pStyle w:val="SourceCode"/>
      </w:pPr>
      <w:r>
        <w:rPr>
          <w:rStyle w:val="VerbatimChar"/>
        </w:rPr>
        <w:t xml:space="preserve">\&lt;一\&gt;梵語 a\^ca\^rya，巴利語 a\^cariya，西藏語 slob-dpon。又作阿捨梨、阿闍梨、阿祇利、阿遮利耶。略稱闍梨。意譯為軌範師、正行、悅眾、應可行、應供養、教授、智賢、傳授。意即教授弟子，使之行為端正合宜，而自身又堪為弟子楷模之師，故又稱導師。</w:t>
      </w:r>
      <w:r>
        <w:br/>
      </w:r>
      <w:r>
        <w:br/>
      </w:r>
      <w:r>
        <w:rPr>
          <w:rStyle w:val="VerbatimChar"/>
        </w:rPr>
        <w:t xml:space="preserve">在印度古代，阿闍梨本為婆羅門教中教授弟子有關吠陀祭典規矩、行儀之師，此一名詞後為佛教所採用，且於佛世時已普遍使用。據五分律卷十六、四分律刪繁補闕行事鈔捲上載，阿闍梨有五種：(一)出家阿闍梨，受戒時之授十戒師，故又作十戒阿闍梨。(二)受戒阿闍梨，受具足戒時之羯磨師，故又作羯磨阿闍梨。(三)教授阿闍梨，受具足戒時之授威儀師，故又作威儀阿闍梨。(四)受經阿闍梨，教授經典讀法、意義之師。(五)依止阿闍梨，與比丘共居，指導比丘起居之師；或比丘僅依止從學一宿之師，亦可稱依止阿闍梨。以上五種加上剃髮阿闍梨則為六種阿闍梨。西域另有一種稱君持（梵 kuN!d!ika\^，水瓶、賢瓶）阿闍梨，乃灌頂之師。</w:t>
      </w:r>
      <w:r>
        <w:br/>
      </w:r>
      <w:r>
        <w:br/>
      </w:r>
      <w:r>
        <w:rPr>
          <w:rStyle w:val="VerbatimChar"/>
        </w:rPr>
        <w:t xml:space="preserve">受具足戒時，須有三師、七證師等十位。三師，指得戒和尚、羯磨阿闍梨、教授阿闍梨。小乘受戒法必須有三師親臨；而大乘受戒法，根據觀普賢經，得以釋尊、文殊、彌勒像替代。如大乘圓頓戒，即以釋尊為戒和尚，以文殊為羯磨阿闍梨，以彌勒為教授阿闍梨。另據大智度論卷十三載，在家眾欲出家作沙彌、沙彌尼，必須要有戒和尚及阿闍梨，以此諸師比喻為出家父母。禪宗沙彌之受戒，必定有戒師、作梵闍梨（誦梵唄之師）以及引請闍梨（指導起居之師）參加。[PIC:P3689.GIF]</w:t>
      </w:r>
      <w:r>
        <w:br/>
      </w:r>
      <w:r>
        <w:br/>
      </w:r>
      <w:r>
        <w:rPr>
          <w:rStyle w:val="VerbatimChar"/>
        </w:rPr>
        <w:t xml:space="preserve">在密教，對通達曼荼羅及一切諸尊、真言、手印、觀行悉地、傳法灌頂者，即稱之為阿闍梨，有時亦稱佛、菩薩為阿闍梨。據大日經卷一具緣品載，阿闍梨須具足如下十三德：(一)發菩提心。(二)妙慧慈悲。(三)兼綜眾生。(四)善巧修行般若波羅蜜多。(五)通達三乘。(六)善解真言實義。(七)知眾生心。(八)信諸佛菩薩。(九)得傳授灌頂等妙解曼荼羅畫。(十)調柔其性，遠離我執。(十一)於真言行善得決定。(十二)究習瑜伽。(十三)住於勇健之菩提心。準此，故謂如能慇重服侍阿闍梨，即可獲得極大之福報，正如勤耕田地，必能豐收，故又稱阿闍梨為阿闍梨田，列為八福田之一。</w:t>
      </w:r>
      <w:r>
        <w:br/>
      </w:r>
      <w:r>
        <w:br/>
      </w:r>
      <w:r>
        <w:rPr>
          <w:rStyle w:val="VerbatimChar"/>
        </w:rPr>
        <w:t xml:space="preserve">又密教之阿闍梨即一般所習稱之上師、金剛上師。如上記所說能任灌頂授法之阿闍梨，又稱大阿闍梨。然據密教諸經軌所載，一般阿闍梨亦可分為學法灌頂之阿闍梨與傳法灌頂之阿闍梨，兩類皆有多種之別。下表為大日經疏卷三所示之十六重阿闍梨。〔大日經祕密漫荼羅品、祕密大教王經卷七、大日經疏卷六、卷十五、四分律卷三十四、四分律開宗記卷七、四分律刪補隨機羯磨捲上、南海寄歸內法傳卷三、玄應音義卷十五、卷二十一、慧苑音義捲上〕</w:t>
      </w:r>
      <w:r>
        <w:br/>
      </w:r>
      <w:r>
        <w:br/>
      </w:r>
      <w:r>
        <w:rPr>
          <w:rStyle w:val="VerbatimChar"/>
        </w:rPr>
        <w:t xml:space="preserve">\&lt;二\&gt;為日本平安朝以來的一種僧官職稱。係由政府所任命。可分三種：(一)七高山阿闍梨，指住於比叡、比良、伊吹、愛宕、金峰、葛木、神峰等七山之寺院奉敕祈禱之高僧，是後其他各大寺亦設有此種阿闍梨。(二)傳法阿闍梨，司掌臺密、東密傳法灌頂之職。(三)一身阿闍梨，多為貴族名門出身者，僅限其一身有傳法灌頂之權。此三種阿闍梨又各分為大阿闍梨及小阿闍梨之別。此外，尚有悉曇阿闍梨、聲明阿闍梨等。</w:t>
      </w:r>
      <w:r>
        <w:br/>
      </w:r>
      <w:r>
        <w:br/>
      </w:r>
      <w:r>
        <w:rPr>
          <w:rStyle w:val="VerbatimChar"/>
        </w:rPr>
        <w:t xml:space="preserve">又在宮中真言院後七日作禦修法之阿闍梨，稱作後七日阿闍梨。禦修法之大阿闍梨係由東寺第一長者擔任，故又稱一阿闍梨；另有奉敕願作結緣灌頂之小阿闍梨，稱為已灌頂阿闍梨；擬於第二年奉敕作結緣灌頂者，則稱為擬灌頂阿闍梨。〔大日經疏演奧鈔卷二、釋家官班記捲上〕p3688</w:t>
      </w:r>
      <w:r>
        <w:br/>
      </w:r>
      <w:r>
        <w:br/>
      </w:r>
      <w:r>
        <w:rPr>
          <w:rStyle w:val="VerbatimChar"/>
        </w:rPr>
        <w:t xml:space="preserve">FROM:【佛光大辭典(慈怡 主編)】</w:t>
      </w:r>
    </w:p>
    <w:p>
      <w:pPr>
        <w:pStyle w:val="SourceCode"/>
      </w:pPr>
      <w:r>
        <w:rPr>
          <w:rStyle w:val="VerbatimChar"/>
        </w:rPr>
        <w:t xml:space="preserve">梵語 bhagavat。\&lt;一\&gt;為諸佛通號之一。又作薄伽梵、婆伽梵、婆伽伴、薄阿梵、婆哦縛帝、婆哦縛底、薄伽跋帝。意譯作有德、有大功德、有名聲、眾祐巧分別、能破、世尊。即具備眾德為世所尊重恭敬者之意。亦即佛之尊稱。</w:t>
      </w:r>
      <w:r>
        <w:br/>
      </w:r>
      <w:r>
        <w:br/>
      </w:r>
      <w:r>
        <w:rPr>
          <w:rStyle w:val="VerbatimChar"/>
        </w:rPr>
        <w:t xml:space="preserve">關於婆伽婆之語義，於大智度論卷二、佛地經論卷一、法蘊足論卷二證淨品等諸經論中，皆有引用或釋義。又據佛地經論卷一、玄應音義卷三載，婆伽婆（薄伽梵）一名總攝眾德，故將其置於經首。此即指諸經首之「如是我聞，一時佛在」中之「佛」字，譯自婆伽婆。由上所述，足證婆伽婆之名廣為人知。此外，婆伽婆原無世尊之義，「世尊」一詞為一般人所易解，故自古以來譯者多以其為婆伽婆之意譯。</w:t>
      </w:r>
      <w:r>
        <w:br/>
      </w:r>
      <w:r>
        <w:br/>
      </w:r>
      <w:r>
        <w:rPr>
          <w:rStyle w:val="VerbatimChar"/>
        </w:rPr>
        <w:t xml:space="preserve">又據佛地經論卷一，舉出薄伽梵六義，即：(一)自在義，(二)熾盛義，(三)端嚴義，(四)名稱義，(五)吉祥義，(六)尊貴義。另據北本涅槃經卷十八，亦列舉出婆伽婆七義，即：(一)能破煩惱。(二)能成就諸善法。(三)善解諸法義。(四)有大功德，無人能勝。(五)有大名聞，遍於十方。(六)能做種種大惠施。(七)於無量阿僧祇劫吐（即不受之義）女根，盡捨諸惡煩惱。此外，在印度一般人尊稱神仙、貴人亦用婆伽婆一語，此時之婆伽婆則具有自在、正義、離欲、吉祥、名稱、解脫等六義。（(參照:世尊)1522）</w:t>
      </w:r>
      <w:r>
        <w:br/>
      </w:r>
      <w:r>
        <w:br/>
      </w:r>
      <w:r>
        <w:rPr>
          <w:rStyle w:val="VerbatimChar"/>
        </w:rPr>
        <w:t xml:space="preserve">\&lt;二\&gt;為阿彌陀佛三十七號之一。於讚阿彌陀佛偈中載有「我頂禮婆伽婆」一語，即擷取諸佛之通號而立名，此乃因十方菩薩為恭敬歌頌阿彌陀佛無量廣大之功德，故以具有大功德意味之婆伽婆名，讚歎阿彌陀佛。〔增一阿含經卷十四、百論捲上、瑜伽師地論卷三十八、大乘義章卷二十末、異部宗輪論述記、翻梵語卷一〕p4453</w:t>
      </w:r>
      <w:r>
        <w:br/>
      </w:r>
      <w:r>
        <w:br/>
      </w:r>
      <w:r>
        <w:rPr>
          <w:rStyle w:val="VerbatimChar"/>
        </w:rPr>
        <w:t xml:space="preserve">FROM:【佛光大辭典(慈怡 主編)】</w:t>
      </w:r>
    </w:p>
    <w:p>
      <w:pPr>
        <w:pStyle w:val="SourceCode"/>
      </w:pPr>
      <w:r>
        <w:rPr>
          <w:rStyle w:val="VerbatimChar"/>
        </w:rPr>
        <w:t xml:space="preserve">形</w:t>
      </w:r>
      <w:r>
        <w:br/>
      </w:r>
      <w:r>
        <w:br/>
      </w:r>
      <w:r>
        <w:rPr>
          <w:rStyle w:val="VerbatimChar"/>
        </w:rPr>
        <w:t xml:space="preserve">舒服、自得。如：「舒適」、「安適」。</w:t>
      </w:r>
      <w:r>
        <w:br/>
      </w:r>
      <w:r>
        <w:br/>
      </w:r>
      <w:r>
        <w:rPr>
          <w:rStyle w:val="VerbatimChar"/>
        </w:rPr>
        <w:t xml:space="preserve">動</w:t>
      </w:r>
      <w:r>
        <w:br/>
      </w:r>
      <w:r>
        <w:br/>
      </w:r>
      <w:r>
        <w:rPr>
          <w:rStyle w:val="VerbatimChar"/>
        </w:rPr>
        <w:t xml:space="preserve">往、至。論語·子路：「子適衛，冉有僕。」</w:t>
      </w:r>
      <w:r>
        <w:br/>
      </w:r>
      <w:r>
        <w:br/>
      </w:r>
      <w:r>
        <w:rPr>
          <w:rStyle w:val="VerbatimChar"/>
        </w:rPr>
        <w:t xml:space="preserve">女子出嫁。文選·潘岳·寡婦賦：「少喪父母，適人而所天又殞。」宋·歐陽修·江鄰幾墓誌銘：「女三人，長適祕書丞蕃蹭。」</w:t>
      </w:r>
      <w:r>
        <w:br/>
      </w:r>
      <w:r>
        <w:br/>
      </w:r>
      <w:r>
        <w:rPr>
          <w:rStyle w:val="VerbatimChar"/>
        </w:rPr>
        <w:t xml:space="preserve">相合、相當。後漢書·卷六十二·荀爽傳：「截趾適履，孰云其愚！」宋·蘇軾·答莫提刑啟：「得請江湖，雖適平生之願。」</w:t>
      </w:r>
      <w:r>
        <w:br/>
      </w:r>
      <w:r>
        <w:br/>
      </w:r>
      <w:r>
        <w:rPr>
          <w:rStyle w:val="VerbatimChar"/>
        </w:rPr>
        <w:t xml:space="preserve">順從。樂府詩集·卷七十三·雜曲歌辭十三·古辭·焦仲卿妻：「處分適兄意，那得自任專？」</w:t>
      </w:r>
      <w:r>
        <w:br/>
      </w:r>
      <w:r>
        <w:br/>
      </w:r>
      <w:r>
        <w:rPr>
          <w:rStyle w:val="VerbatimChar"/>
        </w:rPr>
        <w:t xml:space="preserve">貶謫。漢書·卷八十八·儒林傳·序：「陳涉起匹夫，敺適戍以立號，不滿歲而滅亡。」同「謫」。</w:t>
      </w:r>
    </w:p>
    <w:p>
      <w:pPr>
        <w:pStyle w:val="FirstParagraph"/>
      </w:pPr>
      <w:r>
        <w:t xml:space="preserve">不滅亦不起，不斷亦不常，</w:t>
      </w:r>
    </w:p>
    <w:p>
      <w:pPr>
        <w:pStyle w:val="BodyText"/>
      </w:pPr>
      <w:r>
        <w:t xml:space="preserve">非一非種種，不來亦不去。</w:t>
      </w:r>
    </w:p>
    <w:p>
      <w:pPr>
        <w:pStyle w:val="BodyText"/>
      </w:pPr>
      <w:r>
        <w:t xml:space="preserve">緣起戲論息，說者善滅故，</w:t>
      </w:r>
    </w:p>
    <w:p>
      <w:pPr>
        <w:pStyle w:val="BodyText"/>
      </w:pPr>
      <w:r>
        <w:t xml:space="preserve">禮彼婆伽婆，諸說中最上。</w:t>
      </w:r>
    </w:p>
    <w:p>
      <w:pPr>
        <w:pStyle w:val="BodyText"/>
      </w:pPr>
      <w:r>
        <w:t xml:space="preserve">釋曰：彼句義，次第解無間故，解此論義，是故初說。如是句義，破壞故滅，出生故起，相續死故斷，一切時住故常，無別不異義故一，差別異義故種種，向此義故來，向彼義故去，無此滅故不滅，乃至無此去故不去。彼起滅、一異，第一義遮；彼斷常者，世俗中遮；彼來去者，或言俱遮，或有說言如是一切第一義遮，以彼為故。</w:t>
      </w:r>
    </w:p>
    <w:p>
      <w:pPr>
        <w:pStyle w:val="BodyText"/>
      </w:pPr>
      <w:r>
        <w:t xml:space="preserve">彼者，佛、婆伽婆。緣起者，種種因緣和合得起，故名緣起。語自性</w:t>
      </w:r>
      <w:r>
        <w:rPr>
          <w:rStyle w:val="FootnoteReference"/>
        </w:rPr>
        <w:footnoteReference w:id="205"/>
      </w:r>
      <w:r>
        <w:t xml:space="preserve">執永不行故，名戲論息。一切災障無故，或時自性空</w:t>
      </w:r>
      <w:r>
        <w:rPr>
          <w:rStyle w:val="FootnoteReference"/>
        </w:rPr>
        <w:footnoteReference w:id="206"/>
      </w:r>
      <w:r>
        <w:t xml:space="preserve">，故名善滅。說者開演義故，正不顛倒，通達人法二種無我</w:t>
      </w:r>
      <w:r>
        <w:rPr>
          <w:rStyle w:val="FootnoteReference"/>
        </w:rPr>
        <w:footnoteReference w:id="207"/>
      </w:r>
      <w:r>
        <w:t xml:space="preserve">，是故名為佛婆伽婆。由如此義，故我作禮。諸說中最上者，此言何謂？彼不顛倒緣起，開示天人涅槃</w:t>
      </w:r>
      <w:r>
        <w:rPr>
          <w:rStyle w:val="FootnoteReference"/>
        </w:rPr>
        <w:footnoteReference w:id="208"/>
      </w:r>
      <w:r>
        <w:t xml:space="preserve">信樂道故，教授聲聞、獨覺、菩薩最勝故，如所演說，正不顛倒，緣起勝故。</w:t>
      </w:r>
    </w:p>
    <w:p>
      <w:pPr>
        <w:pStyle w:val="SourceCode"/>
      </w:pPr>
      <w:r>
        <w:rPr>
          <w:rStyle w:val="VerbatimChar"/>
        </w:rPr>
        <w:t xml:space="preserve">\&lt;一\&gt;梵語 svabha\^va, sva-laks!aN!a。指自體之本性。法相家（唯識家）多稱為自相。即諸法各自具有真實不變、清純無雜之個性，稱為自性。關於自性之義，十八空論（大三一·八六二上）：「自性有兩義，一無始，二因。」又顯識論亦舉出不雜、不變二義。</w:t>
      </w:r>
      <w:r>
        <w:br/>
      </w:r>
      <w:r>
        <w:br/>
      </w:r>
      <w:r>
        <w:rPr>
          <w:rStyle w:val="VerbatimChar"/>
        </w:rPr>
        <w:t xml:space="preserve">此外，據楞伽阿跋多羅寶經卷一，將自性分為七種，即：(一)集性自性（梵 samudaya-svabha\^va），(二)性自性（梵 bha\^va-svabha\^va），(三)相性自性（梵 laks!aN!a-svabha\^va），(四)大種性自性（梵 maha\^-bhu\^ta-svabha\^va），(五)因性自性（梵 hetu-svabha\^va），(六)緣性自性（梵 pratyaya-svabha\^va），(七)成性自性（梵 nis!patti-svabha\^va）。又解深密經卷二之一切法相品等，將一切法之性相分為遍計所執性、依他起性、圓成實性三種。然中論等則認為，諸法皆由因緣所成，而無有一定之自性，故自性即空。〔十二門論、大乘阿毘達磨雜集論卷十五、卷十六、成唯識論卷八、華嚴五教章卷四〕（(參照:自相)2528）</w:t>
      </w:r>
      <w:r>
        <w:br/>
      </w:r>
      <w:r>
        <w:br/>
      </w:r>
      <w:r>
        <w:rPr>
          <w:rStyle w:val="VerbatimChar"/>
        </w:rPr>
        <w:t xml:space="preserve">\&lt;二\&gt;因明用語。因明三支作法中，宗（命題）之前陳（主詞）又稱自性，其後陳（述語、賓語）又稱差別。〔瑜伽師地論卷十五、因明入正理論疏捲上本、因明論疏瑞源記卷二〕（(參照:有體無體)2461、「體」6928）</w:t>
      </w:r>
      <w:r>
        <w:br/>
      </w:r>
      <w:r>
        <w:br/>
      </w:r>
      <w:r>
        <w:rPr>
          <w:rStyle w:val="VerbatimChar"/>
        </w:rPr>
        <w:t xml:space="preserve">\&lt;三\&gt;梵語 prakr!ti。印度古代數論哲學所立二十五諦之第一。全稱自性諦。又稱冥性、冥諦、冥態（梵 tamas）、勝因（梵 pradha\^na）、勝性。數論派認為，自性為神我所受用，能生大諦、我慢諦等其餘二十四諦，為諸變異之根本原因；亦即以自性為一切現象之生因。成唯識論述記卷一末（大四三·二五二中）：「自性者，冥性也。今名自性，古名冥性，今亦名勝性，未生大等，但住自分，名為自性。」〔金七十論捲上、成唯識論卷一、大乘廣百論釋論卷一〕p2524</w:t>
      </w:r>
      <w:r>
        <w:br/>
      </w:r>
      <w:r>
        <w:br/>
      </w:r>
      <w:r>
        <w:rPr>
          <w:rStyle w:val="VerbatimChar"/>
        </w:rPr>
        <w:t xml:space="preserve">FROM:【佛光大辭典(慈怡 主編)】</w:t>
      </w:r>
    </w:p>
    <w:p>
      <w:pPr>
        <w:pStyle w:val="SourceCode"/>
      </w:pPr>
      <w:r>
        <w:rPr>
          <w:rStyle w:val="VerbatimChar"/>
        </w:rPr>
        <w:t xml:space="preserve">p0597</w:t>
      </w:r>
      <w:r>
        <w:br/>
      </w:r>
      <w:r>
        <w:br/>
      </w:r>
      <w:r>
        <w:rPr>
          <w:rStyle w:val="VerbatimChar"/>
        </w:rPr>
        <w:t xml:space="preserve">成唯識論八卷二十二頁云：自性空者：二空所顯為自性故。</w:t>
      </w:r>
      <w:r>
        <w:br/>
      </w:r>
      <w:r>
        <w:br/>
      </w:r>
      <w:r>
        <w:rPr>
          <w:rStyle w:val="VerbatimChar"/>
        </w:rPr>
        <w:t xml:space="preserve">FROM:【法相辭典(朱芾煌編)】</w:t>
      </w:r>
    </w:p>
    <w:p>
      <w:pPr>
        <w:pStyle w:val="SourceCode"/>
      </w:pPr>
      <w:r>
        <w:rPr>
          <w:rStyle w:val="VerbatimChar"/>
        </w:rPr>
        <w:t xml:space="preserve">即人無我與法無我。又稱人空、法空，或我法二空。(一)人無我，暸知人身乃五蘊假和合，實無自主自在之我體。是為小乘之觀道，以斷煩惱障而得涅槃。(二)法無我，暸知諸法因緣所生，實無自性實體。乃大乘菩薩之觀道，以斷所知障而得菩薩。徹知此理之智慧，稱為二無我智。〔楞伽經卷一〕p216</w:t>
      </w:r>
      <w:r>
        <w:br/>
      </w:r>
      <w:r>
        <w:br/>
      </w:r>
      <w:r>
        <w:rPr>
          <w:rStyle w:val="VerbatimChar"/>
        </w:rPr>
        <w:t xml:space="preserve">FROM:【佛光大辭典(慈怡 主編)】</w:t>
      </w:r>
    </w:p>
    <w:p>
      <w:pPr>
        <w:pStyle w:val="SourceCode"/>
      </w:pPr>
      <w:r>
        <w:rPr>
          <w:rStyle w:val="VerbatimChar"/>
        </w:rPr>
        <w:t xml:space="preserve">p0931</w:t>
      </w:r>
      <w:r>
        <w:br/>
      </w:r>
      <w:r>
        <w:br/>
      </w:r>
      <w:r>
        <w:rPr>
          <w:rStyle w:val="VerbatimChar"/>
        </w:rPr>
        <w:t xml:space="preserve">瑜伽四十五卷四頁云：又諸菩薩、觀一切行、先因永斷，後無餘滅；其餘畢竟不起不生。說名涅槃。</w:t>
      </w:r>
      <w:r>
        <w:br/>
      </w:r>
      <w:r>
        <w:br/>
      </w:r>
      <w:r>
        <w:rPr>
          <w:rStyle w:val="VerbatimChar"/>
        </w:rPr>
        <w:t xml:space="preserve">二解 瑜伽八十一卷七頁云：涅槃者：謂有餘依、及無餘依。</w:t>
      </w:r>
      <w:r>
        <w:br/>
      </w:r>
      <w:r>
        <w:br/>
      </w:r>
      <w:r>
        <w:rPr>
          <w:rStyle w:val="VerbatimChar"/>
        </w:rPr>
        <w:t xml:space="preserve">三解 瑜伽八十三卷二十二頁云：言涅槃者：謂無餘依故。</w:t>
      </w:r>
      <w:r>
        <w:br/>
      </w:r>
      <w:r>
        <w:br/>
      </w:r>
      <w:r>
        <w:rPr>
          <w:rStyle w:val="VerbatimChar"/>
        </w:rPr>
        <w:t xml:space="preserve">四解 瑜伽八十三卷二十二頁云：涅槃者：謂一切依、皆寂滅故。</w:t>
      </w:r>
      <w:r>
        <w:br/>
      </w:r>
      <w:r>
        <w:br/>
      </w:r>
      <w:r>
        <w:rPr>
          <w:rStyle w:val="VerbatimChar"/>
        </w:rPr>
        <w:t xml:space="preserve">五解 無性釋一卷十二頁云：生等雜染、畢竟止息；名為涅槃。</w:t>
      </w:r>
      <w:r>
        <w:br/>
      </w:r>
      <w:r>
        <w:br/>
      </w:r>
      <w:r>
        <w:rPr>
          <w:rStyle w:val="VerbatimChar"/>
        </w:rPr>
        <w:t xml:space="preserve">六解 雜集論八卷十六頁云：何故此滅復名涅槃？無相寂滅、大安樂住所依處故。永離一切色等諸想、究竟寂滅大安樂住所緣境故；故名涅槃。</w:t>
      </w:r>
      <w:r>
        <w:br/>
      </w:r>
      <w:r>
        <w:br/>
      </w:r>
      <w:r>
        <w:rPr>
          <w:rStyle w:val="VerbatimChar"/>
        </w:rPr>
        <w:t xml:space="preserve">七解 佛地經論五卷三頁云：涅槃即是真如體上障永滅義。由無漏慧、簡擇諦理，斷諸雜染，而證得故；亦名擇滅。如是擇滅，於真如上，假施設有；無別實物。至究竟位，說名涅槃。無所趣故，無臭穢故，離編織故，離稠林故；名為涅槃。</w:t>
      </w:r>
      <w:r>
        <w:br/>
      </w:r>
      <w:r>
        <w:br/>
      </w:r>
      <w:r>
        <w:rPr>
          <w:rStyle w:val="VerbatimChar"/>
        </w:rPr>
        <w:t xml:space="preserve">八解 大毘婆沙論三十二卷一頁云：何故擇滅、亦名涅槃？答：槃、名為趣。涅、名為出。永出諸趣，故名涅槃。復次槃、名為臭。涅、名為無。永無臭穢諸煩惱業，故名涅槃。復次槃、名稠林。涅、名永離。永離一切三災三相諸蘊稠林，故名涅槃。復次槃、名為織。涅、名為不。此中永無煩惱業縷，不織生死異熟果絹；故名涅槃。餘如前說。</w:t>
      </w:r>
      <w:r>
        <w:br/>
      </w:r>
      <w:r>
        <w:br/>
      </w:r>
      <w:r>
        <w:rPr>
          <w:rStyle w:val="VerbatimChar"/>
        </w:rPr>
        <w:t xml:space="preserve">FROM:【法相辭典(朱芾煌編)】</w:t>
      </w:r>
    </w:p>
    <w:p>
      <w:pPr>
        <w:pStyle w:val="FirstParagraph"/>
      </w:pPr>
      <w:r>
        <w:t xml:space="preserve">問曰：汝向自言說緣起法，若言緣起，云何不起？若言不起，云何緣起？此語自相違，又生解退故，語義俱壞，如云一切言語皆是妄者。</w:t>
      </w:r>
    </w:p>
    <w:p>
      <w:pPr>
        <w:pStyle w:val="BodyText"/>
      </w:pPr>
      <w:r>
        <w:t xml:space="preserve">答曰：若一切緣起皆不起者，彼當作解，我得此過。我未曾說一切緣起皆不起故，無如上過。此義云何？彼世諦中有緣起故，非第一義亦有緣起。彼說因者，此義不成，猶如檀</w:t>
      </w:r>
      <w:r>
        <w:rPr>
          <w:rStyle w:val="FootnoteReference"/>
        </w:rPr>
        <w:footnoteReference w:id="209"/>
      </w:r>
      <w:r>
        <w:t xml:space="preserve">等。第一義中，不說為善，攝生死故，說之為善。又如說識為我，第一義中識實非我。如此解知，是故無過。又如化丈夫</w:t>
      </w:r>
      <w:r>
        <w:rPr>
          <w:rStyle w:val="FootnoteReference"/>
        </w:rPr>
        <w:footnoteReference w:id="210"/>
      </w:r>
      <w:r>
        <w:t xml:space="preserve">起，丈夫自性實無所起；亦如幻焰，內入起等，世俗故說，非第一義，是故無咎。</w:t>
      </w:r>
    </w:p>
    <w:p>
      <w:pPr>
        <w:pStyle w:val="SourceCode"/>
      </w:pPr>
      <w:r>
        <w:rPr>
          <w:rStyle w:val="VerbatimChar"/>
        </w:rPr>
        <w:t xml:space="preserve">名</w:t>
      </w:r>
      <w:r>
        <w:br/>
      </w:r>
      <w:r>
        <w:br/>
      </w:r>
      <w:r>
        <w:rPr>
          <w:rStyle w:val="VerbatimChar"/>
        </w:rPr>
        <w:t xml:space="preserve">植物名：➊  指檀香。見「檀香」條。➋  指青檀。榆科青檀屬，落葉喬木。高可十餘公尺。樹皮淺灰色，有小皮孔，葉為螺旋狀排列，卵形。材質堅硬細緻，供家具、農具、建材等用材。➌  指紫檀。豆科紫檀屬。產於亞洲東南部，木材淡紅色，質亦堅硬緻密，可為家具、建材等。</w:t>
      </w:r>
      <w:r>
        <w:br/>
      </w:r>
      <w:r>
        <w:br/>
      </w:r>
      <w:r>
        <w:rPr>
          <w:rStyle w:val="VerbatimChar"/>
        </w:rPr>
        <w:t xml:space="preserve">佛教指布施。為六度之一。為梵語dāna的音譯。全譯作「檀那」、「陀那」。</w:t>
      </w:r>
      <w:r>
        <w:br/>
      </w:r>
      <w:r>
        <w:br/>
      </w:r>
      <w:r>
        <w:rPr>
          <w:rStyle w:val="VerbatimChar"/>
        </w:rPr>
        <w:t xml:space="preserve">姓。如戰國時魯有檀弓。</w:t>
      </w:r>
      <w:r>
        <w:br/>
      </w:r>
      <w:r>
        <w:br/>
      </w:r>
      <w:r>
        <w:rPr>
          <w:rStyle w:val="VerbatimChar"/>
        </w:rPr>
        <w:t xml:space="preserve">形</w:t>
      </w:r>
      <w:r>
        <w:br/>
      </w:r>
      <w:r>
        <w:br/>
      </w:r>
      <w:r>
        <w:rPr>
          <w:rStyle w:val="VerbatimChar"/>
        </w:rPr>
        <w:t xml:space="preserve">淺紅色的。如：「檀色」、「檀口」。</w:t>
      </w:r>
    </w:p>
    <w:p>
      <w:pPr>
        <w:pStyle w:val="SourceCode"/>
      </w:pPr>
      <w:r>
        <w:rPr>
          <w:rStyle w:val="VerbatimChar"/>
        </w:rPr>
        <w:t xml:space="preserve">梵語 purus!a。音譯補盧沙、富樓沙、浮溜沙、布路沙。又譯作士夫。指成年男子，或諸根圓具之男子。止觀輔行傳弘決卷二之二謂，人中之最勝者為丈夫。華嚴經探玄記卷八援引涅槃經，舉出丈夫之義有四，即：自正、正他、能隨問答、善解因緣義。另如瑜伽師地論亦載有丈夫之七義，為：長壽久住、妙色端嚴、無病少惱、非僕非女非半擇迦、智慧猛利、發言威肅、有大宗業。小乘之七聖稱七丈夫或七士夫。佛身所具之三十二相，即稱大丈夫相，或大人相。又佛乃人中之雄，故亦稱大丈夫。〔北本涅槃經卷三十三、十住毘婆沙論卷五易行品〕p714</w:t>
      </w:r>
      <w:r>
        <w:br/>
      </w:r>
      <w:r>
        <w:br/>
      </w:r>
      <w:r>
        <w:rPr>
          <w:rStyle w:val="VerbatimChar"/>
        </w:rPr>
        <w:t xml:space="preserve">FROM:【佛光大辭典(慈怡 主編)】</w:t>
      </w:r>
    </w:p>
    <w:p>
      <w:pPr>
        <w:pStyle w:val="FirstParagraph"/>
      </w:pPr>
      <w:r>
        <w:t xml:space="preserve">問曰：起後遮滅，法相</w:t>
      </w:r>
      <w:r>
        <w:rPr>
          <w:rStyle w:val="FootnoteReference"/>
        </w:rPr>
        <w:footnoteReference w:id="211"/>
      </w:r>
      <w:r>
        <w:t xml:space="preserve">應爾，以彼先故，如不斷者。</w:t>
      </w:r>
    </w:p>
    <w:p>
      <w:pPr>
        <w:pStyle w:val="SourceCode"/>
      </w:pPr>
      <w:r>
        <w:rPr>
          <w:rStyle w:val="VerbatimChar"/>
        </w:rPr>
        <w:t xml:space="preserve">\&lt;一\&gt;諸法所具本質之相狀（體相），或指其意義內容（義相）。唯識宗之特質在於分析或分類說明法相，故又稱法相宗。〔解深密經卷二「一切法相品」、大毘婆沙論卷一二九、成實論卷一眾法品、卷二「四法品」〕</w:t>
      </w:r>
      <w:r>
        <w:br/>
      </w:r>
      <w:r>
        <w:br/>
      </w:r>
      <w:r>
        <w:rPr>
          <w:rStyle w:val="VerbatimChar"/>
        </w:rPr>
        <w:t xml:space="preserve">\&lt;二\&gt;指教義上之分齊、區別、綱要。</w:t>
      </w:r>
      <w:r>
        <w:br/>
      </w:r>
      <w:r>
        <w:br/>
      </w:r>
      <w:r>
        <w:rPr>
          <w:rStyle w:val="VerbatimChar"/>
        </w:rPr>
        <w:t xml:space="preserve">\&lt;三\&gt;指真如、實相。與「法性」同義。（(參照:法性)3358）p3373</w:t>
      </w:r>
      <w:r>
        <w:br/>
      </w:r>
      <w:r>
        <w:br/>
      </w:r>
      <w:r>
        <w:rPr>
          <w:rStyle w:val="VerbatimChar"/>
        </w:rPr>
        <w:t xml:space="preserve">FROM:【佛光大辭典(慈怡 主編)】</w:t>
      </w:r>
    </w:p>
    <w:p>
      <w:pPr>
        <w:pStyle w:val="FirstParagraph"/>
      </w:pPr>
      <w:r>
        <w:t xml:space="preserve">答曰：生死無始，故先滅後起，此亦同遮，非一向因過。觀義次第不觀異，文若先遮，起與滅同過。</w:t>
      </w:r>
    </w:p>
    <w:p>
      <w:pPr>
        <w:pStyle w:val="BodyText"/>
      </w:pPr>
      <w:r>
        <w:t xml:space="preserve">復次，曇無德</w:t>
      </w:r>
      <w:r>
        <w:rPr>
          <w:rStyle w:val="FootnoteReference"/>
        </w:rPr>
        <w:footnoteReference w:id="212"/>
      </w:r>
      <w:r>
        <w:t xml:space="preserve">人言：汝論初言不起滅等，此無為法別緣起者，是義不然。何以故？我法中有故。汝論初言非聲聞等共緣起者，義不相應。</w:t>
      </w:r>
    </w:p>
    <w:p>
      <w:pPr>
        <w:pStyle w:val="SourceCode"/>
      </w:pPr>
      <w:r>
        <w:rPr>
          <w:rStyle w:val="VerbatimChar"/>
        </w:rPr>
        <w:t xml:space="preserve">梵名 Dharmaguptaka，巴利名 Dhammagutta, Dhammaguttaka, Dhammaguttika。為小乘二十部中法藏部之祖。又作曇摩踘多、曇摩德、曇摩屈多迦、達摩及多。意譯作法正、法鏡、法藏、法護、法密。係佛陀入滅後百年頃，付法藏第五世優婆踘多五弟子之一。據四分律行事鈔資持記卷一上（大四○·一七六中）：「曇無德，亦云曇摩踘多。此翻法正，亦云法護、法鏡、法密。」另據大方等大集經卷二十二（大一三·一五九上）：「我涅槃後有諸弟子，受持如來十二部經，書寫讀誦，顛倒解義，顛倒宣說，以倒解說，覆隱法藏，以覆法故，名曇摩踘多。」是以「曇摩踘多」為覆法之義。</w:t>
      </w:r>
      <w:r>
        <w:br/>
      </w:r>
      <w:r>
        <w:br/>
      </w:r>
      <w:r>
        <w:rPr>
          <w:rStyle w:val="VerbatimChar"/>
        </w:rPr>
        <w:t xml:space="preserve">優婆離於首次結集律藏時，由其分為八十次誦出根本律製，此即八十誦律，後經傳承發展，曇無德乃從八十誦律採集而建立一部，稱為曇無德部，又稱法藏部。所傳之廣律為四分律，為五部律之一，故所謂四分律宗，即指曇無德律宗，以曇無德為開祖，而由唐代道宣大成之。又四分律大弘於我國，故於我國佛教史上，單說律宗時多指四分律宗；復因道宣長居終南山弘傳律法，故又稱為南山律宗。此即曇無德部發展之結果。〔四分律飾宗義記卷二本、可洪音義卷三〕p6232</w:t>
      </w:r>
      <w:r>
        <w:br/>
      </w:r>
      <w:r>
        <w:br/>
      </w:r>
      <w:r>
        <w:rPr>
          <w:rStyle w:val="VerbatimChar"/>
        </w:rPr>
        <w:t xml:space="preserve">FROM:【佛光大辭典(慈怡 主編)】</w:t>
      </w:r>
    </w:p>
    <w:p>
      <w:pPr>
        <w:pStyle w:val="FirstParagraph"/>
      </w:pPr>
      <w:r>
        <w:t xml:space="preserve">論者言：遮自性故，說不起等。別緣起法，令汝得解。若言有彼無為緣起令他信者，是義不然。驗無體故。若汝意謂緣起決定，名緣起無為者，此解有過。何以故？由遮起故，彼起無體，不應名共，以無為無起有因故，譬如住。</w:t>
      </w:r>
    </w:p>
    <w:p>
      <w:pPr>
        <w:pStyle w:val="BodyText"/>
      </w:pPr>
      <w:r>
        <w:t xml:space="preserve">復次，經部師言：不起等義，非聲聞不共。此義云何？彼異起無體，名為不起，如不自在，彼外道解滅，此滅無體，名為不滅。譬如無我，藉因果起故不斷，果起因壞故不常。彼摩尼珠</w:t>
      </w:r>
      <w:r>
        <w:rPr>
          <w:rStyle w:val="FootnoteReference"/>
        </w:rPr>
        <w:footnoteReference w:id="213"/>
      </w:r>
      <w:r>
        <w:t xml:space="preserve">、乾牛糞末，日光和合，如是起火，不可說彼體故不一，不可說異體故不種種。如是起時壞故，不來不去，義正如此。汝論初言不共聲聞別緣起者，是義不然。</w:t>
      </w:r>
    </w:p>
    <w:p>
      <w:pPr>
        <w:pStyle w:val="SourceCode"/>
      </w:pPr>
      <w:r>
        <w:rPr>
          <w:rStyle w:val="VerbatimChar"/>
        </w:rPr>
        <w:t xml:space="preserve">摩尼珠</w:t>
      </w:r>
      <w:r>
        <w:br/>
      </w:r>
      <w:r>
        <w:br/>
      </w:r>
      <w:r>
        <w:rPr>
          <w:rStyle w:val="VerbatimChar"/>
        </w:rPr>
        <w:t xml:space="preserve">摩尼珠(mó ní zhū) “maṇi gem” Cf. 摩尼(mó ní);</w:t>
      </w:r>
      <w:r>
        <w:br/>
      </w:r>
      <w:r>
        <w:br/>
      </w:r>
      <w:r>
        <w:rPr>
          <w:rStyle w:val="VerbatimChar"/>
        </w:rPr>
        <w:t xml:space="preserve">HD. 6.823a(佛國記); not found at DK. 5.366.;</w:t>
      </w:r>
      <w:r>
        <w:br/>
      </w:r>
      <w:r>
        <w:br/>
      </w:r>
      <w:r>
        <w:rPr>
          <w:rStyle w:val="VerbatimChar"/>
        </w:rPr>
        <w:t xml:space="preserve">44b3.垂諸瓔珞、真珠瓔珞、摩尼珠瓔珞、如意珠瓔珞，遍於九方(p)</w:t>
      </w:r>
      <w:r>
        <w:br/>
      </w:r>
      <w:r>
        <w:br/>
      </w:r>
      <w:r>
        <w:rPr>
          <w:rStyle w:val="VerbatimChar"/>
        </w:rPr>
        <w:t xml:space="preserve">K. 329.4.-maṇiratna-; not found at Z. 115c8;</w:t>
      </w:r>
      <w:r>
        <w:br/>
      </w:r>
      <w:r>
        <w:br/>
      </w:r>
      <w:r>
        <w:rPr>
          <w:rStyle w:val="VerbatimChar"/>
        </w:rPr>
        <w:t xml:space="preserve">摩尼珠</w:t>
      </w:r>
      <w:r>
        <w:br/>
      </w:r>
      <w:r>
        <w:br/>
      </w:r>
      <w:r>
        <w:rPr>
          <w:rStyle w:val="VerbatimChar"/>
        </w:rPr>
        <w:t xml:space="preserve">摩尼珠(mó ní zhū)(QYS. muâ ṇi[niei-]) “maṇi gem”</w:t>
      </w:r>
      <w:r>
        <w:br/>
      </w:r>
      <w:r>
        <w:br/>
      </w:r>
      <w:r>
        <w:rPr>
          <w:rStyle w:val="VerbatimChar"/>
        </w:rPr>
        <w:t xml:space="preserve">HD. 6.823a(佛國記); not found at DK. 5.366.;</w:t>
      </w:r>
      <w:r>
        <w:br/>
      </w:r>
      <w:r>
        <w:br/>
      </w:r>
      <w:r>
        <w:rPr>
          <w:rStyle w:val="VerbatimChar"/>
        </w:rPr>
        <w:t xml:space="preserve">STF. 197c29.女自持一摩尼珠，其價當一大國。女疾過，與佛。佛亦疾受(p);</w:t>
      </w:r>
      <w:r>
        <w:br/>
      </w:r>
      <w:r>
        <w:br/>
      </w:r>
      <w:r>
        <w:rPr>
          <w:rStyle w:val="VerbatimChar"/>
        </w:rPr>
        <w:t xml:space="preserve">K. 264.14.maṇi\~; O. . etc. maṇi-ratna\~; Z. 106a16.如意珠; ps-L. 35c12.寶珠;</w:t>
      </w:r>
      <w:r>
        <w:br/>
      </w:r>
      <w:r>
        <w:br/>
      </w:r>
      <w:r>
        <w:rPr>
          <w:rStyle w:val="VerbatimChar"/>
        </w:rPr>
        <w:t xml:space="preserve">From 道行般若經詞典</w:t>
      </w:r>
      <w:r>
        <w:br/>
      </w:r>
      <w:r>
        <w:br/>
      </w:r>
      <w:r>
        <w:rPr>
          <w:rStyle w:val="VerbatimChar"/>
        </w:rPr>
        <w:t xml:space="preserve">摩尼珠</w:t>
      </w:r>
      <w:r>
        <w:br/>
      </w:r>
      <w:r>
        <w:br/>
      </w:r>
      <w:r>
        <w:rPr>
          <w:rStyle w:val="VerbatimChar"/>
        </w:rPr>
        <w:t xml:space="preserve">摩尼珠(mó ní zhū;)(ma nrjiǝi[niǝi-])\&gt;(QYS. muâ ṇi[niei-]) “maṇi gem” (摩尼 is a transliteration of Skt. maṇi [ “a jewel, gem”])</w:t>
      </w:r>
      <w:r>
        <w:br/>
      </w:r>
      <w:r>
        <w:br/>
      </w:r>
      <w:r>
        <w:rPr>
          <w:rStyle w:val="VerbatimChar"/>
        </w:rPr>
        <w:t xml:space="preserve">HD. 6.823a(佛國記); Krsh(2001). 183, 418(STF), cf. Liang/Xu/Chen 2005 : 497f.摩尼(音義);</w:t>
      </w:r>
      <w:r>
        <w:br/>
      </w:r>
      <w:r>
        <w:br/>
      </w:r>
      <w:r>
        <w:rPr>
          <w:rStyle w:val="VerbatimChar"/>
        </w:rPr>
        <w:t xml:space="preserve">Lk. 435c26. 般若波羅蜜受持者，譬如無價摩尼珠。………… 若男子、若女人持摩尼珠著其身上，鬼神即走去。若中熱，持摩尼珠著身上，其熱即除去。若中風，持摩尼珠著身上，其風不增，即除去。………… (p)</w:t>
      </w:r>
      <w:r>
        <w:br/>
      </w:r>
      <w:r>
        <w:br/>
      </w:r>
      <w:r>
        <w:rPr>
          <w:rStyle w:val="VerbatimChar"/>
        </w:rPr>
        <w:t xml:space="preserve">AS. 49.9 = R. 96.12 = AAA. 274.5. .maṇi-ratna\~ (“a jewel, gem”); ZQ. 485b20.明月珠; Zfn. 517c8.摩尼珠; Kj. 545b17.寶珠; Xz(I). 782a25.大寶神珠; Xz(II). 878a13.大寶神珠; Sh. 602a18.摩尼寶; Tib.Pk. 57b5 = D. 54b3. .nor bu rin po che;</w:t>
      </w:r>
      <w:r>
        <w:br/>
      </w:r>
      <w:r>
        <w:br/>
      </w:r>
      <w:r>
        <w:rPr>
          <w:rStyle w:val="VerbatimChar"/>
        </w:rPr>
        <w:t xml:space="preserve">Lk. 447b22. 譬如男子得無價摩尼珠，持水精比之，欲令合同。(p)</w:t>
      </w:r>
      <w:r>
        <w:br/>
      </w:r>
      <w:r>
        <w:br/>
      </w:r>
      <w:r>
        <w:rPr>
          <w:rStyle w:val="VerbatimChar"/>
        </w:rPr>
        <w:t xml:space="preserve">AS. 118.18 = R. 239.19 = AAA. 510.5. .do.; ZQ. 490c17.明月珠; not found at Zfn. ; Kj. 556b16.寶珠; Xz(I). 811b2.寶; Xz(II). 891b22.寶; Sh. 626a16.摩尼珠寶; Tib.Pk. 142a6 = D. 132a6. .do.;</w:t>
      </w:r>
      <w:r>
        <w:br/>
      </w:r>
      <w:r>
        <w:br/>
      </w:r>
      <w:r>
        <w:rPr>
          <w:rStyle w:val="VerbatimChar"/>
        </w:rPr>
        <w:t xml:space="preserve">Lk. 462c22. 譬若須菩提！男子得摩尼珠。前時未得，却後得是摩尼珠，歡欣踊躍。(p)</w:t>
      </w:r>
      <w:r>
        <w:br/>
      </w:r>
      <w:r>
        <w:br/>
      </w:r>
      <w:r>
        <w:rPr>
          <w:rStyle w:val="VerbatimChar"/>
        </w:rPr>
        <w:t xml:space="preserve">AS. 200.28 = R. 404.9 = AAA. 795.9. .do.; ZQ. 499c24.明月珠; Zfn. 535c15.摩尼珠; Kj. 572b7.寶; Xz(I). 841b6.末尼寶珠; Xz(II). 911a28 = Xz(I) ; Sh. 655b29.大摩尼寶; Tib.Pk. 238a3 = D. 220b6. .do.;</w:t>
      </w:r>
      <w:r>
        <w:br/>
      </w:r>
      <w:r>
        <w:br/>
      </w:r>
      <w:r>
        <w:rPr>
          <w:rStyle w:val="VerbatimChar"/>
        </w:rPr>
        <w:t xml:space="preserve">Lk. 466c22. 譬如摩尼珠悉出其寶。般若波羅蜜悉出其經法，分別教授。(p)</w:t>
      </w:r>
      <w:r>
        <w:br/>
      </w:r>
      <w:r>
        <w:br/>
      </w:r>
      <w:r>
        <w:rPr>
          <w:rStyle w:val="VerbatimChar"/>
        </w:rPr>
        <w:t xml:space="preserve">not found at AS. 219.13 = R. 443.13 = AAA. 843.15.; ZQ. 501c18.明珠; not found at Zfn. ; not found at Kj. 576a19.; not found at Xz(I). 851a15.; not found at Xz(II). 915c10.; not found at Sh. 661c23.; not found at Tib.Pk. 259b4 = D. 240a6.;</w:t>
      </w:r>
      <w:r>
        <w:br/>
      </w:r>
      <w:r>
        <w:br/>
      </w:r>
      <w:r>
        <w:rPr>
          <w:rStyle w:val="VerbatimChar"/>
        </w:rPr>
        <w:t xml:space="preserve">From 汉语大词典 离线版</w:t>
      </w:r>
      <w:r>
        <w:br/>
      </w:r>
      <w:r>
        <w:br/>
      </w:r>
      <w:r>
        <w:rPr>
          <w:rStyle w:val="VerbatimChar"/>
        </w:rPr>
        <w:t xml:space="preserve">摩尼珠</w:t>
      </w:r>
      <w:r>
        <w:br/>
      </w:r>
      <w:r>
        <w:br/>
      </w:r>
      <w:r>
        <w:rPr>
          <w:rStyle w:val="VerbatimChar"/>
        </w:rPr>
        <w:t xml:space="preserve">寶珠。 晉法顯《佛國記》：“﹝師子國﹞多出珍寶珠璣，有出摩尼珠地，方可十里。” 唐杜甫《贈蜀僧閭丘師兄》詩：“惟有摩尼珠，可照濁水源。” 宋蘇軾《次韻吳傳正枯木歌》：“東南山水相招呼，萬象入我摩尼珠。” 元顧瑛《金粟冢中秋日燕集》詩：“又若摩尼珠，躍出驪龍湫。”</w:t>
      </w:r>
    </w:p>
    <w:p>
      <w:pPr>
        <w:pStyle w:val="FirstParagraph"/>
      </w:pPr>
      <w:r>
        <w:t xml:space="preserve">論者言：汝雖有此語，違正道理。此義云何？彼起者不起故。我欲令人解不起等別緣起義，以是不共別緣起故，在初讚歎佛婆伽婆，方作此論。先令了知起者不起，餘不滅等，則易可思。云何令解彼不起等？謂諸分別起者，現前知故。諸如是說，或言自起體，或言他起體，或言共起體，或言無因起體，此諸說皆不然。由依阿含及正道理，如實諦觀，起即無義。故造論者自在決定，說此偈曰：</w:t>
      </w:r>
    </w:p>
    <w:p>
      <w:pPr>
        <w:pStyle w:val="BodyText"/>
      </w:pPr>
      <w:r>
        <w:t xml:space="preserve">無時亦無處，隨有一物體，</w:t>
      </w:r>
    </w:p>
    <w:p>
      <w:pPr>
        <w:pStyle w:val="BodyText"/>
      </w:pPr>
      <w:r>
        <w:t xml:space="preserve">從自他及共，無因而起者。</w:t>
      </w:r>
    </w:p>
    <w:p>
      <w:pPr>
        <w:pStyle w:val="BodyText"/>
      </w:pPr>
      <w:r>
        <w:t xml:space="preserve">釋曰：非自者，彼聚安立諸起法者，竟無體故，如一一次第，應知自者我義故。彼一切體，何義故遮？所謂遮者，最勝義故，又無餘分別網遮故。無餘分別網者，謂無餘所識境界故。無境界者，欲成立無分別智故。復次，遮者，遮有餘受故。彼異方便說諸法不起，方便不起，令他解故，此非大乘悉檀。云何知耶？如阿含說，色不起行，不行般若波羅蜜故。</w:t>
      </w:r>
    </w:p>
    <w:p>
      <w:pPr>
        <w:pStyle w:val="BodyText"/>
      </w:pPr>
      <w:r>
        <w:t xml:space="preserve">復次，不自起者，謂不自起如是體故。此正領解，若異此領解，而言不從自體起者，此義有過。有何等過？謂他起過故。復次，汝言不從自體起者，非唯有他起過，及有自他共起過故，此非我欲，以違悉檀</w:t>
      </w:r>
      <w:r>
        <w:rPr>
          <w:rStyle w:val="FootnoteReference"/>
        </w:rPr>
        <w:footnoteReference w:id="214"/>
      </w:r>
      <w:r>
        <w:t xml:space="preserve">多故。此方便語，第一義中諸內入等，無自起義，世所不行，以有故。譬如思。異部迴轉</w:t>
      </w:r>
      <w:r>
        <w:rPr>
          <w:rStyle w:val="FootnoteReference"/>
        </w:rPr>
        <w:footnoteReference w:id="215"/>
      </w:r>
      <w:r>
        <w:t xml:space="preserve">，不令解故，有故因者，同非因那，以譬喻無體，如是彼因迴轉非一切處，無譬過故。</w:t>
      </w:r>
    </w:p>
    <w:p>
      <w:pPr>
        <w:pStyle w:val="SourceCode"/>
      </w:pPr>
      <w:r>
        <w:rPr>
          <w:rStyle w:val="VerbatimChar"/>
        </w:rPr>
        <w:t xml:space="preserve">（術語）Siddha%nta，又作悉談。智度論說四悉曇，悉曇者同於悉談。悉檀，成就之義也。然古師或譯曰宗或譯曰理，又有譯為成者。獨南岳以悉為漢語，檀為梵語，施之義。(參照:四悉檀)</w:t>
      </w:r>
      <w:r>
        <w:br/>
      </w:r>
      <w:r>
        <w:br/>
      </w:r>
      <w:r>
        <w:rPr>
          <w:rStyle w:val="VerbatimChar"/>
        </w:rPr>
        <w:t xml:space="preserve">FROM:【佛學大辭典(丁福保編)】</w:t>
      </w:r>
    </w:p>
    <w:p>
      <w:pPr>
        <w:pStyle w:val="SourceCode"/>
      </w:pPr>
      <w:r>
        <w:rPr>
          <w:rStyle w:val="VerbatimChar"/>
        </w:rPr>
        <w:t xml:space="preserve">回心轉意。紅樓夢·第四回：「寶玉又自悔言語冒撞，前去俯就，那黛玉方漸漸的迴轉來。」亦作「回轉」。</w:t>
      </w:r>
    </w:p>
    <w:p>
      <w:pPr>
        <w:pStyle w:val="FirstParagraph"/>
      </w:pPr>
      <w:r>
        <w:t xml:space="preserve">復次，僧佉人言：汝所立者，立何等義？為果名自耶？為因名自耶？此有何過？若立果體為自者，我悉檀成。若立因體為自者，與義相違，以因中體有故。如是一切有起，應名為起，汝言不起者，義豈然耶？</w:t>
      </w:r>
    </w:p>
    <w:p>
      <w:pPr>
        <w:pStyle w:val="BodyText"/>
      </w:pPr>
      <w:r>
        <w:t xml:space="preserve">論者言：此語無義，汝不知耶？起分遮故，謂因自性起及他性起，此等悉遮。汝不正思惟，出此言者惑故，無過有異。</w:t>
      </w:r>
    </w:p>
    <w:p>
      <w:pPr>
        <w:pStyle w:val="BodyText"/>
      </w:pPr>
      <w:r>
        <w:t xml:space="preserve">釋曰：諸法無有從自體起，彼起無義故，又生無窮故，彼不相應。此義云何？以不說因及譬喻故，又不能避他說過故，此破顯示顛倒成就過。云何顛倒？謂從他起體過，及生有果過，又生有窮過故，違悉檀多故。</w:t>
      </w:r>
    </w:p>
    <w:p>
      <w:pPr>
        <w:pStyle w:val="BodyText"/>
      </w:pPr>
      <w:r>
        <w:t xml:space="preserve">復次，有異僧佉</w:t>
      </w:r>
      <w:r>
        <w:rPr>
          <w:rStyle w:val="FootnoteReference"/>
        </w:rPr>
        <w:footnoteReference w:id="216"/>
      </w:r>
      <w:r>
        <w:t xml:space="preserve">作如是言：諸體不自起者，此不應爾。何以故？自欲作起，還自除故。如說三界有兔角起，復欲屏除，汝義如此，我所成立因果能了無異體故。猶如自我從彼因體果法自起，是故義成。</w:t>
      </w:r>
    </w:p>
    <w:p>
      <w:pPr>
        <w:pStyle w:val="SourceCode"/>
      </w:pPr>
      <w:r>
        <w:rPr>
          <w:rStyle w:val="VerbatimChar"/>
        </w:rPr>
        <w:t xml:space="preserve">（流派）Sa%m%khya，正曰僧企耶，譯曰數。外道之論名。玄應音義十曰：「僧佉，此語訛也，應云僧企耶，此云數也。其論以二十五根為宗，舊云二十五諦。」唯識述記一末曰：「梵云僧佉，此翻為數，即智慧數。數度諸法根本立名，依數起論名為數論，論能生數亦名數論。」百論疏上之中曰：「僧佉，此云制數論，明一切法不出二十五諦，故一切法攝入二十五諦中，名為制數論。」法華文句八曰：「僧佉此云無頂，因人名論。」(參照:數論)</w:t>
      </w:r>
      <w:r>
        <w:br/>
      </w:r>
      <w:r>
        <w:br/>
      </w:r>
      <w:r>
        <w:rPr>
          <w:rStyle w:val="VerbatimChar"/>
        </w:rPr>
        <w:t xml:space="preserve">FROM:【佛學大辭典(丁福保編)】</w:t>
      </w:r>
    </w:p>
    <w:p>
      <w:pPr>
        <w:pStyle w:val="FirstParagraph"/>
      </w:pPr>
      <w:r>
        <w:t xml:space="preserve">論者言：邪分別說，不應道理，先遮彼義，是故無過。如是諸法，體不自起，從他起者，義亦不然。何以故？無時無處，隨有一體，從他起故。此義云何？他者異義，此方便語，第一義中內入不從彼諸緣生。何以故？以他故，譬如瓶等。復次，第一義中他緣不能起眼等入。何以故？以他故，譬如經等。</w:t>
      </w:r>
    </w:p>
    <w:p>
      <w:pPr>
        <w:pStyle w:val="BodyText"/>
      </w:pPr>
      <w:r>
        <w:t xml:space="preserve">問曰：汝言他者，因義不成。何以故？立義一分故。譬如無常聲，聲故。</w:t>
      </w:r>
    </w:p>
    <w:p>
      <w:pPr>
        <w:pStyle w:val="BodyText"/>
      </w:pPr>
      <w:r>
        <w:t xml:space="preserve">答曰：汝不善說。無常聲者，是韋陀</w:t>
      </w:r>
      <w:r>
        <w:rPr>
          <w:rStyle w:val="FootnoteReference"/>
        </w:rPr>
        <w:footnoteReference w:id="217"/>
      </w:r>
      <w:r>
        <w:t xml:space="preserve">聲；聲故者，如鼓聲故。以見立義一分出因成故，非謂一邊。</w:t>
      </w:r>
    </w:p>
    <w:p>
      <w:pPr>
        <w:pStyle w:val="SourceCode"/>
      </w:pPr>
      <w:r>
        <w:rPr>
          <w:rStyle w:val="VerbatimChar"/>
        </w:rPr>
        <w:t xml:space="preserve">（經名）Veda，又作圍陀，毘陀，皮陀等，新稱吠陀，吠[馬\*太]，薜陀，鞞陀等。譯曰明智，明分等。婆羅門所傳經典之名也。明實事，發生智慧故名，大本別為四分。西域記二曰：「其婆羅門，學四吠陀論。曰毘陀，訛也。一曰壽，謂養生繕性。二曰祠，謂享祭祈禱。三曰平，謂禮儀占卜。兵法軍陣。四曰術，謂異能伎數，禁咒醫方。」金光明最勝王經慧沼疏五曰：「四明法，即四薜陀論，舊曰韋陀，或毘伽羅論，皆訛謬也。一顏力薜陀，此云壽明，釋命長短事。二耶樹薜陀，此云祀明，釋祀祠之事。三娑摩薜陀，此云平明，平是非事。四阿達薜陀，此云術明，釋伎事。」法華文句八之三曰：「毘陀論，此云智論。」玄應音義十九曰：「毘陀，或言韋陀，皆訛也。應言鞞陀，此云分也，亦云知也。」唯識述記一末曰：「明論者，先云韋陀論，今云吠陀論。吠陀者，明也，明諸實事故。」演密鈔二曰：「吠陀，此云明，即是外道四明也。」百論疏上之下曰：「四皮陀者：一荷力皮陀，明解脫法。二治受皮陀，明善道法。三三摩皮陀，明欲塵法，謂一切婚嫁欲樂之事。四阿闥皮陀，明咒術算數等法。本云皮陀，此間語訛，故云韋陀。」摩登伽經上曰：「昔者有人名為梵天，修習禪道有大知見。造一圍陀，流布教化。其後有仙名曰白淨，出興於世，造四圍陀：一者讚誦，二者祭祀，三者歌詠，四者禳災。次復更有一婆羅門，名曰弗沙，其弟子眾二十有五。於一圍陀廣分別之，即便復為二十五分。次復更有一婆羅門，名曰鸚鵡，變一圍陀為十八分。次復更有一婆羅門，名為善道，其弟子眾二十有一，亦變圍陀為二十一分。次復更有一婆羅門，名曰鳩求，變一圍陀以為二分，二變為四，四變為八，八變為十，如是展轉凡千二百六十有六種。是故當知圍陀經典易可變易。」案吠陀者，印歐語系中最古之文獻，印度最古之聖典也。集阿利亞民族從中央高原而下至印度五河Pan\^jab流域占居雪山西麓恒河流域間之讚歌，為婆羅門教根本之聖典，紀元前千年已前之記錄。有三吠陀或四吠陀，利俱吠陀R!g-veda，撒買吠陀Sa%maveda，亞求羅吠陀Yajurveda是為三吠陀，加阿他羅滑吠陀Atharva-veda而為四吠陀。利俱吠陀者，乃百論疏之所謂荷力皮陀，集太古之讚美歌者，十卷，一千十七篇，有一萬五百八十頌，撒買吠陀者，為三磨皮陀，於讚歌附音樂供祭式之實用者，有一千五百四十九頌。此中除七十八頌外悉為利俱吠字讚歌也。亞求羅吠陀者，相應於冶受皮陀，為集四時祭祀之祭式咒文可用之祭詞者，此吠陀特有之咒文，皆散文也。此吠陀分為黑部Kr!s!n!ayajus白部S/uklayajus。黑部者，咒文與解脫不分，有四種：一、Taitiriya-sam%hita%，二、Maitra%yan!i-sam%hita%，三、Ka%t!haka-sam%hita%，四、Kapis!t!hala-ka%t!ha-sam%hita%也。白部者，咒文與解說不混，一種，即Va%jasaneyi-sam%hita%也。阿他羅滑吠陀者，為阿闥皮陀，集禳災禁咒，日常祈念修法可用之祭歌者。二十卷，七百六十篇六千頌。</w:t>
      </w:r>
      <w:r>
        <w:br/>
      </w:r>
      <w:r>
        <w:br/>
      </w:r>
      <w:r>
        <w:rPr>
          <w:rStyle w:val="VerbatimChar"/>
        </w:rPr>
        <w:t xml:space="preserve">FROM:【佛學大辭典(丁福保編)】</w:t>
      </w:r>
    </w:p>
    <w:p>
      <w:pPr>
        <w:pStyle w:val="FirstParagraph"/>
      </w:pPr>
      <w:r>
        <w:t xml:space="preserve">復次，鞞世師</w:t>
      </w:r>
      <w:r>
        <w:rPr>
          <w:rStyle w:val="FootnoteReference"/>
        </w:rPr>
        <w:footnoteReference w:id="218"/>
      </w:r>
      <w:r>
        <w:t xml:space="preserve">人言：微塵為因，生諸法果，彼二微塵</w:t>
      </w:r>
      <w:r>
        <w:rPr>
          <w:rStyle w:val="FootnoteReference"/>
        </w:rPr>
        <w:footnoteReference w:id="219"/>
      </w:r>
      <w:r>
        <w:t xml:space="preserve">為初，次第如是地水火風聚實起成。汝言他者，為分別我求那因義耶？為分別異義耶？若分別我求那為因者，則因義不成。何以故？若離我體，無別求那故。若彼異義分別者，即為世間解所破故。</w:t>
      </w:r>
    </w:p>
    <w:p>
      <w:pPr>
        <w:pStyle w:val="SourceCode"/>
      </w:pPr>
      <w:r>
        <w:rPr>
          <w:rStyle w:val="VerbatimChar"/>
        </w:rPr>
        <w:t xml:space="preserve">【流派】Vaiśeṣika，即衛世師也。</w:t>
      </w:r>
      <w:r>
        <w:br/>
      </w:r>
      <w:r>
        <w:br/>
      </w:r>
      <w:r>
        <w:rPr>
          <w:rStyle w:val="VerbatimChar"/>
        </w:rPr>
        <w:t xml:space="preserve">FROM:【佛學大辭典(丁福保編)】</w:t>
      </w:r>
    </w:p>
    <w:p>
      <w:pPr>
        <w:pStyle w:val="SourceCode"/>
      </w:pPr>
      <w:r>
        <w:rPr>
          <w:rStyle w:val="VerbatimChar"/>
        </w:rPr>
        <w:t xml:space="preserve">微塵</w:t>
      </w:r>
      <w:r>
        <w:br/>
      </w:r>
      <w:r>
        <w:br/>
      </w:r>
      <w:r>
        <w:rPr>
          <w:rStyle w:val="VerbatimChar"/>
        </w:rPr>
        <w:t xml:space="preserve">【術語】色體之極少為極微，七倍極微，為微塵。七倍微塵，為金塵。金塵者，得遊履金中之間隙也。俱舍論十二曰：「七極微為一微量，積微至七為一金塵。」</w:t>
      </w:r>
      <w:r>
        <w:br/>
      </w:r>
      <w:r>
        <w:br/>
      </w:r>
      <w:r>
        <w:rPr>
          <w:rStyle w:val="VerbatimChar"/>
        </w:rPr>
        <w:t xml:space="preserve">From A Glossary of Kumārajīva's translation of the Lotus Sutra / 妙法蓮華經詞典</w:t>
      </w:r>
      <w:r>
        <w:br/>
      </w:r>
      <w:r>
        <w:br/>
      </w:r>
      <w:r>
        <w:rPr>
          <w:rStyle w:val="VerbatimChar"/>
        </w:rPr>
        <w:t xml:space="preserve">微塵</w:t>
      </w:r>
      <w:r>
        <w:br/>
      </w:r>
      <w:r>
        <w:br/>
      </w:r>
      <w:r>
        <w:rPr>
          <w:rStyle w:val="VerbatimChar"/>
        </w:rPr>
        <w:t xml:space="preserve">微塵(wēi chén) “an atom of dust, fine dust”</w:t>
      </w:r>
      <w:r>
        <w:br/>
      </w:r>
      <w:r>
        <w:br/>
      </w:r>
      <w:r>
        <w:rPr>
          <w:rStyle w:val="VerbatimChar"/>
        </w:rPr>
        <w:t xml:space="preserve">HD. 3.1060a(大毘婆沙論); DK. 4.915b(法華經);</w:t>
      </w:r>
      <w:r>
        <w:br/>
      </w:r>
      <w:r>
        <w:br/>
      </w:r>
      <w:r>
        <w:rPr>
          <w:rStyle w:val="VerbatimChar"/>
        </w:rPr>
        <w:t xml:space="preserve">22a25.譬如三千大千世界所有地種，假使有人磨以爲墨。過於東方千國土，乃下一點，大如微塵(p)</w:t>
      </w:r>
      <w:r>
        <w:br/>
      </w:r>
      <w:r>
        <w:br/>
      </w:r>
      <w:r>
        <w:rPr>
          <w:rStyle w:val="VerbatimChar"/>
        </w:rPr>
        <w:t xml:space="preserve">K. 156.8.paramâṇurajas\~; Z. 88c1.塵;</w:t>
      </w:r>
      <w:r>
        <w:br/>
      </w:r>
      <w:r>
        <w:br/>
      </w:r>
      <w:r>
        <w:rPr>
          <w:rStyle w:val="VerbatimChar"/>
        </w:rPr>
        <w:t xml:space="preserve">22b13.如是諸國土 點與不點等 復盡末爲塵 一塵爲一劫 此諸微塵數 其劫復過是 彼佛滅度來 如是無量劫(v)</w:t>
      </w:r>
      <w:r>
        <w:br/>
      </w:r>
      <w:r>
        <w:br/>
      </w:r>
      <w:r>
        <w:rPr>
          <w:rStyle w:val="VerbatimChar"/>
        </w:rPr>
        <w:t xml:space="preserve">K. 158.4.rajas\~; Z. 88c20.塵;</w:t>
      </w:r>
      <w:r>
        <w:br/>
      </w:r>
      <w:r>
        <w:br/>
      </w:r>
      <w:r>
        <w:rPr>
          <w:rStyle w:val="VerbatimChar"/>
        </w:rPr>
        <w:t xml:space="preserve">30a19.(Rāhula)當供養十世界微塵等數諸佛如來，常爲諸佛而作長子，猶如今也(p)</w:t>
      </w:r>
      <w:r>
        <w:br/>
      </w:r>
      <w:r>
        <w:br/>
      </w:r>
      <w:r>
        <w:rPr>
          <w:rStyle w:val="VerbatimChar"/>
        </w:rPr>
        <w:t xml:space="preserve">K. 219.15.-paramâṇurajas-; Z. 98c3.塵;</w:t>
      </w:r>
      <w:r>
        <w:br/>
      </w:r>
      <w:r>
        <w:br/>
      </w:r>
      <w:r>
        <w:rPr>
          <w:rStyle w:val="VerbatimChar"/>
        </w:rPr>
        <w:t xml:space="preserve">30b7(K. 221.5.do.; Z. 98c25.塵)</w:t>
      </w:r>
      <w:r>
        <w:br/>
      </w:r>
      <w:r>
        <w:br/>
      </w:r>
      <w:r>
        <w:rPr>
          <w:rStyle w:val="VerbatimChar"/>
        </w:rPr>
        <w:t xml:space="preserve">42b14(K. 316.7.paramâṇurajas\~; Z. 113b7.塵)</w:t>
      </w:r>
      <w:r>
        <w:br/>
      </w:r>
      <w:r>
        <w:br/>
      </w:r>
      <w:r>
        <w:rPr>
          <w:rStyle w:val="VerbatimChar"/>
        </w:rPr>
        <w:t xml:space="preserve">44a11.復有一世界微塵數菩薩、摩訶薩得樂説無礙辯才(p)</w:t>
      </w:r>
      <w:r>
        <w:br/>
      </w:r>
      <w:r>
        <w:br/>
      </w:r>
      <w:r>
        <w:rPr>
          <w:rStyle w:val="VerbatimChar"/>
        </w:rPr>
        <w:t xml:space="preserve">K. 327.6.paramāṇu-rajaḥ-(sama\~); Z. 115b-11.塵(數);</w:t>
      </w:r>
      <w:r>
        <w:br/>
      </w:r>
      <w:r>
        <w:br/>
      </w:r>
      <w:r>
        <w:rPr>
          <w:rStyle w:val="VerbatimChar"/>
        </w:rPr>
        <w:t xml:space="preserve">51c9.爾時，千世界微塵等菩薩、摩訶薩從地踊出者，皆於佛前，一心合掌，瞻仰尊顏(p)</w:t>
      </w:r>
      <w:r>
        <w:br/>
      </w:r>
      <w:r>
        <w:br/>
      </w:r>
      <w:r>
        <w:rPr>
          <w:rStyle w:val="VerbatimChar"/>
        </w:rPr>
        <w:t xml:space="preserve">K. 386.1.do.; Z. 124a4.塵(數);</w:t>
      </w:r>
      <w:r>
        <w:br/>
      </w:r>
      <w:r>
        <w:br/>
      </w:r>
      <w:r>
        <w:rPr>
          <w:rStyle w:val="VerbatimChar"/>
        </w:rPr>
        <w:t xml:space="preserve">62a26(not found at K. 483.6; not found at Z. 134a18)</w:t>
      </w:r>
    </w:p>
    <w:p>
      <w:pPr>
        <w:pStyle w:val="FirstParagraph"/>
      </w:pPr>
      <w:r>
        <w:t xml:space="preserve">論者言：彼說不善，總說因故，以彼法聚集能生他覺，如是覺因，總說為他，非彼我及求那</w:t>
      </w:r>
      <w:r>
        <w:rPr>
          <w:rStyle w:val="FootnoteReference"/>
        </w:rPr>
        <w:footnoteReference w:id="220"/>
      </w:r>
      <w:r>
        <w:t xml:space="preserve">異思惟故。世間所解，亦不破壞，立義別故。第一義中地微塵初起，不名地實，以微塵故。譬如火塵，如是第一義中火微塵初起，不名火實，以微塵故。譬如水塵，如是等次第應說。</w:t>
      </w:r>
    </w:p>
    <w:p>
      <w:pPr>
        <w:pStyle w:val="SourceCode"/>
      </w:pPr>
      <w:r>
        <w:rPr>
          <w:rStyle w:val="VerbatimChar"/>
        </w:rPr>
        <w:t xml:space="preserve">求那</w:t>
      </w:r>
      <w:r>
        <w:br/>
      </w:r>
      <w:r>
        <w:br/>
      </w:r>
      <w:r>
        <w:rPr>
          <w:rStyle w:val="VerbatimChar"/>
        </w:rPr>
        <w:t xml:space="preserve">【術語】Guṇa，由原質之意言之，原質者，必有活動，為作者之意，遂為德之意。勝論師六句義中之第二。譯曰依，依止。地水火風等實體之色聲香味等之德也。因而十句義論謂為德句義，而求那之數有不同。百論疏上中曰：「求那此云依諦，有二十一法：謂同異合離數量好醜八也；次有苦樂憎愛愚智勤惰，亦八也；次有五塵，即色聲香味觸也。」十句義論曰：「二十四德，名德句義。何者名為二十四德？一色二味，（中略）二十三非法，二十四聲，如是為二十四德。」楞伽經二：「外道亦說有常作者，離於求那周徧不滅。」又，數論有喜憂闇三德之談，謂之三求那。</w:t>
      </w:r>
    </w:p>
    <w:p>
      <w:pPr>
        <w:pStyle w:val="FirstParagraph"/>
      </w:pPr>
      <w:r>
        <w:t xml:space="preserve">復次，阿毗曇人</w:t>
      </w:r>
      <w:r>
        <w:rPr>
          <w:rStyle w:val="FootnoteReference"/>
        </w:rPr>
        <w:footnoteReference w:id="221"/>
      </w:r>
      <w:r>
        <w:t xml:space="preserve">言：汝言他者，為以果功能空，說為他耶？為當彼能不空，說為他耶？二俱有過。何以故？若以果功能空，說為他者，因義不成故。若彼能不空者，彼能成法空，譬喻壞故。</w:t>
      </w:r>
    </w:p>
    <w:p>
      <w:pPr>
        <w:pStyle w:val="SourceCode"/>
      </w:pPr>
      <w:r>
        <w:rPr>
          <w:rStyle w:val="VerbatimChar"/>
        </w:rPr>
        <w:t xml:space="preserve">阿毗曇師</w:t>
      </w:r>
      <w:r>
        <w:br/>
      </w:r>
      <w:r>
        <w:br/>
      </w:r>
      <w:r>
        <w:rPr>
          <w:rStyle w:val="VerbatimChar"/>
        </w:rPr>
        <w:t xml:space="preserve">梵語a\^bhidha\^rmika 或 a\^bhidharmika。意譯作論師。指博通論藏，又擅長論議者。世尊亦嘗被稱為論師。古來以法救、妙音、世友、覺天等四師，合稱婆沙會四大論師。大乘佛教以馬鳴、龍樹、提婆、童受等四師，合稱四日論師；又以護法、德慧等十師，合稱唯識十大論師。又據翻譯名義集卷二載，上述四日論師加上勝受論師，稱為五論師。﹝大毗婆沙論卷一○五、成唯識論述記卷二、大唐西域記卷四、卷十二﹞（參閱‘五論師’1198）</w:t>
      </w:r>
    </w:p>
    <w:p>
      <w:pPr>
        <w:pStyle w:val="FirstParagraph"/>
      </w:pPr>
      <w:r>
        <w:t xml:space="preserve">論者言：總說聚法故，物邊觀故，生他覺故，汝言因義不成，及能成法空，譬喻壞者，無此過失，似光影耳。</w:t>
      </w:r>
    </w:p>
    <w:p>
      <w:pPr>
        <w:pStyle w:val="BodyText"/>
      </w:pPr>
      <w:r>
        <w:t xml:space="preserve">復次，有自部言：若第一義中彼內外入皆不起者，法體不成，能依止壞，汝得因義不成過故。</w:t>
      </w:r>
    </w:p>
    <w:p>
      <w:pPr>
        <w:pStyle w:val="BodyText"/>
      </w:pPr>
      <w:r>
        <w:t xml:space="preserve">論者言：世俗言說實故，瓶、眼入等內外可得故，汝說過者，此不相應。</w:t>
      </w:r>
    </w:p>
    <w:p>
      <w:pPr>
        <w:pStyle w:val="BodyText"/>
      </w:pPr>
      <w:r>
        <w:t xml:space="preserve">復次，佛護</w:t>
      </w:r>
      <w:r>
        <w:rPr>
          <w:rStyle w:val="FootnoteReference"/>
        </w:rPr>
        <w:footnoteReference w:id="222"/>
      </w:r>
      <w:r>
        <w:t xml:space="preserve">論師釋曰：他作亦不然。何以故？遍一切處，一切起過故。</w:t>
      </w:r>
    </w:p>
    <w:p>
      <w:pPr>
        <w:pStyle w:val="SourceCode"/>
      </w:pPr>
      <w:r>
        <w:rPr>
          <w:rStyle w:val="VerbatimChar"/>
        </w:rPr>
        <w:t xml:space="preserve">佛護</w:t>
      </w:r>
      <w:r>
        <w:br/>
      </w:r>
      <w:r>
        <w:br/>
      </w:r>
      <w:r>
        <w:rPr>
          <w:rStyle w:val="VerbatimChar"/>
        </w:rPr>
        <w:t xml:space="preserve">Buddhapa\^lita (ca.470-540) a major scholar of the Indian Ma\^dhyamika school 中觀派. He was known for the the development of a negative dialectic in the proof of the concept of emptiness, which put his way of thinking at odds with such Ma\^dhyamika masters as Bha\^vaviveka (清辯, c. 490-570), but in agreement with later figures such as Candraki\^rti (月稱, c. 650). Some of the most important basic antagonistic positions within the broad Ma\^dhyamika tradition can be seen in the disagreement between Bha\^vaviveka and Buddhapa\^lita: while Bha\^vaviveka used one form of logical argumentation to establish the truth of emptiness in a positive manner, Buddhapa\^lita denied the validity of the use of logical propositions which ended up affirming any sort of positive position. The position taken by Buddhapa\^lita and Candraki\^rti would later end up in the creation of a distinct branch of Ma\^dhyamika called Pra\^san!gika (guimiulunzhengpai 歸謬論證派).</w:t>
      </w:r>
      <w:r>
        <w:br/>
      </w:r>
      <w:r>
        <w:br/>
      </w:r>
      <w:r>
        <w:rPr>
          <w:rStyle w:val="VerbatimChar"/>
        </w:rPr>
        <w:t xml:space="preserve">From 佛光大辭典</w:t>
      </w:r>
      <w:r>
        <w:br/>
      </w:r>
      <w:r>
        <w:br/>
      </w:r>
      <w:r>
        <w:rPr>
          <w:rStyle w:val="VerbatimChar"/>
        </w:rPr>
        <w:t xml:space="preserve">佛護</w:t>
      </w:r>
      <w:r>
        <w:br/>
      </w:r>
      <w:r>
        <w:br/>
      </w:r>
      <w:r>
        <w:rPr>
          <w:rStyle w:val="VerbatimChar"/>
        </w:rPr>
        <w:t xml:space="preserve">梵名Buddhapa\^lita ，西藏名San%s-rgyas bskyan%s 。印度中觀佛教之論師，為中觀具緣派（梵Ma\^dhyamika -Pra\^san%gika ）之始祖。其活躍年代推定約為西元四七○至五四○年間。據多羅那他之佛教史載，佛護出身于南方坦婆羅國（梵Tam!bara ）之泛沙苦利陀（梵Ham!sakr!d!a ），乃龍友（梵Na\^gamitra ）之弟子，並師事僧伽羅苦什達（梵Sam!gharaks!ita ，意譯僧護），學習龍樹之中觀思想，得最上智。又禮拜文殊菩薩之聖容，住于南方檀多弗利（梵Dantapuri ）伽藍說法，並為龍樹、提婆等之論書作注釋，遂得梨盧部（梵Rilbu ）之悉地。故被視為根本中論八大注釋家之一，而尊稱為‘長老佛護’，在印度中觀思想史上佔有重要地位，曾與清辨論師彼此立于批判之立場。至月稱論師出現時，佛護之地位復被肯定，而成為中論之佼佼者。宗喀巴即稱龍樹、提婆為‘根本中觀師’，而將佛護以下稱‘隨持中觀師’。</w:t>
      </w:r>
      <w:r>
        <w:br/>
      </w:r>
      <w:r>
        <w:br/>
      </w:r>
      <w:r>
        <w:rPr>
          <w:rStyle w:val="VerbatimChar"/>
        </w:rPr>
        <w:t xml:space="preserve">佛護之弟子甚多，其所著中論注，除第一、二、三品以外，均為簡明易解之注釋。﹝般若燈論、T.R.V.Mu\^rti: The Central philosophyof Buddhism; Th. Stcherbatsky：The Conception of BuddistNirva\^n!a、印度哲學研究第五（宇井伯壽）、西藏佛教研究（長尾雅人）﹞</w:t>
      </w:r>
      <w:r>
        <w:br/>
      </w:r>
      <w:r>
        <w:br/>
      </w:r>
      <w:r>
        <w:rPr>
          <w:rStyle w:val="VerbatimChar"/>
        </w:rPr>
        <w:t xml:space="preserve">From English Wikipedia</w:t>
      </w:r>
    </w:p>
    <w:p>
      <w:pPr>
        <w:pStyle w:val="FirstParagraph"/>
      </w:pPr>
      <w:r>
        <w:t xml:space="preserve">論者言：彼若如此說過，即所成能成顛倒故。謂自俱因起體過故，或時有處，隨一物起故，先語相違。又若異此，遍一切處，一切起過，此語能成他起過者，此不相應。如偈曰：</w:t>
      </w:r>
    </w:p>
    <w:p>
      <w:pPr>
        <w:pStyle w:val="BodyText"/>
      </w:pPr>
      <w:r>
        <w:t xml:space="preserve">香附子</w:t>
      </w:r>
      <w:r>
        <w:rPr>
          <w:rStyle w:val="FootnoteReference"/>
        </w:rPr>
        <w:footnoteReference w:id="223"/>
      </w:r>
      <w:r>
        <w:t xml:space="preserve">苦蔘</w:t>
      </w:r>
      <w:r>
        <w:rPr>
          <w:rStyle w:val="FootnoteReference"/>
        </w:rPr>
        <w:footnoteReference w:id="224"/>
      </w:r>
      <w:r>
        <w:t xml:space="preserve">，菴摩羅</w:t>
      </w:r>
      <w:r>
        <w:rPr>
          <w:rStyle w:val="FootnoteReference"/>
        </w:rPr>
        <w:footnoteReference w:id="225"/>
      </w:r>
      <w:r>
        <w:t xml:space="preserve">除熱，</w:t>
      </w:r>
    </w:p>
    <w:p>
      <w:pPr>
        <w:pStyle w:val="SourceCode"/>
      </w:pPr>
      <w:r>
        <w:rPr>
          <w:rStyle w:val="VerbatimChar"/>
        </w:rPr>
        <w:t xml:space="preserve">香附子</w:t>
      </w:r>
      <w:r>
        <w:br/>
      </w:r>
      <w:r>
        <w:br/>
      </w:r>
      <w:r>
        <w:rPr>
          <w:rStyle w:val="VerbatimChar"/>
        </w:rPr>
        <w:t xml:space="preserve">【飲食】梵語目窣哆Mustā，藥名。香藥三十二味之一。見最勝王經七。</w:t>
      </w:r>
      <w:r>
        <w:br/>
      </w:r>
      <w:r>
        <w:br/>
      </w:r>
      <w:r>
        <w:rPr>
          <w:rStyle w:val="VerbatimChar"/>
        </w:rPr>
        <w:t xml:space="preserve">From 汉语大词典 离线版</w:t>
      </w:r>
      <w:r>
        <w:br/>
      </w:r>
      <w:r>
        <w:br/>
      </w:r>
      <w:r>
        <w:rPr>
          <w:rStyle w:val="VerbatimChar"/>
        </w:rPr>
        <w:t xml:space="preserve">香附子</w:t>
      </w:r>
      <w:r>
        <w:br/>
      </w:r>
      <w:r>
        <w:br/>
      </w:r>
      <w:r>
        <w:rPr>
          <w:rStyle w:val="VerbatimChar"/>
        </w:rPr>
        <w:t xml:space="preserve">莎草的塊根。中醫入藥，有健胃、鎮痛和調經的功效。 明李時珍《本草綱目‧草三‧莎草香附子》：“《別錄》止云莎草，不言用苗用根。後世皆用其根，名香附子，而不知莎草之名也……其根相附連續而生，可以合香，故謂之香附子。上古謂之雀頭香。按《江表傳》，魏文帝遣使於吳求雀頭香，即此。”參見“香莎”。</w:t>
      </w:r>
    </w:p>
    <w:p>
      <w:pPr>
        <w:pStyle w:val="SourceCode"/>
      </w:pPr>
      <w:r>
        <w:rPr>
          <w:rStyle w:val="VerbatimChar"/>
        </w:rPr>
        <w:t xml:space="preserve">蔘</w:t>
      </w:r>
      <w:r>
        <w:br/>
      </w:r>
      <w:r>
        <w:br/>
      </w:r>
      <w:r>
        <w:rPr>
          <w:rStyle w:val="VerbatimChar"/>
        </w:rPr>
        <w:t xml:space="preserve">ㄕㄣ</w:t>
      </w:r>
      <w:r>
        <w:br/>
      </w:r>
      <w:r>
        <w:br/>
      </w:r>
      <w:r>
        <w:rPr>
          <w:rStyle w:val="VerbatimChar"/>
        </w:rPr>
        <w:t xml:space="preserve">人參。廣韻˙平聲˙侵韻：『蔘，人蔘，藥也。』宋˙沈括˙夢溪筆談˙卷九˙人事一：『王荊公病喘，藥用紫團山人蔘，不可得。』樹幹直立或高聳的樣子。史記˙卷一一七˙司馬相如傳：『紛容蕭蔘，旖旎從風。』ㄙㄢｓ</w:t>
      </w:r>
      <w:r>
        <w:br/>
      </w:r>
      <w:r>
        <w:br/>
      </w:r>
      <w:r>
        <w:rPr>
          <w:rStyle w:val="VerbatimChar"/>
        </w:rPr>
        <w:t xml:space="preserve">16.ｎ</w:t>
      </w:r>
      <w:r>
        <w:br/>
      </w:r>
      <w:r>
        <w:br/>
      </w:r>
      <w:r>
        <w:rPr>
          <w:rStyle w:val="VerbatimChar"/>
        </w:rPr>
        <w:t xml:space="preserve">蔘</w:t>
      </w:r>
      <w:r>
        <w:br/>
      </w:r>
      <w:r>
        <w:br/>
      </w:r>
      <w:r>
        <w:rPr>
          <w:rStyle w:val="VerbatimChar"/>
        </w:rPr>
        <w:t xml:space="preserve">ㄙㄢ</w:t>
      </w:r>
      <w:r>
        <w:br/>
      </w:r>
      <w:r>
        <w:br/>
      </w:r>
      <w:r>
        <w:rPr>
          <w:rStyle w:val="VerbatimChar"/>
        </w:rPr>
        <w:t xml:space="preserve">蔘綏：(1)廣大的。漢˙揚雄˙方言˙卷二：『蔘綏，……言既廣又大也。……東甌 之間謂之蔘綏。』(2) 下垂的樣子。廣韻˙平聲˙覃韻：『蔘，蔘綏，垂貌。』ㄕㄣｓｈｎ</w:t>
      </w:r>
    </w:p>
    <w:p>
      <w:pPr>
        <w:pStyle w:val="SourceCode"/>
      </w:pPr>
      <w:r>
        <w:rPr>
          <w:rStyle w:val="VerbatimChar"/>
        </w:rPr>
        <w:t xml:space="preserve">菴摩羅</w:t>
      </w:r>
      <w:r>
        <w:br/>
      </w:r>
      <w:r>
        <w:br/>
      </w:r>
      <w:r>
        <w:rPr>
          <w:rStyle w:val="VerbatimChar"/>
        </w:rPr>
        <w:t xml:space="preserve">【植物】Āmra，一作菴羅，菴沒羅。果名。新稱阿末羅，阿摩洛迦，菴摩洛迦等。舊稱菴摩羅，阿摩勒，菴摩勒等。譯曰無垢清淨。謂如林檎。漢字之使用混亂。Āmra相當於菴羅，菴沒羅，Amara譯曰天果，Amala譯曰無垢，通用阿摩羅，菴摩羅等。漢名混用之而不分明。西域記八曰：「阿摩落迦。印度藥果之名也。」慧琳音義二十六曰：「阿摩勒果，此云無垢。涅槃經作呵梨勒，訛也。」維摩經弟子品肇註曰：「菴摩勒果，形似檳榔，食之除風冷。」有部毘那耶雜事一曰：「餘甘子，出廣州，堪沐髮，西方名菴摩洛迦果也。」梵語雜名九曰：「阿摩楞迦。」</w:t>
      </w:r>
    </w:p>
    <w:p>
      <w:pPr>
        <w:pStyle w:val="FirstParagraph"/>
      </w:pPr>
      <w:r>
        <w:t xml:space="preserve">石女無有兒，竹笋</w:t>
      </w:r>
      <w:r>
        <w:rPr>
          <w:rStyle w:val="FootnoteReference"/>
        </w:rPr>
        <w:footnoteReference w:id="226"/>
      </w:r>
      <w:r>
        <w:t xml:space="preserve">重有苦，</w:t>
      </w:r>
    </w:p>
    <w:p>
      <w:pPr>
        <w:pStyle w:val="SourceCode"/>
      </w:pPr>
      <w:r>
        <w:rPr>
          <w:rStyle w:val="VerbatimChar"/>
        </w:rPr>
        <w:t xml:space="preserve">竹笋</w:t>
      </w:r>
      <w:r>
        <w:br/>
      </w:r>
      <w:r>
        <w:br/>
      </w:r>
      <w:r>
        <w:rPr>
          <w:rStyle w:val="VerbatimChar"/>
        </w:rPr>
        <w:t xml:space="preserve">释名：竹萌、竹芽、竹胎、竹子。</w:t>
      </w:r>
      <w:r>
        <w:br/>
      </w:r>
      <w:r>
        <w:br/>
      </w:r>
      <w:r>
        <w:rPr>
          <w:rStyle w:val="VerbatimChar"/>
        </w:rPr>
        <w:t xml:space="preserve">气味：甘、微寒、无毒。</w:t>
      </w:r>
      <w:r>
        <w:br/>
      </w:r>
      <w:r>
        <w:br/>
      </w:r>
      <w:r>
        <w:rPr>
          <w:rStyle w:val="VerbatimChar"/>
        </w:rPr>
        <w:t xml:space="preserve">主治：治消渴，利膈下气，化热消痰爽胃。</w:t>
      </w:r>
      <w:r>
        <w:br/>
      </w:r>
      <w:r>
        <w:br/>
      </w:r>
      <w:r>
        <w:rPr>
          <w:rStyle w:val="VerbatimChar"/>
        </w:rPr>
        <w:t xml:space="preserve">From CDICT國語辭典</w:t>
      </w:r>
      <w:r>
        <w:br/>
      </w:r>
      <w:r>
        <w:br/>
      </w:r>
      <w:r>
        <w:rPr>
          <w:rStyle w:val="VerbatimChar"/>
        </w:rPr>
        <w:t xml:space="preserve">竹筍</w:t>
      </w:r>
      <w:r>
        <w:br/>
      </w:r>
      <w:r>
        <w:br/>
      </w:r>
      <w:r>
        <w:rPr>
          <w:rStyle w:val="VerbatimChar"/>
        </w:rPr>
        <w:t xml:space="preserve">ㄓㄨˊ ㄙㄨㄣˇ</w:t>
      </w:r>
      <w:r>
        <w:br/>
      </w:r>
      <w:r>
        <w:br/>
      </w:r>
      <w:r>
        <w:rPr>
          <w:rStyle w:val="VerbatimChar"/>
        </w:rPr>
        <w:t xml:space="preserve">禾本科苞木類，竹屬所萌生的芽。可供食用，亦可入藥，有消渴、利尿的療效。亦稱為『竹萌』。</w:t>
      </w:r>
      <w:r>
        <w:br/>
      </w:r>
      <w:r>
        <w:br/>
      </w:r>
      <w:r>
        <w:rPr>
          <w:rStyle w:val="VerbatimChar"/>
        </w:rPr>
        <w:t xml:space="preserve">From 汉语大词典 离线版</w:t>
      </w:r>
      <w:r>
        <w:br/>
      </w:r>
      <w:r>
        <w:br/>
      </w:r>
      <w:r>
        <w:rPr>
          <w:rStyle w:val="VerbatimChar"/>
        </w:rPr>
        <w:t xml:space="preserve">竹筍</w:t>
      </w:r>
      <w:r>
        <w:br/>
      </w:r>
      <w:r>
        <w:br/>
      </w:r>
      <w:r>
        <w:rPr>
          <w:rStyle w:val="VerbatimChar"/>
        </w:rPr>
        <w:t xml:space="preserve">(竹筍,竹笋) 竹的芽、嫩莖。 《南齊書‧劉懷珍傳》：“靈哲所生母嘗病，靈哲躬自祈禱，夢見黃衣老公曰：‘可取南山竹筍食之，疾立可愈。’”唐杜甫《送王十五判官扶侍還黔中》詩：“青青竹筍迎船出，日日江魚入饌來。” 明李時珍《本草綱目‧菜二‧竹筍》﹝集解﹞引蘇頌曰：“竹筍諸家惟以苦竹筍為最貴。”</w:t>
      </w:r>
    </w:p>
    <w:p>
      <w:pPr>
        <w:pStyle w:val="FirstParagraph"/>
      </w:pPr>
      <w:r>
        <w:t xml:space="preserve">兔印記月光，陽春時作樂。</w:t>
      </w:r>
    </w:p>
    <w:p>
      <w:pPr>
        <w:pStyle w:val="BodyText"/>
      </w:pPr>
      <w:r>
        <w:t xml:space="preserve">復次，異僧佉人言：彼別不別，地等種子，生芽等果，由如此義，說俱起體。彼說不然。何以故？不共者，非自他義，無時無處有一物體從共起故。彼說有過，此復云何？若謂俱起，令他信者，驗無體故，此義不成。復次，此中又遮倮</w:t>
      </w:r>
      <w:r>
        <w:rPr>
          <w:rStyle w:val="FootnoteReference"/>
        </w:rPr>
        <w:footnoteReference w:id="227"/>
      </w:r>
      <w:r>
        <w:t xml:space="preserve">形部義，說不共起，此義云何？彼謂金與非金，人功火等，自他力故，環釧</w:t>
      </w:r>
      <w:r>
        <w:rPr>
          <w:rStyle w:val="FootnoteReference"/>
        </w:rPr>
        <w:footnoteReference w:id="228"/>
      </w:r>
      <w:r>
        <w:t xml:space="preserve">等起，彼如是說，為遮彼故，說不共起，應如此知。復次，不無因者，此義云何？無時無處有一物體，無因起故。何故無因？驗無體故。若說有驗，即為世間所驗解破，有此過故。</w:t>
      </w:r>
    </w:p>
    <w:p>
      <w:pPr>
        <w:pStyle w:val="SourceCode"/>
      </w:pPr>
      <w:r>
        <w:rPr>
          <w:rStyle w:val="VerbatimChar"/>
        </w:rPr>
        <w:t xml:space="preserve">動</w:t>
      </w:r>
      <w:r>
        <w:br/>
      </w:r>
      <w:r>
        <w:br/>
      </w:r>
      <w:r>
        <w:rPr>
          <w:rStyle w:val="VerbatimChar"/>
        </w:rPr>
        <w:t xml:space="preserve">裸露。史記·卷三·殷本紀：「以酒為池，縣肉為林，使男女倮相逐其間，為長夜之飲。」三國志·卷五十三·吳書·薛綜傳：「日南郡男女倮體，不以為羞。」同「裸」。</w:t>
      </w:r>
    </w:p>
    <w:p>
      <w:pPr>
        <w:pStyle w:val="SourceCode"/>
      </w:pPr>
      <w:r>
        <w:rPr>
          <w:rStyle w:val="VerbatimChar"/>
        </w:rPr>
        <w:t xml:space="preserve">名</w:t>
      </w:r>
      <w:r>
        <w:br/>
      </w:r>
      <w:r>
        <w:br/>
      </w:r>
      <w:r>
        <w:rPr>
          <w:rStyle w:val="VerbatimChar"/>
        </w:rPr>
        <w:t xml:space="preserve">帶在臂上或手腕上的環形飾物。南史·卷十六·王玄謨傳：「女臂有玉釧，破冢者斬臂取之。」宋·歐陽修·蝶戀花·越女採蓮秋水畔詞：「窄袖輕羅，暗露雙金釧。」俗稱為「手鐲」。</w:t>
      </w:r>
      <w:r>
        <w:br/>
      </w:r>
      <w:r>
        <w:br/>
      </w:r>
      <w:r>
        <w:rPr>
          <w:rStyle w:val="VerbatimChar"/>
        </w:rPr>
        <w:t xml:space="preserve">姓。如明代有釧佩。</w:t>
      </w:r>
    </w:p>
    <w:p>
      <w:pPr>
        <w:pStyle w:val="FirstParagraph"/>
      </w:pPr>
      <w:r>
        <w:t xml:space="preserve">世間驗者，其相云何？世俗欲令內入體生。何以故？總別有故，譬如芽等。</w:t>
      </w:r>
    </w:p>
    <w:p>
      <w:pPr>
        <w:pStyle w:val="BodyText"/>
      </w:pPr>
      <w:r>
        <w:t xml:space="preserve">復次，世間所解過者，於彼世間，若有此物，知從因生，如絲成絹，如篾</w:t>
      </w:r>
      <w:r>
        <w:rPr>
          <w:rStyle w:val="FootnoteReference"/>
        </w:rPr>
        <w:footnoteReference w:id="229"/>
      </w:r>
      <w:r>
        <w:t xml:space="preserve">成筐，</w:t>
      </w:r>
      <w:r>
        <w:rPr>
          <w:rStyle w:val="FootnoteReference"/>
        </w:rPr>
        <w:footnoteReference w:id="230"/>
      </w:r>
      <w:r>
        <w:t xml:space="preserve">如泥成瓶等，為彼過故。復次，彼惡因者，亦名無因，如無婦等。何等惡因？所謂自性及自在天、丈夫、藏、時、那羅延</w:t>
      </w:r>
      <w:r>
        <w:rPr>
          <w:rStyle w:val="FootnoteReference"/>
        </w:rPr>
        <w:footnoteReference w:id="231"/>
      </w:r>
      <w:r>
        <w:t xml:space="preserve">等不真實故。是故此等無因，不能起體，若謂從彼自性等起，令人解者，驗不爾故。若說有驗，此亦有過。</w:t>
      </w:r>
    </w:p>
    <w:p>
      <w:pPr>
        <w:pStyle w:val="SourceCode"/>
      </w:pPr>
      <w:r>
        <w:rPr>
          <w:rStyle w:val="VerbatimChar"/>
        </w:rPr>
        <w:t xml:space="preserve">名</w:t>
      </w:r>
      <w:r>
        <w:br/>
      </w:r>
      <w:r>
        <w:br/>
      </w:r>
      <w:r>
        <w:rPr>
          <w:rStyle w:val="VerbatimChar"/>
        </w:rPr>
        <w:t xml:space="preserve">竹子剖成的細薄片。如：「竹篾」。玉篇·竹部：「篾，竹皮也。」</w:t>
      </w:r>
      <w:r>
        <w:br/>
      </w:r>
      <w:r>
        <w:br/>
      </w:r>
      <w:r>
        <w:rPr>
          <w:rStyle w:val="VerbatimChar"/>
        </w:rPr>
        <w:t xml:space="preserve">用蘆葦或藤類等的莖劈成的細長薄片。如：「韋篾兒」。西遊記·第二十三回：「四片黃藤篾，長短八條繩。」</w:t>
      </w:r>
      <w:r>
        <w:br/>
      </w:r>
      <w:r>
        <w:br/>
      </w:r>
      <w:r>
        <w:rPr>
          <w:rStyle w:val="VerbatimChar"/>
        </w:rPr>
        <w:t xml:space="preserve">形</w:t>
      </w:r>
      <w:r>
        <w:br/>
      </w:r>
      <w:r>
        <w:br/>
      </w:r>
      <w:r>
        <w:rPr>
          <w:rStyle w:val="VerbatimChar"/>
        </w:rPr>
        <w:t xml:space="preserve">用竹片或蘆葦片等編成的。書經·顧命：「牖間南嚮，敷重篾席。」唐·唐彥謙·蟹詩：「扳罾拖網取賽多，篾簍挑將水邊貨。」</w:t>
      </w:r>
    </w:p>
    <w:p>
      <w:pPr>
        <w:pStyle w:val="SourceCode"/>
      </w:pPr>
      <w:r>
        <w:rPr>
          <w:rStyle w:val="VerbatimChar"/>
        </w:rPr>
        <w:t xml:space="preserve">名</w:t>
      </w:r>
      <w:r>
        <w:br/>
      </w:r>
      <w:r>
        <w:br/>
      </w:r>
      <w:r>
        <w:rPr>
          <w:rStyle w:val="VerbatimChar"/>
        </w:rPr>
        <w:t xml:space="preserve">盛物的方形竹器。今稱用竹篾或柳條等所編成的盛物器。如：「竹筐」、「籮筐」。詩經·召南·采蘋：「于以盛之，維筐及筥。」毛亨·傳：「方曰筐，圓曰筥。」</w:t>
      </w:r>
    </w:p>
    <w:p>
      <w:pPr>
        <w:pStyle w:val="SourceCode"/>
      </w:pPr>
      <w:r>
        <w:rPr>
          <w:rStyle w:val="VerbatimChar"/>
        </w:rPr>
        <w:t xml:space="preserve">那羅延</w:t>
      </w:r>
      <w:r>
        <w:br/>
      </w:r>
      <w:r>
        <w:br/>
      </w:r>
      <w:r>
        <w:rPr>
          <w:rStyle w:val="VerbatimChar"/>
        </w:rPr>
        <w:t xml:space="preserve">【天名】Nārāyaṇa，天上力士之名。或梵天王之異名。嘉祥法華義疏十二曰：「真諦云：那羅，翻為人。延，為生本。梵王是眾生之祖父，故云生本。羅什云：天力士，名那羅延，端正猛健也。」玄應音義二十四曰：「那羅，此云人。延，此云生本。謂人生本，即是梵王也。外道謂一切人皆從梵王生，名人生本也。」慧琳音義六曰：「那羅延，欲界中天名也，一名毘紐天。欲求多力者承事供養，若精誠祈禱多獲神力也。」同二十五曰：「此云力士。」涅槃經疏七曰：「那羅延，此翻金剛。」慧苑音義上曰：「那羅延，此云堅固也。」俱舍光記二十七曰：「此神名人種神。」大日經疏十曰：「毘紐天有眾多別名，即是那羅延天別名也，是佛化身，三昧同前。毘瑟紐費（即以本名為真言也），以第一字為種子。毘是空義，瑟紐是進義，生義，乘空而進，所謂此天乘迦婁羅鳥而行空中也。私謂，釋迦於五部佛中乘迦婁坐，即是虛空進行之義也。」秘藏記下曰：「那羅延天，三面，青黃色，右手持輪，乘迦樓羅鳥。」又，十九執金剛之一。</w:t>
      </w:r>
      <w:r>
        <w:br/>
      </w:r>
      <w:r>
        <w:br/>
      </w:r>
      <w:r>
        <w:rPr>
          <w:rStyle w:val="VerbatimChar"/>
        </w:rPr>
        <w:t xml:space="preserve">From A Glossary of Kumārajīva's translation of the Lotus Sutra / 妙法蓮華經詞典</w:t>
      </w:r>
      <w:r>
        <w:br/>
      </w:r>
      <w:r>
        <w:br/>
      </w:r>
      <w:r>
        <w:rPr>
          <w:rStyle w:val="VerbatimChar"/>
        </w:rPr>
        <w:t xml:space="preserve">那羅延</w:t>
      </w:r>
      <w:r>
        <w:br/>
      </w:r>
      <w:r>
        <w:br/>
      </w:r>
      <w:r>
        <w:rPr>
          <w:rStyle w:val="VerbatimChar"/>
        </w:rPr>
        <w:t xml:space="preserve">那羅延(nà luó yán)(QYS. nâ- lâ jiän) (a transliteration of Skt. Nārāyaṇa ( “the son of the original Man; he is identified with Brahmā, Viṣṇu or Kṛṣṇa”[MW]))</w:t>
      </w:r>
      <w:r>
        <w:br/>
      </w:r>
      <w:r>
        <w:br/>
      </w:r>
      <w:r>
        <w:rPr>
          <w:rStyle w:val="VerbatimChar"/>
        </w:rPr>
        <w:t xml:space="preserve">55c14.(the bodhisattva Gadgadasvara) 身真金色，無量百千功德莊嚴，威德熾盛，光明照曜，諸相(J. 根)具足，如那羅延堅固之身(p)</w:t>
      </w:r>
      <w:r>
        <w:br/>
      </w:r>
      <w:r>
        <w:br/>
      </w:r>
      <w:r>
        <w:rPr>
          <w:rStyle w:val="VerbatimChar"/>
        </w:rPr>
        <w:t xml:space="preserve">K. 428.9.Nārāyaṇa-; not found at Z. 127c19;</w:t>
      </w:r>
      <w:r>
        <w:br/>
      </w:r>
      <w:r>
        <w:br/>
      </w:r>
      <w:r>
        <w:rPr>
          <w:rStyle w:val="VerbatimChar"/>
        </w:rPr>
        <w:t xml:space="preserve">From Soothill-Hodous Dictionary of Chinese Buddhist Terms (DDBC version)</w:t>
      </w:r>
      <w:r>
        <w:br/>
      </w:r>
      <w:r>
        <w:br/>
      </w:r>
      <w:r>
        <w:rPr>
          <w:rStyle w:val="VerbatimChar"/>
        </w:rPr>
        <w:t xml:space="preserve">那羅延</w:t>
      </w:r>
      <w:r>
        <w:br/>
      </w:r>
      <w:r>
        <w:br/>
      </w:r>
      <w:r>
        <w:rPr>
          <w:rStyle w:val="VerbatimChar"/>
        </w:rPr>
        <w:t xml:space="preserve">(那羅延那); 那羅野拏 Nārāyaṇa, 'son of Nara or the original man, patronymic of the personified Purusha or first living being, author of the Purusha hymn,' M. W. He is also identified with Brahmā, Viṣṇu, or Kṛṣṇa; intp. by 人生本 the originator of human life; 堅固 firm and stable; 力士 or 天界力士 hero of divine power; and 金剛 vajra (वज्र); the term is used adjectivally with the meaning of manly and strong. Nārāyaṇa is represented with three faces, of greenish-yellow colour, right hand with a wheel, riding a garuḍa (गरुड)-bird.</w:t>
      </w:r>
      <w:r>
        <w:br/>
      </w:r>
      <w:r>
        <w:br/>
      </w:r>
      <w:r>
        <w:rPr>
          <w:rStyle w:val="VerbatimChar"/>
        </w:rPr>
        <w:t xml:space="preserve">From 佛學大辭典</w:t>
      </w:r>
      <w:r>
        <w:br/>
      </w:r>
      <w:r>
        <w:br/>
      </w:r>
      <w:r>
        <w:rPr>
          <w:rStyle w:val="VerbatimChar"/>
        </w:rPr>
        <w:t xml:space="preserve">那羅延</w:t>
      </w:r>
      <w:r>
        <w:br/>
      </w:r>
      <w:r>
        <w:br/>
      </w:r>
      <w:r>
        <w:rPr>
          <w:rStyle w:val="VerbatimChar"/>
        </w:rPr>
        <w:t xml:space="preserve">（天名）Na%ra%yan!a，天上力士之名。或梵天王之異名。嘉祥法華義疏十二曰：“真諦雲：那羅，翻為人。延，為生本。梵王是眾生之祖父，故雲生本。羅什雲：天力士，名那羅延，端正猛健也。”玄應音義二十四曰：“那羅，此雲人。延，此雲生本。謂人生本，即是梵王也。外道謂一切人皆從梵王生，名人生本也。”慧琳音義六曰：“那羅延，欲界中天名也，一名毗紐天。欲求多力者承事供養，若精誠祈禱多獲神力也。”同二十五曰：“此雲力士。”涅經疏七曰：“那羅延，此翻金剛。”慧苑音義上曰：“那羅延，此雲堅固也。”俱舍光記二十七曰：“此神名人種神。”大日經疏十曰：“毗紐天有眾多別名，即是那羅延天別名也，是佛化身，三昧同前。毗瑟紐費（即以本名為真言也），以第一字為種子。毗是空義，瑟紐是進義，生義，乘空而進，所謂此天乘迦婁羅鳥而行空中也。私謂，釋迦于五部佛中乘迦婁坐，即是虛空進行之義也。”秘藏記下曰：“那羅延天，三面，青黃色，右手持輪，乘迦樓羅鳥。”又，十九執金剛之一。</w:t>
      </w:r>
      <w:r>
        <w:br/>
      </w:r>
      <w:r>
        <w:br/>
      </w:r>
      <w:r>
        <w:rPr>
          <w:rStyle w:val="VerbatimChar"/>
        </w:rPr>
        <w:t xml:space="preserve">From 広辞苑 第六版</w:t>
      </w:r>
      <w:r>
        <w:br/>
      </w:r>
      <w:r>
        <w:br/>
      </w:r>
      <w:r>
        <w:rPr>
          <w:rStyle w:val="VerbatimChar"/>
        </w:rPr>
        <w:t xml:space="preserve">ならえん</w:t>
      </w:r>
      <w:r>
        <w:br/>
      </w:r>
      <w:r>
        <w:br/>
      </w:r>
      <w:r>
        <w:rPr>
          <w:rStyle w:val="VerbatimChar"/>
        </w:rPr>
        <w:t xml:space="preserve">ならえん【那羅延】</w:t>
      </w:r>
      <w:r>
        <w:br/>
      </w:r>
      <w:r>
        <w:br/>
      </w:r>
      <w:r>
        <w:rPr>
          <w:rStyle w:val="VerbatimChar"/>
        </w:rPr>
        <w:t xml:space="preserve">〔仏〕(梵語Nārāyaṇa)悪を排し善を守護する仏法の守護神。那羅延金剛ともいい、密迹みっしゃく金剛と共に二王（仁王）ともされる。元来、ヴィシュヌ神の異名。那羅延天。</w:t>
      </w:r>
    </w:p>
    <w:p>
      <w:pPr>
        <w:pStyle w:val="FirstParagraph"/>
      </w:pPr>
      <w:r>
        <w:t xml:space="preserve">復次，執自性者，說如是言：我立此義，自性有彼內入等生。何以故？莊嚴我體故，如水生花根、鬚、莖、葉、好色形相，如大青珠因陀羅尼羅阿毗</w:t>
      </w:r>
      <w:r>
        <w:rPr>
          <w:rStyle w:val="FootnoteReference"/>
        </w:rPr>
        <w:footnoteReference w:id="232"/>
      </w:r>
      <w:r>
        <w:t xml:space="preserve">尼羅寶等，又如孔雀項邊種種纈</w:t>
      </w:r>
      <w:r>
        <w:rPr>
          <w:rStyle w:val="FootnoteReference"/>
        </w:rPr>
        <w:footnoteReference w:id="233"/>
      </w:r>
      <w:r>
        <w:t xml:space="preserve">目光明可愛，皆自性爾。</w:t>
      </w:r>
    </w:p>
    <w:p>
      <w:pPr>
        <w:pStyle w:val="SourceCode"/>
      </w:pPr>
      <w:r>
        <w:rPr>
          <w:rStyle w:val="VerbatimChar"/>
        </w:rPr>
        <w:t xml:space="preserve">阿毗</w:t>
      </w:r>
      <w:r>
        <w:br/>
      </w:r>
      <w:r>
        <w:br/>
      </w:r>
      <w:r>
        <w:rPr>
          <w:rStyle w:val="VerbatimChar"/>
        </w:rPr>
        <w:t xml:space="preserve">avīci (अवीचि), 阿毘 (阿毘至) cf. 阿鼻.</w:t>
      </w:r>
      <w:r>
        <w:br/>
      </w:r>
      <w:r>
        <w:br/>
      </w:r>
      <w:r>
        <w:rPr>
          <w:rStyle w:val="VerbatimChar"/>
        </w:rPr>
        <w:t xml:space="preserve">From Soothill-Hodous Dictionary of Chinese Buddhist Terms</w:t>
      </w:r>
      <w:r>
        <w:br/>
      </w:r>
      <w:r>
        <w:br/>
      </w:r>
      <w:r>
        <w:rPr>
          <w:rStyle w:val="VerbatimChar"/>
        </w:rPr>
        <w:t xml:space="preserve">阿毗</w:t>
      </w:r>
      <w:r>
        <w:br/>
      </w:r>
      <w:r>
        <w:br/>
      </w:r>
      <w:r>
        <w:rPr>
          <w:rStyle w:val="VerbatimChar"/>
        </w:rPr>
        <w:t xml:space="preserve">\&lt;term lang="sa"\&gt;avīci\&lt;/term\&gt;, 阿毘 (阿毘至) cf. 阿鼻.</w:t>
      </w:r>
    </w:p>
    <w:p>
      <w:pPr>
        <w:pStyle w:val="SourceCode"/>
      </w:pPr>
      <w:r>
        <w:rPr>
          <w:rStyle w:val="VerbatimChar"/>
        </w:rPr>
        <w:t xml:space="preserve">名</w:t>
      </w:r>
      <w:r>
        <w:br/>
      </w:r>
      <w:r>
        <w:br/>
      </w:r>
      <w:r>
        <w:rPr>
          <w:rStyle w:val="VerbatimChar"/>
        </w:rPr>
        <w:t xml:space="preserve">有花紋的絲織品。唐·薛濤·海棠溪詩：「人世不思靈卉異，競將紅纈染輕紗。」</w:t>
      </w:r>
      <w:r>
        <w:br/>
      </w:r>
      <w:r>
        <w:br/>
      </w:r>
      <w:r>
        <w:rPr>
          <w:rStyle w:val="VerbatimChar"/>
        </w:rPr>
        <w:t xml:space="preserve">眼花時所見的星點。宋·蘇舜欽·奉酬公素學士見招之作詩：「神迷耳熱眼生纈，嚼盡寶壓狂醒消。」</w:t>
      </w:r>
    </w:p>
    <w:p>
      <w:pPr>
        <w:pStyle w:val="FirstParagraph"/>
      </w:pPr>
      <w:r>
        <w:t xml:space="preserve">論者言：彼立此義，自性作者，不觀業因，無有作者。若爾，彼內入生因緣，決定世智所行等，共言說成，己復成過，若第一義，譬喻無體。何以故？第一義中蓮花寶等，本無生故。復次，汝欲共我立無因義，一切法成，我今示汝，以無因故，一切不成。又彼立無因，若說因者，先執破故。復次，若謂我立無因，不能令彼說因者解故，須出因令解無因。譬如共夷狄</w:t>
      </w:r>
      <w:r>
        <w:rPr>
          <w:rStyle w:val="FootnoteReference"/>
        </w:rPr>
        <w:footnoteReference w:id="234"/>
      </w:r>
      <w:r>
        <w:t xml:space="preserve">人，還行彼語，為此義故，方便說因，亦非先語破者，是義不然。何以故？語邊轉者，亦如所得相，以此相義，令彼得解。如語夷狄，彼處有煙，則知有火，令彼了知相覺起故，此彼語異，是故不成。</w:t>
      </w:r>
    </w:p>
    <w:p>
      <w:pPr>
        <w:pStyle w:val="SourceCode"/>
      </w:pPr>
      <w:r>
        <w:rPr>
          <w:rStyle w:val="VerbatimChar"/>
        </w:rPr>
        <w:t xml:space="preserve">夷狄</w:t>
      </w:r>
      <w:r>
        <w:br/>
      </w:r>
      <w:r>
        <w:br/>
      </w:r>
      <w:r>
        <w:rPr>
          <w:rStyle w:val="VerbatimChar"/>
        </w:rPr>
        <w:t xml:space="preserve">1.the barbarian tribes in the east and north of ancient China</w:t>
      </w:r>
      <w:r>
        <w:br/>
      </w:r>
      <w:r>
        <w:br/>
      </w:r>
      <w:r>
        <w:rPr>
          <w:rStyle w:val="VerbatimChar"/>
        </w:rPr>
        <w:t xml:space="preserve">From CDICT國語辭典</w:t>
      </w:r>
      <w:r>
        <w:br/>
      </w:r>
      <w:r>
        <w:br/>
      </w:r>
      <w:r>
        <w:rPr>
          <w:rStyle w:val="VerbatimChar"/>
        </w:rPr>
        <w:t xml:space="preserve">夷狄</w:t>
      </w:r>
      <w:r>
        <w:br/>
      </w:r>
      <w:r>
        <w:br/>
      </w:r>
      <w:r>
        <w:rPr>
          <w:rStyle w:val="VerbatimChar"/>
        </w:rPr>
        <w:t xml:space="preserve">｜ˊ ㄉ｜ˊ</w:t>
      </w:r>
      <w:r>
        <w:br/>
      </w:r>
      <w:r>
        <w:br/>
      </w:r>
      <w:r>
        <w:rPr>
          <w:rStyle w:val="VerbatimChar"/>
        </w:rPr>
        <w:t xml:space="preserve">古稱四境未開化的民族。史記˙卷一○六˙吳王濞傳：『母親夷狄，以疏其屬。』大宋宣和遺事˙元集：『陰濁用事底時節，夷狄陸梁，小人得志。』</w:t>
      </w:r>
      <w:r>
        <w:br/>
      </w:r>
      <w:r>
        <w:br/>
      </w:r>
      <w:r>
        <w:rPr>
          <w:rStyle w:val="VerbatimChar"/>
        </w:rPr>
        <w:t xml:space="preserve">[似]蠻夷</w:t>
      </w:r>
      <w:r>
        <w:br/>
      </w:r>
      <w:r>
        <w:br/>
      </w:r>
      <w:r>
        <w:rPr>
          <w:rStyle w:val="VerbatimChar"/>
        </w:rPr>
        <w:t xml:space="preserve">From 汉语大词典 离线版</w:t>
      </w:r>
      <w:r>
        <w:br/>
      </w:r>
      <w:r>
        <w:br/>
      </w:r>
      <w:r>
        <w:rPr>
          <w:rStyle w:val="VerbatimChar"/>
        </w:rPr>
        <w:t xml:space="preserve">夷狄</w:t>
      </w:r>
      <w:r>
        <w:br/>
      </w:r>
      <w:r>
        <w:br/>
      </w:r>
      <w:r>
        <w:rPr>
          <w:rStyle w:val="VerbatimChar"/>
        </w:rPr>
        <w:t xml:space="preserve">1.古稱東方部族為夷，北方部族為狄。常用以泛稱除華夏族以外的各族。 《論語‧八佾》：“夷狄之有君，不如諸夏之亡也。” 《漢書‧蕭望之傳》：“聖王之制，施德行禮，先京師而後諸夏，先諸夏而後夷狄。” 宋王安石《河北民》詩：“家家養子學耕織，輸與官家事夷狄。” 魯迅《墳‧論“他媽的！”》：“唐以後，自誇族望的風氣漸漸消除；到了金元，已奉夷狄為帝王，自不妨拜屠沽作卿士。” 2.指邊遠少數民族地區。 《國語‧鄭語》：“或在王室，或在夷狄，莫之數也。” 唐韓愈《毛穎傳》：“其子孫甚多，散處中國夷狄，皆冒管城。” 唐聶夷中《行路難》詩：“莫言行路難，夷狄如中國。” 3.視為夷狄。 《公羊傳‧桓公十五年》：“皆何以稱人？夷狄之也。” 《公羊傳‧僖公三十三年》：“其謂之秦何？夷狄之也。” 《新五代史‧十國世家年譜論》：“以五代之君而視十國，夷狄之則未可也。”</w:t>
      </w:r>
    </w:p>
    <w:p>
      <w:pPr>
        <w:pStyle w:val="FirstParagraph"/>
      </w:pPr>
      <w:r>
        <w:t xml:space="preserve">復次，有異僧佉婆冑羅人言：彼歌羅羅</w:t>
      </w:r>
      <w:r>
        <w:rPr>
          <w:rStyle w:val="FootnoteReference"/>
        </w:rPr>
        <w:footnoteReference w:id="235"/>
      </w:r>
      <w:r>
        <w:t xml:space="preserve">及以芽等，無緣故起。若瓶、衣等，有緣故起，非一切體自性起故，成我所成。</w:t>
      </w:r>
    </w:p>
    <w:p>
      <w:pPr>
        <w:pStyle w:val="SourceCode"/>
      </w:pPr>
      <w:r>
        <w:rPr>
          <w:rStyle w:val="VerbatimChar"/>
        </w:rPr>
        <w:t xml:space="preserve">歌羅邏</w:t>
      </w:r>
      <w:r>
        <w:br/>
      </w:r>
      <w:r>
        <w:br/>
      </w:r>
      <w:r>
        <w:rPr>
          <w:rStyle w:val="VerbatimChar"/>
        </w:rPr>
        <w:t xml:space="preserve">【雜名】初宿胎內之位。釋禪波羅蜜次第法門卷三之上曰：我初生時攬父母身，分以為已有，名歌羅邏。歌羅邏時，名曰無明。參照羯邏藍條。</w:t>
      </w:r>
      <w:r>
        <w:br/>
      </w:r>
      <w:r>
        <w:br/>
      </w:r>
      <w:r>
        <w:rPr>
          <w:rStyle w:val="VerbatimChar"/>
        </w:rPr>
        <w:t xml:space="preserve">參照：羯邏藍</w:t>
      </w:r>
      <w:r>
        <w:br/>
      </w:r>
      <w:r>
        <w:br/>
      </w:r>
      <w:r>
        <w:rPr>
          <w:rStyle w:val="VerbatimChar"/>
        </w:rPr>
        <w:t xml:space="preserve">From Soothill-Hodous Dictionary of Chinese Buddhist Terms (DDBC version)</w:t>
      </w:r>
      <w:r>
        <w:br/>
      </w:r>
      <w:r>
        <w:br/>
      </w:r>
      <w:r>
        <w:rPr>
          <w:rStyle w:val="VerbatimChar"/>
        </w:rPr>
        <w:t xml:space="preserve">歌羅邏</w:t>
      </w:r>
      <w:r>
        <w:br/>
      </w:r>
      <w:r>
        <w:br/>
      </w:r>
      <w:r>
        <w:rPr>
          <w:rStyle w:val="VerbatimChar"/>
        </w:rPr>
        <w:t xml:space="preserve">kalala (कलल), an embryo, the womb.</w:t>
      </w:r>
      <w:r>
        <w:br/>
      </w:r>
      <w:r>
        <w:br/>
      </w:r>
      <w:r>
        <w:rPr>
          <w:rStyle w:val="VerbatimChar"/>
        </w:rPr>
        <w:t xml:space="preserve">From 佛學大辭典</w:t>
      </w:r>
      <w:r>
        <w:br/>
      </w:r>
      <w:r>
        <w:br/>
      </w:r>
      <w:r>
        <w:rPr>
          <w:rStyle w:val="VerbatimChar"/>
        </w:rPr>
        <w:t xml:space="preserve">歌羅邏</w:t>
      </w:r>
      <w:r>
        <w:br/>
      </w:r>
      <w:r>
        <w:br/>
      </w:r>
      <w:r>
        <w:rPr>
          <w:rStyle w:val="VerbatimChar"/>
        </w:rPr>
        <w:t xml:space="preserve">（雜名）初宿胎內之位。釋禪波羅蜜次第法門卷三之上曰：我初生時攬父母身，分以為已有，名歌羅邏。歌羅邏時，名曰無明。【參見: 羯邏藍】</w:t>
      </w:r>
    </w:p>
    <w:p>
      <w:pPr>
        <w:pStyle w:val="FirstParagraph"/>
      </w:pPr>
      <w:r>
        <w:t xml:space="preserve">論者言：彼一切時一切物起，皆悉遮故。汝所說者，此不相應，由如是義，無自性起。復次，外人有執自在為因者，說如是言：眾生無智，於苦樂中不得自在，善道惡道皆是自在之所使故。</w:t>
      </w:r>
    </w:p>
    <w:p>
      <w:pPr>
        <w:pStyle w:val="BodyText"/>
      </w:pPr>
      <w:r>
        <w:t xml:space="preserve">論者言：彼立是義，自在令為世間起因，於世俗中亦不應爾。何以故？或有憂喜因故，如牧牛者，若執自在，名一切因作世間者，此義不然。當如是知，由所量故。譬如自在，是故當知，於彼世俗，亦非自在能起諸法。若汝定謂自在為因，生諸法者，是因與果，為自性？為他性？為俱性？此異分別先已遮故。有起無起，後當廣破。第一義中自在不能起諸法故。或有說言：眾生世間及器世間，種種業因為自在故，彼住起壞，苦樂增減，通為依止。作是說者，成我所成，世俗言說，非第一義，以第一義中業不起故。</w:t>
      </w:r>
    </w:p>
    <w:p>
      <w:pPr>
        <w:pStyle w:val="BodyText"/>
      </w:pPr>
      <w:r>
        <w:t xml:space="preserve">復次，彼執丈夫為生因者，說如是言：一切世間，丈夫為因故。是義云何？如系</w:t>
      </w:r>
      <w:r>
        <w:rPr>
          <w:rStyle w:val="FootnoteReference"/>
        </w:rPr>
        <w:footnoteReference w:id="236"/>
      </w:r>
      <w:r>
        <w:t xml:space="preserve">齊織網，如月珠出水，如樹生枝葉等，一切眾生以彼為因亦復如是。所謂彼過去、未來，動、不動等，遠近、內外，如是一切，皆丈夫為因。</w:t>
      </w:r>
    </w:p>
    <w:p>
      <w:pPr>
        <w:pStyle w:val="SourceCode"/>
      </w:pPr>
      <w:r>
        <w:rPr>
          <w:rStyle w:val="VerbatimChar"/>
        </w:rPr>
        <w:t xml:space="preserve">動</w:t>
      </w:r>
      <w:r>
        <w:br/>
      </w:r>
      <w:r>
        <w:br/>
      </w:r>
      <w:r>
        <w:rPr>
          <w:rStyle w:val="VerbatimChar"/>
        </w:rPr>
        <w:t xml:space="preserve">懸繫。說文解字：「系，懸也。」三國·魏·曹植·輔臣論：「群言系于口，而研覈是非。」</w:t>
      </w:r>
      <w:r>
        <w:br/>
      </w:r>
      <w:r>
        <w:br/>
      </w:r>
      <w:r>
        <w:rPr>
          <w:rStyle w:val="VerbatimChar"/>
        </w:rPr>
        <w:t xml:space="preserve">接續、繼承。文選·班固·東都賦：「系唐統，接漢緒。」</w:t>
      </w:r>
      <w:r>
        <w:br/>
      </w:r>
      <w:r>
        <w:br/>
      </w:r>
      <w:r>
        <w:rPr>
          <w:rStyle w:val="VerbatimChar"/>
        </w:rPr>
        <w:t xml:space="preserve">名</w:t>
      </w:r>
      <w:r>
        <w:br/>
      </w:r>
      <w:r>
        <w:br/>
      </w:r>
      <w:r>
        <w:rPr>
          <w:rStyle w:val="VerbatimChar"/>
        </w:rPr>
        <w:t xml:space="preserve">有一定秩序及聯屬關係的整體或組織。如：「世系」、「太陽系」、「直系血親」、「中古音系」。新唐書·卷二○三·文藝傳下·李賀傳：「李賀字長吉，系出鄭王後。」</w:t>
      </w:r>
      <w:r>
        <w:br/>
      </w:r>
      <w:r>
        <w:br/>
      </w:r>
      <w:r>
        <w:rPr>
          <w:rStyle w:val="VerbatimChar"/>
        </w:rPr>
        <w:t xml:space="preserve">大學中所分的學術科別。如：「中文系」、「哲學系」、「物理系」。</w:t>
      </w:r>
      <w:r>
        <w:br/>
      </w:r>
      <w:r>
        <w:br/>
      </w:r>
      <w:r>
        <w:rPr>
          <w:rStyle w:val="VerbatimChar"/>
        </w:rPr>
        <w:t xml:space="preserve">姓。如春秋時楚國有系益。</w:t>
      </w:r>
    </w:p>
    <w:p>
      <w:pPr>
        <w:pStyle w:val="FirstParagraph"/>
      </w:pPr>
      <w:r>
        <w:t xml:space="preserve">論者言：前執自在為因中，已遮此計。今當復說，如調達我，不作調達身根聚因。何以故？由我故，譬如耶若達多</w:t>
      </w:r>
      <w:r>
        <w:rPr>
          <w:rStyle w:val="FootnoteReference"/>
        </w:rPr>
        <w:footnoteReference w:id="237"/>
      </w:r>
      <w:r>
        <w:t xml:space="preserve">自我。復次，耶若達多身根等聚，非耶若達多我之所作。何以故？由彼樂苦，智起因故，譬如提婆達多身根等聚。若謂彼繫縛我，為三界因，非一切者，此義不然。何以故？由我故，如解脫我，彼執不成，立義過故。</w:t>
      </w:r>
    </w:p>
    <w:p>
      <w:pPr>
        <w:pStyle w:val="SourceCode"/>
      </w:pPr>
      <w:r>
        <w:rPr>
          <w:rStyle w:val="VerbatimChar"/>
        </w:rPr>
        <w:t xml:space="preserve">演若達多</w:t>
      </w:r>
      <w:r>
        <w:br/>
      </w:r>
      <w:r>
        <w:br/>
      </w:r>
      <w:r>
        <w:rPr>
          <w:rStyle w:val="VerbatimChar"/>
        </w:rPr>
        <w:t xml:space="preserve">【人名】Yajñadatta，又作延若達多，耶若達多。人名。譯曰祠授。因祠天而授之義。俱舍光記三十曰：「延若達多，此云祠授。因祭祠天，而乞得子，故言祠授。」楞嚴經四曰：「演若達多。」唯識述記一本曰：「耶若達多。」</w:t>
      </w:r>
      <w:r>
        <w:br/>
      </w:r>
      <w:r>
        <w:br/>
      </w:r>
      <w:r>
        <w:rPr>
          <w:rStyle w:val="VerbatimChar"/>
        </w:rPr>
        <w:t xml:space="preserve">From Soothill-Hodous Dictionary of Chinese Buddhist Terms (DDBC version)</w:t>
      </w:r>
      <w:r>
        <w:br/>
      </w:r>
      <w:r>
        <w:br/>
      </w:r>
      <w:r>
        <w:rPr>
          <w:rStyle w:val="VerbatimChar"/>
        </w:rPr>
        <w:t xml:space="preserve">演若達多</w:t>
      </w:r>
      <w:r>
        <w:br/>
      </w:r>
      <w:r>
        <w:br/>
      </w:r>
      <w:r>
        <w:rPr>
          <w:rStyle w:val="VerbatimChar"/>
        </w:rPr>
        <w:t xml:space="preserve">Yajñadatta (演若) , 'obtained from sacrifice,' a crazy man who saw his eyebrows and eyes in a mirror but not seeing them in his own head thought himself bedevilled; the eyes and head are a symbol of 正性 reality, those in the mirror of 妄相 unreality.</w:t>
      </w:r>
      <w:r>
        <w:br/>
      </w:r>
      <w:r>
        <w:br/>
      </w:r>
      <w:r>
        <w:rPr>
          <w:rStyle w:val="VerbatimChar"/>
        </w:rPr>
        <w:t xml:space="preserve">From 佛光大辭典</w:t>
      </w:r>
      <w:r>
        <w:br/>
      </w:r>
      <w:r>
        <w:br/>
      </w:r>
      <w:r>
        <w:rPr>
          <w:rStyle w:val="VerbatimChar"/>
        </w:rPr>
        <w:t xml:space="preserve">演若達多</w:t>
      </w:r>
      <w:r>
        <w:br/>
      </w:r>
      <w:r>
        <w:br/>
      </w:r>
      <w:r>
        <w:rPr>
          <w:rStyle w:val="VerbatimChar"/>
        </w:rPr>
        <w:t xml:space="preserve">梵名Yajn\~adatta 。又作延若達多、耶若達多。意譯作祠授，因祭祠天而乞得之意。據大佛頂首楞嚴經卷四載，室羅城中演若達多，一日于晨朝以鏡照面，于鏡中得見己頭之眉目而喜，欲返觀己頭卻不見眉目，因生大嗔恨，以為乃魑魅所作，遂無狀狂走。此系以自己之本頭比喻真性，鏡中之頭比喻妄相。喜見鏡中之頭有眉目，比喻妄取幻境為真性而堅執不舍；嗔責己頭不見眉目，則比喻迷背真性。楞嚴經文句卷四（d續二○·二八五下）：‘當知凡夫愛妄有而不見真空，二乘愛偏空而不見妙有，菩薩愛萬行而不見中道，別教愛但中而不見法界，皆狂走也。（中略）是人心狂，更無他故，則知妄本無因。’</w:t>
      </w:r>
      <w:r>
        <w:br/>
      </w:r>
      <w:r>
        <w:br/>
      </w:r>
      <w:r>
        <w:rPr>
          <w:rStyle w:val="VerbatimChar"/>
        </w:rPr>
        <w:t xml:space="preserve">此外，俱舍論卷三十參究我之有、無時，舉出天授（提婆達多）、祠授二者為例，蓋此二者為印度常見之名。﹝俱舍論光記卷三十、成唯識論述記卷一本、宗鏡錄卷五、大佛頂首楞嚴經纂注卷四﹞</w:t>
      </w:r>
      <w:r>
        <w:br/>
      </w:r>
      <w:r>
        <w:br/>
      </w:r>
      <w:r>
        <w:rPr>
          <w:rStyle w:val="VerbatimChar"/>
        </w:rPr>
        <w:t xml:space="preserve">From 佛學大辭典</w:t>
      </w:r>
      <w:r>
        <w:br/>
      </w:r>
      <w:r>
        <w:br/>
      </w:r>
      <w:r>
        <w:rPr>
          <w:rStyle w:val="VerbatimChar"/>
        </w:rPr>
        <w:t xml:space="preserve">演若達多</w:t>
      </w:r>
      <w:r>
        <w:br/>
      </w:r>
      <w:r>
        <w:br/>
      </w:r>
      <w:r>
        <w:rPr>
          <w:rStyle w:val="VerbatimChar"/>
        </w:rPr>
        <w:t xml:space="preserve">（人名）Yajn\^adatta，又作延若達多，耶若達多。人名。譯曰祠授。因祠天而授之義。俱舍光記三十曰：“延若達多，此雲祠授。因祭祠天，而乞得子，故言祠授。”楞嚴經四曰：“演若達多。”唯識述記一本曰：“耶若達多。”</w:t>
      </w:r>
    </w:p>
    <w:p>
      <w:pPr>
        <w:pStyle w:val="FirstParagraph"/>
      </w:pPr>
      <w:r>
        <w:t xml:space="preserve">問曰：汝言我故因者，此自立義中是一分故，汝出因者，是義不成，有過失故。</w:t>
      </w:r>
    </w:p>
    <w:p>
      <w:pPr>
        <w:pStyle w:val="BodyText"/>
      </w:pPr>
      <w:r>
        <w:t xml:space="preserve">答曰：無過失義，先已說故。何故無過？如上云：「無常聲，聲故，譬如鼓聲。」若有說言，我所立義，唯是一我，如一虛空，瓶等分別，皆是其假，假故無量。為此義故，譬喻無體，驗破不成，立義無過故。</w:t>
      </w:r>
    </w:p>
    <w:p>
      <w:pPr>
        <w:pStyle w:val="BodyText"/>
      </w:pPr>
      <w:r>
        <w:t xml:space="preserve">論者言：彼不善說。此義云何？以虛空無生故，如虛空花，體不可得。如是而言一虛空者，此義不成，但有言說。世俗法中，總說我者，示假令識故。汝立一我令他信者，驗無體故，此義不成。</w:t>
      </w:r>
    </w:p>
    <w:p>
      <w:pPr>
        <w:pStyle w:val="BodyText"/>
      </w:pPr>
      <w:r>
        <w:t xml:space="preserve">問曰：縛我脫我，更無異體。何以故？由我故，如解脫我。</w:t>
      </w:r>
    </w:p>
    <w:p>
      <w:pPr>
        <w:pStyle w:val="BodyText"/>
      </w:pPr>
      <w:r>
        <w:t xml:space="preserve">答曰：無餘涅槃界中，一解脫我，此有不成，如先說過，不能避故，如〈觀我品〉，當廣解說。</w:t>
      </w:r>
    </w:p>
    <w:p>
      <w:pPr>
        <w:pStyle w:val="BodyText"/>
      </w:pPr>
      <w:r>
        <w:t xml:space="preserve">復次，僧佉人言：如我立義，彼自性為因，謂梵摩</w:t>
      </w:r>
      <w:r>
        <w:rPr>
          <w:rStyle w:val="FootnoteReference"/>
        </w:rPr>
        <w:footnoteReference w:id="238"/>
      </w:r>
      <w:r>
        <w:t xml:space="preserve">為初，下至住持際，諸法果生，皆因自性。如彼內入為苦樂癡因，決定作因，彼具有故。若世間物，彼具有者，我知為因，如栴檀</w:t>
      </w:r>
      <w:r>
        <w:rPr>
          <w:rStyle w:val="FootnoteReference"/>
        </w:rPr>
        <w:footnoteReference w:id="239"/>
      </w:r>
      <w:r>
        <w:t xml:space="preserve">札</w:t>
      </w:r>
      <w:r>
        <w:rPr>
          <w:rStyle w:val="FootnoteReference"/>
        </w:rPr>
        <w:footnoteReference w:id="240"/>
      </w:r>
      <w:r>
        <w:t xml:space="preserve">，如瓦器片，金莊嚴具，如是等總別因故。由彼內入具有樂苦癡等，故說內入為彼樂苦癡因，如是應知色想行識諸陰皆是樂苦癡等自性。何以故？由陰故，譬如受陰。是故因及譬喻義皆得成。</w:t>
      </w:r>
    </w:p>
    <w:p>
      <w:pPr>
        <w:pStyle w:val="SourceCode"/>
      </w:pPr>
      <w:r>
        <w:rPr>
          <w:rStyle w:val="VerbatimChar"/>
        </w:rPr>
        <w:t xml:space="preserve">梵摩</w:t>
      </w:r>
      <w:r>
        <w:br/>
      </w:r>
      <w:r>
        <w:br/>
      </w:r>
      <w:r>
        <w:rPr>
          <w:rStyle w:val="VerbatimChar"/>
        </w:rPr>
        <w:t xml:space="preserve">【術語】Brahman，見梵條。</w:t>
      </w:r>
      <w:r>
        <w:br/>
      </w:r>
      <w:r>
        <w:br/>
      </w:r>
      <w:r>
        <w:rPr>
          <w:rStyle w:val="VerbatimChar"/>
        </w:rPr>
        <w:t xml:space="preserve">參照：梵</w:t>
      </w:r>
      <w:r>
        <w:br/>
      </w:r>
      <w:r>
        <w:br/>
      </w:r>
      <w:r>
        <w:rPr>
          <w:rStyle w:val="VerbatimChar"/>
        </w:rPr>
        <w:t xml:space="preserve">From Soothill-Hodous Dictionary of Chinese Buddhist Terms (DDBC version)</w:t>
      </w:r>
      <w:r>
        <w:br/>
      </w:r>
      <w:r>
        <w:br/>
      </w:r>
      <w:r>
        <w:rPr>
          <w:rStyle w:val="VerbatimChar"/>
        </w:rPr>
        <w:t xml:space="preserve">梵摩</w:t>
      </w:r>
      <w:r>
        <w:br/>
      </w:r>
      <w:r>
        <w:br/>
      </w:r>
      <w:r>
        <w:rPr>
          <w:rStyle w:val="VerbatimChar"/>
        </w:rPr>
        <w:t xml:space="preserve">梵覽摩 or 梵覽磨; 勃[口\*藍]摩; 婆羅賀摩; 沒羅憾摩; intp. as Brahmā, see 梵天; and brahman (ब्रह्मन्), or priest; it is used both in a noble and ignoble sense, ignoble when disparaging brahman (ब्रह्मन्) opposition; it is intp. by 淨 pure, also by 離欲清淨 celibate and pure.</w:t>
      </w:r>
      <w:r>
        <w:br/>
      </w:r>
      <w:r>
        <w:br/>
      </w:r>
      <w:r>
        <w:rPr>
          <w:rStyle w:val="VerbatimChar"/>
        </w:rPr>
        <w:t xml:space="preserve">梵摩</w:t>
      </w:r>
      <w:r>
        <w:br/>
      </w:r>
      <w:r>
        <w:br/>
      </w:r>
      <w:r>
        <w:rPr>
          <w:rStyle w:val="VerbatimChar"/>
        </w:rPr>
        <w:t xml:space="preserve">Brahmā; brahman (ब्रह्मन्), etc., v. 梵; 梵天, etc.</w:t>
      </w:r>
      <w:r>
        <w:br/>
      </w:r>
      <w:r>
        <w:br/>
      </w:r>
      <w:r>
        <w:rPr>
          <w:rStyle w:val="VerbatimChar"/>
        </w:rPr>
        <w:t xml:space="preserve">From 佛學大辭典</w:t>
      </w:r>
      <w:r>
        <w:br/>
      </w:r>
      <w:r>
        <w:br/>
      </w:r>
      <w:r>
        <w:rPr>
          <w:rStyle w:val="VerbatimChar"/>
        </w:rPr>
        <w:t xml:space="preserve">梵摩</w:t>
      </w:r>
      <w:r>
        <w:br/>
      </w:r>
      <w:r>
        <w:br/>
      </w:r>
      <w:r>
        <w:rPr>
          <w:rStyle w:val="VerbatimChar"/>
        </w:rPr>
        <w:t xml:space="preserve">（術語）Brahman，【參見: 梵】</w:t>
      </w:r>
      <w:r>
        <w:br/>
      </w:r>
      <w:r>
        <w:br/>
      </w:r>
      <w:r>
        <w:rPr>
          <w:rStyle w:val="VerbatimChar"/>
        </w:rPr>
        <w:t xml:space="preserve">From Soothill-Hodous Dictionary of Chinese Buddhist Terms</w:t>
      </w:r>
      <w:r>
        <w:br/>
      </w:r>
      <w:r>
        <w:br/>
      </w:r>
      <w:r>
        <w:rPr>
          <w:rStyle w:val="VerbatimChar"/>
        </w:rPr>
        <w:t xml:space="preserve">梵摩</w:t>
      </w:r>
      <w:r>
        <w:br/>
      </w:r>
      <w:r>
        <w:br/>
      </w:r>
      <w:r>
        <w:rPr>
          <w:rStyle w:val="VerbatimChar"/>
        </w:rPr>
        <w:t xml:space="preserve">梵覽摩 or 梵覽磨; 勃?摩; 婆羅賀摩; 沒羅憾摩; intp. as Brahmā, see 梵天; and \&lt;foreign lang="sa"\&gt;brahman\&lt;/foreign\&gt;, or priest; it is used both in a noble and ignoble sense, ignoble when disparaging \&lt;foreign lang="sa"\&gt;brahman\&lt;/foreign\&gt; opposition; it is intp. by 淨 pure, also by 離欲淸淨 celibate and pure.</w:t>
      </w:r>
      <w:r>
        <w:br/>
      </w:r>
      <w:r>
        <w:br/>
      </w:r>
      <w:r>
        <w:rPr>
          <w:rStyle w:val="VerbatimChar"/>
        </w:rPr>
        <w:t xml:space="preserve">Brahmā; \&lt;term lang="sa"\&gt;brahman\&lt;/term\&gt;, etc., v. 梵; 梵天, etc.</w:t>
      </w:r>
    </w:p>
    <w:p>
      <w:pPr>
        <w:pStyle w:val="SourceCode"/>
      </w:pPr>
      <w:r>
        <w:rPr>
          <w:rStyle w:val="VerbatimChar"/>
        </w:rPr>
        <w:t xml:space="preserve">栴檀</w:t>
      </w:r>
      <w:r>
        <w:br/>
      </w:r>
      <w:r>
        <w:br/>
      </w:r>
      <w:r>
        <w:rPr>
          <w:rStyle w:val="VerbatimChar"/>
        </w:rPr>
        <w:t xml:space="preserve">栴檀(zhān tán)(QYS. tśjän dân) “sandal, sandalwood” (a transliteration of Skt. candana) Cf. 海此岸栴檀(hǎi cǐ àn zhān tán), 堅黒栴檀(jiān hēi zhān tán), 牛頭栴檀(niú tóu zhān tán);</w:t>
      </w:r>
      <w:r>
        <w:br/>
      </w:r>
      <w:r>
        <w:br/>
      </w:r>
      <w:r>
        <w:rPr>
          <w:rStyle w:val="VerbatimChar"/>
        </w:rPr>
        <w:t xml:space="preserve">HD. 4.977a(梁代); DK. 6.304c(觀佛三昧經); Krsh(1998) , s.v.;</w:t>
      </w:r>
      <w:r>
        <w:br/>
      </w:r>
      <w:r>
        <w:br/>
      </w:r>
      <w:r>
        <w:rPr>
          <w:rStyle w:val="VerbatimChar"/>
        </w:rPr>
        <w:t xml:space="preserve">3b12.或見菩薩 ……… 千萬億種 栴(J. 旃)檀寶舍 衆妙臥具 施佛及僧(v)</w:t>
      </w:r>
      <w:r>
        <w:br/>
      </w:r>
      <w:r>
        <w:br/>
      </w:r>
      <w:r>
        <w:rPr>
          <w:rStyle w:val="VerbatimChar"/>
        </w:rPr>
        <w:t xml:space="preserve">K. 13.15.candana-; Z. 65a20.栴檀香;</w:t>
      </w:r>
      <w:r>
        <w:br/>
      </w:r>
      <w:r>
        <w:br/>
      </w:r>
      <w:r>
        <w:rPr>
          <w:rStyle w:val="VerbatimChar"/>
        </w:rPr>
        <w:t xml:space="preserve">8c21.諸佛滅度已 供養舍利者 起萬億種塔 …………… 或有起石廟 栴檀及沈水 木櫁(v.l. 蜜)幷餘材 塼瓦泥土等 ……… 如是諸人等 皆已成佛道(v)</w:t>
      </w:r>
      <w:r>
        <w:br/>
      </w:r>
      <w:r>
        <w:br/>
      </w:r>
      <w:r>
        <w:rPr>
          <w:rStyle w:val="VerbatimChar"/>
        </w:rPr>
        <w:t xml:space="preserve">K. 50.7.candana\~; Z. 71a27.栴檀;</w:t>
      </w:r>
      <w:r>
        <w:br/>
      </w:r>
      <w:r>
        <w:br/>
      </w:r>
      <w:r>
        <w:rPr>
          <w:rStyle w:val="VerbatimChar"/>
        </w:rPr>
        <w:t xml:space="preserve">32b21.七寶塔………從地踊出，住在空中。……… 無數幢幡以爲嚴飾，垂寶瓔珞，寶鈴萬億而懸其上。四面皆出多摩羅跋、栴檀之香，充遍世界(p)</w:t>
      </w:r>
      <w:r>
        <w:br/>
      </w:r>
      <w:r>
        <w:br/>
      </w:r>
      <w:r>
        <w:rPr>
          <w:rStyle w:val="VerbatimChar"/>
        </w:rPr>
        <w:t xml:space="preserve">K. 239.5.-candana-; Z. 102b28.栴檀;</w:t>
      </w:r>
      <w:r>
        <w:br/>
      </w:r>
      <w:r>
        <w:br/>
      </w:r>
      <w:r>
        <w:rPr>
          <w:rStyle w:val="VerbatimChar"/>
        </w:rPr>
        <w:t xml:space="preserve">44b2.佛説是諸菩薩、摩訶薩得大法利時，於虛空中，雨曼陀羅華、摩訶曼陀羅華。……… 又雨細末(v.l. 抹)栴檀、沈水香等(p)</w:t>
      </w:r>
      <w:r>
        <w:br/>
      </w:r>
      <w:r>
        <w:br/>
      </w:r>
      <w:r>
        <w:rPr>
          <w:rStyle w:val="VerbatimChar"/>
        </w:rPr>
        <w:t xml:space="preserve">K. 329.1.candana-; Z. 115c6.栴檀;</w:t>
      </w:r>
      <w:r>
        <w:br/>
      </w:r>
      <w:r>
        <w:br/>
      </w:r>
      <w:r>
        <w:rPr>
          <w:rStyle w:val="VerbatimChar"/>
        </w:rPr>
        <w:t xml:space="preserve">44c5(K. 331.3.candana\~; Z. 116a9.雜香)</w:t>
      </w:r>
      <w:r>
        <w:br/>
      </w:r>
      <w:r>
        <w:br/>
      </w:r>
      <w:r>
        <w:rPr>
          <w:rStyle w:val="VerbatimChar"/>
        </w:rPr>
        <w:t xml:space="preserve">45a6(K. 334.8.do. [(= MSS. )← vandana\~]; Z. 116b17.栴檀香)</w:t>
      </w:r>
      <w:r>
        <w:br/>
      </w:r>
      <w:r>
        <w:br/>
      </w:r>
      <w:r>
        <w:rPr>
          <w:rStyle w:val="VerbatimChar"/>
        </w:rPr>
        <w:t xml:space="preserve">From 道行般若經詞典</w:t>
      </w:r>
      <w:r>
        <w:br/>
      </w:r>
      <w:r>
        <w:br/>
      </w:r>
      <w:r>
        <w:rPr>
          <w:rStyle w:val="VerbatimChar"/>
        </w:rPr>
        <w:t xml:space="preserve">栴檀</w:t>
      </w:r>
      <w:r>
        <w:br/>
      </w:r>
      <w:r>
        <w:br/>
      </w:r>
      <w:r>
        <w:rPr>
          <w:rStyle w:val="VerbatimChar"/>
        </w:rPr>
        <w:t xml:space="preserve">栴檀(zhān tán;)(tíjan dan)\&gt;(QYS. tíjän dân) “sandal, sandalwood” (a transliteration of Skt. candana)</w:t>
      </w:r>
      <w:r>
        <w:br/>
      </w:r>
      <w:r>
        <w:br/>
      </w:r>
      <w:r>
        <w:rPr>
          <w:rStyle w:val="VerbatimChar"/>
        </w:rPr>
        <w:t xml:space="preserve">HD. 4.977a(梁代); Krsh(1998). 576, Krsh(2001). 357;</w:t>
      </w:r>
      <w:r>
        <w:br/>
      </w:r>
      <w:r>
        <w:br/>
      </w:r>
      <w:r>
        <w:rPr>
          <w:rStyle w:val="VerbatimChar"/>
        </w:rPr>
        <w:t xml:space="preserve">Lk. 472c29. 女便自取金、銀、雜寶、珍琦、好物、成(←盛)搗(v.l. 擣)栴檀、名香及餘雜碎諸寶、蜜香甚多，以五百乘車載。(p)</w:t>
      </w:r>
      <w:r>
        <w:br/>
      </w:r>
      <w:r>
        <w:br/>
      </w:r>
      <w:r>
        <w:rPr>
          <w:rStyle w:val="VerbatimChar"/>
        </w:rPr>
        <w:t xml:space="preserve">AS. 249.12 = R. 505.4 = AAA. 953.28. .-cūrṇa- (“incense powder”); ZQ. 505a22.(織)成栴檀; not found at Zfn. ; Kj. 583b6.末香; not found at Xz(I). ; not found at Xz(II). ; Sh. 672b26.香; Tib.Pk. 298a3 = D. 273a7. .phye ma;</w:t>
      </w:r>
      <w:r>
        <w:br/>
      </w:r>
      <w:r>
        <w:br/>
      </w:r>
      <w:r>
        <w:rPr>
          <w:rStyle w:val="VerbatimChar"/>
        </w:rPr>
        <w:t xml:space="preserve">Lk. 474c29. 是時薩陀波倫菩薩及五百女人倶皆散華。并持栴檀、搗香、蜜搗香、雜碎珍寶，都持散曇無竭菩薩及諸菩薩上。(p)</w:t>
      </w:r>
      <w:r>
        <w:br/>
      </w:r>
      <w:r>
        <w:br/>
      </w:r>
      <w:r>
        <w:rPr>
          <w:rStyle w:val="VerbatimChar"/>
        </w:rPr>
        <w:t xml:space="preserve">not found at AS. 258.29 = R. 524.17 = AAA. 985.10.; ZQ. 506b3.旃(v.l. 栴)檀; not found at Zfn. ; not found at Kj. 585c28.; not found at Xz(I). ; not found at Xz(II). ; not found at Sh. 675c11.; not found at Tib.Pk. 308b7 = D. 283a3.;</w:t>
      </w:r>
      <w:r>
        <w:br/>
      </w:r>
      <w:r>
        <w:br/>
      </w:r>
      <w:r>
        <w:rPr>
          <w:rStyle w:val="VerbatimChar"/>
        </w:rPr>
        <w:t xml:space="preserve">From A Glossary of Dharmarakṣa's translation of the Lotus Sutra / 正法華經詞典</w:t>
      </w:r>
      <w:r>
        <w:br/>
      </w:r>
      <w:r>
        <w:br/>
      </w:r>
      <w:r>
        <w:rPr>
          <w:rStyle w:val="VerbatimChar"/>
        </w:rPr>
        <w:t xml:space="preserve">栴檀</w:t>
      </w:r>
      <w:r>
        <w:br/>
      </w:r>
      <w:r>
        <w:br/>
      </w:r>
      <w:r>
        <w:rPr>
          <w:rStyle w:val="VerbatimChar"/>
        </w:rPr>
        <w:t xml:space="preserve">栴檀(zhān tán) “sandal” (a transliteration of skt. candana)</w:t>
      </w:r>
      <w:r>
        <w:br/>
      </w:r>
      <w:r>
        <w:br/>
      </w:r>
      <w:r>
        <w:rPr>
          <w:rStyle w:val="VerbatimChar"/>
        </w:rPr>
        <w:t xml:space="preserve">HD. 4.977a(梁代); DK. 6.304c(觀佛三昧經);</w:t>
      </w:r>
      <w:r>
        <w:br/>
      </w:r>
      <w:r>
        <w:br/>
      </w:r>
      <w:r>
        <w:rPr>
          <w:rStyle w:val="VerbatimChar"/>
        </w:rPr>
        <w:t xml:space="preserve">64a12(K. 8.13.candana-; L. 2c11.栴檀)</w:t>
      </w:r>
      <w:r>
        <w:br/>
      </w:r>
      <w:r>
        <w:br/>
      </w:r>
      <w:r>
        <w:rPr>
          <w:rStyle w:val="VerbatimChar"/>
        </w:rPr>
        <w:t xml:space="preserve">71a27(K. 50.7.do.; L. 8c21.do.)</w:t>
      </w:r>
      <w:r>
        <w:br/>
      </w:r>
      <w:r>
        <w:br/>
      </w:r>
      <w:r>
        <w:rPr>
          <w:rStyle w:val="VerbatimChar"/>
        </w:rPr>
        <w:t xml:space="preserve">80a25.栴檀叢林芬蘊而香(p)</w:t>
      </w:r>
      <w:r>
        <w:br/>
      </w:r>
      <w:r>
        <w:br/>
      </w:r>
      <w:r>
        <w:rPr>
          <w:rStyle w:val="VerbatimChar"/>
        </w:rPr>
        <w:t xml:space="preserve">K. 101.9-; not found at L. 16b24;</w:t>
      </w:r>
      <w:r>
        <w:br/>
      </w:r>
      <w:r>
        <w:br/>
      </w:r>
      <w:r>
        <w:rPr>
          <w:rStyle w:val="VerbatimChar"/>
        </w:rPr>
        <w:t xml:space="preserve">83a14.吾等歸聖 以頂受之 ………… 用栴檀香 以爲屋室 柔軟坐具 以敷其上(v)</w:t>
      </w:r>
      <w:r>
        <w:br/>
      </w:r>
      <w:r>
        <w:br/>
      </w:r>
      <w:r>
        <w:rPr>
          <w:rStyle w:val="VerbatimChar"/>
        </w:rPr>
        <w:t xml:space="preserve">K. 119.9.candana-; L. 18c29.栴檀;</w:t>
      </w:r>
      <w:r>
        <w:br/>
      </w:r>
      <w:r>
        <w:br/>
      </w:r>
      <w:r>
        <w:rPr>
          <w:rStyle w:val="VerbatimChar"/>
        </w:rPr>
        <w:t xml:space="preserve">88a27.大目揵連 ………… 諸安住等 滅度之後 以衆七寶 興立塔廟 爲諸最勝 建修上業 用栴檀香 以爲柱梁 衆香伎樂 而供養之(v)</w:t>
      </w:r>
      <w:r>
        <w:br/>
      </w:r>
      <w:r>
        <w:br/>
      </w:r>
      <w:r>
        <w:rPr>
          <w:rStyle w:val="VerbatimChar"/>
        </w:rPr>
        <w:t xml:space="preserve">K. 154.12-; not found at L. 22a5;</w:t>
      </w:r>
      <w:r>
        <w:br/>
      </w:r>
      <w:r>
        <w:br/>
      </w:r>
      <w:r>
        <w:rPr>
          <w:rStyle w:val="VerbatimChar"/>
        </w:rPr>
        <w:t xml:space="preserve">102b28.香鑪寶瓶滿中名香、栴檀芬馨一切普勲三千大千佛之國土(p)</w:t>
      </w:r>
      <w:r>
        <w:br/>
      </w:r>
      <w:r>
        <w:br/>
      </w:r>
      <w:r>
        <w:rPr>
          <w:rStyle w:val="VerbatimChar"/>
        </w:rPr>
        <w:t xml:space="preserve">K. 239.5.candana-; L. 32b21.栴檀;</w:t>
      </w:r>
      <w:r>
        <w:br/>
      </w:r>
      <w:r>
        <w:br/>
      </w:r>
      <w:r>
        <w:rPr>
          <w:rStyle w:val="VerbatimChar"/>
        </w:rPr>
        <w:t xml:space="preserve">116b17(K. 334.8.candana\~[←vandana\~; =\&gt; cf.Krsh. 190; ]; L. 45a6.do.)</w:t>
      </w:r>
      <w:r>
        <w:br/>
      </w:r>
      <w:r>
        <w:br/>
      </w:r>
      <w:r>
        <w:rPr>
          <w:rStyle w:val="VerbatimChar"/>
        </w:rPr>
        <w:t xml:space="preserve">120a16(K. 360.7.do.; L. 48b22.do.)</w:t>
      </w:r>
      <w:r>
        <w:br/>
      </w:r>
      <w:r>
        <w:br/>
      </w:r>
      <w:r>
        <w:rPr>
          <w:rStyle w:val="VerbatimChar"/>
        </w:rPr>
        <w:t xml:space="preserve">From CDICT國語辭典</w:t>
      </w:r>
      <w:r>
        <w:br/>
      </w:r>
      <w:r>
        <w:br/>
      </w:r>
      <w:r>
        <w:rPr>
          <w:rStyle w:val="VerbatimChar"/>
        </w:rPr>
        <w:t xml:space="preserve">栴檀</w:t>
      </w:r>
      <w:r>
        <w:br/>
      </w:r>
      <w:r>
        <w:br/>
      </w:r>
      <w:r>
        <w:rPr>
          <w:rStyle w:val="VerbatimChar"/>
        </w:rPr>
        <w:t xml:space="preserve">ㄓㄢ ㄊㄢˊ</w:t>
      </w:r>
      <w:r>
        <w:br/>
      </w:r>
      <w:r>
        <w:br/>
      </w:r>
      <w:r>
        <w:rPr>
          <w:rStyle w:val="VerbatimChar"/>
        </w:rPr>
        <w:t xml:space="preserve">檀香。梵語Candana的音譯。見『旃檀』條。</w:t>
      </w:r>
      <w:r>
        <w:br/>
      </w:r>
      <w:r>
        <w:br/>
      </w:r>
      <w:r>
        <w:rPr>
          <w:rStyle w:val="VerbatimChar"/>
        </w:rPr>
        <w:t xml:space="preserve">From 汉语大词典 离线版</w:t>
      </w:r>
      <w:r>
        <w:br/>
      </w:r>
      <w:r>
        <w:br/>
      </w:r>
      <w:r>
        <w:rPr>
          <w:rStyle w:val="VerbatimChar"/>
        </w:rPr>
        <w:t xml:space="preserve">栴檀</w:t>
      </w:r>
      <w:r>
        <w:br/>
      </w:r>
      <w:r>
        <w:br/>
      </w:r>
      <w:r>
        <w:rPr>
          <w:rStyle w:val="VerbatimChar"/>
        </w:rPr>
        <w:t xml:space="preserve">1.梵文“栴檀那”(candana)的省稱。即檀香。 南朝梁慧皎《高僧傳‧義解‧道安》：“雨甘露於豐草，植栴檀於江湄。” 唐玄奘《大唐西域記‧憍賞彌國》：“親觀妙用，雕刻栴檀。” 宋蘇軾《子由生日以檀香觀音像及新合印香銀篆盤為壽》詩：“栴檀婆律海外芬，西山老臍柏所薰。” 《西游記》第八回：“佛子還來歸本願，金禪長老裹栴檀。” 蘇曼殊《答瑪德利瑪湘女士》：“復實以栴檀香屑，最能耐久。”參見“檀香”。 2.指山茶科紫莖屬一類植物。</w:t>
      </w:r>
      <w:r>
        <w:br/>
      </w:r>
      <w:r>
        <w:br/>
      </w:r>
      <w:r>
        <w:rPr>
          <w:rStyle w:val="VerbatimChar"/>
        </w:rPr>
        <w:t xml:space="preserve">From Mahāvyutpatti (bye brag rtog byed)</w:t>
      </w:r>
      <w:r>
        <w:br/>
      </w:r>
      <w:r>
        <w:br/>
      </w:r>
      <w:r>
        <w:rPr>
          <w:rStyle w:val="VerbatimChar"/>
        </w:rPr>
        <w:t xml:space="preserve">candanam</w:t>
      </w:r>
      <w:r>
        <w:br/>
      </w:r>
      <w:r>
        <w:br/>
      </w:r>
      <w:r>
        <w:rPr>
          <w:rStyle w:val="VerbatimChar"/>
        </w:rPr>
        <w:t xml:space="preserve">[Mvyt: 4209] 梵文 (轉寫) / Sanskrit (IAST): candanam 梵文 (天成體) / Sanskrit (Devanāgarī): चन्दनम् 中文 / Chinese: 檀香 藏文 (Wylie) / Tibetan (Wylie): tsan dan 藏文 / Tibetan: ཙན་དན་</w:t>
      </w:r>
      <w:r>
        <w:br/>
      </w:r>
      <w:r>
        <w:br/>
      </w:r>
      <w:r>
        <w:rPr>
          <w:rStyle w:val="VerbatimChar"/>
        </w:rPr>
        <w:t xml:space="preserve">candanam</w:t>
      </w:r>
      <w:r>
        <w:br/>
      </w:r>
      <w:r>
        <w:br/>
      </w:r>
      <w:r>
        <w:rPr>
          <w:rStyle w:val="VerbatimChar"/>
        </w:rPr>
        <w:t xml:space="preserve">[Mvyt: 6250] 梵文 (轉寫) / Sanskrit (IAST): candanam 梵文 (天成體) / Sanskrit (Devanāgarī): चन्दनम् 中文 / Chinese: 栴檀 藏文 (Wylie) / Tibetan (Wylie): tsan dan 藏文 / Tibetan: ཙན་དན་</w:t>
      </w:r>
      <w:r>
        <w:br/>
      </w:r>
      <w:r>
        <w:br/>
      </w:r>
      <w:r>
        <w:rPr>
          <w:rStyle w:val="VerbatimChar"/>
        </w:rPr>
        <w:t xml:space="preserve">From 汉语辞海</w:t>
      </w:r>
      <w:r>
        <w:br/>
      </w:r>
      <w:r>
        <w:br/>
      </w:r>
      <w:r>
        <w:rPr>
          <w:rStyle w:val="VerbatimChar"/>
        </w:rPr>
        <w:t xml:space="preserve">栴檀</w:t>
      </w:r>
      <w:r>
        <w:br/>
      </w:r>
      <w:r>
        <w:br/>
      </w:r>
      <w:r>
        <w:rPr>
          <w:rStyle w:val="VerbatimChar"/>
        </w:rPr>
        <w:t xml:space="preserve">zhān tán</w:t>
      </w:r>
      <w:r>
        <w:br/>
      </w:r>
      <w:r>
        <w:br/>
      </w:r>
      <w:r>
        <w:rPr>
          <w:rStyle w:val="VerbatimChar"/>
        </w:rPr>
        <w:t xml:space="preserve">1.梵文"栴檀那"(candana)的省称。即檀香。 2.指山茶科紫茎属一类植物。</w:t>
      </w:r>
      <w:r>
        <w:br/>
      </w:r>
      <w:r>
        <w:br/>
      </w:r>
      <w:r>
        <w:rPr>
          <w:rStyle w:val="VerbatimChar"/>
        </w:rPr>
        <w:t xml:space="preserve">From 日中简明专业词典</w:t>
      </w:r>
      <w:r>
        <w:br/>
      </w:r>
      <w:r>
        <w:br/>
      </w:r>
      <w:r>
        <w:rPr>
          <w:rStyle w:val="VerbatimChar"/>
        </w:rPr>
        <w:t xml:space="preserve">せんだん</w:t>
      </w:r>
      <w:r>
        <w:br/>
      </w:r>
      <w:r>
        <w:br/>
      </w:r>
      <w:r>
        <w:rPr>
          <w:rStyle w:val="VerbatimChar"/>
        </w:rPr>
        <w:t xml:space="preserve">剪断；剪切；切力；剪切（断）；头（部）；水头；落差；盖</w:t>
      </w:r>
      <w:r>
        <w:br/>
      </w:r>
      <w:r>
        <w:br/>
      </w:r>
      <w:r>
        <w:rPr>
          <w:rStyle w:val="VerbatimChar"/>
        </w:rPr>
        <w:t xml:space="preserve">From 日汉双解词典</w:t>
      </w:r>
      <w:r>
        <w:br/>
      </w:r>
      <w:r>
        <w:br/>
      </w:r>
      <w:r>
        <w:rPr>
          <w:rStyle w:val="VerbatimChar"/>
        </w:rPr>
        <w:t xml:space="preserve">せんだん</w:t>
      </w:r>
      <w:r>
        <w:br/>
      </w:r>
      <w:r>
        <w:br/>
      </w:r>
      <w:r>
        <w:rPr>
          <w:rStyle w:val="VerbatimChar"/>
        </w:rPr>
        <w:t xml:space="preserve">せんだん [U]</w:t>
      </w:r>
      <w:r>
        <w:br/>
      </w:r>
      <w:r>
        <w:br/>
      </w:r>
      <w:r>
        <w:rPr>
          <w:rStyle w:val="VerbatimChar"/>
        </w:rPr>
        <w:t xml:space="preserve">[0]〔×栴×檀〕〈名〉</w:t>
      </w:r>
      <w:r>
        <w:br/>
      </w:r>
      <w:r>
        <w:br/>
      </w:r>
      <w:r>
        <w:rPr>
          <w:rStyle w:val="VerbatimChar"/>
        </w:rPr>
        <w:t xml:space="preserve">(1)あたたかい地方に生える落葉高木。実を薬に使う/生长在温暖地区的落叶乔木。果实可用做药物。楝树。苦楝。</w:t>
      </w:r>
      <w:r>
        <w:br/>
      </w:r>
      <w:r>
        <w:br/>
      </w:r>
      <w:r>
        <w:rPr>
          <w:rStyle w:val="VerbatimChar"/>
        </w:rPr>
        <w:t xml:space="preserve">(2)「びゃくだん」の別名/白檀的别名。</w:t>
      </w:r>
      <w:r>
        <w:br/>
      </w:r>
      <w:r>
        <w:br/>
      </w:r>
      <w:r>
        <w:rPr>
          <w:rStyle w:val="VerbatimChar"/>
        </w:rPr>
        <w:t xml:space="preserve">せんだん</w:t>
      </w:r>
      <w:r>
        <w:br/>
      </w:r>
      <w:r>
        <w:br/>
      </w:r>
      <w:r>
        <w:rPr>
          <w:rStyle w:val="VerbatimChar"/>
        </w:rPr>
        <w:t xml:space="preserve">せんだん [U]</w:t>
      </w:r>
      <w:r>
        <w:br/>
      </w:r>
      <w:r>
        <w:br/>
      </w:r>
      <w:r>
        <w:rPr>
          <w:rStyle w:val="VerbatimChar"/>
        </w:rPr>
        <w:t xml:space="preserve">[0]〔船団〕〈名〉</w:t>
      </w:r>
      <w:r>
        <w:br/>
      </w:r>
      <w:r>
        <w:br/>
      </w:r>
      <w:r>
        <w:rPr>
          <w:rStyle w:val="VerbatimChar"/>
        </w:rPr>
        <w:t xml:space="preserve">船の集団/船的群体。船队。船帮。</w:t>
      </w:r>
      <w:r>
        <w:br/>
      </w:r>
      <w:r>
        <w:br/>
      </w:r>
      <w:r>
        <w:rPr>
          <w:rStyle w:val="VerbatimChar"/>
        </w:rPr>
        <w:t xml:space="preserve">△〜を組む/组成船队。</w:t>
      </w:r>
      <w:r>
        <w:br/>
      </w:r>
      <w:r>
        <w:br/>
      </w:r>
      <w:r>
        <w:rPr>
          <w:rStyle w:val="VerbatimChar"/>
        </w:rPr>
        <w:t xml:space="preserve">△捕鯨〜/捕鲸船队。</w:t>
      </w:r>
      <w:r>
        <w:br/>
      </w:r>
      <w:r>
        <w:br/>
      </w:r>
      <w:r>
        <w:rPr>
          <w:rStyle w:val="VerbatimChar"/>
        </w:rPr>
        <w:t xml:space="preserve">【類】船隊。</w:t>
      </w:r>
      <w:r>
        <w:br/>
      </w:r>
      <w:r>
        <w:br/>
      </w:r>
      <w:r>
        <w:rPr>
          <w:rStyle w:val="VerbatimChar"/>
        </w:rPr>
        <w:t xml:space="preserve">From jmdict-ja-en</w:t>
      </w:r>
      <w:r>
        <w:br/>
      </w:r>
      <w:r>
        <w:br/>
      </w:r>
      <w:r>
        <w:rPr>
          <w:rStyle w:val="VerbatimChar"/>
        </w:rPr>
        <w:t xml:space="preserve">せんだん</w:t>
      </w:r>
      <w:r>
        <w:br/>
      </w:r>
      <w:r>
        <w:br/>
      </w:r>
      <w:r>
        <w:rPr>
          <w:rStyle w:val="VerbatimChar"/>
        </w:rPr>
        <w:t xml:space="preserve">剪断</w:t>
      </w:r>
      <w:r>
        <w:br/>
      </w:r>
      <w:r>
        <w:br/>
      </w:r>
      <w:r>
        <w:rPr>
          <w:rStyle w:val="VerbatimChar"/>
        </w:rPr>
        <w:t xml:space="preserve">shear</w:t>
      </w:r>
      <w:r>
        <w:br/>
      </w:r>
      <w:r>
        <w:br/>
      </w:r>
      <w:r>
        <w:rPr>
          <w:rStyle w:val="VerbatimChar"/>
        </w:rPr>
        <w:t xml:space="preserve">shearing</w:t>
      </w:r>
      <w:r>
        <w:br/>
      </w:r>
      <w:r>
        <w:br/>
      </w:r>
      <w:r>
        <w:rPr>
          <w:rStyle w:val="VerbatimChar"/>
        </w:rPr>
        <w:t xml:space="preserve">専断</w:t>
      </w:r>
      <w:r>
        <w:br/>
      </w:r>
      <w:r>
        <w:br/>
      </w:r>
      <w:r>
        <w:rPr>
          <w:rStyle w:val="VerbatimChar"/>
        </w:rPr>
        <w:t xml:space="preserve">arbitrary decision</w:t>
      </w:r>
      <w:r>
        <w:br/>
      </w:r>
      <w:r>
        <w:br/>
      </w:r>
      <w:r>
        <w:rPr>
          <w:rStyle w:val="VerbatimChar"/>
        </w:rPr>
        <w:t xml:space="preserve">on one's own authority</w:t>
      </w:r>
      <w:r>
        <w:br/>
      </w:r>
      <w:r>
        <w:br/>
      </w:r>
      <w:r>
        <w:rPr>
          <w:rStyle w:val="VerbatimChar"/>
        </w:rPr>
        <w:t xml:space="preserve">arbitrariness</w:t>
      </w:r>
      <w:r>
        <w:br/>
      </w:r>
      <w:r>
        <w:br/>
      </w:r>
      <w:r>
        <w:rPr>
          <w:rStyle w:val="VerbatimChar"/>
        </w:rPr>
        <w:t xml:space="preserve">擅断</w:t>
      </w:r>
      <w:r>
        <w:br/>
      </w:r>
      <w:r>
        <w:br/>
      </w:r>
      <w:r>
        <w:rPr>
          <w:rStyle w:val="VerbatimChar"/>
        </w:rPr>
        <w:t xml:space="preserve">arbitrary action</w:t>
      </w:r>
      <w:r>
        <w:br/>
      </w:r>
      <w:r>
        <w:br/>
      </w:r>
      <w:r>
        <w:rPr>
          <w:rStyle w:val="VerbatimChar"/>
        </w:rPr>
        <w:t xml:space="preserve">船団</w:t>
      </w:r>
      <w:r>
        <w:br/>
      </w:r>
      <w:r>
        <w:br/>
      </w:r>
      <w:r>
        <w:rPr>
          <w:rStyle w:val="VerbatimChar"/>
        </w:rPr>
        <w:t xml:space="preserve">(naval) fleet</w:t>
      </w:r>
      <w:r>
        <w:br/>
      </w:r>
      <w:r>
        <w:br/>
      </w:r>
      <w:r>
        <w:rPr>
          <w:rStyle w:val="VerbatimChar"/>
        </w:rPr>
        <w:t xml:space="preserve">From 広辞苑 第六版</w:t>
      </w:r>
      <w:r>
        <w:br/>
      </w:r>
      <w:r>
        <w:br/>
      </w:r>
      <w:r>
        <w:rPr>
          <w:rStyle w:val="VerbatimChar"/>
        </w:rPr>
        <w:t xml:space="preserve">せんだん</w:t>
      </w:r>
      <w:r>
        <w:br/>
      </w:r>
      <w:r>
        <w:br/>
      </w:r>
      <w:r>
        <w:rPr>
          <w:rStyle w:val="VerbatimChar"/>
        </w:rPr>
        <w:t xml:space="preserve">せんだん【栴檀】</w:t>
      </w:r>
      <w:r>
        <w:br/>
      </w:r>
      <w:r>
        <w:br/>
      </w:r>
      <w:r>
        <w:rPr>
          <w:rStyle w:val="VerbatimChar"/>
        </w:rPr>
        <w:t xml:space="preserve">(梵語candana 旃檀那。香木の名)</w:t>
      </w:r>
      <w:r>
        <w:br/>
      </w:r>
      <w:r>
        <w:br/>
      </w:r>
      <w:r>
        <w:rPr>
          <w:rStyle w:val="VerbatimChar"/>
        </w:rPr>
        <w:t xml:space="preserve">（→）ビャクダンの異称。</w:t>
      </w:r>
      <w:r>
        <w:br/>
      </w:r>
      <w:r>
        <w:br/>
      </w:r>
      <w:r>
        <w:rPr>
          <w:rStyle w:val="VerbatimChar"/>
        </w:rPr>
        <w:t xml:space="preserve">センダン科の落葉高木。日本を含むアジア各地の暖地海辺に自生、高さ約8メートル。葉は大形の羽状複葉。春、葉腋に淡紫色の五弁花をつけ、楕円形の核果を結ぶ。果実は漢方生薬の苦楝子くれんしとして駆虫・鎮痛剤、皮膚病に外用。樹皮は駆虫剤とし、材は建築・器具用材。古く獄門のさらし首の木に使われた。街路樹にもする。1とは全く別種。アミノキ。古名、おうち（楝）。</w:t>
      </w:r>
      <w:r>
        <w:br/>
      </w:r>
      <w:r>
        <w:br/>
      </w:r>
      <w:r>
        <w:rPr>
          <w:rStyle w:val="VerbatimChar"/>
        </w:rPr>
        <w:t xml:space="preserve">せんだん</w:t>
      </w:r>
      <w:r>
        <w:br/>
      </w:r>
      <w:r>
        <w:br/>
      </w:r>
      <w:r>
        <w:rPr>
          <w:rStyle w:val="VerbatimChar"/>
        </w:rPr>
        <w:t xml:space="preserve">「栴檀の板」の略。</w:t>
      </w:r>
      <w:r>
        <w:br/>
      </w:r>
      <w:r>
        <w:br/>
      </w:r>
      <w:r>
        <w:rPr>
          <w:rStyle w:val="VerbatimChar"/>
        </w:rPr>
        <w:t xml:space="preserve">⇒せんだん‐ぐさ【栴檀草】</w:t>
      </w:r>
      <w:r>
        <w:br/>
      </w:r>
      <w:r>
        <w:br/>
      </w:r>
      <w:r>
        <w:rPr>
          <w:rStyle w:val="VerbatimChar"/>
        </w:rPr>
        <w:t xml:space="preserve">⇒せんだん‐こう【栴檀講】</w:t>
      </w:r>
      <w:r>
        <w:br/>
      </w:r>
      <w:r>
        <w:br/>
      </w:r>
      <w:r>
        <w:rPr>
          <w:rStyle w:val="VerbatimChar"/>
        </w:rPr>
        <w:t xml:space="preserve">⇒せんだん‐じゅ【栴檀樹】</w:t>
      </w:r>
      <w:r>
        <w:br/>
      </w:r>
      <w:r>
        <w:br/>
      </w:r>
      <w:r>
        <w:rPr>
          <w:rStyle w:val="VerbatimChar"/>
        </w:rPr>
        <w:t xml:space="preserve">⇒せんだん‐の‐いた【栴檀の板】</w:t>
      </w:r>
      <w:r>
        <w:br/>
      </w:r>
      <w:r>
        <w:br/>
      </w:r>
      <w:r>
        <w:rPr>
          <w:rStyle w:val="VerbatimChar"/>
        </w:rPr>
        <w:t xml:space="preserve">⇒栴檀は双葉より芳し</w:t>
      </w:r>
      <w:r>
        <w:br/>
      </w:r>
      <w:r>
        <w:br/>
      </w:r>
      <w:r>
        <w:rPr>
          <w:rStyle w:val="VerbatimChar"/>
        </w:rPr>
        <w:t xml:space="preserve">せんだん</w:t>
      </w:r>
      <w:r>
        <w:br/>
      </w:r>
      <w:r>
        <w:br/>
      </w:r>
      <w:r>
        <w:rPr>
          <w:rStyle w:val="VerbatimChar"/>
        </w:rPr>
        <w:t xml:space="preserve">せん‐だん【占断】</w:t>
      </w:r>
      <w:r>
        <w:br/>
      </w:r>
      <w:r>
        <w:br/>
      </w:r>
      <w:r>
        <w:rPr>
          <w:rStyle w:val="VerbatimChar"/>
        </w:rPr>
        <w:t xml:space="preserve">うらなって判断すること。</w:t>
      </w:r>
      <w:r>
        <w:br/>
      </w:r>
      <w:r>
        <w:br/>
      </w:r>
      <w:r>
        <w:rPr>
          <w:rStyle w:val="VerbatimChar"/>
        </w:rPr>
        <w:t xml:space="preserve">せんだん</w:t>
      </w:r>
      <w:r>
        <w:br/>
      </w:r>
      <w:r>
        <w:br/>
      </w:r>
      <w:r>
        <w:rPr>
          <w:rStyle w:val="VerbatimChar"/>
        </w:rPr>
        <w:t xml:space="preserve">せん‐だん【専断・擅断】</w:t>
      </w:r>
      <w:r>
        <w:br/>
      </w:r>
      <w:r>
        <w:br/>
      </w:r>
      <w:r>
        <w:rPr>
          <w:rStyle w:val="VerbatimChar"/>
        </w:rPr>
        <w:t xml:space="preserve">自分だけの意見で勝手に物事をとりはからうこと。「ほしいままに—する」</w:t>
      </w:r>
      <w:r>
        <w:br/>
      </w:r>
      <w:r>
        <w:br/>
      </w:r>
      <w:r>
        <w:rPr>
          <w:rStyle w:val="VerbatimChar"/>
        </w:rPr>
        <w:t xml:space="preserve">せんだん</w:t>
      </w:r>
      <w:r>
        <w:br/>
      </w:r>
      <w:r>
        <w:br/>
      </w:r>
      <w:r>
        <w:rPr>
          <w:rStyle w:val="VerbatimChar"/>
        </w:rPr>
        <w:t xml:space="preserve">せん‐だん【剪断】</w:t>
      </w:r>
      <w:r>
        <w:br/>
      </w:r>
      <w:r>
        <w:br/>
      </w:r>
      <w:r>
        <w:rPr>
          <w:rStyle w:val="VerbatimChar"/>
        </w:rPr>
        <w:t xml:space="preserve">挟み切ること。</w:t>
      </w:r>
      <w:r>
        <w:br/>
      </w:r>
      <w:r>
        <w:br/>
      </w:r>
      <w:r>
        <w:rPr>
          <w:rStyle w:val="VerbatimChar"/>
        </w:rPr>
        <w:t xml:space="preserve">〔理〕（→）「ずれ」2に同じ。</w:t>
      </w:r>
      <w:r>
        <w:br/>
      </w:r>
      <w:r>
        <w:br/>
      </w:r>
      <w:r>
        <w:rPr>
          <w:rStyle w:val="VerbatimChar"/>
        </w:rPr>
        <w:t xml:space="preserve">⇒せんだん‐おうりょく【剪断応力】</w:t>
      </w:r>
      <w:r>
        <w:br/>
      </w:r>
      <w:r>
        <w:br/>
      </w:r>
      <w:r>
        <w:rPr>
          <w:rStyle w:val="VerbatimChar"/>
        </w:rPr>
        <w:t xml:space="preserve">⇒せんだん‐はかい【剪断破壊】</w:t>
      </w:r>
      <w:r>
        <w:br/>
      </w:r>
      <w:r>
        <w:br/>
      </w:r>
      <w:r>
        <w:rPr>
          <w:rStyle w:val="VerbatimChar"/>
        </w:rPr>
        <w:t xml:space="preserve">せんだん</w:t>
      </w:r>
      <w:r>
        <w:br/>
      </w:r>
      <w:r>
        <w:br/>
      </w:r>
      <w:r>
        <w:rPr>
          <w:rStyle w:val="VerbatimChar"/>
        </w:rPr>
        <w:t xml:space="preserve">せん‐だん【船団】</w:t>
      </w:r>
      <w:r>
        <w:br/>
      </w:r>
      <w:r>
        <w:br/>
      </w:r>
      <w:r>
        <w:rPr>
          <w:rStyle w:val="VerbatimChar"/>
        </w:rPr>
        <w:t xml:space="preserve">船の集団。「—を組む」「捕鯨—」</w:t>
      </w:r>
      <w:r>
        <w:br/>
      </w:r>
      <w:r>
        <w:br/>
      </w:r>
      <w:r>
        <w:rPr>
          <w:rStyle w:val="VerbatimChar"/>
        </w:rPr>
        <w:t xml:space="preserve">From 新明解国語辞典</w:t>
      </w:r>
      <w:r>
        <w:br/>
      </w:r>
      <w:r>
        <w:br/>
      </w:r>
      <w:r>
        <w:rPr>
          <w:rStyle w:val="VerbatimChar"/>
        </w:rPr>
        <w:t xml:space="preserve">せんだん</w:t>
      </w:r>
      <w:r>
        <w:br/>
      </w:r>
      <w:r>
        <w:br/>
      </w:r>
      <w:r>
        <w:rPr>
          <w:rStyle w:val="VerbatimChar"/>
        </w:rPr>
        <w:t xml:space="preserve">せんだん【栴檀】[0]</w:t>
      </w:r>
      <w:r>
        <w:br/>
      </w:r>
      <w:r>
        <w:br/>
      </w:r>
      <w:r>
        <w:rPr>
          <w:rStyle w:val="VerbatimChar"/>
        </w:rPr>
        <w:t xml:space="preserve">(一)庭に植える落葉高木。夏の初め、薄紫の花を開く。皮·実は薬用。 〔センダン科〕</w:t>
      </w:r>
      <w:r>
        <w:br/>
      </w:r>
      <w:r>
        <w:br/>
      </w:r>
      <w:r>
        <w:rPr>
          <w:rStyle w:val="VerbatimChar"/>
        </w:rPr>
        <w:t xml:space="preserve">(二)ビャクダンの異称。</w:t>
      </w:r>
      <w:r>
        <w:br/>
      </w:r>
      <w:r>
        <w:br/>
      </w:r>
      <w:r>
        <w:rPr>
          <w:rStyle w:val="VerbatimChar"/>
        </w:rPr>
        <w:t xml:space="preserve">「―は二葉フタバより芳カンバし〔＝大きくなってから りっぱになる人は、小さい時分からすぐれた所が有るものだ〕」</w:t>
      </w:r>
      <w:r>
        <w:br/>
      </w:r>
      <w:r>
        <w:br/>
      </w:r>
      <w:r>
        <w:rPr>
          <w:rStyle w:val="VerbatimChar"/>
        </w:rPr>
        <w:t xml:space="preserve">[かぞえ方](一)(二)とも一株·一本</w:t>
      </w:r>
      <w:r>
        <w:br/>
      </w:r>
      <w:r>
        <w:br/>
      </w:r>
      <w:r>
        <w:rPr>
          <w:rStyle w:val="VerbatimChar"/>
        </w:rPr>
        <w:t xml:space="preserve">せんだん</w:t>
      </w:r>
      <w:r>
        <w:br/>
      </w:r>
      <w:r>
        <w:br/>
      </w:r>
      <w:r>
        <w:rPr>
          <w:rStyle w:val="VerbatimChar"/>
        </w:rPr>
        <w:t xml:space="preserve">せんだん【専断】[0]</w:t>
      </w:r>
      <w:r>
        <w:br/>
      </w:r>
      <w:r>
        <w:br/>
      </w:r>
      <w:r>
        <w:rPr>
          <w:rStyle w:val="VerbatimChar"/>
        </w:rPr>
        <w:t xml:space="preserve">―する 〔元来は仲間·部下に相談すべき所を〕自分だけの考えで、かってに処理すること。</w:t>
      </w:r>
      <w:r>
        <w:br/>
      </w:r>
      <w:r>
        <w:br/>
      </w:r>
      <w:r>
        <w:rPr>
          <w:rStyle w:val="VerbatimChar"/>
        </w:rPr>
        <w:t xml:space="preserve">[表記]「〈擅断」とも書く。</w:t>
      </w:r>
      <w:r>
        <w:br/>
      </w:r>
      <w:r>
        <w:br/>
      </w:r>
      <w:r>
        <w:rPr>
          <w:rStyle w:val="VerbatimChar"/>
        </w:rPr>
        <w:t xml:space="preserve">せんだん</w:t>
      </w:r>
      <w:r>
        <w:br/>
      </w:r>
      <w:r>
        <w:br/>
      </w:r>
      <w:r>
        <w:rPr>
          <w:rStyle w:val="VerbatimChar"/>
        </w:rPr>
        <w:t xml:space="preserve">せんだん【船団】[0]</w:t>
      </w:r>
      <w:r>
        <w:br/>
      </w:r>
      <w:r>
        <w:br/>
      </w:r>
      <w:r>
        <w:rPr>
          <w:rStyle w:val="VerbatimChar"/>
        </w:rPr>
        <w:t xml:space="preserve">一隊と なって 行動を 共に する 船の 集団。</w:t>
      </w:r>
      <w:r>
        <w:br/>
      </w:r>
      <w:r>
        <w:br/>
      </w:r>
      <w:r>
        <w:rPr>
          <w:rStyle w:val="VerbatimChar"/>
        </w:rPr>
        <w:t xml:space="preserve">「捕鯨―」</w:t>
      </w:r>
    </w:p>
    <w:p>
      <w:pPr>
        <w:pStyle w:val="SourceCode"/>
      </w:pPr>
      <w:r>
        <w:rPr>
          <w:rStyle w:val="VerbatimChar"/>
        </w:rPr>
        <w:t xml:space="preserve">名</w:t>
      </w:r>
      <w:r>
        <w:br/>
      </w:r>
      <w:r>
        <w:br/>
      </w:r>
      <w:r>
        <w:rPr>
          <w:rStyle w:val="VerbatimChar"/>
        </w:rPr>
        <w:t xml:space="preserve">古時用以寫字的小木片。如：「筆札」、「簡札」。史記·卷一一七·司馬相如傳：「上許，令尚書給筆札。」</w:t>
      </w:r>
      <w:r>
        <w:br/>
      </w:r>
      <w:r>
        <w:br/>
      </w:r>
      <w:r>
        <w:rPr>
          <w:rStyle w:val="VerbatimChar"/>
        </w:rPr>
        <w:t xml:space="preserve">書信或公文。如：「手札」、「信札」。文選·古詩十九首·孟冬寒氣至：「客從遠方來，遺我一書札。」</w:t>
      </w:r>
      <w:r>
        <w:br/>
      </w:r>
      <w:r>
        <w:br/>
      </w:r>
      <w:r>
        <w:rPr>
          <w:rStyle w:val="VerbatimChar"/>
        </w:rPr>
        <w:t xml:space="preserve">武士冑甲上由皮革或金屬製成的甲葉。左傳·成公十六年：「潘尪之黨與養由基蹲甲而射之，徹七札焉。」北齊·顏之推·顏氏家訓·勉學：「射則不能穿札，筆則纔記姓名。」</w:t>
      </w:r>
      <w:r>
        <w:br/>
      </w:r>
      <w:r>
        <w:br/>
      </w:r>
      <w:r>
        <w:rPr>
          <w:rStyle w:val="VerbatimChar"/>
        </w:rPr>
        <w:t xml:space="preserve">動</w:t>
      </w:r>
      <w:r>
        <w:br/>
      </w:r>
      <w:r>
        <w:br/>
      </w:r>
      <w:r>
        <w:rPr>
          <w:rStyle w:val="VerbatimChar"/>
        </w:rPr>
        <w:t xml:space="preserve">因災禍而死。左傳·昭公四年：「癘疾不降，民不夭札。」</w:t>
      </w:r>
    </w:p>
    <w:p>
      <w:pPr>
        <w:pStyle w:val="FirstParagraph"/>
      </w:pPr>
      <w:r>
        <w:t xml:space="preserve">論者言：為此故，第一義中栴檀等譬不成，以無體故。於世俗中，癡者行陰攝故，譬喻不成，彼樂苦等二，異外諸法，非樂苦自性，應如是知。何以故？所量故。譬如覺，驗不相應。</w:t>
      </w:r>
    </w:p>
    <w:p>
      <w:pPr>
        <w:pStyle w:val="BodyText"/>
      </w:pPr>
      <w:r>
        <w:t xml:space="preserve">問曰：汝第一義中無譬喻故。</w:t>
      </w:r>
    </w:p>
    <w:p>
      <w:pPr>
        <w:pStyle w:val="BodyText"/>
      </w:pPr>
      <w:r>
        <w:t xml:space="preserve">答曰：總說覺故，世間共解，取為譬喻，亦非譬喻無體。以是義故，彼藏不為大等諦因。由不了故，譬如丈夫。汝若欲說自性為因者，自驗破故。</w:t>
      </w:r>
    </w:p>
    <w:p>
      <w:pPr>
        <w:pStyle w:val="BodyText"/>
      </w:pPr>
      <w:r>
        <w:t xml:space="preserve">外人言：我立丈夫，與思相應，則得明了。而言由不了故者，此因不成，又能成法，不具故，亦譬喻過故。</w:t>
      </w:r>
    </w:p>
    <w:p>
      <w:pPr>
        <w:pStyle w:val="BodyText"/>
      </w:pPr>
      <w:r>
        <w:t xml:space="preserve">論者言：彼語無義。此復云何？總說因故，立別義故，處處不了，總一不成。或有說言，亦不無因能起諸法，彼性、時、那羅延等，為因故者，如遮自在中說，應知。</w:t>
      </w:r>
    </w:p>
    <w:p>
      <w:pPr>
        <w:pStyle w:val="BodyText"/>
      </w:pPr>
      <w:r>
        <w:t xml:space="preserve">復次僧佉人言：汝說不自、不他、不共、不無因，有處有體，能起一物者，誠如所言，彼實不起，雖實無起，以了作故。</w:t>
      </w:r>
    </w:p>
    <w:p>
      <w:pPr>
        <w:pStyle w:val="BodyText"/>
      </w:pPr>
      <w:r>
        <w:t xml:space="preserve">論者問言：是何等物，云何了作？</w:t>
      </w:r>
    </w:p>
    <w:p>
      <w:pPr>
        <w:pStyle w:val="BodyText"/>
      </w:pPr>
      <w:r>
        <w:t xml:space="preserve">僧佉人言：如燈、瓶等。</w:t>
      </w:r>
    </w:p>
    <w:p>
      <w:pPr>
        <w:pStyle w:val="BodyText"/>
      </w:pPr>
      <w:r>
        <w:t xml:space="preserve">論者言：燈、瓶二物，本自不生，云何以不生燈欲了作？彼不生瓶等，如無馬角，豈能了耶？以第一義中，諸法不生故。依於世諦，作如是問，彼燈於瓶，何所作用？</w:t>
      </w:r>
    </w:p>
    <w:p>
      <w:pPr>
        <w:pStyle w:val="BodyText"/>
      </w:pPr>
      <w:r>
        <w:t xml:space="preserve">外人言：受作故。</w:t>
      </w:r>
    </w:p>
    <w:p>
      <w:pPr>
        <w:pStyle w:val="BodyText"/>
      </w:pPr>
      <w:r>
        <w:t xml:space="preserve">論者言：受本先無，於後始有，先無後有，受即是作。若言暗中眼識，爾時無受，由有燈明，暗障等破者，如前已遮，是作法故。又暗障破者，豈非作耶？若汝執言受見先有，若先有者，燈復何用？復次，云何名瓶？如我法中，四大及所造和合故名瓶。彼燈在時，與明俱起，以是義故，世諦法中，有所作因，一一物體各從自因相續而起。所以者何？如明與物體俱起，是為了因。第一義中起法皆無，亦無有了，非大等諸諦，不了之物，能令其了。何以故？由不了故，譬如空花。是故汝言未了者了，此語非也。</w:t>
      </w:r>
    </w:p>
    <w:p>
      <w:pPr>
        <w:pStyle w:val="BodyText"/>
      </w:pPr>
      <w:r>
        <w:t xml:space="preserve">復次，佛護論師釋此句云：亦非無因起彼物體。何以故？若無因者，應於一切處、一切物常起，有如是過。此義不然。何以故？汝此語義能成所成，分明顛倒。是義云何？謂彼物體從因起故，或有時有體起，或有處一物起，有初起故，與先語相違。如是不相應者，先已說過故，若彼有異不相應義者，亦如先說。復次，此中亦不無因起者，一切諸論無如是說，有時有處，若自宗、若他宗，無有一物若染若淨。從無因起者，一一應如是說，以是故，不共外道等，別緣起不起等義得成。</w:t>
      </w:r>
    </w:p>
    <w:p>
      <w:pPr>
        <w:pStyle w:val="BodyText"/>
      </w:pPr>
      <w:r>
        <w:t xml:space="preserve">復次，阿毗曇人言：有四種緣能生諸法，云何而言緣起不起？如我偈曰：</w:t>
      </w:r>
    </w:p>
    <w:p>
      <w:pPr>
        <w:pStyle w:val="BodyText"/>
      </w:pPr>
      <w:r>
        <w:t xml:space="preserve">因緣及緣緣，次第增上緣，</w:t>
      </w:r>
    </w:p>
    <w:p>
      <w:pPr>
        <w:pStyle w:val="BodyText"/>
      </w:pPr>
      <w:r>
        <w:t xml:space="preserve">四緣生諸法，更無第五緣。</w:t>
      </w:r>
    </w:p>
    <w:p>
      <w:pPr>
        <w:pStyle w:val="BodyText"/>
      </w:pPr>
      <w:r>
        <w:t xml:space="preserve">釋曰：因緣者，謂共有、自分、相應、遍、報等五因。緣緣者，謂一切法。次第緣者，除阿羅漢最後所起心心數法。增上緣者，謂所作因。無第五者，若自宗他宗、若天上人間、若修多羅、若阿毗曇及餘諸論，佛未曾說有第五緣。</w:t>
      </w:r>
    </w:p>
    <w:p>
      <w:pPr>
        <w:pStyle w:val="BodyText"/>
      </w:pPr>
      <w:r>
        <w:t xml:space="preserve">復次，如大眾部</w:t>
      </w:r>
      <w:r>
        <w:rPr>
          <w:rStyle w:val="FootnoteReference"/>
        </w:rPr>
        <w:footnoteReference w:id="241"/>
      </w:r>
      <w:r>
        <w:t xml:space="preserve">亦作是言：先生無有等諸緣，皆於四緣中攝，以是義故，此四種緣能生諸法。汝言物體不從他起者，是義不然。</w:t>
      </w:r>
    </w:p>
    <w:p>
      <w:pPr>
        <w:pStyle w:val="SourceCode"/>
      </w:pPr>
      <w:r>
        <w:rPr>
          <w:rStyle w:val="VerbatimChar"/>
        </w:rPr>
        <w:t xml:space="preserve">大眾部</w:t>
      </w:r>
      <w:r>
        <w:br/>
      </w:r>
      <w:r>
        <w:br/>
      </w:r>
      <w:r>
        <w:rPr>
          <w:rStyle w:val="VerbatimChar"/>
        </w:rPr>
        <w:t xml:space="preserve">【流派】有二：一、為根本結集時之大眾部。以窟內之結集，謂之上座部。故窟外之結集，謂之大眾部。是為小乘二十部之根本二部。佛滅後百年，大天比丘出。始確立大眾部之本義（以前未見宗義之相異），爾後自其部更出異部，本末合有五部。文殊師利問經下曰：「佛告文殊師利：初二者，一、摩訶僧祇Mahāsāṁghika（此言大眾，老少同會，共集律部也），二、體毘履Sthavira（此言老宿，淳老宿人同會，共出律部也），我入涅槃後一百歲，此二部當起。」宗輪論述記上曰：「界內既以迦葉為上座部，界外無別標首，但總言大眾，皆由未生怨生王為大檀越種種供養。恐界內人多難可和合，所以兩處弘宣。時雖兩處結集人無異諍法無異說，界內耆年至多，界外年少極多。乃至大天乖諍昔時界外少年之僧，門人苗裔共為一朋名大眾部，取昔為名，往苦界內耆舊之僧共為一徒名上座部。」二、四律五論中之摩訶僧祇律（譯言大眾）是也。此乃指窟內之上座部，名為大眾者，其故以窟內上座部之律藏，誦出八十度名為八十誦，百年之間，五師相傳，至優婆毱多。毱多之門人有五師，各立一見。於根本之八十誦律，建立一宗之律部，上座部之律藏，於此分五部。以是根本之八十誦律，稱為大眾部。是現存四律中之摩訶僧祇律也。大集經二十二曰：「我涅槃後，我諸弟子，受持如來十二部經，讀誦書寫，廣博徧覽五部經律，是故名為摩訶僧祇。」翻譯名義集四曰：「智首疏云：總別六部，僧祇是總。前五是別，此僧祇部眾行解虛通，不生偏執，徧順五見以通行故，故知是總。」行事鈔上一之二曰：「統明律藏本實一文，但為機悟不同致令諸計岳立，所以隨其樂欲成立己宗。競采大眾之文，用集一宗之典。」同資持記曰：「如來滅後迦葉結集為八十誦律，五師相繼一百年來並無支派，後因淨計遂分五宗。（中略）言大眾者此瀝窟外部，高僧傳論云：上座大眾創分結集之場，彼言大眾乃是窟外，此云大眾定是窟內。即今摩訶僧祇，此翻大眾，以五百人亦大眾故（智論則云千人），是則大眾名通二部，上座唯局窟外，學者須細辨之。」又行事鈔同卷曰：「僧祇律是根本，部餘是五部。」同資持記曰：「具云摩訶僧祇，此翻大眾，從眾為名，即窟內部。」</w:t>
      </w:r>
      <w:r>
        <w:br/>
      </w:r>
      <w:r>
        <w:br/>
      </w:r>
      <w:r>
        <w:rPr>
          <w:rStyle w:val="VerbatimChar"/>
        </w:rPr>
        <w:t xml:space="preserve">From CDICT國語辭典</w:t>
      </w:r>
      <w:r>
        <w:br/>
      </w:r>
      <w:r>
        <w:br/>
      </w:r>
      <w:r>
        <w:rPr>
          <w:rStyle w:val="VerbatimChar"/>
        </w:rPr>
        <w:t xml:space="preserve">大眾部</w:t>
      </w:r>
      <w:r>
        <w:br/>
      </w:r>
      <w:r>
        <w:br/>
      </w:r>
      <w:r>
        <w:rPr>
          <w:rStyle w:val="VerbatimChar"/>
        </w:rPr>
        <w:t xml:space="preserve">ㄉㄚˋ ㄓㄨㄥˋ ㄅㄨˋ</w:t>
      </w:r>
      <w:r>
        <w:br/>
      </w:r>
      <w:r>
        <w:br/>
      </w:r>
      <w:r>
        <w:rPr>
          <w:rStyle w:val="VerbatimChar"/>
        </w:rPr>
        <w:t xml:space="preserve">佛教部派之一。大眾為梵語Ｍａｈ</w:t>
      </w:r>
      <w:r>
        <w:br/>
      </w:r>
      <w:r>
        <w:br/>
      </w:r>
      <w:r>
        <w:rPr>
          <w:rStyle w:val="VerbatimChar"/>
        </w:rPr>
        <w:t xml:space="preserve">16.ｓａｎｇｈｉｋａ的意譯，音譯為摩訶僧祇。係佛教最初分裂所形成，與上座部對立。相傳後來大乘佛教的發展頗有關係。</w:t>
      </w:r>
      <w:r>
        <w:br/>
      </w:r>
      <w:r>
        <w:br/>
      </w:r>
      <w:r>
        <w:rPr>
          <w:rStyle w:val="VerbatimChar"/>
        </w:rPr>
        <w:t xml:space="preserve">From 陳義孝佛學常見辭彙</w:t>
      </w:r>
      <w:r>
        <w:br/>
      </w:r>
      <w:r>
        <w:br/>
      </w:r>
      <w:r>
        <w:rPr>
          <w:rStyle w:val="VerbatimChar"/>
        </w:rPr>
        <w:t xml:space="preserve">大眾部</w:t>
      </w:r>
      <w:r>
        <w:br/>
      </w:r>
      <w:r>
        <w:br/>
      </w:r>
      <w:r>
        <w:rPr>
          <w:rStyle w:val="VerbatimChar"/>
        </w:rPr>
        <w:t xml:space="preserve">佛滅後眾弟子在王舍城外靈鷲山七葉窟內外結集經典，在窟內結集的，名上座部，在窟外結集的，名大眾部。</w:t>
      </w:r>
      <w:r>
        <w:br/>
      </w:r>
      <w:r>
        <w:br/>
      </w:r>
      <w:r>
        <w:rPr>
          <w:rStyle w:val="VerbatimChar"/>
        </w:rPr>
        <w:t xml:space="preserve">From Mahāvyutpatti (bye brag rtog byed)</w:t>
      </w:r>
      <w:r>
        <w:br/>
      </w:r>
      <w:r>
        <w:br/>
      </w:r>
      <w:r>
        <w:rPr>
          <w:rStyle w:val="VerbatimChar"/>
        </w:rPr>
        <w:t xml:space="preserve">mahāsāṃghikāḥ</w:t>
      </w:r>
      <w:r>
        <w:br/>
      </w:r>
      <w:r>
        <w:br/>
      </w:r>
      <w:r>
        <w:rPr>
          <w:rStyle w:val="VerbatimChar"/>
        </w:rPr>
        <w:t xml:space="preserve">[Mvyt: 9089] 梵文 (轉寫) / Sanskrit (IAST): mahāsāṃghikāḥ 梵文 (天成體) / Sanskrit (Devanāgarī): महासांघिकाः 中文 / Chinese: 摩訶僧祗部 中文 / Chinese: 大眾部 藏文 (Wylie) / Tibetan (Wylie): dge 'dun phal chen po'i sde 藏文 / Tibetan: དགེ་འདུན་ཕལ་ཆེན་པོའི་སྡེ་</w:t>
      </w:r>
      <w:r>
        <w:br/>
      </w:r>
      <w:r>
        <w:br/>
      </w:r>
      <w:r>
        <w:rPr>
          <w:rStyle w:val="VerbatimChar"/>
        </w:rPr>
        <w:t xml:space="preserve">From Soothill-Hodous Dictionary of Chinese Buddhist Terms (DDBC version)</w:t>
      </w:r>
      <w:r>
        <w:br/>
      </w:r>
      <w:r>
        <w:br/>
      </w:r>
      <w:r>
        <w:rPr>
          <w:rStyle w:val="VerbatimChar"/>
        </w:rPr>
        <w:t xml:space="preserve">大眾部</w:t>
      </w:r>
      <w:r>
        <w:br/>
      </w:r>
      <w:r>
        <w:br/>
      </w:r>
      <w:r>
        <w:rPr>
          <w:rStyle w:val="VerbatimChar"/>
        </w:rPr>
        <w:t xml:space="preserve">摩訶僧祇部 Mahāsāṅghikāḥ, the school of the community, or majority; one of the chief early divisions, cf. 上坐部 Mahāsthavirāḥ or Sthavirāḥ, i.e. the elders. There are two usages of the term, first, when the sthavira, or older disciples assembled in the cave after the Buddha's death, and the others, the 大眾, assembled outside. As sects, the principal division was that which took place later. The Chinese attribute this division to the influence of 大天 Mahādeva, a century after the Nirvāṇa, and its subsequent five subdivisions are also associated with his name: they are Pūrvasailāḥ, Avaraśailāḥ, Haimavatāḥ, Lokottara-vādinaḥ, and Prajñapti-vādinaḥ; v. 小乘.</w:t>
      </w:r>
      <w:r>
        <w:br/>
      </w:r>
      <w:r>
        <w:br/>
      </w:r>
      <w:r>
        <w:rPr>
          <w:rStyle w:val="VerbatimChar"/>
        </w:rPr>
        <w:t xml:space="preserve">From Eng-Ch-Eng dic of Buddhist terms</w:t>
      </w:r>
      <w:r>
        <w:br/>
      </w:r>
      <w:r>
        <w:br/>
      </w:r>
      <w:r>
        <w:rPr>
          <w:rStyle w:val="VerbatimChar"/>
        </w:rPr>
        <w:t xml:space="preserve">大眾部</w:t>
      </w:r>
      <w:r>
        <w:br/>
      </w:r>
      <w:r>
        <w:br/>
      </w:r>
      <w:r>
        <w:rPr>
          <w:rStyle w:val="VerbatimChar"/>
        </w:rPr>
        <w:t xml:space="preserve">The Maha\^sa\^n%ghika sect, one of the early branches of Indian Nika\^ya Buddhism 部派佛教. Their name means "great assembly" and they are thought to have been a relatively liberal sect, who ran into conflict with such schools as the Therava\^da 上座部 when they proposed to make adjustments in the rules of conduct to allow for exigencies of time, local customs, and geography. They are also known to be associated with lay practice movements, and therefore considered to be a forerunner of the Maha\^ya\^na movement.</w:t>
      </w:r>
      <w:r>
        <w:br/>
      </w:r>
      <w:r>
        <w:br/>
      </w:r>
      <w:r>
        <w:rPr>
          <w:rStyle w:val="VerbatimChar"/>
        </w:rPr>
        <w:t xml:space="preserve">From 法相辭典</w:t>
      </w:r>
      <w:r>
        <w:br/>
      </w:r>
      <w:r>
        <w:br/>
      </w:r>
      <w:r>
        <w:rPr>
          <w:rStyle w:val="VerbatimChar"/>
        </w:rPr>
        <w:t xml:space="preserve">大眾部</w:t>
      </w:r>
      <w:r>
        <w:br/>
      </w:r>
      <w:r>
        <w:br/>
      </w:r>
      <w:r>
        <w:rPr>
          <w:rStyle w:val="VerbatimChar"/>
        </w:rPr>
        <w:t xml:space="preserve">★西域記九卷十四頁雲：大迦葉波結集西北，有@堵波，是阿難受僧訶責，不預結集，至此宴坐證羅漢果。證果之後，方乃預焉。阿難證果西行二十餘裡，有@堵波，無憂王之所建也。大眾部結集之處。諸學無學，數百千人，不預大迦葉結集之眾，而來至此，更相謂曰：如來在世，同一師學。法王寂滅，簡異我曹。欲報佛恩，當集法藏。于是凡聖鹹會，賢智畢萃。復集素燉虜兀□柰耶藏，阿毗達磨藏，雜集藏，禁咒藏。別為五藏。而此結集，凡聖同會，因而謂之大眾部。</w:t>
      </w:r>
      <w:r>
        <w:br/>
      </w:r>
      <w:r>
        <w:br/>
      </w:r>
      <w:r>
        <w:rPr>
          <w:rStyle w:val="VerbatimChar"/>
        </w:rPr>
        <w:t xml:space="preserve">From 佛光大辭典</w:t>
      </w:r>
      <w:r>
        <w:br/>
      </w:r>
      <w:r>
        <w:br/>
      </w:r>
      <w:r>
        <w:rPr>
          <w:rStyle w:val="VerbatimChar"/>
        </w:rPr>
        <w:t xml:space="preserve">大眾部</w:t>
      </w:r>
      <w:r>
        <w:br/>
      </w:r>
      <w:r>
        <w:br/>
      </w:r>
      <w:r>
        <w:rPr>
          <w:rStyle w:val="VerbatimChar"/>
        </w:rPr>
        <w:t xml:space="preserve">梵名Maha\^san%ghika ，巴利名Maha\^san%ghika\^ 。音譯莫訶僧o尼迦耶、摩訶僧o部，略稱僧o部。又稱聖大眾部。為小乘二十部之一，與上座部並為最初之兩大部。據異部宗輪論所記載，佛陀入滅百餘年，大天比丘提出五條教義後，產生贊成之革新派比丘，與反對之保守派比丘。兩派互相抗爭，前者遂結成大眾部，後者則結成上座部。本派主張：佛身無漏、色身無邊、佛壽無量，並認為生死或涅皆為假名（現象），人之心性本來清淨，然由于動搖之故而受污染，此即後世大乘佛教思想之先驅。此外又主張‘現在實有、過未無體’（僅有現在為真正之存在），此系對立于上座部之‘三世實有、法體恆有’之說。又其所傳之經典，除一般小乘三藏之外，亦包括華嚴、涅、勝N、維摩、金光明、般若等諸大乘經。于三藏之中，以經、律二藏為隨機、隨方、隨時而說，故特重論藏，以精研正智、窮究深旨為疾斷煩惱、速證菩提之要法。</w:t>
      </w:r>
      <w:r>
        <w:br/>
      </w:r>
      <w:r>
        <w:br/>
      </w:r>
      <w:r>
        <w:rPr>
          <w:rStyle w:val="VerbatimChar"/>
        </w:rPr>
        <w:t xml:space="preserve">另據大唐西域記卷九摩伽陀國條、三論玄義、宗輪論述記卷上等所載，于第一次經典結集時，即有窟內、窟外兩處結集之別，初時兩處之人，無有異諍，法亦無異說，窟內多耆年比丘，窟外則多少壯。至大天比丘（出自窟外）提出五條教義後，兩派乃起乖諍。又據南方佛教所傳之島史（巴Di\^pavam!sa ）、大史（巴Ma\^ha\^vam!sa ），及佛音之論事注（巴Katha\^vatthuppakaran!at!t!hakatha\^ ）序等所記載，則謂根本佛教分裂為二，系于佛陀入滅後二百年頃，七百比丘會合于毗舍離，決議跋耆族比丘所提出之‘十事’，以十事為非法者乃上座部。其時，別有一萬徒眾，以十事為合法，是為大眾部。然據南傳論事（巴Katha\^vatthu ）中所記載大眾部之教義，則與上記異部宗輪論所說不符，是知南傳所謂之大眾部未必即為宗輪論所說之大眾部。</w:t>
      </w:r>
      <w:r>
        <w:br/>
      </w:r>
      <w:r>
        <w:br/>
      </w:r>
      <w:r>
        <w:rPr>
          <w:rStyle w:val="VerbatimChar"/>
        </w:rPr>
        <w:t xml:space="preserve">本派以央崛多羅國為本處而向四方傳布，初時尚且一味和合，然至後世，則漸分裂，先後衍出一說部、說出世部、雞胤部、多聞部、說假部、制多山部、西山住部、北山住部等，合其本部，共為九部派。﹝舍利弗問經、摩訶僧o律卷三十二、部執異論、十八部論、大毗婆沙論卷九十九、大乘玄論卷五、大乘法苑義林章卷一﹞（參閱‘大天五事’754、‘小乘佛教’935）</w:t>
      </w:r>
      <w:r>
        <w:br/>
      </w:r>
      <w:r>
        <w:br/>
      </w:r>
      <w:r>
        <w:rPr>
          <w:rStyle w:val="VerbatimChar"/>
        </w:rPr>
        <w:t xml:space="preserve">From 佛學大辭典</w:t>
      </w:r>
      <w:r>
        <w:br/>
      </w:r>
      <w:r>
        <w:br/>
      </w:r>
      <w:r>
        <w:rPr>
          <w:rStyle w:val="VerbatimChar"/>
        </w:rPr>
        <w:t xml:space="preserve">大眾部</w:t>
      </w:r>
      <w:r>
        <w:br/>
      </w:r>
      <w:r>
        <w:br/>
      </w:r>
      <w:r>
        <w:rPr>
          <w:rStyle w:val="VerbatimChar"/>
        </w:rPr>
        <w:t xml:space="preserve">（流派）有二：一、為根本結集時之大眾部。以窟內之結集，謂之上座部。故窟外之結集，謂之大眾部。是為小乘二十部之根本二部。佛滅後百年，大天比丘出。始確立大眾部之本義（以前未見宗義之相異），爾後自其部更出異部，本末合有五部。文殊師利問經下曰：“佛告文殊師利：初二者，一、摩訶僧oMaha%sa%m%ghika（此言大眾，老少同會，共集律部也），二、體毗履Sthavira（此言老宿，淳老宿人同會，共出律部也），我入涅後一百歲，此二部當起。”宗輪論述記上曰：“界內既以迦葉為上座部，界外無別標首，但總言大眾，皆由未生怨生王為大檀越種種供養。恐界內人多難可和合，所以兩處弘宣。時雖兩處結集人無異諍法無異說，界內耆年至多，界外年少極多。乃至大天乖諍昔時界外少年之僧，門人苗裔共為一朋名大眾部，取昔為名，往苦界內耆舊之僧共為一徒名上座部。”二、四律五論中之摩訶僧o律（譯言大眾）是也。此乃指窟內之上座部，名為大眾者，其故以窟內上座部之律藏，誦出八十度名為八十誦，百年之間，五師相傳，至優婆[毛@(鞠-革)]多。[毛@(鞠-革)]多之門人有五師，各立一見。于根本之八十誦律，建立一宗之律部，上座部之律藏，于此分五部。以是根本之八十誦律，稱為大眾部。是現存四律中之摩訶僧o律也。大集經二十二曰：“我涅後，我諸弟子，受持如來十二部經，讀誦書寫，廣博遍覽五部經律，是故名為摩訶僧o。”翻譯名義集四曰：“智首疏雲：總別六部，僧o是總。前五是別，此僧o部眾行解虛通，不生偏執，遍順五見以通行故，故知是總。”行事鈔上一之二曰：“統明律藏本實一文，但為機悟不同致令諸計岳立，所以隨其樂欲成立己宗。競採大眾之文，用集一宗之典。”同資持記曰：“如來滅後迦葉結集為八十誦律，五師相繼一百年來並無支派，後因淨計遂分五宗。（中略）言大眾者此瀝窟外部，高僧傳論雲：上座大眾創分結集之場，彼言大眾乃是窟外，此雲大眾定是窟內。即今摩訶僧o，此翻大眾，以五百人亦大眾故（智論則雲千人），是則大眾名通二部，上座唯局窟外，學者須細辨之。”又行事鈔同卷曰：“僧o律是根本，部餘是五部。”同資持記曰：“具雲摩訶僧o，此翻大眾，從眾為名，即窟內部。”</w:t>
      </w:r>
    </w:p>
    <w:p>
      <w:pPr>
        <w:pStyle w:val="FirstParagraph"/>
      </w:pPr>
      <w:r>
        <w:t xml:space="preserve">論者偈曰：</w:t>
      </w:r>
    </w:p>
    <w:p>
      <w:pPr>
        <w:pStyle w:val="BodyText"/>
      </w:pPr>
      <w:r>
        <w:t xml:space="preserve">所有諸物體，及以外眾緣，</w:t>
      </w:r>
    </w:p>
    <w:p>
      <w:pPr>
        <w:pStyle w:val="BodyText"/>
      </w:pPr>
      <w:r>
        <w:t xml:space="preserve">言說音聲等，是皆無自性。</w:t>
      </w:r>
    </w:p>
    <w:p>
      <w:pPr>
        <w:pStyle w:val="BodyText"/>
      </w:pPr>
      <w:r>
        <w:t xml:space="preserve">釋曰：諸物體者，謂彼眼等。外眾緣者，謂歌羅邏</w:t>
      </w:r>
      <w:r>
        <w:rPr>
          <w:rStyle w:val="FootnoteReference"/>
        </w:rPr>
        <w:footnoteReference w:id="242"/>
      </w:r>
      <w:r>
        <w:t xml:space="preserve">等。言說聲者，謂和合時。無自性者，遮彼自體。是義云何？彼諸體等，皆無自性，亦非異處及自在等有也，是故說言彼他無體。復次，何等為自體，而言眾緣為他體？彼有者，如先不起義中已說驗破，以是故，汝於此中不能破我。</w:t>
      </w:r>
    </w:p>
    <w:p>
      <w:pPr>
        <w:pStyle w:val="SourceCode"/>
      </w:pPr>
      <w:r>
        <w:rPr>
          <w:rStyle w:val="VerbatimChar"/>
        </w:rPr>
        <w:t xml:space="preserve">歌羅邏</w:t>
      </w:r>
      <w:r>
        <w:br/>
      </w:r>
      <w:r>
        <w:br/>
      </w:r>
      <w:r>
        <w:rPr>
          <w:rStyle w:val="VerbatimChar"/>
        </w:rPr>
        <w:t xml:space="preserve">【雜名】初宿胎內之位。釋禪波羅蜜次第法門卷三之上曰：我初生時攬父母身，分以為已有，名歌羅邏。歌羅邏時，名曰無明。參照羯邏藍條。</w:t>
      </w:r>
      <w:r>
        <w:br/>
      </w:r>
      <w:r>
        <w:br/>
      </w:r>
      <w:r>
        <w:rPr>
          <w:rStyle w:val="VerbatimChar"/>
        </w:rPr>
        <w:t xml:space="preserve">參照：羯邏藍</w:t>
      </w:r>
      <w:r>
        <w:br/>
      </w:r>
      <w:r>
        <w:br/>
      </w:r>
      <w:r>
        <w:rPr>
          <w:rStyle w:val="VerbatimChar"/>
        </w:rPr>
        <w:t xml:space="preserve">From Soothill-Hodous Dictionary of Chinese Buddhist Terms (DDBC version)</w:t>
      </w:r>
      <w:r>
        <w:br/>
      </w:r>
      <w:r>
        <w:br/>
      </w:r>
      <w:r>
        <w:rPr>
          <w:rStyle w:val="VerbatimChar"/>
        </w:rPr>
        <w:t xml:space="preserve">歌羅邏</w:t>
      </w:r>
      <w:r>
        <w:br/>
      </w:r>
      <w:r>
        <w:br/>
      </w:r>
      <w:r>
        <w:rPr>
          <w:rStyle w:val="VerbatimChar"/>
        </w:rPr>
        <w:t xml:space="preserve">kalala (कलल), an embryo, the womb.</w:t>
      </w:r>
      <w:r>
        <w:br/>
      </w:r>
      <w:r>
        <w:br/>
      </w:r>
      <w:r>
        <w:rPr>
          <w:rStyle w:val="VerbatimChar"/>
        </w:rPr>
        <w:t xml:space="preserve">From 佛學大辭典</w:t>
      </w:r>
      <w:r>
        <w:br/>
      </w:r>
      <w:r>
        <w:br/>
      </w:r>
      <w:r>
        <w:rPr>
          <w:rStyle w:val="VerbatimChar"/>
        </w:rPr>
        <w:t xml:space="preserve">歌羅邏</w:t>
      </w:r>
      <w:r>
        <w:br/>
      </w:r>
      <w:r>
        <w:br/>
      </w:r>
      <w:r>
        <w:rPr>
          <w:rStyle w:val="VerbatimChar"/>
        </w:rPr>
        <w:t xml:space="preserve">（雜名）初宿胎內之位。釋禪波羅蜜次第法門卷三之上曰：我初生時攬父母身，分以為已有，名歌羅邏。歌羅邏時，名曰無明。【參見: 羯邏藍】</w:t>
      </w:r>
    </w:p>
    <w:p>
      <w:pPr>
        <w:pStyle w:val="FirstParagraph"/>
      </w:pPr>
      <w:r>
        <w:t xml:space="preserve">復次，或有自心虛妄分別者，作是說言：若有能起諸法體者，說為他起，非是自體。若無他緣，則不能生。有他緣故，諸法得起，緣決定故。我作是解者，是義不然。何以故？若作是語，遮自起者，助成我義。若諸體未起，他能令起，是語不善，同前遮故。復次，若言體不從他起，遮彼體外有異起者，助成我喻。以是義故，赤白緣中，無有眼等，以眾緣中眼法空故。所以者何？眾緣無自體，以無他故。</w:t>
      </w:r>
    </w:p>
    <w:p>
      <w:pPr>
        <w:pStyle w:val="BodyText"/>
      </w:pPr>
      <w:r>
        <w:t xml:space="preserve">復次，是中有二種語，第一義中彼眼入等不從赤白眾緣而起。何以故？眼等無故，如瓶。第一義中赤白眾緣無其功能生眼入等。何以故？彼眼空故，譬如織刀。是故佛說第一義中因及眾緣不能生眼，如是應知，佛為憐愍世間，住於亂慧。無因惡因諸諍論者，於世諦中說有因緣、次第緣、緣緣、增上緣，以是緣故，我義不破，應如是知。</w:t>
      </w:r>
    </w:p>
    <w:p>
      <w:pPr>
        <w:pStyle w:val="BodyText"/>
      </w:pPr>
      <w:r>
        <w:t xml:space="preserve">復有異分別者言：體從他起。</w:t>
      </w:r>
    </w:p>
    <w:p>
      <w:pPr>
        <w:pStyle w:val="BodyText"/>
      </w:pPr>
      <w:r>
        <w:t xml:space="preserve">論者言：彼共於此，復應思量，是四緣中，云何能生眼等諸體？復有異名差別。如大眾部及鞞世師等所分別者，彼亦隨相，於此中攝，是故決定無第五緣。如是第一義中眼等及他，皆不應爾，云何不然？如偈曰：</w:t>
      </w:r>
    </w:p>
    <w:p>
      <w:pPr>
        <w:pStyle w:val="BodyText"/>
      </w:pPr>
      <w:r>
        <w:t xml:space="preserve">自我等諸體，內入等眾緣，</w:t>
      </w:r>
    </w:p>
    <w:p>
      <w:pPr>
        <w:pStyle w:val="BodyText"/>
      </w:pPr>
      <w:r>
        <w:t xml:space="preserve">一一皆不有，以無自性故。</w:t>
      </w:r>
    </w:p>
    <w:p>
      <w:pPr>
        <w:pStyle w:val="BodyText"/>
      </w:pPr>
      <w:r>
        <w:t xml:space="preserve">釋曰：諸緣中若總若別，彼眼等體，皆不可得。此等聲者，別因中無，和合中亦無，異中亦無。若世諦、若第一義諦，未曾有時，有無自性，物體先起，亦未曾有無自性物，諸緣他體，未來欲起。諸他義者，云何得成？一向無他，以他因無體故。</w:t>
      </w:r>
    </w:p>
    <w:p>
      <w:pPr>
        <w:pStyle w:val="BodyText"/>
      </w:pPr>
      <w:r>
        <w:t xml:space="preserve">復次，若汝自心妄置諸法有體，未來當起，待此體故。彼緣為他，相待力故，說緣為他者，但有是語。何以故？彼等眾緣無他性故，是故不應於此生著，於世諦中假說有他；第一義中彼他不起，先已說故。</w:t>
      </w:r>
    </w:p>
    <w:p>
      <w:pPr>
        <w:pStyle w:val="BodyText"/>
      </w:pPr>
      <w:r>
        <w:t xml:space="preserve">僧佉人言：如我意謂有微細我體，彼於後時作令明了，即以不了果緣而為他義，是故得成，汝何能破？</w:t>
      </w:r>
    </w:p>
    <w:p>
      <w:pPr>
        <w:pStyle w:val="BodyText"/>
      </w:pPr>
      <w:r>
        <w:t xml:space="preserve">論者言：汝語非也。世間愚人不作此解。瓶等細我，其義難成。汝言了者，先已破故。</w:t>
      </w:r>
    </w:p>
    <w:bookmarkEnd w:id="243"/>
    <w:bookmarkStart w:id="255" w:name="觀緣品第一之二"/>
    <w:p>
      <w:pPr>
        <w:pStyle w:val="Heading2"/>
      </w:pPr>
      <w:r>
        <w:t xml:space="preserve">觀緣品第一之二</w:t>
      </w:r>
    </w:p>
    <w:p>
      <w:pPr>
        <w:pStyle w:val="FirstParagraph"/>
      </w:pPr>
      <w:r>
        <w:t xml:space="preserve">復次，餘僧佉言：若諸果功能緣中空故，緣不生果，如是義者，成我所成。何以故？汝謂果體不起，是則名常，汝先立義，則為自破。</w:t>
      </w:r>
    </w:p>
    <w:p>
      <w:pPr>
        <w:pStyle w:val="BodyText"/>
      </w:pPr>
      <w:r>
        <w:t xml:space="preserve">論者言：汝語非也。一切時起，悉皆遮故，不生之物亦不說常。何以故？不生之物於世諦中不欲有故。</w:t>
      </w:r>
    </w:p>
    <w:p>
      <w:pPr>
        <w:pStyle w:val="BodyText"/>
      </w:pPr>
      <w:r>
        <w:t xml:space="preserve">復有僧佉說如是言：雖彼眾緣不能起果，由有眼、色、空、明及作意等諸緣有作故，識得生，是故欲令有生有作，彼作及生，我今當說，第一義中有彼生識自果之作。何以故？以有緣故。譬如甑鬵、水、米及薪火等諸緣具已，作能成飯。以是驗故，我立義成。</w:t>
      </w:r>
    </w:p>
    <w:p>
      <w:pPr>
        <w:pStyle w:val="BodyText"/>
      </w:pPr>
      <w:r>
        <w:t xml:space="preserve">論者偈曰：</w:t>
      </w:r>
    </w:p>
    <w:p>
      <w:pPr>
        <w:pStyle w:val="BodyText"/>
      </w:pPr>
      <w:r>
        <w:t xml:space="preserve">緣中無作者。</w:t>
      </w:r>
    </w:p>
    <w:p>
      <w:pPr>
        <w:pStyle w:val="BodyText"/>
      </w:pPr>
      <w:r>
        <w:t xml:space="preserve">釋曰：我不欲令第一義中作能熟飯，以無作故，譬喻不成；譬不成故，汝則有過。何以故？能成立法無故，由成立無故，緣中定無生識之作。若有若無，果皆不起，如後當遮。作者不起故，因義不成。第一義中應如是說。復次，若汝執言，總說作者，則與義相違。彼緣有者，世智境界，生識之作，與彼眾緣，體不相離。</w:t>
      </w:r>
    </w:p>
    <w:p>
      <w:pPr>
        <w:pStyle w:val="BodyText"/>
      </w:pPr>
      <w:r>
        <w:t xml:space="preserve">佛護問中，復有外人作是釋言：若自起，若他起者，是言何謂？此義於我無所用為，雖然眼等諸緣作眼識生，如甑</w:t>
      </w:r>
      <w:r>
        <w:rPr>
          <w:rStyle w:val="FootnoteReference"/>
        </w:rPr>
        <w:footnoteReference w:id="244"/>
      </w:r>
      <w:r>
        <w:t xml:space="preserve">鬵</w:t>
      </w:r>
      <w:r>
        <w:rPr>
          <w:rStyle w:val="FootnoteReference"/>
        </w:rPr>
        <w:footnoteReference w:id="245"/>
      </w:r>
      <w:r>
        <w:t xml:space="preserve">等作飯熟故，而彼外人作是成立，言有體起。佛護論師為遮彼故，引偈本云：作者緣中無。何以故？已生、未生、生時，識有作者，是亦不然。</w:t>
      </w:r>
    </w:p>
    <w:p>
      <w:pPr>
        <w:pStyle w:val="SourceCode"/>
      </w:pPr>
      <w:r>
        <w:rPr>
          <w:rStyle w:val="VerbatimChar"/>
        </w:rPr>
        <w:t xml:space="preserve">名</w:t>
      </w:r>
      <w:r>
        <w:br/>
      </w:r>
      <w:r>
        <w:br/>
      </w:r>
      <w:r>
        <w:rPr>
          <w:rStyle w:val="VerbatimChar"/>
        </w:rPr>
        <w:t xml:space="preserve">古代蒸煮食物的瓦器，底部有許多小孔，放在鬲上，有如現代的蒸籠。孟子·滕文公上：「許子以釜甑爨，以鐵耕乎？」</w:t>
      </w:r>
    </w:p>
    <w:p>
      <w:pPr>
        <w:pStyle w:val="SourceCode"/>
      </w:pPr>
      <w:r>
        <w:rPr>
          <w:rStyle w:val="VerbatimChar"/>
        </w:rPr>
        <w:t xml:space="preserve">形</w:t>
      </w:r>
      <w:r>
        <w:br/>
      </w:r>
      <w:r>
        <w:br/>
      </w:r>
      <w:r>
        <w:rPr>
          <w:rStyle w:val="VerbatimChar"/>
        </w:rPr>
        <w:t xml:space="preserve">鼎一類的炊具。形似甑而上大下小。後亦泛指鍋子。說文解字：「鬵，一曰鼎大上小下若甑曰鬵。」詩經·檜風·匪風：「誰能烹魚？溉之釜鬵。」聊齋志異·卷十·阿纖：「雖有宿肴，苦少烹鬵，勿嫌冷啜也。」</w:t>
      </w:r>
    </w:p>
    <w:p>
      <w:pPr>
        <w:pStyle w:val="FirstParagraph"/>
      </w:pPr>
      <w:r>
        <w:t xml:space="preserve">論者言：彼不相應，汝等前後二語唯有立義故。</w:t>
      </w:r>
    </w:p>
    <w:p>
      <w:pPr>
        <w:pStyle w:val="BodyText"/>
      </w:pPr>
      <w:r>
        <w:t xml:space="preserve">復有異僧佉言：汝將此過安置與我，遮我緣中，無其作義，作不起故，譬喻不成者，是義不然。今有作在。云何驗知有作？生彼識等自果，由其作故，如作能熟飯。</w:t>
      </w:r>
    </w:p>
    <w:p>
      <w:pPr>
        <w:pStyle w:val="BodyText"/>
      </w:pPr>
      <w:r>
        <w:t xml:space="preserve">論者偈曰：</w:t>
      </w:r>
    </w:p>
    <w:p>
      <w:pPr>
        <w:pStyle w:val="BodyText"/>
      </w:pPr>
      <w:r>
        <w:t xml:space="preserve">離緣亦無作。</w:t>
      </w:r>
    </w:p>
    <w:p>
      <w:pPr>
        <w:pStyle w:val="BodyText"/>
      </w:pPr>
      <w:r>
        <w:t xml:space="preserve">釋曰：緣無故，亦不與緣合，而獨有作者無也。如先緣中有作，次第說其過故。</w:t>
      </w:r>
    </w:p>
    <w:p>
      <w:pPr>
        <w:pStyle w:val="BodyText"/>
      </w:pPr>
      <w:r>
        <w:t xml:space="preserve">復有論師釋此偈言：識自體生，即是作也。</w:t>
      </w:r>
    </w:p>
    <w:p>
      <w:pPr>
        <w:pStyle w:val="BodyText"/>
      </w:pPr>
      <w:r>
        <w:t xml:space="preserve">論者言：如前偈說，緣中無有作，離緣亦無作。若言有彼生識作者，是義不然。何以故？如識無故，彼作亦無。若言無其別作，但緣是作者，是亦不然。若言緣無自體，作有自體者，佛護論師言：彼亦無緣，有作過故。</w:t>
      </w:r>
    </w:p>
    <w:p>
      <w:pPr>
        <w:pStyle w:val="BodyText"/>
      </w:pPr>
      <w:r>
        <w:t xml:space="preserve">論者言：若謂無緣得有作者，是義不然。何以故？若無彼緣，自然有作，無此義故。</w:t>
      </w:r>
    </w:p>
    <w:p>
      <w:pPr>
        <w:pStyle w:val="BodyText"/>
      </w:pPr>
      <w:r>
        <w:t xml:space="preserve">佛護言：於世諦中云何有作？自他眾緣相因待故。有作如無間，剎那能起果體，是名為作。如彼未來欲起法體，由作得生。於世諦中非無有作，不同汝執緣中有作，是語無咎。</w:t>
      </w:r>
    </w:p>
    <w:p>
      <w:pPr>
        <w:pStyle w:val="BodyText"/>
      </w:pPr>
      <w:r>
        <w:t xml:space="preserve">論者言：汝今不說因緣譬喻，但有立義與他過者，此釋不成。</w:t>
      </w:r>
    </w:p>
    <w:p>
      <w:pPr>
        <w:pStyle w:val="BodyText"/>
      </w:pPr>
      <w:r>
        <w:t xml:space="preserve">復次，經部師言：有異法起，如眼識等。何以故？由有作故。譬如種子，地水火風因緣和合，得有芽出，以此答故，汝先驗破。</w:t>
      </w:r>
    </w:p>
    <w:p>
      <w:pPr>
        <w:pStyle w:val="BodyText"/>
      </w:pPr>
      <w:r>
        <w:t xml:space="preserve">論者言：如先偈說，緣中無有作，此義云何？第一義中遮彼起故。彼作無體，種子等緣和合有作者，此不應爾。汝言緣中定有作者，是義不成，譬喻無故。汝先答者，不能破我。</w:t>
      </w:r>
    </w:p>
    <w:p>
      <w:pPr>
        <w:pStyle w:val="BodyText"/>
      </w:pPr>
      <w:r>
        <w:t xml:space="preserve">復次，有外人言：如稻穀等，真實是有。何以故？由作有故。於世諦中欲令如是隨順世諦，如其所欲，第一義中亦復如是。譬如兔角，由譬成故，所欲義立。</w:t>
      </w:r>
    </w:p>
    <w:p>
      <w:pPr>
        <w:pStyle w:val="BodyText"/>
      </w:pPr>
      <w:r>
        <w:t xml:space="preserve">論者言：汝等如是安立作義，如稻穀等，於世諦中言有作者，是義不然。何以故？如偈曰：</w:t>
      </w:r>
    </w:p>
    <w:p>
      <w:pPr>
        <w:pStyle w:val="BodyText"/>
      </w:pPr>
      <w:r>
        <w:t xml:space="preserve">若有若無作，諸緣作不成。</w:t>
      </w:r>
    </w:p>
    <w:p>
      <w:pPr>
        <w:pStyle w:val="BodyText"/>
      </w:pPr>
      <w:r>
        <w:t xml:space="preserve">釋曰：於世諦中兔角無故，第一義中有亦不成，作亦如是，以無體故。汝言由譬成故，所欲義立者，飜</w:t>
      </w:r>
      <w:r>
        <w:rPr>
          <w:rStyle w:val="FootnoteReference"/>
        </w:rPr>
        <w:footnoteReference w:id="246"/>
      </w:r>
      <w:r>
        <w:t xml:space="preserve">此二過，還在於汝。</w:t>
      </w:r>
    </w:p>
    <w:p>
      <w:pPr>
        <w:pStyle w:val="SourceCode"/>
      </w:pPr>
      <w:r>
        <w:rPr>
          <w:rStyle w:val="VerbatimChar"/>
        </w:rPr>
        <w:t xml:space="preserve">「翻」的異體字。</w:t>
      </w:r>
    </w:p>
    <w:p>
      <w:pPr>
        <w:pStyle w:val="FirstParagraph"/>
      </w:pPr>
      <w:r>
        <w:t xml:space="preserve">復次，僧佉人言：兔角無體，即是其體。云何知耶？如《毗伽羅論》</w:t>
      </w:r>
      <w:r>
        <w:rPr>
          <w:rStyle w:val="FootnoteReference"/>
        </w:rPr>
        <w:footnoteReference w:id="247"/>
      </w:r>
      <w:r>
        <w:t xml:space="preserve">第六門中作如是說：有別異故。譬如青優鉢羅華</w:t>
      </w:r>
      <w:r>
        <w:rPr>
          <w:rStyle w:val="FootnoteReference"/>
        </w:rPr>
        <w:footnoteReference w:id="248"/>
      </w:r>
      <w:r>
        <w:t xml:space="preserve">與色為異。</w:t>
      </w:r>
    </w:p>
    <w:p>
      <w:pPr>
        <w:pStyle w:val="SourceCode"/>
      </w:pPr>
      <w:r>
        <w:rPr>
          <w:rStyle w:val="VerbatimChar"/>
        </w:rPr>
        <w:t xml:space="preserve">毗伽羅論</w:t>
      </w:r>
      <w:r>
        <w:br/>
      </w:r>
      <w:r>
        <w:br/>
      </w:r>
      <w:r>
        <w:rPr>
          <w:rStyle w:val="VerbatimChar"/>
        </w:rPr>
        <w:t xml:space="preserve">毗伽羅，梵名Vya\^karan!a 。為梵語文法書，乃印度外道六論之一。又作鼻伽羅論、毗耶羯剌Q論、毗何羯喇論。意為分解、分別。又譯作字本論、聲明記論。即解說印度文字音韻及語法等文法書之總稱。依大慈恩寺三藏法師傳卷三載，謂梵王所說之毗伽羅論原為百萬頌，後帝釋略為十萬頌，其後健馱羅國之婆羅門波膩尼仙又略為八千頌。另有門擇迦論（梵Man!d!a ，即合成字體篇，或梵Gan!a -pa\^t!ha ）、溫那地論（梵Un!a\^di ，即接尾語篇）、八界論（梵As!t!a -dha\^tu ，即語根篇）等三論，是為本典之補遺。蓋波膩尼仙乃西元前四世紀頃之人，以文法學者著名。約在其一百年以前，有一文法學者耶斯卡（梵Ya\^ska ） 述作語源學（梵Nirukta ）一書（現存世界最古之語學書），其書乃注釋古字匯，以解釋吠陀中之難解文字。波膩尼仙之毗伽羅論即依據此書而作成。全書凡八篇三十二章三九七六則。﹝瑜伽師地論卷十五、百論疏卷上之下、南海寄歸內法傳卷四﹞</w:t>
      </w:r>
    </w:p>
    <w:p>
      <w:pPr>
        <w:pStyle w:val="SourceCode"/>
      </w:pPr>
      <w:r>
        <w:rPr>
          <w:rStyle w:val="VerbatimChar"/>
        </w:rPr>
        <w:t xml:space="preserve">優鉢羅</w:t>
      </w:r>
      <w:r>
        <w:br/>
      </w:r>
      <w:r>
        <w:br/>
      </w:r>
      <w:r>
        <w:rPr>
          <w:rStyle w:val="VerbatimChar"/>
        </w:rPr>
        <w:t xml:space="preserve">【植物】Utpala，又作烏鉢羅，漚鉢羅，優鉢剌。花名。譯曰青蓮花，黛花，紅蓮花。慧苑音義上曰：「優鉢羅，具正云尼羅烏鉢羅，尼羅（Nila）者此云青。烏鉢羅者花號也，其葉狹長，近下小圓，向上漸尖，佛眼似之經多為喻，其花莖似藕稍有刺也。」玄應音義三曰：「優鉢剌，又作漚鉢羅，此譯云黛花也。」法華玄贊一曰：「優鉢羅者，此云紅蓮花。」大日經疏十五曰：「優鉢羅花，有赤白二色，又有不赤不白者，形如泥盧鉢羅花。」</w:t>
      </w:r>
      <w:r>
        <w:br/>
      </w:r>
      <w:r>
        <w:br/>
      </w:r>
      <w:r>
        <w:rPr>
          <w:rStyle w:val="VerbatimChar"/>
        </w:rPr>
        <w:t xml:space="preserve">From A Glossary of Kumārajīva's translation of the Lotus Sutra / 妙法蓮華經詞典</w:t>
      </w:r>
      <w:r>
        <w:br/>
      </w:r>
      <w:r>
        <w:br/>
      </w:r>
      <w:r>
        <w:rPr>
          <w:rStyle w:val="VerbatimChar"/>
        </w:rPr>
        <w:t xml:space="preserve">優鉢羅</w:t>
      </w:r>
      <w:r>
        <w:br/>
      </w:r>
      <w:r>
        <w:br/>
      </w:r>
      <w:r>
        <w:rPr>
          <w:rStyle w:val="VerbatimChar"/>
        </w:rPr>
        <w:t xml:space="preserve">優鉢羅(yōu bō luó)(QYS. ʔjəu puât lâ) (a transliteration of Skt. utpala (the blue lotus)) Cf. 優鉢華(yōu bō huā);</w:t>
      </w:r>
      <w:r>
        <w:br/>
      </w:r>
      <w:r>
        <w:br/>
      </w:r>
      <w:r>
        <w:rPr>
          <w:rStyle w:val="VerbatimChar"/>
        </w:rPr>
        <w:t xml:space="preserve">HD. 1.1729a(百喩經); DK. 1.960a(慧苑音義);</w:t>
      </w:r>
      <w:r>
        <w:br/>
      </w:r>
      <w:r>
        <w:br/>
      </w:r>
      <w:r>
        <w:rPr>
          <w:rStyle w:val="VerbatimChar"/>
        </w:rPr>
        <w:t xml:space="preserve">59b24.燃種種燈───酥燈、油燈、諸香油燈、蘇摩那華油燈、瞻蔔華油燈、婆師迦華油燈、優鉢羅華油燈───(p)</w:t>
      </w:r>
      <w:r>
        <w:br/>
      </w:r>
      <w:r>
        <w:br/>
      </w:r>
      <w:r>
        <w:rPr>
          <w:rStyle w:val="VerbatimChar"/>
        </w:rPr>
        <w:t xml:space="preserve">K. 403.4.utpala-(taila-pradīpa\~); Z. 130c25.青蓮;</w:t>
      </w:r>
      <w:r>
        <w:br/>
      </w:r>
      <w:r>
        <w:br/>
      </w:r>
      <w:r>
        <w:rPr>
          <w:rStyle w:val="VerbatimChar"/>
        </w:rPr>
        <w:t xml:space="preserve">優鉢羅</w:t>
      </w:r>
      <w:r>
        <w:br/>
      </w:r>
      <w:r>
        <w:br/>
      </w:r>
      <w:r>
        <w:rPr>
          <w:rStyle w:val="VerbatimChar"/>
        </w:rPr>
        <w:t xml:space="preserve">優鉢羅(yōu bō luó)(QYS. ʔjəu puât lâ) (name of a dragon king [nāgarāja])</w:t>
      </w:r>
      <w:r>
        <w:br/>
      </w:r>
      <w:r>
        <w:br/>
      </w:r>
      <w:r>
        <w:rPr>
          <w:rStyle w:val="VerbatimChar"/>
        </w:rPr>
        <w:t xml:space="preserve">2a23.優(v.l. 漚)鉢羅</w:t>
      </w:r>
      <w:r>
        <w:br/>
      </w:r>
      <w:r>
        <w:br/>
      </w:r>
      <w:r>
        <w:rPr>
          <w:rStyle w:val="VerbatimChar"/>
        </w:rPr>
        <w:t xml:space="preserve">K. 4.12.Utpalaka; not found at Z. 63b11;</w:t>
      </w:r>
      <w:r>
        <w:br/>
      </w:r>
      <w:r>
        <w:br/>
      </w:r>
      <w:r>
        <w:rPr>
          <w:rStyle w:val="VerbatimChar"/>
        </w:rPr>
        <w:t xml:space="preserve">From Soothill-Hodous Dictionary of Chinese Buddhist Terms</w:t>
      </w:r>
      <w:r>
        <w:br/>
      </w:r>
      <w:r>
        <w:br/>
      </w:r>
      <w:r>
        <w:rPr>
          <w:rStyle w:val="VerbatimChar"/>
        </w:rPr>
        <w:t xml:space="preserve">優鉢羅</w:t>
      </w:r>
      <w:r>
        <w:br/>
      </w:r>
      <w:r>
        <w:br/>
      </w:r>
      <w:r>
        <w:rPr>
          <w:rStyle w:val="VerbatimChar"/>
        </w:rPr>
        <w:t xml:space="preserve">\&lt;term lang="sa"\&gt;utpala\&lt;/term\&gt;, the blue lotus, to the shape of whose leaves the Buddha's eyes are likened; also applied to other water lilies. Name of a dragon king; also of one of the cold hells, and one of the hot hells. Also 優鉢剌; 鄔鉢羅; 漚鉢羅.</w:t>
      </w:r>
    </w:p>
    <w:p>
      <w:pPr>
        <w:pStyle w:val="FirstParagraph"/>
      </w:pPr>
      <w:r>
        <w:t xml:space="preserve">論者言：汝說不善。何以故？華、色等二體別異者，第一義中此皆不成，無譬喻故。若汝意謂，如我立色等有體故，不能令汝解，如是汝立色等無體，亦不能令我解，以彼此同過故。今當答汝，無同過義。何以故？起法有體，如是已遮，況不起者。欲令有體而當不遮，有體無體，是汝意欲顯示異相。我今遮汝，作如此解，有體無體，墮在二邊。我不同汝執有無故，不墮二邊。此義云何？汝立有體無體令他信受，驗無體故，非我所欲，是故汝執無道理故。我立義成，汝言同過者，此復非也。</w:t>
      </w:r>
    </w:p>
    <w:p>
      <w:pPr>
        <w:pStyle w:val="BodyText"/>
      </w:pPr>
      <w:r>
        <w:t xml:space="preserve">復次，或有諸說起者，應如是問：果先未起，彼諸緣等為無作耶？為有作耶？若諸緣無作，不能起果者，云何名無作起果？功能緣中空故，說名無作。若功能空者，則非彼緣能起彼果，譬如麥種無稻穀芽，此不應爾。若有作者，驗此作有，緣中無故，由果起故。說彼有作，果未起時，彼無所作，由此驗故，因義不成。</w:t>
      </w:r>
    </w:p>
    <w:p>
      <w:pPr>
        <w:pStyle w:val="BodyText"/>
      </w:pPr>
      <w:r>
        <w:t xml:space="preserve">復次，經部師言：彼果起時，諸緣有作，以是緣故，互相隨攝，資益果起，非因不成，答驗亦立。</w:t>
      </w:r>
    </w:p>
    <w:p>
      <w:pPr>
        <w:pStyle w:val="BodyText"/>
      </w:pPr>
      <w:r>
        <w:t xml:space="preserve">論者言：汝經部師欲令第一義中穀等諸緣和合聚集，果得起耶？若定爾者，是諸因緣乃至未能起果，自此已前，此稻穀等云何不名為非緣耶？無有此事。如是緣故，譬如乃至未從他受學，云何不名無智人耶？此義不成。</w:t>
      </w:r>
    </w:p>
    <w:p>
      <w:pPr>
        <w:pStyle w:val="BodyText"/>
      </w:pPr>
      <w:r>
        <w:t xml:space="preserve">問曰：若如是者，果先未起，則諸緣非緣，我欲如此，是故無過。</w:t>
      </w:r>
    </w:p>
    <w:p>
      <w:pPr>
        <w:pStyle w:val="BodyText"/>
      </w:pPr>
      <w:r>
        <w:t xml:space="preserve">答曰：汝甚有過。何以故？汝意唯解果先未起，諸緣非緣，而不知彼果正起時，緣亦非緣。為此義故，云何芽起時，彼稻穀等非緣自性？以第一義中若一若異，不可說故。如彼穀等先剎那時。若有說言，非自、非他、非俱起體者，此是成我所成。何以故？因果二法，不可說一異故。雖不可說，要待彼緣，方能生果。如是說者，並同前破，謂云何芽起，乃至先剎那時。</w:t>
      </w:r>
    </w:p>
    <w:p>
      <w:pPr>
        <w:pStyle w:val="BodyText"/>
      </w:pPr>
      <w:r>
        <w:t xml:space="preserve">復次，說有起者言：第一義中，彼入等緣能起內入。何以故？以緣故。如穀等芽，若不能起，彼則非緣，譬如兔角。</w:t>
      </w:r>
    </w:p>
    <w:p>
      <w:pPr>
        <w:pStyle w:val="BodyText"/>
      </w:pPr>
      <w:r>
        <w:t xml:space="preserve">論者言：如汝所說，第一義中彼緣有者，此緣於果，為有、為無、為有無俱，皆不應爾。如偈曰：</w:t>
      </w:r>
    </w:p>
    <w:p>
      <w:pPr>
        <w:pStyle w:val="BodyText"/>
      </w:pPr>
      <w:r>
        <w:t xml:space="preserve">非定有定無，諸緣義應爾。</w:t>
      </w:r>
    </w:p>
    <w:p>
      <w:pPr>
        <w:pStyle w:val="BodyText"/>
      </w:pPr>
      <w:r>
        <w:t xml:space="preserve">釋曰：此緣非有，如其所執，不應爾者，今當顯示此義。偈言緣非有者，是何等耶？此非有者，如空華等。何等是彼摩婁多</w:t>
      </w:r>
      <w:r>
        <w:rPr>
          <w:rStyle w:val="FootnoteReference"/>
        </w:rPr>
        <w:footnoteReference w:id="249"/>
      </w:r>
      <w:r>
        <w:t xml:space="preserve">緣？故可知，如是彼無一物，為虛空花，為兔角緣耶？此釋非有緣者，是何語義？此驗稻穀等緣，第一義中非自性有。何以故？果非有故，如空花非有。虛空無體，如是芽等非有，以稻穀等諸緣非有故，如虛空花。</w:t>
      </w:r>
    </w:p>
    <w:p>
      <w:pPr>
        <w:pStyle w:val="SourceCode"/>
      </w:pPr>
      <w:r>
        <w:rPr>
          <w:rStyle w:val="VerbatimChar"/>
        </w:rPr>
        <w:t xml:space="preserve">摩迦</w:t>
      </w:r>
      <w:r>
        <w:br/>
      </w:r>
      <w:r>
        <w:br/>
      </w:r>
      <w:r>
        <w:rPr>
          <w:rStyle w:val="VerbatimChar"/>
        </w:rPr>
        <w:t xml:space="preserve">【植物】草名。玄應音義二十二曰：「摩迦，亦言摩魯迦。舊經中作摩樓迦，此亦藤類，蔓生纏遶樹至死者也。」慧琳音義二十六曰：「摩婁伽子，此云遊子藤也。」梵Maruka。</w:t>
      </w:r>
      <w:r>
        <w:br/>
      </w:r>
      <w:r>
        <w:br/>
      </w:r>
      <w:r>
        <w:rPr>
          <w:rStyle w:val="VerbatimChar"/>
        </w:rPr>
        <w:t xml:space="preserve">From 佛光大辭典</w:t>
      </w:r>
      <w:r>
        <w:br/>
      </w:r>
      <w:r>
        <w:br/>
      </w:r>
      <w:r>
        <w:rPr>
          <w:rStyle w:val="VerbatimChar"/>
        </w:rPr>
        <w:t xml:space="preserve">摩迦</w:t>
      </w:r>
      <w:r>
        <w:br/>
      </w:r>
      <w:r>
        <w:br/>
      </w:r>
      <w:r>
        <w:rPr>
          <w:rStyle w:val="VerbatimChar"/>
        </w:rPr>
        <w:t xml:space="preserve">梵語ma\^lika\^。乃藤葛類植物。又作摩魯迦、摩樓迦、摩利迦。因貪恚等諸欲能系縛眾生，猶如摩魯迦條能纏繞林樹，故經典中以摩迦比喻貪恚等諸欲。瑜伽師地論卷十八（大三○·三七七上）：‘貪恚乃至尋思別縛諸欲，猶如世間摩魯迦條纏繞林樹。’瑜伽論記卷五（大四二·四二○ 下）：‘故貪恚等皆以潤愛而為共緣，各自種子而為別緣。摩魯迦條者，藤葛之類，此喻諸欲；（中略）六種別欲猶如林樹，貪能纏繞，故喻藤葛。’﹝玄應音義卷二十二、慧琳音義卷二十六﹞</w:t>
      </w:r>
      <w:r>
        <w:br/>
      </w:r>
      <w:r>
        <w:br/>
      </w:r>
      <w:r>
        <w:rPr>
          <w:rStyle w:val="VerbatimChar"/>
        </w:rPr>
        <w:t xml:space="preserve">From 佛學大辭典</w:t>
      </w:r>
      <w:r>
        <w:br/>
      </w:r>
      <w:r>
        <w:br/>
      </w:r>
      <w:r>
        <w:rPr>
          <w:rStyle w:val="VerbatimChar"/>
        </w:rPr>
        <w:t xml:space="preserve">摩迦</w:t>
      </w:r>
      <w:r>
        <w:br/>
      </w:r>
      <w:r>
        <w:br/>
      </w:r>
      <w:r>
        <w:rPr>
          <w:rStyle w:val="VerbatimChar"/>
        </w:rPr>
        <w:t xml:space="preserve">（植物）草名。玄應音義二十二曰：“摩迦，亦言摩魯迦。舊經中作摩樓迦，此亦藤類，蔓生纏繞樹至死者也。”慧琳音義二十六曰：“摩婁伽子，此雲遊子藤也。”梵Maruka。</w:t>
      </w:r>
    </w:p>
    <w:p>
      <w:pPr>
        <w:pStyle w:val="FirstParagraph"/>
      </w:pPr>
      <w:r>
        <w:t xml:space="preserve">或有人言：我不欲令彼有法起，意欲令彼可起法起，先無體故。</w:t>
      </w:r>
    </w:p>
    <w:p>
      <w:pPr>
        <w:pStyle w:val="BodyText"/>
      </w:pPr>
      <w:r>
        <w:t xml:space="preserve">論者言：汝謂緣非有者，是何等耶？如彼瓶等，先未起時，則無體相，既無自體，更有何等為彼瓶、衣、稻穀等緣？欲令可起法起，如是則無一緣，應知此義，以第一義中驗稻穀等，非芽等緣。何以故？由先未起，無其體故，譬如瓶等。復次，法若已有，緣亦無用。何以故？有自體故。如是於世諦中，彼稻穀等，亦非芽等緣。何以故？以生作不觀故，如彼已生芽者，及餘瓶、衣等，以是驗故，因義不成。</w:t>
      </w:r>
    </w:p>
    <w:p>
      <w:pPr>
        <w:pStyle w:val="BodyText"/>
      </w:pPr>
      <w:r>
        <w:t xml:space="preserve">僧佉人言：實有物體，藉緣了作，或時緣中先有細果，後時待緣，令細為麤。汝言已有，緣何用者？此語不然。</w:t>
      </w:r>
    </w:p>
    <w:p>
      <w:pPr>
        <w:pStyle w:val="BodyText"/>
      </w:pPr>
      <w:r>
        <w:t xml:space="preserve">論者言：彼了作者，先已遮故。復次，先細後麤，若有非有，如前說過，汝語非也。</w:t>
      </w:r>
    </w:p>
    <w:p>
      <w:pPr>
        <w:pStyle w:val="BodyText"/>
      </w:pPr>
      <w:r>
        <w:t xml:space="preserve">復次，經部師言：理實諸緣非有非無，言有無者，義不應爾。此復云何？謂第一義中，果起現前，諸緣和合，互相資</w:t>
      </w:r>
      <w:r>
        <w:rPr>
          <w:rStyle w:val="FootnoteReference"/>
        </w:rPr>
        <w:footnoteReference w:id="250"/>
      </w:r>
      <w:r>
        <w:t xml:space="preserve">攝，能得自體，以有緣故。爾時彼果不得言無，以其起故；不得言有，以未現起故。我欲如此，以是因緣，無如前過。</w:t>
      </w:r>
    </w:p>
    <w:p>
      <w:pPr>
        <w:pStyle w:val="SourceCode"/>
      </w:pPr>
      <w:r>
        <w:rPr>
          <w:rStyle w:val="VerbatimChar"/>
        </w:rPr>
        <w:t xml:space="preserve">名</w:t>
      </w:r>
      <w:r>
        <w:br/>
      </w:r>
      <w:r>
        <w:br/>
      </w:r>
      <w:r>
        <w:rPr>
          <w:rStyle w:val="VerbatimChar"/>
        </w:rPr>
        <w:t xml:space="preserve">財貨。如：「物資」、「資金」、「資本」。</w:t>
      </w:r>
      <w:r>
        <w:br/>
      </w:r>
      <w:r>
        <w:br/>
      </w:r>
      <w:r>
        <w:rPr>
          <w:rStyle w:val="VerbatimChar"/>
        </w:rPr>
        <w:t xml:space="preserve">費用。如：「工資」、「車資」、「郵資」。</w:t>
      </w:r>
      <w:r>
        <w:br/>
      </w:r>
      <w:r>
        <w:br/>
      </w:r>
      <w:r>
        <w:rPr>
          <w:rStyle w:val="VerbatimChar"/>
        </w:rPr>
        <w:t xml:space="preserve">經歷、身分。如：「年資」、「資次」。唐·韓愈·永貞行：「夜作詔書朝拜官，超資越序曾無難。」</w:t>
      </w:r>
      <w:r>
        <w:br/>
      </w:r>
      <w:r>
        <w:br/>
      </w:r>
      <w:r>
        <w:rPr>
          <w:rStyle w:val="VerbatimChar"/>
        </w:rPr>
        <w:t xml:space="preserve">天生的才智。如：「資質」、「天資」。荀子·性惡：「今人之性，生而離其朴，離其資，必失而喪之。」</w:t>
      </w:r>
      <w:r>
        <w:br/>
      </w:r>
      <w:r>
        <w:br/>
      </w:r>
      <w:r>
        <w:rPr>
          <w:rStyle w:val="VerbatimChar"/>
        </w:rPr>
        <w:t xml:space="preserve">資本家的簡稱。如：「資方」、「勞資合作」。</w:t>
      </w:r>
      <w:r>
        <w:br/>
      </w:r>
      <w:r>
        <w:br/>
      </w:r>
      <w:r>
        <w:rPr>
          <w:rStyle w:val="VerbatimChar"/>
        </w:rPr>
        <w:t xml:space="preserve">憑藉。史記·卷五十五·留侯世家：「夫為天下除殘賊，宜縞素為資。」淮南子·王術：「夫七尺之橈，而制船之左右者，以水為資。」</w:t>
      </w:r>
      <w:r>
        <w:br/>
      </w:r>
      <w:r>
        <w:br/>
      </w:r>
      <w:r>
        <w:rPr>
          <w:rStyle w:val="VerbatimChar"/>
        </w:rPr>
        <w:t xml:space="preserve">材料。見「資料」條。</w:t>
      </w:r>
      <w:r>
        <w:br/>
      </w:r>
      <w:r>
        <w:br/>
      </w:r>
      <w:r>
        <w:rPr>
          <w:rStyle w:val="VerbatimChar"/>
        </w:rPr>
        <w:t xml:space="preserve">姓。如明代有資金。</w:t>
      </w:r>
      <w:r>
        <w:br/>
      </w:r>
      <w:r>
        <w:br/>
      </w:r>
      <w:r>
        <w:rPr>
          <w:rStyle w:val="VerbatimChar"/>
        </w:rPr>
        <w:t xml:space="preserve">動</w:t>
      </w:r>
      <w:r>
        <w:br/>
      </w:r>
      <w:r>
        <w:br/>
      </w:r>
      <w:r>
        <w:rPr>
          <w:rStyle w:val="VerbatimChar"/>
        </w:rPr>
        <w:t xml:space="preserve">蓄積。國語·越語上：「臣聞之賈人，夏則資皮，冬則資絺，旱則資舟，水則資車，以待乏也。」</w:t>
      </w:r>
      <w:r>
        <w:br/>
      </w:r>
      <w:r>
        <w:br/>
      </w:r>
      <w:r>
        <w:rPr>
          <w:rStyle w:val="VerbatimChar"/>
        </w:rPr>
        <w:t xml:space="preserve">供給、幫助。戰國策·秦策四：「韓天下之咽喉，魏天下之胸腹，王資臣萬金而遊。」高誘·注：「資，給。」宋史·卷三一二·韓琦傳：「今棄不耕，適足以資敵，將皆為所有矣，遂請距北界十里為禁地。」</w:t>
      </w:r>
      <w:r>
        <w:br/>
      </w:r>
      <w:r>
        <w:br/>
      </w:r>
      <w:r>
        <w:rPr>
          <w:rStyle w:val="VerbatimChar"/>
        </w:rPr>
        <w:t xml:space="preserve">取用。易經·乾卦·彖曰：「大哉，乾元，萬物資始。」孔穎達·正義：「以萬象之物皆資取乾元而各得始生。」</w:t>
      </w:r>
    </w:p>
    <w:p>
      <w:pPr>
        <w:pStyle w:val="FirstParagraph"/>
      </w:pPr>
      <w:r>
        <w:t xml:space="preserve">論者言：此亦自分別耳。非有非無，緣義應爾。有及非有，二種無故，皆不可說。譬如餘物，若有不有，二俱非緣。論者意爾。復次，此中但是有及非有俱不可說，何以故？有非有故，非非有故。如是物者，此是無物，謂眼識或芽彼緣，即眼等、諸種子等，不可說實。何以故？以彼等果，有及非有，不可說故。譬如餘物，修多羅人</w:t>
      </w:r>
      <w:r>
        <w:rPr>
          <w:rStyle w:val="FootnoteReference"/>
        </w:rPr>
        <w:footnoteReference w:id="251"/>
      </w:r>
      <w:r>
        <w:t xml:space="preserve">不能避過。復次，有等自性體空，於世諦中，生義成故。</w:t>
      </w:r>
    </w:p>
    <w:p>
      <w:pPr>
        <w:pStyle w:val="SourceCode"/>
      </w:pPr>
      <w:r>
        <w:rPr>
          <w:rStyle w:val="VerbatimChar"/>
        </w:rPr>
        <w:t xml:space="preserve">經量部</w:t>
      </w:r>
      <w:r>
        <w:br/>
      </w:r>
      <w:r>
        <w:br/>
      </w:r>
      <w:r>
        <w:rPr>
          <w:rStyle w:val="VerbatimChar"/>
        </w:rPr>
        <w:t xml:space="preserve">【流派】小乘十八部之一。佛滅後四百年之初，由說一切有部別派者。三藏之中，唯以經為正量，故名經量部，單云經部。宗輪論述記曰：「此師唯依經為正量，不依律及對法。凡所援據，以經為證，即經部師。從所立以名經量部。」Sautrāntika。</w:t>
      </w:r>
      <w:r>
        <w:br/>
      </w:r>
      <w:r>
        <w:br/>
      </w:r>
      <w:r>
        <w:rPr>
          <w:rStyle w:val="VerbatimChar"/>
        </w:rPr>
        <w:t xml:space="preserve">From 陳義孝佛學常見辭彙</w:t>
      </w:r>
      <w:r>
        <w:br/>
      </w:r>
      <w:r>
        <w:br/>
      </w:r>
      <w:r>
        <w:rPr>
          <w:rStyle w:val="VerbatimChar"/>
        </w:rPr>
        <w:t xml:space="preserve">經量部</w:t>
      </w:r>
      <w:r>
        <w:br/>
      </w:r>
      <w:r>
        <w:br/>
      </w:r>
      <w:r>
        <w:rPr>
          <w:rStyle w:val="VerbatimChar"/>
        </w:rPr>
        <w:t xml:space="preserve">又名說度部，或說轉部，小乘十八部之一，是佛滅後四百年間，由說一切有部分出來的一個流派。在三藏之中，唯以經為正量，故名經量部。</w:t>
      </w:r>
      <w:r>
        <w:br/>
      </w:r>
      <w:r>
        <w:br/>
      </w:r>
      <w:r>
        <w:rPr>
          <w:rStyle w:val="VerbatimChar"/>
        </w:rPr>
        <w:t xml:space="preserve">From 佛光大辭典</w:t>
      </w:r>
      <w:r>
        <w:br/>
      </w:r>
      <w:r>
        <w:br/>
      </w:r>
      <w:r>
        <w:rPr>
          <w:rStyle w:val="VerbatimChar"/>
        </w:rPr>
        <w:t xml:space="preserve">經量部</w:t>
      </w:r>
      <w:r>
        <w:br/>
      </w:r>
      <w:r>
        <w:br/>
      </w:r>
      <w:r>
        <w:rPr>
          <w:rStyle w:val="VerbatimChar"/>
        </w:rPr>
        <w:t xml:space="preserve">梵名Sautra\^ntika 。又作僧迦蘭提迦（梵Sam!kra\^ntika ）、修多羅論部、說度部、說轉部、說經部（梵Su\^tra va\^din ）、經部。為小乘二十部派之一。系從說一切有部分出之部派，此派開創者鳩摩羅馱（梵Kuma\^ralabdha ，又稱童受）為三世紀末之北印度觳媸悸薰人，著有喻N論、癡N論、顯了論等。四世紀之室利羅多（梵S/ri\^la\^ta ）為此派中興之祖。一切有部重視論書，而經量部卻重視經書，並將經視為正量，故稱經量部。</w:t>
      </w:r>
      <w:r>
        <w:br/>
      </w:r>
      <w:r>
        <w:br/>
      </w:r>
      <w:r>
        <w:rPr>
          <w:rStyle w:val="VerbatimChar"/>
        </w:rPr>
        <w:t xml:space="preserve">此部派立心物二元論，否定有部所主張之萬物實有說，認為只有四大與心為實在，並由于四大與心之相輔相成，而令個體之生死相續不斷。又主張唯有現在為實在，而過去僅屬曾經實在者，未來則是未來才得實在者，至于現在不存在者僅為一種種子之存在而已。此即後世唯識種子說之起源。又此宗派之教義，含有許多大乘佛教之要素，皆可視為後來中觀佛教之基礎。此派開祖鳩摩羅馱作喻N論，善用譬喻說法，故被稱為譬喻師，此後，譬喻即成為此派之最大特征，並被視為後來大乘佛教譬喻文學（梵aupamya ）之基礎。﹝十八部論、異部宗輪論﹞（參閱‘印度佛教’2215）</w:t>
      </w:r>
      <w:r>
        <w:br/>
      </w:r>
      <w:r>
        <w:br/>
      </w:r>
      <w:r>
        <w:rPr>
          <w:rStyle w:val="VerbatimChar"/>
        </w:rPr>
        <w:t xml:space="preserve">From 佛學大辭典</w:t>
      </w:r>
      <w:r>
        <w:br/>
      </w:r>
      <w:r>
        <w:br/>
      </w:r>
      <w:r>
        <w:rPr>
          <w:rStyle w:val="VerbatimChar"/>
        </w:rPr>
        <w:t xml:space="preserve">經量部</w:t>
      </w:r>
      <w:r>
        <w:br/>
      </w:r>
      <w:r>
        <w:br/>
      </w:r>
      <w:r>
        <w:rPr>
          <w:rStyle w:val="VerbatimChar"/>
        </w:rPr>
        <w:t xml:space="preserve">（流派）小乘十八部之一。佛滅後四百年之初，由說一切有部別派者。三藏之中，唯以經為正量，故名經量部，單雲經部。宗輪論述記曰：“此師唯依經為正量，不依律及對法。凡所援據，以經為證，即經部師。從所立以名經量部。”Sautra%ntika。</w:t>
      </w:r>
    </w:p>
    <w:p>
      <w:pPr>
        <w:pStyle w:val="FirstParagraph"/>
      </w:pPr>
      <w:r>
        <w:t xml:space="preserve">復有俱說尼犍子</w:t>
      </w:r>
      <w:r>
        <w:rPr>
          <w:rStyle w:val="FootnoteReference"/>
        </w:rPr>
        <w:footnoteReference w:id="252"/>
      </w:r>
      <w:r>
        <w:t xml:space="preserve">言：彼果者亦有非有，以緣故。我意欲爾，是故無前所說過失。</w:t>
      </w:r>
    </w:p>
    <w:p>
      <w:pPr>
        <w:pStyle w:val="SourceCode"/>
      </w:pPr>
      <w:r>
        <w:rPr>
          <w:rStyle w:val="VerbatimChar"/>
        </w:rPr>
        <w:t xml:space="preserve">尼犍</w:t>
      </w:r>
      <w:r>
        <w:br/>
      </w:r>
      <w:r>
        <w:br/>
      </w:r>
      <w:r>
        <w:rPr>
          <w:rStyle w:val="VerbatimChar"/>
        </w:rPr>
        <w:t xml:space="preserve">【流派】Nirgrantha，又作尼虔，尼乾，尼健。六大外道之一。尼犍具曰尼犍陀。譯曰離繫，不繫，無結。離三界繫縛之義也。是為外道出家之總名。但此外道，特修裸形塗灰等離繫之苦行，故取總名為別名。自佛法毀之，名曰無慚。以彼母之名名為若提Jñātī，譯曰親友。彼為其子，故曰尼乾陀若提子Nirgranthajñātiputra，又師之門徒，曰尼乾陀弗咀羅Nirgranthaputra，尼乾子，尼乾陀子。弗咀羅譯為子，指稱門徒。注維摩經三：「肇曰：尼犍陀其出家總名也。如佛法出家名沙門，若提母名也。其人謂罪福苦樂本有定因，要當必受，非行道所能斷也。」法華文句記九曰：「在家事梵名梵志，出家外道通名尼乾。」唯識述記一本曰：「尼虔子，今言尼犍陀弗咀羅，翻為離繫子。苦行修勝因名為離繫，露形少羞恥，亦名無慚。本師稱離繫，是彼門徒，名之為子。」同一末曰：「以其露形，佛法毀之曰無慚，即無慚羞也。」慧琳音義二十六曰：「尼乾陀此云無繼，是外道總名也。若提云親友，是母名。」玄應音義六曰：「尼乾或作尼乾陀，應言泥健連他，譯云不繫也。」同十曰：「其外道，拔髮露形，無所貯蓄，以手乞食，隨得即噉也。」俱舍光記十五曰：「離擊，梵云尼乾陀。彼謂內離煩惱擊縛，外離衣服擊縛，即露形外道也。」</w:t>
      </w:r>
      <w:r>
        <w:br/>
      </w:r>
      <w:r>
        <w:br/>
      </w:r>
      <w:r>
        <w:rPr>
          <w:rStyle w:val="VerbatimChar"/>
        </w:rPr>
        <w:t xml:space="preserve">From 汉语大词典 离线版</w:t>
      </w:r>
      <w:r>
        <w:br/>
      </w:r>
      <w:r>
        <w:br/>
      </w:r>
      <w:r>
        <w:rPr>
          <w:rStyle w:val="VerbatimChar"/>
        </w:rPr>
        <w:t xml:space="preserve">尼犍</w:t>
      </w:r>
      <w:r>
        <w:br/>
      </w:r>
      <w:r>
        <w:br/>
      </w:r>
      <w:r>
        <w:rPr>
          <w:rStyle w:val="VerbatimChar"/>
        </w:rPr>
        <w:t xml:space="preserve">見“尼乾”。</w:t>
      </w:r>
      <w:r>
        <w:br/>
      </w:r>
      <w:r>
        <w:br/>
      </w:r>
      <w:r>
        <w:rPr>
          <w:rStyle w:val="VerbatimChar"/>
        </w:rPr>
        <w:t xml:space="preserve">From Soothill-Hodous Dictionary of Chinese Buddhist Terms (DDBC version)</w:t>
      </w:r>
      <w:r>
        <w:br/>
      </w:r>
      <w:r>
        <w:br/>
      </w:r>
      <w:r>
        <w:rPr>
          <w:rStyle w:val="VerbatimChar"/>
        </w:rPr>
        <w:t xml:space="preserve">尼犍</w:t>
      </w:r>
      <w:r>
        <w:br/>
      </w:r>
      <w:r>
        <w:br/>
      </w:r>
      <w:r>
        <w:rPr>
          <w:rStyle w:val="VerbatimChar"/>
        </w:rPr>
        <w:t xml:space="preserve">nirgrantha, 尼健; 尼乾 (尼乾陀); 尼虔, freed from all ties, a naked mendicant, tr. by 離繋, 不繋, 無結 devotees who are free from all ties, wander naked, and cover themselves with ashes. Mahāvīra, one of this sect, called 若提 Jñāti after his family, and also 尼乾陀若提子 Nirgrantha-jñātiputra, was an opponent of Śākyamuni. His doctrines were determinist, everything being fated, and no religious practices could change one's lot.</w:t>
      </w:r>
      <w:r>
        <w:br/>
      </w:r>
      <w:r>
        <w:br/>
      </w:r>
      <w:r>
        <w:rPr>
          <w:rStyle w:val="VerbatimChar"/>
        </w:rPr>
        <w:t xml:space="preserve">From 佛學大辭典</w:t>
      </w:r>
      <w:r>
        <w:br/>
      </w:r>
      <w:r>
        <w:br/>
      </w:r>
      <w:r>
        <w:rPr>
          <w:rStyle w:val="VerbatimChar"/>
        </w:rPr>
        <w:t xml:space="preserve">尼犍</w:t>
      </w:r>
      <w:r>
        <w:br/>
      </w:r>
      <w:r>
        <w:br/>
      </w:r>
      <w:r>
        <w:rPr>
          <w:rStyle w:val="VerbatimChar"/>
        </w:rPr>
        <w:t xml:space="preserve">（流派）Nirgrantha，又作尼虔，尼幹，尼健。六大外道之一。尼犍具曰尼犍陀。譯曰離系，不系，無結。離三界系縛之義也。是為外道出家之總名。但此外道，特修裸形塗灰等離系之苦行，故取總名為別名。自佛法毀之，名曰無慚。以彼母之名名為若提Jn\^a%ti\^，譯曰親友。彼為其子，故曰尼乾陀若提子Nirgranthajn\^a%tiputra，又師之門徒，曰尼乾陀弗咀羅Nirgranthaputra，尼乾子，尼乾陀子。弗咀羅譯為子，指稱門徒。注維摩經三：“肇曰：尼犍陀其出家總名也。如佛法出家名沙門，若提母名也。其人謂罪福苦樂本有定因，要當必受，非行道所能斷也。”法華文句記九曰：“在家事梵名梵志，出家外道通名尼幹。”唯識述記一本曰：“尼虔子，今言尼犍陀弗咀羅，翻為離系子。苦行修勝因名為離系，露形少羞恥，亦名無慚。本師稱離系，是彼門徒，名之為子。”同一末曰：“以其露形，佛法毀之曰無慚，即無慚羞也。”慧琳音義二十六曰：“尼乾陀此雲無繼，是外道總名也。若提雲親友，是母名。”玄應音義六曰：“尼幹或作尼乾陀，應言泥健連他，譯雲不系也。”同十曰：“其外道，拔發露形，無所貯蓄，以手乞食，隨得即啖也。”俱舍光記十五曰：“離擊，梵雲尼乾陀。彼謂內離煩惱擊縛，外離衣服擊縛，即露形外道也。”</w:t>
      </w:r>
    </w:p>
    <w:p>
      <w:pPr>
        <w:pStyle w:val="FirstParagraph"/>
      </w:pPr>
      <w:r>
        <w:t xml:space="preserve">論者言：彼諸尼犍子等，有無二語方便俱說者，此非安隱處，立義不成。</w:t>
      </w:r>
    </w:p>
    <w:p>
      <w:pPr>
        <w:pStyle w:val="BodyText"/>
      </w:pPr>
      <w:r>
        <w:t xml:space="preserve">如是已說總破諸緣，今當別破。此中總觀因緣故，若能生異緣，彼名為因。如是和合自在，所生法起，非一能生故，又遮彼起故。我欲如此，於世諦中建立因義，第一義中因非因故，應如是說，若汝意謂此因有物，若不有物，及有無物，能起果者，此義不然。偈曰：</w:t>
      </w:r>
    </w:p>
    <w:p>
      <w:pPr>
        <w:pStyle w:val="BodyText"/>
      </w:pPr>
      <w:r>
        <w:t xml:space="preserve">非有非非有，非有無法起。</w:t>
      </w:r>
    </w:p>
    <w:p>
      <w:pPr>
        <w:pStyle w:val="BodyText"/>
      </w:pPr>
      <w:r>
        <w:t xml:space="preserve">釋曰：第一義中，法相如是，云何說言因能起耶？故彼非因，如是彼不能起，有故無故，猶如自他，先已驗破。若有無俱，則有二過，是故因體不成。若謂所生法起，應說因故者，此亦不然，以有等相不起故。於世諦中，由因有果，因亦如是，果起因成故。</w:t>
      </w:r>
    </w:p>
    <w:p>
      <w:pPr>
        <w:pStyle w:val="BodyText"/>
      </w:pPr>
      <w:r>
        <w:t xml:space="preserve">復次，自部人言：有因能起</w:t>
      </w:r>
      <w:r>
        <w:rPr>
          <w:rStyle w:val="FootnoteReference"/>
        </w:rPr>
        <w:footnoteReference w:id="253"/>
      </w:r>
      <w:r>
        <w:t xml:space="preserve">彼內入等，此緣起義，是如來說，如如來說，不可變異，譬如寂滅涅槃此能起因，是因緣義；心心數法所緣，是緣緣義；彼次第滅心心數法，除阿羅漢最後心，是次第緣義；若此法有，彼法得起，是增上緣義。由佛說故，有因緣等，為緣自體。汝言無者，此因不成，立義破故。</w:t>
      </w:r>
    </w:p>
    <w:p>
      <w:pPr>
        <w:pStyle w:val="SourceCode"/>
      </w:pPr>
      <w:r>
        <w:rPr>
          <w:rStyle w:val="VerbatimChar"/>
        </w:rPr>
        <w:t xml:space="preserve">能起者</w:t>
      </w:r>
      <w:r>
        <w:br/>
      </w:r>
      <w:r>
        <w:br/>
      </w:r>
      <w:r>
        <w:rPr>
          <w:rStyle w:val="VerbatimChar"/>
        </w:rPr>
        <w:t xml:space="preserve">【論】卷35〈習相應品 3〉：</w:t>
      </w:r>
      <w:r>
        <w:br/>
      </w:r>
      <w:r>
        <w:br/>
      </w:r>
      <w:r>
        <w:rPr>
          <w:rStyle w:val="VerbatimChar"/>
        </w:rPr>
        <w:t xml:space="preserve">能造後世罪福業故，名「能起者」。</w:t>
      </w:r>
      <w:r>
        <w:br/>
      </w:r>
      <w:r>
        <w:br/>
      </w:r>
      <w:r>
        <w:rPr>
          <w:rStyle w:val="VerbatimChar"/>
        </w:rPr>
        <w:t xml:space="preserve">【詳見】神我</w:t>
      </w:r>
      <w:r>
        <w:br/>
      </w:r>
      <w:r>
        <w:br/>
      </w:r>
      <w:r>
        <w:rPr>
          <w:rStyle w:val="VerbatimChar"/>
        </w:rPr>
        <w:t xml:space="preserve">From 丁福保：佛學大辭典 / Ding Fubao's Dictionary of Buddhist Studies</w:t>
      </w:r>
      <w:r>
        <w:br/>
      </w:r>
      <w:r>
        <w:br/>
      </w:r>
      <w:r>
        <w:rPr>
          <w:rStyle w:val="VerbatimChar"/>
        </w:rPr>
        <w:t xml:space="preserve">神我</w:t>
      </w:r>
      <w:r>
        <w:br/>
      </w:r>
      <w:r>
        <w:br/>
      </w:r>
      <w:r>
        <w:rPr>
          <w:rStyle w:val="VerbatimChar"/>
        </w:rPr>
        <w:t xml:space="preserve">【術語】外道所執之實我也。我體常實而為靈妙不思議，稱為神我。數論外道二十五諦之第二十五，稱為神我諦Puruṣa，又曰Ātman。以思為體。遠離二十三諦而以神我獨尊為涅槃。唯識述記一末曰：「金七十論。神我以思為體。」其他一切之外道，有自我、他我、即蘊、離蘊等差別，而要之於諸種之法，皆妄執神我也。故佛說三法印中諸法無我印印定內外之二教。</w:t>
      </w:r>
      <w:r>
        <w:br/>
      </w:r>
      <w:r>
        <w:br/>
      </w:r>
      <w:r>
        <w:rPr>
          <w:rStyle w:val="VerbatimChar"/>
        </w:rPr>
        <w:t xml:space="preserve">From 大智度論辭典</w:t>
      </w:r>
      <w:r>
        <w:br/>
      </w:r>
      <w:r>
        <w:br/>
      </w:r>
      <w:r>
        <w:rPr>
          <w:rStyle w:val="VerbatimChar"/>
        </w:rPr>
        <w:t xml:space="preserve">神我</w:t>
      </w:r>
      <w:r>
        <w:br/>
      </w:r>
      <w:r>
        <w:br/>
      </w:r>
      <w:r>
        <w:rPr>
          <w:rStyle w:val="VerbatimChar"/>
        </w:rPr>
        <w:t xml:space="preserve">【經】卷35〈習相應品 3〉：</w:t>
      </w:r>
      <w:r>
        <w:br/>
      </w:r>
      <w:r>
        <w:br/>
      </w:r>
      <w:r>
        <w:rPr>
          <w:rStyle w:val="VerbatimChar"/>
        </w:rPr>
        <w:t xml:space="preserve">「舍利弗！如我但有字，一切我常不可得，眾生、壽者、命者、生者、養育、眾數、人、作者、使作者、起者、使起者、受者、使受者、知者、見者，是一切皆不可得；不可得空故，但以名字說。菩薩摩訶薩亦如是行般若波羅蜜，不見我、不見眾生，乃至不見知者、見者，所說名字亦不可見。」</w:t>
      </w:r>
      <w:r>
        <w:br/>
      </w:r>
      <w:r>
        <w:br/>
      </w:r>
      <w:r>
        <w:rPr>
          <w:rStyle w:val="VerbatimChar"/>
        </w:rPr>
        <w:t xml:space="preserve">【論】</w:t>
      </w:r>
      <w:r>
        <w:br/>
      </w:r>
      <w:r>
        <w:br/>
      </w:r>
      <w:r>
        <w:rPr>
          <w:rStyle w:val="VerbatimChar"/>
        </w:rPr>
        <w:t xml:space="preserve">問曰：</w:t>
      </w:r>
      <w:r>
        <w:br/>
      </w:r>
      <w:r>
        <w:br/>
      </w:r>
      <w:r>
        <w:rPr>
          <w:rStyle w:val="VerbatimChar"/>
        </w:rPr>
        <w:t xml:space="preserve">如我乃至知者、見者，為是一事？為各各異？</w:t>
      </w:r>
      <w:r>
        <w:br/>
      </w:r>
      <w:r>
        <w:br/>
      </w:r>
      <w:r>
        <w:rPr>
          <w:rStyle w:val="VerbatimChar"/>
        </w:rPr>
        <w:t xml:space="preserve">答曰：</w:t>
      </w:r>
      <w:r>
        <w:br/>
      </w:r>
      <w:r>
        <w:br/>
      </w:r>
      <w:r>
        <w:rPr>
          <w:rStyle w:val="VerbatimChar"/>
        </w:rPr>
        <w:t xml:space="preserve">皆是一我，但以隨事為異。於五眾中，我、我所心起，故名為「我」。五眾和合中生故，名為「眾生」。命根成就故，名為「壽者」、「命者」。能起眾事，如父生子，名為「生者」。乳哺、衣、食因緣得長，是名「養育」。五眾、十二入、十八界等諸法因緣，是眾法有數，故名「眾數」。行人法故，名為「人」。手足能有所作，名為「作者」。力能役他故，名「使作者」。能造後世罪福業故，名「能起者」。令他起後世罪福業故，名「使起者」。後身受罪福果報故，名「受者」。令他受苦樂，是名「使受者」。目覩色，名為「見者」。五識知，名為「知者」。復次，用眼見色；以五邪見觀五眾；用世間、出世間正見觀諸法，是名「見者」——所謂眼根、五邪見、世間正見、無漏見，是名「見者」。餘四根所知及意識所知，通名為「知者」。如是諸法皆說是「神」。</w:t>
      </w:r>
      <w:r>
        <w:br/>
      </w:r>
      <w:r>
        <w:br/>
      </w:r>
      <w:r>
        <w:rPr>
          <w:rStyle w:val="VerbatimChar"/>
        </w:rPr>
        <w:t xml:space="preserve">此神，十方三世諸佛及諸賢聖求之不可得，但憶想分別，強為其名。諸法亦如是，皆空無實，但假為其名。</w:t>
      </w:r>
      <w:r>
        <w:br/>
      </w:r>
      <w:r>
        <w:br/>
      </w:r>
      <w:r>
        <w:rPr>
          <w:rStyle w:val="VerbatimChar"/>
        </w:rPr>
        <w:t xml:space="preserve">問曰：</w:t>
      </w:r>
      <w:r>
        <w:br/>
      </w:r>
      <w:r>
        <w:br/>
      </w:r>
      <w:r>
        <w:rPr>
          <w:rStyle w:val="VerbatimChar"/>
        </w:rPr>
        <w:t xml:space="preserve">是神但有十六名字？更有餘名？</w:t>
      </w:r>
      <w:r>
        <w:br/>
      </w:r>
      <w:r>
        <w:br/>
      </w:r>
      <w:r>
        <w:rPr>
          <w:rStyle w:val="VerbatimChar"/>
        </w:rPr>
        <w:t xml:space="preserve">答曰：</w:t>
      </w:r>
      <w:r>
        <w:br/>
      </w:r>
      <w:r>
        <w:br/>
      </w:r>
      <w:r>
        <w:rPr>
          <w:rStyle w:val="VerbatimChar"/>
        </w:rPr>
        <w:t xml:space="preserve">略說則十六，廣說則無量。隨事起名，如官號差別、工能智巧、出家得道，種種諸名，皆是因緣和合生故無自性，無自性故畢竟空。</w:t>
      </w:r>
      <w:r>
        <w:br/>
      </w:r>
      <w:r>
        <w:br/>
      </w:r>
      <w:r>
        <w:rPr>
          <w:rStyle w:val="VerbatimChar"/>
        </w:rPr>
        <w:t xml:space="preserve">【外道】十四難</w:t>
      </w:r>
      <w:r>
        <w:br/>
      </w:r>
      <w:r>
        <w:br/>
      </w:r>
      <w:r>
        <w:rPr>
          <w:rStyle w:val="VerbatimChar"/>
        </w:rPr>
        <w:t xml:space="preserve">【般若】神無相，如是我聞</w:t>
      </w:r>
    </w:p>
    <w:p>
      <w:pPr>
        <w:pStyle w:val="FirstParagraph"/>
      </w:pPr>
      <w:r>
        <w:t xml:space="preserve">論者言：汝所立義，於世諦中可得。如是以譬喻過故，所說不然。云何汝等立此因義，為世諦中佛如是說？為第一義中佛如是說？若世諦中如是說者，汝義自壞；若第一義中如是說者，彼第一義中非有、非不有、非有無法起故。彼有、非有、亦有非有自性果緣不可得故，因不能起。若其如是，云何定言彼因能起？以是義故，汝因不成，以相違故。</w:t>
      </w:r>
    </w:p>
    <w:p>
      <w:pPr>
        <w:pStyle w:val="BodyText"/>
      </w:pPr>
      <w:r>
        <w:t xml:space="preserve">復有人言：受遮方便，此《中論》中明法無性法。無性者，二俱遮故，二謂名著及所名著。所名著者，如前已破，其名著者，今當次遮。若總說義，非有、非不有、亦非非有、非非不有等，世人盡欲因能起果，彼因若有、非有、有非有俱，自性果生皆不應爾。因語轉故，識彼因體，因如是因，故不相應。</w:t>
      </w:r>
    </w:p>
    <w:p>
      <w:pPr>
        <w:pStyle w:val="BodyText"/>
      </w:pPr>
      <w:r>
        <w:t xml:space="preserve">或有人言：第一義中有諸體起。何以故？有因故者，如先說破，彼因不成。</w:t>
      </w:r>
    </w:p>
    <w:p>
      <w:pPr>
        <w:pStyle w:val="BodyText"/>
      </w:pPr>
      <w:r>
        <w:t xml:space="preserve">復次，有異論師言：若有、若非有、若有無俱，自體不起故，非是因相，因義不成。</w:t>
      </w:r>
    </w:p>
    <w:p>
      <w:pPr>
        <w:pStyle w:val="BodyText"/>
      </w:pPr>
      <w:r>
        <w:t xml:space="preserve">如是釋者，是義不然。</w:t>
      </w:r>
    </w:p>
    <w:p>
      <w:pPr>
        <w:pStyle w:val="BodyText"/>
      </w:pPr>
      <w:r>
        <w:t xml:space="preserve">復次，今當觀察彼緣緣義，如其緣緣亦不如彼憶想分別。如偈曰：</w:t>
      </w:r>
    </w:p>
    <w:p>
      <w:pPr>
        <w:pStyle w:val="BodyText"/>
      </w:pPr>
      <w:r>
        <w:t xml:space="preserve">婆伽婆所說，真實無緣法，</w:t>
      </w:r>
    </w:p>
    <w:p>
      <w:pPr>
        <w:pStyle w:val="BodyText"/>
      </w:pPr>
      <w:r>
        <w:t xml:space="preserve">此法體如是，何處有緣緣？</w:t>
      </w:r>
    </w:p>
    <w:p>
      <w:pPr>
        <w:pStyle w:val="BodyText"/>
      </w:pPr>
      <w:r>
        <w:t xml:space="preserve">釋曰：彼眼識等，不名為緣。何以故？無緣緣故。但是自心虛妄分別，第一義中遮彼法起，彼欲起時，亦非能緣。何以故？由欲起故。譬如色法。以是義故，緣緣無體，但於世諦建立眼等，因相持故，名之為法。如識因光，然後得起，故名緣緣，不如財與主俱，若爾者，無能緣法。第一義中能緣識不成，如所分別。能緣無故，所緣亦無，以所緣無物故，其義如是。譬如造五逆者終不見諦，是故彼因不成，亦與緣義相違故。</w:t>
      </w:r>
    </w:p>
    <w:p>
      <w:pPr>
        <w:pStyle w:val="BodyText"/>
      </w:pPr>
      <w:r>
        <w:t xml:space="preserve">復有異人言：若色陰所攝，色不能緣者，是義相應。諸部論師亦作是說，何等無所緣法？謂色及涅槃。若汝意謂心心數法無所緣者，汝先所欲，則為自破。何等有所緣法？謂心及心數法。</w:t>
      </w:r>
    </w:p>
    <w:p>
      <w:pPr>
        <w:pStyle w:val="BodyText"/>
      </w:pPr>
      <w:r>
        <w:t xml:space="preserve">論者言：汝語不善。我所立喻，今更明顯。</w:t>
      </w:r>
    </w:p>
    <w:p>
      <w:pPr>
        <w:pStyle w:val="BodyText"/>
      </w:pPr>
      <w:r>
        <w:t xml:space="preserve">外人言：心心數法定有所緣，非如造色者，無譬喻故。復次，所取者為所緣。</w:t>
      </w:r>
    </w:p>
    <w:p>
      <w:pPr>
        <w:pStyle w:val="BodyText"/>
      </w:pPr>
      <w:r>
        <w:t xml:space="preserve">論者言：如彼分別心心數法有所取者，後當更破。如第一義道理所說，我不欲令識有能緣。如佛說：「復次，勇猛！菩薩摩訶薩應如是行，色非所緣。何以故？一切法無所緣，無有少法可取故。彼若是可取，此則是所緣。如是，勇猛！非色行色，乃至非識行識。勇猛！一切法不行故，非色見，亦非識見，乃至非識知，亦非可見，若色至識，非知非見，是名般若波羅蜜。」觀所緣竟。</w:t>
      </w:r>
    </w:p>
    <w:p>
      <w:pPr>
        <w:pStyle w:val="BodyText"/>
      </w:pPr>
      <w:r>
        <w:t xml:space="preserve">復次，如汝分別次第緣者，此應諦觀，其相云何？第一義中彼一切種及一切法皆遮無起，以是緣故，如偈曰：</w:t>
      </w:r>
    </w:p>
    <w:p>
      <w:pPr>
        <w:pStyle w:val="BodyText"/>
      </w:pPr>
      <w:r>
        <w:t xml:space="preserve">不起諸法滅，是義則不然。</w:t>
      </w:r>
    </w:p>
    <w:p>
      <w:pPr>
        <w:pStyle w:val="BodyText"/>
      </w:pPr>
      <w:r>
        <w:t xml:space="preserve">滅法則非緣，及何等次第。</w:t>
      </w:r>
    </w:p>
    <w:p>
      <w:pPr>
        <w:pStyle w:val="BodyText"/>
      </w:pPr>
      <w:r>
        <w:t xml:space="preserve">釋曰：此義云何？以無起故，如第二頭，不可言滅。是故第一義中次第緣者，此不相應，如是彼義不成，以相違故。順彼說者，若汝欲得此次第滅心心數法為次第緣者，是義不然。何以故？彼體滅故，如久滅識，亦如色法，以非緣故。此將欲起心心數法，彼物滅故，何者為緣？以非此緣故，以彼滅者及欲起法不能隨攝故。此意如是，非次第緣，亦非總緣故，或有如是心，起所有決定因緣，各各自在，與欲起體處故。緣欲滅時，作饒益故，彼餘過去剎那，以無間故，次第緣成，是故無過者，此義不然。以非色法無住處故，六識次第滅，此名為意。如是滅意，為次第緣者，不免過故。若汝意謂彼欲滅者為次第緣，汝立此緣，但有是語。何以故？以其同時，非次第緣故。</w:t>
      </w:r>
    </w:p>
    <w:p>
      <w:pPr>
        <w:pStyle w:val="BodyText"/>
      </w:pPr>
      <w:r>
        <w:t xml:space="preserve">復次，「滅法則非緣，及何等次第」者，有異釋云：此及聲者及未起果，應如是知。其義云何？彼滅、未起種子、芽等，二皆無體，俱是無因。種子及芽滅、起等，二墮此過中。</w:t>
      </w:r>
    </w:p>
    <w:p>
      <w:pPr>
        <w:pStyle w:val="BodyText"/>
      </w:pPr>
      <w:r>
        <w:t xml:space="preserve">論者言：彼立此義，所謂滅者，因滅無體及無住，當起作起分別，以無因故，滅起等二，得如是過。此說不然，以無過故，所成能成，語義顯了。以顛倒故，得何過失？今當立驗，彼滅非緣。何以故？以因有故，譬如未滅心心數聚，又無因起，以因有故，說此二語，彼不相應。是義云何？先語者，因義不成；後語者，自義相違。以一切法起者遮故，此偈亦遮，次第緣故。彼得二過，謂因義不成過、自義相違過，如是分別次第緣已。</w:t>
      </w:r>
    </w:p>
    <w:p>
      <w:pPr>
        <w:pStyle w:val="BodyText"/>
      </w:pPr>
      <w:r>
        <w:t xml:space="preserve">復次，增上緣者，其相云何？若有此法，彼法得起故，名增上緣。汝義如是，今第一義中，緣法不起，令他解了諸法如幻，自體本空，不可得故。如偈曰：</w:t>
      </w:r>
    </w:p>
    <w:p>
      <w:pPr>
        <w:pStyle w:val="BodyText"/>
      </w:pPr>
      <w:r>
        <w:t xml:space="preserve">諸法無自體，自相非有故。</w:t>
      </w:r>
    </w:p>
    <w:p>
      <w:pPr>
        <w:pStyle w:val="BodyText"/>
      </w:pPr>
      <w:r>
        <w:t xml:space="preserve">釋曰：以是義故，自大乘中，非獨第一義諦諸法無起，於世諦中因有果起亦不可得。偈曰：</w:t>
      </w:r>
    </w:p>
    <w:p>
      <w:pPr>
        <w:pStyle w:val="BodyText"/>
      </w:pPr>
      <w:r>
        <w:t xml:space="preserve">此有彼法起，是義則不然。</w:t>
      </w:r>
    </w:p>
    <w:p>
      <w:pPr>
        <w:pStyle w:val="BodyText"/>
      </w:pPr>
      <w:r>
        <w:t xml:space="preserve">釋曰：以是義故，彼因過失，汝不得離。復次，佛婆伽婆無分別智，善巧安置，教化世間不信深法者，為安慰故，種種稱揚涅槃寂滅等諸勝功德，世諦法故，非第一義，以第一義中彼涅槃等自體空故，譬喻無體，因不成故。或有欲令於世諦中諸法有體，譬如涅槃寂滅故者，此等如先譬喻過失。說無常等諸過患者，毀呰</w:t>
      </w:r>
      <w:r>
        <w:rPr>
          <w:rStyle w:val="FootnoteReference"/>
        </w:rPr>
        <w:footnoteReference w:id="254"/>
      </w:r>
      <w:r>
        <w:t xml:space="preserve">有為法，不令樂著故，誘引彼故，為說涅槃寂滅功德。世諦攝故，說彼有體，第一義中彼實無體。汝意所欲，義不成故。如是諸緣遮已。</w:t>
      </w:r>
    </w:p>
    <w:p>
      <w:pPr>
        <w:pStyle w:val="SourceCode"/>
      </w:pPr>
      <w:r>
        <w:rPr>
          <w:rStyle w:val="VerbatimChar"/>
        </w:rPr>
        <w:t xml:space="preserve">動</w:t>
      </w:r>
      <w:r>
        <w:br/>
      </w:r>
      <w:r>
        <w:br/>
      </w:r>
      <w:r>
        <w:rPr>
          <w:rStyle w:val="VerbatimChar"/>
        </w:rPr>
        <w:t xml:space="preserve">誹謗、詆毀。文選·曹植·與楊德祖書：「昔田巴毀五帝，罪三王，呰五霸於稷下，一旦而服千人。」</w:t>
      </w:r>
      <w:r>
        <w:br/>
      </w:r>
      <w:r>
        <w:br/>
      </w:r>
      <w:r>
        <w:rPr>
          <w:rStyle w:val="VerbatimChar"/>
        </w:rPr>
        <w:t xml:space="preserve">形</w:t>
      </w:r>
      <w:r>
        <w:br/>
      </w:r>
      <w:r>
        <w:br/>
      </w:r>
      <w:r>
        <w:rPr>
          <w:rStyle w:val="VerbatimChar"/>
        </w:rPr>
        <w:t xml:space="preserve">見「呰窳」條。</w:t>
      </w:r>
    </w:p>
    <w:p>
      <w:pPr>
        <w:pStyle w:val="FirstParagraph"/>
      </w:pPr>
      <w:r>
        <w:t xml:space="preserve">復有外人言：第一義中有緣能起眼等內入。何以故？彼果得起故，如穀等芽。若是無者，果不得起，譬如龜毛不可為衣。</w:t>
      </w:r>
    </w:p>
    <w:p>
      <w:pPr>
        <w:pStyle w:val="BodyText"/>
      </w:pPr>
      <w:r>
        <w:t xml:space="preserve">論者言：汝謂有者，為一一緣中有果自體？為和合諸緣有果自體？為一一中無和合亦無？應如是問。</w:t>
      </w:r>
    </w:p>
    <w:p>
      <w:pPr>
        <w:pStyle w:val="BodyText"/>
      </w:pPr>
      <w:r>
        <w:t xml:space="preserve">外人言：汝何故作此問？</w:t>
      </w:r>
    </w:p>
    <w:p>
      <w:pPr>
        <w:pStyle w:val="BodyText"/>
      </w:pPr>
      <w:r>
        <w:t xml:space="preserve">論者言：若是有者，如前已遮。果若是有，緣復何用？若是無者，亦先已遮。果若是無，緣復何用？如偈曰：</w:t>
      </w:r>
    </w:p>
    <w:p>
      <w:pPr>
        <w:pStyle w:val="BodyText"/>
      </w:pPr>
      <w:r>
        <w:t xml:space="preserve">非一一和合，諸緣中有果，</w:t>
      </w:r>
    </w:p>
    <w:p>
      <w:pPr>
        <w:pStyle w:val="BodyText"/>
      </w:pPr>
      <w:r>
        <w:t xml:space="preserve">如是則非緣，云何果得起？</w:t>
      </w:r>
    </w:p>
    <w:p>
      <w:pPr>
        <w:pStyle w:val="BodyText"/>
      </w:pPr>
      <w:r>
        <w:t xml:space="preserve">釋曰：第一義中如是如是果等不起，諸緣中無故，此義如是。如泥中無酪，不可生酪，以非因故。若稻等中，無其芽體，如是得生，於世諦分中，凡夫智慧同行見故。欲令第一義中有彼眼等內入生者，此義不然。如偈曰：</w:t>
      </w:r>
    </w:p>
    <w:p>
      <w:pPr>
        <w:pStyle w:val="BodyText"/>
      </w:pPr>
      <w:r>
        <w:t xml:space="preserve">若果緣中無，彼果從緣起，</w:t>
      </w:r>
    </w:p>
    <w:p>
      <w:pPr>
        <w:pStyle w:val="BodyText"/>
      </w:pPr>
      <w:r>
        <w:t xml:space="preserve">非緣中亦無，云何果不起？</w:t>
      </w:r>
    </w:p>
    <w:p>
      <w:pPr>
        <w:pStyle w:val="BodyText"/>
      </w:pPr>
      <w:r>
        <w:t xml:space="preserve">釋曰：彼如是說，過失起故。如非緣中無果，諸緣中亦無。譬如彼聲，作故無常。有何所以瓶是作故，而非無常？如先已說，聲是無常。何以故？由作故。譬如瓶。此義應知。若以此方便，第一義中芽等現空，而從穀等生彼芽等，義不應爾。何以故？以果故。譬如酪。是故非有，以不免先所說過故。</w:t>
      </w:r>
    </w:p>
    <w:p>
      <w:pPr>
        <w:pStyle w:val="BodyText"/>
      </w:pPr>
      <w:r>
        <w:t xml:space="preserve">復有人言：第一義中有彼內入我，如是受緣轉異故，如泥為瓶。</w:t>
      </w:r>
    </w:p>
    <w:p>
      <w:pPr>
        <w:pStyle w:val="BodyText"/>
      </w:pPr>
      <w:r>
        <w:t xml:space="preserve">論者偈曰：</w:t>
      </w:r>
    </w:p>
    <w:p>
      <w:pPr>
        <w:pStyle w:val="BodyText"/>
      </w:pPr>
      <w:r>
        <w:t xml:space="preserve">緣及果自性，</w:t>
      </w:r>
    </w:p>
    <w:p>
      <w:pPr>
        <w:pStyle w:val="BodyText"/>
      </w:pPr>
      <w:r>
        <w:t xml:space="preserve">釋曰：此謂彼緣轉異故。</w:t>
      </w:r>
    </w:p>
    <w:p>
      <w:pPr>
        <w:pStyle w:val="BodyText"/>
      </w:pPr>
      <w:r>
        <w:t xml:space="preserve">偈曰：</w:t>
      </w:r>
    </w:p>
    <w:p>
      <w:pPr>
        <w:pStyle w:val="BodyText"/>
      </w:pPr>
      <w:r>
        <w:t xml:space="preserve">諸緣無自體。</w:t>
      </w:r>
    </w:p>
    <w:p>
      <w:pPr>
        <w:pStyle w:val="BodyText"/>
      </w:pPr>
      <w:r>
        <w:t xml:space="preserve">釋曰：此謂緣無自性，偈義如是，譬如生酥，轉為婆羅門心，彼緣自體，不可得故，如先已說。</w:t>
      </w:r>
    </w:p>
    <w:p>
      <w:pPr>
        <w:pStyle w:val="BodyText"/>
      </w:pPr>
      <w:r>
        <w:t xml:space="preserve">偈曰：</w:t>
      </w:r>
    </w:p>
    <w:p>
      <w:pPr>
        <w:pStyle w:val="BodyText"/>
      </w:pPr>
      <w:r>
        <w:t xml:space="preserve">若緣無自體，云何轉成果？</w:t>
      </w:r>
    </w:p>
    <w:p>
      <w:pPr>
        <w:pStyle w:val="BodyText"/>
      </w:pPr>
      <w:r>
        <w:t xml:space="preserve">釋曰：此明第一義中緣不轉變，為彼果體，偈義如是。譬如提婆達多童子梵行，云何耶若達多為彼兒耶？又如幻主化作泥團，彼自體空，能生瓶等。如彼轉變，於世諦中，一切智者皆不能信，是故非緣轉變為果。如是譬喻無體，所成能成法無故，如先因義不成，亦相違過故。</w:t>
      </w:r>
    </w:p>
    <w:p>
      <w:pPr>
        <w:pStyle w:val="BodyText"/>
      </w:pPr>
      <w:r>
        <w:t xml:space="preserve">外人言：若緣自體不轉為果者，緣體可無，而果者不失，以彼不遮果自體故。如我立義，第一義中有諸內入。何以故？以果故，譬如芽等。</w:t>
      </w:r>
    </w:p>
    <w:p>
      <w:pPr>
        <w:pStyle w:val="BodyText"/>
      </w:pPr>
      <w:r>
        <w:t xml:space="preserve">論者偈曰：</w:t>
      </w:r>
    </w:p>
    <w:p>
      <w:pPr>
        <w:pStyle w:val="BodyText"/>
      </w:pPr>
      <w:r>
        <w:t xml:space="preserve">非無緣有果，</w:t>
      </w:r>
    </w:p>
    <w:p>
      <w:pPr>
        <w:pStyle w:val="BodyText"/>
      </w:pPr>
      <w:r>
        <w:t xml:space="preserve">釋曰：無緣轉變而有果者，於世諦中亦不能信，何況於彼第一義中而可信耶？此義不成。</w:t>
      </w:r>
    </w:p>
    <w:p>
      <w:pPr>
        <w:pStyle w:val="BodyText"/>
      </w:pPr>
      <w:r>
        <w:t xml:space="preserve">外人言：若第一義中緣體空者，然彼非緣自體不空，而此非緣是我所欲，是故非緣義成。</w:t>
      </w:r>
    </w:p>
    <w:p>
      <w:pPr>
        <w:pStyle w:val="BodyText"/>
      </w:pPr>
      <w:r>
        <w:t xml:space="preserve">論者言：但遮緣體，則無非緣，豈以非緣令汝解耶？復次，開合偈曰：</w:t>
      </w:r>
    </w:p>
    <w:p>
      <w:pPr>
        <w:pStyle w:val="BodyText"/>
      </w:pPr>
      <w:r>
        <w:t xml:space="preserve">何有緣非緣？</w:t>
      </w:r>
    </w:p>
    <w:p>
      <w:pPr>
        <w:pStyle w:val="BodyText"/>
      </w:pPr>
      <w:r>
        <w:t xml:space="preserve">釋曰：諸緣非緣，自體不有，偈義如是。復次，我已先遮有及非有，皆無果起，以是義故，果無自體。果既無體，緣則非緣，何處有彼緣體可得？如是語義，本無所有，但彼心聲相因起，說果無自性，緣體空故。復次，從上已來，外人所說四種緣起，所謂因緣、緣緣、次第、增上等，自體差別，遮彼所立，明無起義，是故此品觀諸緣起，無起義成。如諸大乘經中說。偈曰：</w:t>
      </w:r>
    </w:p>
    <w:p>
      <w:pPr>
        <w:pStyle w:val="BodyText"/>
      </w:pPr>
      <w:r>
        <w:t xml:space="preserve">若諸緣起彼無起，彼起自體不可得，</w:t>
      </w:r>
    </w:p>
    <w:p>
      <w:pPr>
        <w:pStyle w:val="BodyText"/>
      </w:pPr>
      <w:r>
        <w:t xml:space="preserve">若緣自在說彼空，解空名為不放逸。</w:t>
      </w:r>
    </w:p>
    <w:p>
      <w:pPr>
        <w:pStyle w:val="BodyText"/>
      </w:pPr>
      <w:r>
        <w:t xml:space="preserve">若人知無一物起，亦復知無一物滅，</w:t>
      </w:r>
    </w:p>
    <w:p>
      <w:pPr>
        <w:pStyle w:val="BodyText"/>
      </w:pPr>
      <w:r>
        <w:t xml:space="preserve">彼非有故亦非無，見彼世間悉空寂。</w:t>
      </w:r>
    </w:p>
    <w:p>
      <w:pPr>
        <w:pStyle w:val="BodyText"/>
      </w:pPr>
      <w:r>
        <w:t xml:space="preserve">本來寂靜無諸起，自性如是已涅槃，</w:t>
      </w:r>
    </w:p>
    <w:p>
      <w:pPr>
        <w:pStyle w:val="BodyText"/>
      </w:pPr>
      <w:r>
        <w:t xml:space="preserve">能為依怙轉法輪，說諸法空開示彼。</w:t>
      </w:r>
    </w:p>
    <w:p>
      <w:pPr>
        <w:pStyle w:val="BodyText"/>
      </w:pPr>
      <w:r>
        <w:t xml:space="preserve">有無不起俱亦非，非有非無無起處，</w:t>
      </w:r>
    </w:p>
    <w:p>
      <w:pPr>
        <w:pStyle w:val="BodyText"/>
      </w:pPr>
      <w:r>
        <w:t xml:space="preserve">世間因緣悉如是，但彼凡夫妄分別。</w:t>
      </w:r>
    </w:p>
    <w:p>
      <w:pPr>
        <w:pStyle w:val="BodyText"/>
      </w:pPr>
      <w:r>
        <w:t xml:space="preserve">常無起法是如來，彼一切法如善逝。</w:t>
      </w:r>
    </w:p>
    <w:p>
      <w:pPr>
        <w:pStyle w:val="BodyText"/>
      </w:pPr>
      <w:r>
        <w:t xml:space="preserve">復次，如《般若波羅蜜經》中說：「文殊師利！如是應知，彼一切法不起不滅，名為如來。」又如《梵王問經》中說：「彼處一切愛滅盡故，彼名無起。彼若無起，彼即菩提。世間顛倒，虛妄起著。第一義中佛不出世，亦不涅槃，從本已來，無起滅故。」又如《梵王問經》偈曰：</w:t>
      </w:r>
    </w:p>
    <w:p>
      <w:pPr>
        <w:pStyle w:val="BodyText"/>
      </w:pPr>
      <w:r>
        <w:t xml:space="preserve">已解彼諸陰，無起亦無滅，</w:t>
      </w:r>
    </w:p>
    <w:p>
      <w:pPr>
        <w:pStyle w:val="BodyText"/>
      </w:pPr>
      <w:r>
        <w:t xml:space="preserve">雖行彼世間，世法不能染。</w:t>
      </w:r>
    </w:p>
    <w:p>
      <w:pPr>
        <w:pStyle w:val="BodyText"/>
      </w:pPr>
      <w:r>
        <w:t xml:space="preserve">如是等諸修多羅，此中應廣說。釋〈觀緣品〉竟。</w:t>
      </w:r>
    </w:p>
    <w:bookmarkEnd w:id="255"/>
    <w:bookmarkStart w:id="270" w:name="觀去來品第二"/>
    <w:p>
      <w:pPr>
        <w:pStyle w:val="Heading2"/>
      </w:pPr>
      <w:r>
        <w:t xml:space="preserve">觀去來品第二</w:t>
      </w:r>
    </w:p>
    <w:p>
      <w:pPr>
        <w:pStyle w:val="FirstParagraph"/>
      </w:pPr>
      <w:r>
        <w:t xml:space="preserve">復次，初品已說一切法體無起對治，令人信解。今復次明不來不去緣起差別，使物識知，遮彼義故，第二品起。此義云何？世間法中，言說自在，於所作事，深起愛染，今欲拔彼執著箭故，遮一行相，此外施為，即易可破彼所謂者。</w:t>
      </w:r>
    </w:p>
    <w:p>
      <w:pPr>
        <w:pStyle w:val="BodyText"/>
      </w:pPr>
      <w:r>
        <w:t xml:space="preserve">外人言：應有如是內入體起。何以故？彼境界差別可言說故。若無此起，彼境界差別則不可言說。如石女兒，不可說彼有來有去，若提婆達多、耶若達多則不如是。由此譬喻，自他諸法起義得成。</w:t>
      </w:r>
    </w:p>
    <w:p>
      <w:pPr>
        <w:pStyle w:val="BodyText"/>
      </w:pPr>
      <w:r>
        <w:t xml:space="preserve">論者言：若施、戒、禪等多修習故，自性起成，或行及住，世間所解，此成已復成過。如在定者，以慧眼觀彼施、戒等行及不行，第一義中，體不可得，彼境界差別可言說，因義不成故，如遮行起，行亦同破。復次，若謂我立因種共汝同解，分別俱成者，此義不然。何以故？彼俱成因，驗無體故，如是異執有驗，違彼因義故。復次，若第一義中謂有去者，彼已去、未去、去處，三應可得。如偈曰：</w:t>
      </w:r>
    </w:p>
    <w:p>
      <w:pPr>
        <w:pStyle w:val="BodyText"/>
      </w:pPr>
      <w:r>
        <w:t xml:space="preserve">已去不應受，</w:t>
      </w:r>
    </w:p>
    <w:p>
      <w:pPr>
        <w:pStyle w:val="BodyText"/>
      </w:pPr>
      <w:r>
        <w:t xml:space="preserve">釋曰：謂去法已謝故，此義自他俱解，不須成立。</w:t>
      </w:r>
    </w:p>
    <w:p>
      <w:pPr>
        <w:pStyle w:val="BodyText"/>
      </w:pPr>
      <w:r>
        <w:t xml:space="preserve">偈曰：</w:t>
      </w:r>
    </w:p>
    <w:p>
      <w:pPr>
        <w:pStyle w:val="BodyText"/>
      </w:pPr>
      <w:r>
        <w:t xml:space="preserve">未去亦不受。</w:t>
      </w:r>
    </w:p>
    <w:p>
      <w:pPr>
        <w:pStyle w:val="BodyText"/>
      </w:pPr>
      <w:r>
        <w:t xml:space="preserve">釋曰：由去者故，如已去者，義意如此。復次，云何未去？謂彼去者，未有起作，以彼法未去故，能成所成法，自在俱得成，以法體、法相欲去者，譬喻驗故。此復云何？以未去亦不受，此義成立。何以故？以未去故，譬如餘欲去者。</w:t>
      </w:r>
    </w:p>
    <w:p>
      <w:pPr>
        <w:pStyle w:val="BodyText"/>
      </w:pPr>
      <w:r>
        <w:t xml:space="preserve">復次，優樓佉</w:t>
      </w:r>
      <w:r>
        <w:rPr>
          <w:rStyle w:val="FootnoteReference"/>
        </w:rPr>
        <w:footnoteReference w:id="256"/>
      </w:r>
      <w:r>
        <w:t xml:space="preserve">弟子言：何等未去？為如提婆達多未去為去，如是不受耶？為如提婆達多去作不去，令他解耶？</w:t>
      </w:r>
    </w:p>
    <w:p>
      <w:pPr>
        <w:pStyle w:val="SourceCode"/>
      </w:pPr>
      <w:r>
        <w:rPr>
          <w:rStyle w:val="VerbatimChar"/>
        </w:rPr>
        <w:t xml:space="preserve">優樓佉</w:t>
      </w:r>
      <w:r>
        <w:br/>
      </w:r>
      <w:r>
        <w:br/>
      </w:r>
      <w:r>
        <w:rPr>
          <w:rStyle w:val="VerbatimChar"/>
        </w:rPr>
        <w:t xml:space="preserve">梵名 Ulūka，巴利名同。印度六派哲學中勝論派之祖。又作優樓迦、憂流迦、嘔廬迦、嗢露迦、優婁佉、羯拏僕（梵 Kanabhuj）、蹇拏僕（梵 Kanāda，又譯蹇尼陀、迦那陀）。意譯為鵂鶹、獯猴子。或稱鵂鶹仙人、鵂角仙、食米齊（米屑）仙人。據成唯識論述記卷一末載，其人生於成劫之末，然百論疏卷上之中則謂其生於佛陀之前八百年頃。據傳，曾著勝論經（梵 Vaiśesika-sūtra），成為勝論學派之根本要典。其論旨係對宇宙萬物作空間之分析，屬唯物多元論，將諸法之範疇分別為實、德、業、同、異、和合六種，稱六句義。一說優樓佉非人名，而係種族名稱。又在金七十論卷下，列舉數論派之傳承，所列第五祖之名為優樓迦，然恐非上文之優樓佉。〔成實論卷二、四宗論、摩訶止觀卷十上、因明入正理論疏卷中、玄應音義卷二十四、印度六派哲學〕（參閱「勝論學派」4869） p6412</w:t>
      </w:r>
    </w:p>
    <w:p>
      <w:pPr>
        <w:pStyle w:val="FirstParagraph"/>
      </w:pPr>
      <w:r>
        <w:t xml:space="preserve">論者言：何因緣故，作如此問？</w:t>
      </w:r>
    </w:p>
    <w:p>
      <w:pPr>
        <w:pStyle w:val="BodyText"/>
      </w:pPr>
      <w:r>
        <w:t xml:space="preserve">外人言：若汝意欲受先分別，則成我義；若汝意欲受後分別，則違汝因義。是故非先因義不成。復次，我立實外別有去法，汝言非者，是語不然。實外有去，云何成立？謂自體外句義和合調達</w:t>
      </w:r>
      <w:r>
        <w:rPr>
          <w:rStyle w:val="FootnoteReference"/>
        </w:rPr>
        <w:footnoteReference w:id="257"/>
      </w:r>
      <w:r>
        <w:t xml:space="preserve">境界有「去調達」，我意如是，以緣隨轉故，如和合調達，應如是知。</w:t>
      </w:r>
    </w:p>
    <w:p>
      <w:pPr>
        <w:pStyle w:val="SourceCode"/>
      </w:pPr>
      <w:r>
        <w:rPr>
          <w:rStyle w:val="VerbatimChar"/>
        </w:rPr>
        <w:t xml:space="preserve">調達</w:t>
      </w:r>
      <w:r>
        <w:br/>
      </w:r>
      <w:r>
        <w:br/>
      </w:r>
      <w:r>
        <w:rPr>
          <w:rStyle w:val="VerbatimChar"/>
        </w:rPr>
        <w:t xml:space="preserve">【人名】涅槃經三十三曰：「調婆達多。」觀無量壽經曰：「調達。」法華經提婆品曰：「提婆達多。」同陀羅尼品曰：「調達。」具略之異耳。譯曰天熱。又譯天授。見提婆達多條。</w:t>
      </w:r>
      <w:r>
        <w:br/>
      </w:r>
      <w:r>
        <w:br/>
      </w:r>
      <w:r>
        <w:rPr>
          <w:rStyle w:val="VerbatimChar"/>
        </w:rPr>
        <w:t xml:space="preserve">參照：提婆達多</w:t>
      </w:r>
      <w:r>
        <w:br/>
      </w:r>
      <w:r>
        <w:br/>
      </w:r>
      <w:r>
        <w:rPr>
          <w:rStyle w:val="VerbatimChar"/>
        </w:rPr>
        <w:t xml:space="preserve">From A Glossary of Kumārajīva's translation of the Lotus Sutra / 妙法蓮華經詞典</w:t>
      </w:r>
      <w:r>
        <w:br/>
      </w:r>
      <w:r>
        <w:br/>
      </w:r>
      <w:r>
        <w:rPr>
          <w:rStyle w:val="VerbatimChar"/>
        </w:rPr>
        <w:t xml:space="preserve">調達</w:t>
      </w:r>
      <w:r>
        <w:br/>
      </w:r>
      <w:r>
        <w:br/>
      </w:r>
      <w:r>
        <w:rPr>
          <w:rStyle w:val="VerbatimChar"/>
        </w:rPr>
        <w:t xml:space="preserve">調達(tiáo dá)(QYS. dieu[dieu-] dât) (a transliteration of Skt. Devadatta(name of a cousin of the Buddha and hostile to him))</w:t>
      </w:r>
      <w:r>
        <w:br/>
      </w:r>
      <w:r>
        <w:br/>
      </w:r>
      <w:r>
        <w:rPr>
          <w:rStyle w:val="VerbatimChar"/>
        </w:rPr>
        <w:t xml:space="preserve">59b15(not found at K. 402.8; not found at Z. 130c12)</w:t>
      </w:r>
      <w:r>
        <w:br/>
      </w:r>
      <w:r>
        <w:br/>
      </w:r>
      <w:r>
        <w:rPr>
          <w:rStyle w:val="VerbatimChar"/>
        </w:rPr>
        <w:t xml:space="preserve">調達</w:t>
      </w:r>
      <w:r>
        <w:br/>
      </w:r>
      <w:r>
        <w:br/>
      </w:r>
      <w:r>
        <w:rPr>
          <w:rStyle w:val="VerbatimChar"/>
        </w:rPr>
        <w:t xml:space="preserve">調達(tiáo dá)(QYS. dieu[dieu-] dât) (a transliteration of Skt. Devadatta(name of a cousin of the Buddha and hostile to him))</w:t>
      </w:r>
      <w:r>
        <w:br/>
      </w:r>
      <w:r>
        <w:br/>
      </w:r>
      <w:r>
        <w:rPr>
          <w:rStyle w:val="VerbatimChar"/>
        </w:rPr>
        <w:t xml:space="preserve">STF. 197b13; (K. 259.2.Devadatta; Z. 105b20.調達; ps-L. 34c26.提婆達多)</w:t>
      </w:r>
      <w:r>
        <w:br/>
      </w:r>
      <w:r>
        <w:br/>
      </w:r>
      <w:r>
        <w:rPr>
          <w:rStyle w:val="VerbatimChar"/>
        </w:rPr>
        <w:t xml:space="preserve">From A Glossary of Dharmarakṣa's translation of the Lotus Sutra / 正法華經詞典</w:t>
      </w:r>
      <w:r>
        <w:br/>
      </w:r>
      <w:r>
        <w:br/>
      </w:r>
      <w:r>
        <w:rPr>
          <w:rStyle w:val="VerbatimChar"/>
        </w:rPr>
        <w:t xml:space="preserve">調達</w:t>
      </w:r>
      <w:r>
        <w:br/>
      </w:r>
      <w:r>
        <w:br/>
      </w:r>
      <w:r>
        <w:rPr>
          <w:rStyle w:val="VerbatimChar"/>
        </w:rPr>
        <w:t xml:space="preserve">調達(tiáo dá) (name of a cousin of the Buddha and inimical to him)</w:t>
      </w:r>
      <w:r>
        <w:br/>
      </w:r>
      <w:r>
        <w:br/>
      </w:r>
      <w:r>
        <w:rPr>
          <w:rStyle w:val="VerbatimChar"/>
        </w:rPr>
        <w:t xml:space="preserve">105b20(K. 259.2.Devadatta; L. 34c26.提婆達多)</w:t>
      </w:r>
    </w:p>
    <w:p>
      <w:pPr>
        <w:pStyle w:val="FirstParagraph"/>
      </w:pPr>
      <w:r>
        <w:t xml:space="preserve">論者言：若世諦中有去和合提婆達多，顯自體外有句義和合彼境界故，生其去覺，令他解者，於世諦中成已復成過。何以故？但有處邊，剎那剎那前後差別，名為和合。調達名者，唯是行聚，自既無體，何有別去與彼合耶？如是慧者，我意所欲。復次，去名句義與調達合，第一義中無譬喻故，體不可得，如是彼世諦中亦違道理，何況第一義諦中耶？此等過失，汝不得離。</w:t>
      </w:r>
    </w:p>
    <w:p>
      <w:pPr>
        <w:pStyle w:val="BodyText"/>
      </w:pPr>
      <w:r>
        <w:t xml:space="preserve">復次，經部師言：因欲起動，生彼風界，及四大造，名為身聚，處邊無間，前後起滅，說名為去。若謂別有外去法者，是義不然。何以故？隨所起處，起者即滅故。譬如火焰，惑者謂去，其實非也。第一義中亦無去時，汝於第一義中遮彼去者，成所成過。</w:t>
      </w:r>
    </w:p>
    <w:p>
      <w:pPr>
        <w:pStyle w:val="BodyText"/>
      </w:pPr>
      <w:r>
        <w:t xml:space="preserve">論者言：以遮起故，汝說方便，此義不成。何以故？焰等去，迷智同迷故，彼去者去異，亦欲遮故。又世間智人於汝所執不歡喜故。</w:t>
      </w:r>
    </w:p>
    <w:p>
      <w:pPr>
        <w:pStyle w:val="BodyText"/>
      </w:pPr>
      <w:r>
        <w:t xml:space="preserve">復次，僧佉人言：如我法中，動塵偏增，果則轉了，彼未去者，說為去故。</w:t>
      </w:r>
    </w:p>
    <w:p>
      <w:pPr>
        <w:pStyle w:val="BodyText"/>
      </w:pPr>
      <w:r>
        <w:t xml:space="preserve">論者言：彼執了等，先已遮故，去義不成，此唯分別。復次，諸說去者，聞前過失，心生怖畏，共立義言，去時去故，無前過失，此義決定。論者偈曰：</w:t>
      </w:r>
    </w:p>
    <w:p>
      <w:pPr>
        <w:pStyle w:val="BodyText"/>
      </w:pPr>
      <w:r>
        <w:t xml:space="preserve">離已去未去，去時亦不受。</w:t>
      </w:r>
    </w:p>
    <w:p>
      <w:pPr>
        <w:pStyle w:val="BodyText"/>
      </w:pPr>
      <w:r>
        <w:t xml:space="preserve">釋曰：此義云何？彼去時不可得故。若有去時，為已去耶？為未去耶？若半去半未去，二俱有過。</w:t>
      </w:r>
    </w:p>
    <w:p>
      <w:pPr>
        <w:pStyle w:val="BodyText"/>
      </w:pPr>
      <w:r>
        <w:t xml:space="preserve">外人言：汝言去時亦不受者，是義不然。何以故？此應受故。云何知耶？彼處舉足、下足相貌，名為去時。如偈曰：</w:t>
      </w:r>
    </w:p>
    <w:p>
      <w:pPr>
        <w:pStyle w:val="BodyText"/>
      </w:pPr>
      <w:r>
        <w:t xml:space="preserve">非已去未去，彼處去時去。</w:t>
      </w:r>
    </w:p>
    <w:p>
      <w:pPr>
        <w:pStyle w:val="BodyText"/>
      </w:pPr>
      <w:r>
        <w:t xml:space="preserve">釋曰：我所欲者，去時有故，去義得成。</w:t>
      </w:r>
    </w:p>
    <w:p>
      <w:pPr>
        <w:pStyle w:val="BodyText"/>
      </w:pPr>
      <w:r>
        <w:t xml:space="preserve">復次，有人言：若有去處，彼可說有去。如是言說，音聲有體，以作與依止不相離故，已去、未去者，不說遮去，此不相應。汝說去時不受，義既不成，已去、未去，此亦不破。</w:t>
      </w:r>
    </w:p>
    <w:p>
      <w:pPr>
        <w:pStyle w:val="BodyText"/>
      </w:pPr>
      <w:r>
        <w:t xml:space="preserve">論者偈曰：</w:t>
      </w:r>
    </w:p>
    <w:p>
      <w:pPr>
        <w:pStyle w:val="BodyText"/>
      </w:pPr>
      <w:r>
        <w:t xml:space="preserve">若去時去者，云何有是義？</w:t>
      </w:r>
    </w:p>
    <w:p>
      <w:pPr>
        <w:pStyle w:val="BodyText"/>
      </w:pPr>
      <w:r>
        <w:t xml:space="preserve">釋曰：如汝所欲去時去者，此義不成。何以故？以去者故，如已去者，先已破故。復次，若定分別去時去者，為已去中有去？為未去中有去？為異此二有去處耶？如先說過。復次，第一義中，去時去者，驗無體故。此義云何？偈曰：</w:t>
      </w:r>
    </w:p>
    <w:p>
      <w:pPr>
        <w:pStyle w:val="BodyText"/>
      </w:pPr>
      <w:r>
        <w:t xml:space="preserve">去時去空故，去時去不然。</w:t>
      </w:r>
    </w:p>
    <w:p>
      <w:pPr>
        <w:pStyle w:val="BodyText"/>
      </w:pPr>
      <w:r>
        <w:t xml:space="preserve">釋曰：如問：「馬櫪</w:t>
      </w:r>
      <w:r>
        <w:rPr>
          <w:rStyle w:val="FootnoteReference"/>
        </w:rPr>
        <w:footnoteReference w:id="258"/>
      </w:r>
      <w:r>
        <w:t xml:space="preserve">是誰馬櫪？」答：「彼有馬者。」又問：「誰馬？」答：「彼有櫪者。」如是問：「何等為去時？」答：「彼處去。」問：「何處去？」答：「彼去時俱不明了。」或謂無始，世諦所解去時，於彼第一義中欲成立去，是義不然。何以故？此一去業，屬彼去時，此外何處更別有去，而言於彼去時去耶？是故汝說第一義中諸內入起及彼境界差別言說，又引提婆達等為喻，立義、因、譬三皆不成，第一義中，以無體故。</w:t>
      </w:r>
    </w:p>
    <w:p>
      <w:pPr>
        <w:pStyle w:val="SourceCode"/>
      </w:pPr>
      <w:r>
        <w:rPr>
          <w:rStyle w:val="VerbatimChar"/>
        </w:rPr>
        <w:t xml:space="preserve">馬櫪</w:t>
      </w:r>
      <w:r>
        <w:br/>
      </w:r>
      <w:r>
        <w:br/>
      </w:r>
      <w:r>
        <w:rPr>
          <w:rStyle w:val="VerbatimChar"/>
        </w:rPr>
        <w:t xml:space="preserve">(馬櫪,马枥) 馬槽。 《史記‧建元以來侯者年表》：“﹝張章﹞寄宿霍氏第舍，臥馬櫪間。” 清杜岕《渡淮》詩：“馬櫪留殘稻，魚腸挂短轅。” 清紀昀《閱微草堂筆記‧灤陽消夏錄一》：“晚至石門橋，客舍皆滿，惟一小屋，窗臨馬櫪，無肯居者，姑解裝焉。”</w:t>
      </w:r>
      <w:r>
        <w:br/>
      </w:r>
      <w:r>
        <w:br/>
      </w:r>
      <w:r>
        <w:rPr>
          <w:rStyle w:val="VerbatimChar"/>
        </w:rPr>
        <w:t xml:space="preserve">From 広辞苑 第六版</w:t>
      </w:r>
      <w:r>
        <w:br/>
      </w:r>
      <w:r>
        <w:br/>
      </w:r>
      <w:r>
        <w:rPr>
          <w:rStyle w:val="VerbatimChar"/>
        </w:rPr>
        <w:t xml:space="preserve">ばれき</w:t>
      </w:r>
      <w:r>
        <w:br/>
      </w:r>
      <w:r>
        <w:br/>
      </w:r>
      <w:r>
        <w:rPr>
          <w:rStyle w:val="VerbatimChar"/>
        </w:rPr>
        <w:t xml:space="preserve">ば‐れき【馬櫪】</w:t>
      </w:r>
      <w:r>
        <w:br/>
      </w:r>
      <w:r>
        <w:br/>
      </w:r>
      <w:r>
        <w:rPr>
          <w:rStyle w:val="VerbatimChar"/>
        </w:rPr>
        <w:t xml:space="preserve">うまやのねだ。また、馬の飼葉桶。</w:t>
      </w:r>
      <w:r>
        <w:br/>
      </w:r>
      <w:r>
        <w:br/>
      </w:r>
      <w:r>
        <w:rPr>
          <w:rStyle w:val="VerbatimChar"/>
        </w:rPr>
        <w:t xml:space="preserve">⇒ばれき‐じん【馬櫪神】</w:t>
      </w:r>
    </w:p>
    <w:p>
      <w:pPr>
        <w:pStyle w:val="FirstParagraph"/>
      </w:pPr>
      <w:r>
        <w:t xml:space="preserve">或謂如是去業不屬去時，以不屬故，安置去名。彼有體故，非因不成者，如偈曰：</w:t>
      </w:r>
    </w:p>
    <w:p>
      <w:pPr>
        <w:pStyle w:val="BodyText"/>
      </w:pPr>
      <w:r>
        <w:t xml:space="preserve">說去時去者，</w:t>
      </w:r>
    </w:p>
    <w:p>
      <w:pPr>
        <w:pStyle w:val="BodyText"/>
      </w:pPr>
      <w:r>
        <w:t xml:space="preserve">釋曰：去時兼去，此義應爾，而言無去者，此執有過。是故偈曰：</w:t>
      </w:r>
    </w:p>
    <w:p>
      <w:pPr>
        <w:pStyle w:val="BodyText"/>
      </w:pPr>
      <w:r>
        <w:t xml:space="preserve">去時中無去。</w:t>
      </w:r>
    </w:p>
    <w:p>
      <w:pPr>
        <w:pStyle w:val="BodyText"/>
      </w:pPr>
      <w:r>
        <w:t xml:space="preserve">釋曰：於去時中若無去者，則不可說以為去時。去時無去者，世間不信受，是故去業攝屬去時，與時和合，義必定爾。汝言無去有異去者，是義不然，有過失故。若汝欲避如前過咎，執言去與去時和合，復如是行去者，此義不然。如偈曰：</w:t>
      </w:r>
    </w:p>
    <w:p>
      <w:pPr>
        <w:pStyle w:val="BodyText"/>
      </w:pPr>
      <w:r>
        <w:t xml:space="preserve">去和合去時，去者唯分別。</w:t>
      </w:r>
    </w:p>
    <w:p>
      <w:pPr>
        <w:pStyle w:val="BodyText"/>
      </w:pPr>
      <w:r>
        <w:t xml:space="preserve">釋曰：第一義中，去和合等皆不可得，但憶想分別故。若定如此，得何等過？偈曰：</w:t>
      </w:r>
    </w:p>
    <w:p>
      <w:pPr>
        <w:pStyle w:val="BodyText"/>
      </w:pPr>
      <w:r>
        <w:t xml:space="preserve">若去時中去，復及此行去，</w:t>
      </w:r>
    </w:p>
    <w:p>
      <w:pPr>
        <w:pStyle w:val="BodyText"/>
      </w:pPr>
      <w:r>
        <w:t xml:space="preserve">則墮二去過，此義則不然。</w:t>
      </w:r>
    </w:p>
    <w:p>
      <w:pPr>
        <w:pStyle w:val="BodyText"/>
      </w:pPr>
      <w:r>
        <w:t xml:space="preserve">釋曰：此謂於世諦中，義不然故。</w:t>
      </w:r>
    </w:p>
    <w:p>
      <w:pPr>
        <w:pStyle w:val="BodyText"/>
      </w:pPr>
      <w:r>
        <w:t xml:space="preserve">復次，偈曰：</w:t>
      </w:r>
    </w:p>
    <w:p>
      <w:pPr>
        <w:pStyle w:val="BodyText"/>
      </w:pPr>
      <w:r>
        <w:t xml:space="preserve">若有二去法，則有二去者。</w:t>
      </w:r>
    </w:p>
    <w:p>
      <w:pPr>
        <w:pStyle w:val="BodyText"/>
      </w:pPr>
      <w:r>
        <w:t xml:space="preserve">釋曰：何因緣故，作如此遮？若有二法，則有二者。偈曰：</w:t>
      </w:r>
    </w:p>
    <w:p>
      <w:pPr>
        <w:pStyle w:val="BodyText"/>
      </w:pPr>
      <w:r>
        <w:t xml:space="preserve">離去者有去，是義則不然。</w:t>
      </w:r>
    </w:p>
    <w:p>
      <w:pPr>
        <w:pStyle w:val="BodyText"/>
      </w:pPr>
      <w:r>
        <w:t xml:space="preserve">釋曰：為是義故，此不應爾。如前過咎，應清淨故。此復云何？如是一去，於世諦中觀彼去者、去時得成，第一義中與此相違。如是彼境界差別言說及譬喻等，驗無體故，內入不起，無來無去，緣起得成。</w:t>
      </w:r>
    </w:p>
    <w:p>
      <w:pPr>
        <w:pStyle w:val="BodyText"/>
      </w:pPr>
      <w:r>
        <w:t xml:space="preserve">復次，毗伽羅論</w:t>
      </w:r>
      <w:r>
        <w:rPr>
          <w:rStyle w:val="FootnoteReference"/>
        </w:rPr>
        <w:footnoteReference w:id="259"/>
      </w:r>
      <w:r>
        <w:t xml:space="preserve">者言：我所立義，無前過失。何以故？唯有一行，自體去故，彼處行時，即名為去，彼行作者，名為去者，是故汝言有二去者及二去法，此過不然。</w:t>
      </w:r>
    </w:p>
    <w:p>
      <w:pPr>
        <w:pStyle w:val="SourceCode"/>
      </w:pPr>
      <w:r>
        <w:rPr>
          <w:rStyle w:val="VerbatimChar"/>
        </w:rPr>
        <w:t xml:space="preserve">（梵Vya\^karan!a，藏Lun%-ston-pa）</w:t>
      </w:r>
      <w:r>
        <w:br/>
      </w:r>
      <w:r>
        <w:br/>
      </w:r>
      <w:r>
        <w:rPr>
          <w:rStyle w:val="VerbatimChar"/>
        </w:rPr>
        <w:t xml:space="preserve">印度文法書。內容主要在解說印度文字之音韻及語法。又作鼻伽羅論、毗耶羯剌諵論、毗何羯喇拏論。又譯字本論、聲明記論。與《劫波》（Kalpa）、《式叉》（S/iks!a\^）、《尼祿多》（Nirukta）、《樹提》（Jyotis!a）、《闡陀》（Chanda）等五論並稱為六論，亦即吠陀六支分。</w:t>
      </w:r>
      <w:r>
        <w:br/>
      </w:r>
      <w:r>
        <w:br/>
      </w:r>
      <w:r>
        <w:rPr>
          <w:rStyle w:val="VerbatimChar"/>
        </w:rPr>
        <w:t xml:space="preserve">據《大慈恩寺三藏法師傳》卷三所載，玄奘嘗從戒賢研學《瑜伽論》與《毗伽羅論》。其中，《毗伽羅論》記述的事項，大致可分為底彥多聲（tin-anta，動詞活用變化）、蘇漫多聲（sub-anta，名詞格例變化）等二種。此中，底彥多聲又分般羅颯迷（parasami，為他言）、阿答末尼（a\^tmane，為自言）二類，此二者又有第一人稱、第二人稱、第三人稱之別，並隨單數、雙數、複數（多數）的不同而產生變化，總計為十八囀聲，即所謂二九韻。蘇漫多聲即所謂的八囀，亦隨人稱、數及性別而各有變化，計有二十四囀聲。</w:t>
      </w:r>
      <w:r>
        <w:br/>
      </w:r>
      <w:r>
        <w:br/>
      </w:r>
      <w:r>
        <w:rPr>
          <w:rStyle w:val="VerbatimChar"/>
        </w:rPr>
        <w:t xml:space="preserve">該書又謂《毗伽羅論》原係梵王所說，計有百萬頌。其後，犍陀羅國婆羅門波你尼仙略為八千頌，此即當時印度所通行者，亦即玄奘所見本。又，據近代學者的考證，在西元前五百年，文法學者耶斯卡（Yaska）為註釋《Nighan!t!u》（係註釋《吠陀》中難解文字的作品），而撰述《尼祿多》一書（該書係現存全世界最古的語學書）。一百年後，波你尼仙即以《尼祿多》為基礎，並參考各種文法書而撰成《毗伽羅論》，計有八篇三十二章三九七六則。此外，波你尼仙別著《聞擇迦論》（Man!d!a，即合成字體篇，或稱Gan!a-pat!ha）、《溫那地論》（Un!a\^di，即接尾語篇）、《八界論》（As!t!adha\^tu，即語根篇）等三論，為《毗伽羅論》的補遺之作。</w:t>
      </w:r>
      <w:r>
        <w:br/>
      </w:r>
      <w:r>
        <w:br/>
      </w:r>
      <w:r>
        <w:rPr>
          <w:rStyle w:val="VerbatimChar"/>
        </w:rPr>
        <w:t xml:space="preserve">又，依《南海寄歸內法傳》卷四所記，《毗伽羅論》計有五章︰(1)創學悉曇章（siddham），係大自在天所說。(2)蘇呾囉（su\^tra），略詮文法根本要義，有一千頌，係波你尼所造。(3)馱[3669.17]章（dha\^tu），專明語根。(4)三棄[1990.5]章（khila），又稱三荒章。即︰{1}頞瑟吒馱睹（as!t!adha\^tu），論及七例（八囀聲）、十羅聲及二九韻等。{2}文荼（man!d!a），乃合成字體之法。{3}鄔拏地（un!a\^6di），明接尾語。(5)苾栗底蘇呾羅（vr!tti-su\^tra），闡釋蘇呾羅章之義。此中，義淨謂創學悉曇章為大自在天造、波你尼作一千頌云云，此與《慈恩傳》所說略有差異。</w:t>
      </w:r>
      <w:r>
        <w:br/>
      </w:r>
      <w:r>
        <w:br/>
      </w:r>
      <w:r>
        <w:rPr>
          <w:rStyle w:val="VerbatimChar"/>
        </w:rPr>
        <w:t xml:space="preserve">此外，《南海寄歸內法傳》又舉出數種與《毗伽羅論》有關的著作︰(1)《苾栗底蘇呾羅議釋》，一名《朱[230.8]》（Cu\^rn!i），係[4183.6]顛社[1990.5]（Patan\~jali\^，西元前二世紀人）所作，計二萬四千頌。(2)《伐[1263.8]呵利論》，內容盛談人事聲明之要，廣敘諸家興廢之由，係伐[1263.8]呵利（Bhartr!hari）造，計二萬五千頌。(3)《薄迦論》，頌有七百，釋有七千，亦為伐[1263.8]呵利所造，敘聖教量及比量義。(4)《蓽拏論》，頌有三千，釋有一萬四千，頌乃伐[1263.8]呵利造，釋則護法所製。除上列諸書之外，另有月官（Candra-gomin，西元七世紀人）所撰的《聲明記論》二十四章；卡耶達（Kayat!a，西元十三世紀人）撰有《伐[1263.8]呵利論》的註疏；摩陀伐（Ma\^dhava，約十三世紀人）著《全哲學綱要》，其第十三章收錄波你尼的文法書。此中，除《伐[1263.8]呵利論》及《蓽拏論》之外，其餘典籍現仍留存。《西藏大藏經》中，收有波你尼的《毗伽羅論》（Brda-sprod-pa pa\^-n!i-ni-h!imdo）及月官的《聲明記論》（Lun%-ston-pa candrapah!imdo）。</w:t>
      </w:r>
      <w:r>
        <w:br/>
      </w:r>
      <w:r>
        <w:br/>
      </w:r>
      <w:r>
        <w:rPr>
          <w:rStyle w:val="VerbatimChar"/>
        </w:rPr>
        <w:t xml:space="preserve">〔參考資料〕 《大般涅槃經》卷五〈如來性品〉；《瑜伽師地論》卷十五；《般若燈論釋》卷三；《百論疏》卷上之下；《慧琳音義》卷二十五；《翻譯名義集》卷五。</w:t>
      </w:r>
      <w:r>
        <w:br/>
      </w:r>
      <w:r>
        <w:br/>
      </w:r>
      <w:r>
        <w:rPr>
          <w:rStyle w:val="VerbatimChar"/>
        </w:rPr>
        <w:t xml:space="preserve">FROM:【中華佛教百科全書】</w:t>
      </w:r>
    </w:p>
    <w:p>
      <w:pPr>
        <w:pStyle w:val="FirstParagraph"/>
      </w:pPr>
      <w:r>
        <w:t xml:space="preserve">論者言：第一義中，遮彼去故，時則無體；時無體故，去亦不成。於世諦中，處邊無間，行聚續起，名為去者，觀察去時，實無自體，此不相應。</w:t>
      </w:r>
    </w:p>
    <w:p>
      <w:pPr>
        <w:pStyle w:val="BodyText"/>
      </w:pPr>
      <w:r>
        <w:t xml:space="preserve">復有人言：決定有去，如是應知。此義云何？彼依止有故。若此依止無，彼則不有，如石女兒倒行等事。去依去者，相貌云何？謂提婆達多，是故若依止有，彼去則有，以因得成故，如是諸內入起及去、未去等，亦皆得成。</w:t>
      </w:r>
    </w:p>
    <w:p>
      <w:pPr>
        <w:pStyle w:val="BodyText"/>
      </w:pPr>
      <w:r>
        <w:t xml:space="preserve">論者偈曰：</w:t>
      </w:r>
    </w:p>
    <w:p>
      <w:pPr>
        <w:pStyle w:val="BodyText"/>
      </w:pPr>
      <w:r>
        <w:t xml:space="preserve">離去者無去，</w:t>
      </w:r>
    </w:p>
    <w:p>
      <w:pPr>
        <w:pStyle w:val="BodyText"/>
      </w:pPr>
      <w:r>
        <w:t xml:space="preserve">釋曰：汝言去者，為去依止，以此依止有故，為去因者，是義不然。何以故？若未說因時，去則不成，此之過失，汝不得離。如偈曰：</w:t>
      </w:r>
    </w:p>
    <w:p>
      <w:pPr>
        <w:pStyle w:val="BodyText"/>
      </w:pPr>
      <w:r>
        <w:t xml:space="preserve">離去者有去，是義則不然。</w:t>
      </w:r>
    </w:p>
    <w:p>
      <w:pPr>
        <w:pStyle w:val="BodyText"/>
      </w:pPr>
      <w:r>
        <w:t xml:space="preserve">釋曰：若離去者，去則不成。如此句義，先已分別。是故偈曰：</w:t>
      </w:r>
    </w:p>
    <w:p>
      <w:pPr>
        <w:pStyle w:val="BodyText"/>
      </w:pPr>
      <w:r>
        <w:t xml:space="preserve">若其無彼去，何處有去者？</w:t>
      </w:r>
    </w:p>
    <w:p>
      <w:pPr>
        <w:pStyle w:val="BodyText"/>
      </w:pPr>
      <w:r>
        <w:t xml:space="preserve">釋曰：彼去者，因驗無體故，此意如是。何處聲者？謂不信去者，語義得成。先已廣說。去者無體故，如是依止因不成過，及與彼義相違過故。</w:t>
      </w:r>
    </w:p>
    <w:p>
      <w:pPr>
        <w:pStyle w:val="BodyText"/>
      </w:pPr>
      <w:r>
        <w:t xml:space="preserve">復有人言：去有驗故，無前執咎，汝應諦聽，我決定立有如是去。此義云何？此若有合，彼則可指示故；此若無合，彼則不可指示。如兔無角，不可指示，言有角也。今有去與合，可指示言彼調達去，以去有故，我立義成。</w:t>
      </w:r>
    </w:p>
    <w:p>
      <w:pPr>
        <w:pStyle w:val="BodyText"/>
      </w:pPr>
      <w:r>
        <w:t xml:space="preserve">論者言：汝若定謂有調達去，可指示者，為欲令於第一義中有去者耶？無去者耶？如偈曰：</w:t>
      </w:r>
    </w:p>
    <w:p>
      <w:pPr>
        <w:pStyle w:val="BodyText"/>
      </w:pPr>
      <w:r>
        <w:t xml:space="preserve">彼去者不去，</w:t>
      </w:r>
    </w:p>
    <w:p>
      <w:pPr>
        <w:pStyle w:val="BodyText"/>
      </w:pPr>
      <w:r>
        <w:t xml:space="preserve">釋曰：今當安立此義，以方便說，所謂第一義中，彼去者不去。何以故？以作有故，譬如住者，是故應知去者不去。</w:t>
      </w:r>
    </w:p>
    <w:p>
      <w:pPr>
        <w:pStyle w:val="BodyText"/>
      </w:pPr>
      <w:r>
        <w:t xml:space="preserve">復有人言：我今成立未去者去，以此方便，不能破我。</w:t>
      </w:r>
    </w:p>
    <w:p>
      <w:pPr>
        <w:pStyle w:val="BodyText"/>
      </w:pPr>
      <w:r>
        <w:t xml:space="preserve">論者言：如與去合，於世諦中說去者去義不成。今云何言未去者去？如偈曰：</w:t>
      </w:r>
    </w:p>
    <w:p>
      <w:pPr>
        <w:pStyle w:val="BodyText"/>
      </w:pPr>
      <w:r>
        <w:t xml:space="preserve">未去者不去，</w:t>
      </w:r>
    </w:p>
    <w:p>
      <w:pPr>
        <w:pStyle w:val="BodyText"/>
      </w:pPr>
      <w:r>
        <w:t xml:space="preserve">釋曰：彼未去者，以無去故，義意如此。復次，若未去者，云何是去？若或時去，云何名未去者？此自相違。復次，方便說者，第一義中彼未去者，不名為去。何以故？以去空故。如彼異者，前來遮句，應為自部諸師及食糠</w:t>
      </w:r>
      <w:r>
        <w:rPr>
          <w:rStyle w:val="FootnoteReference"/>
        </w:rPr>
        <w:footnoteReference w:id="260"/>
      </w:r>
      <w:r>
        <w:t xml:space="preserve">外道等，作如是說。</w:t>
      </w:r>
    </w:p>
    <w:p>
      <w:pPr>
        <w:pStyle w:val="SourceCode"/>
      </w:pPr>
      <w:r>
        <w:rPr>
          <w:rStyle w:val="VerbatimChar"/>
        </w:rPr>
        <w:t xml:space="preserve">糠</w:t>
      </w:r>
      <w:r>
        <w:br/>
      </w:r>
      <w:r>
        <w:br/>
      </w:r>
      <w:r>
        <w:rPr>
          <w:rStyle w:val="VerbatimChar"/>
        </w:rPr>
        <w:t xml:space="preserve">ㄎㄤ</w:t>
      </w:r>
      <w:r>
        <w:br/>
      </w:r>
      <w:r>
        <w:br/>
      </w:r>
      <w:r>
        <w:rPr>
          <w:rStyle w:val="VerbatimChar"/>
        </w:rPr>
        <w:t xml:space="preserve">穀粒上剝落下的外皮。如：『米糠』、『麥糠』。莊子˙達生：『不如食以糠糟，而錯之牢筴之中。』蘿蔔肉質不結實、不細緻。如：『糠蘿蔔』。</w:t>
      </w:r>
      <w:r>
        <w:br/>
      </w:r>
      <w:r>
        <w:br/>
      </w:r>
      <w:r>
        <w:rPr>
          <w:rStyle w:val="VerbatimChar"/>
        </w:rPr>
        <w:t xml:space="preserve">From CEDICT漢英辭典</w:t>
      </w:r>
      <w:r>
        <w:br/>
      </w:r>
      <w:r>
        <w:br/>
      </w:r>
      <w:r>
        <w:rPr>
          <w:rStyle w:val="VerbatimChar"/>
        </w:rPr>
        <w:t xml:space="preserve">糠</w:t>
      </w:r>
      <w:r>
        <w:br/>
      </w:r>
      <w:r>
        <w:br/>
      </w:r>
      <w:r>
        <w:rPr>
          <w:rStyle w:val="VerbatimChar"/>
        </w:rPr>
        <w:t xml:space="preserve">kang1</w:t>
      </w:r>
      <w:r>
        <w:br/>
      </w:r>
      <w:r>
        <w:br/>
      </w:r>
      <w:r>
        <w:rPr>
          <w:rStyle w:val="VerbatimChar"/>
        </w:rPr>
        <w:t xml:space="preserve">husk</w:t>
      </w:r>
      <w:r>
        <w:br/>
      </w:r>
      <w:r>
        <w:br/>
      </w:r>
      <w:r>
        <w:rPr>
          <w:rStyle w:val="VerbatimChar"/>
        </w:rPr>
        <w:t xml:space="preserve">From 汉语大词典 离线版</w:t>
      </w:r>
      <w:r>
        <w:br/>
      </w:r>
      <w:r>
        <w:br/>
      </w:r>
      <w:r>
        <w:rPr>
          <w:rStyle w:val="VerbatimChar"/>
        </w:rPr>
        <w:t xml:space="preserve">糠</w:t>
      </w:r>
      <w:r>
        <w:br/>
      </w:r>
      <w:r>
        <w:br/>
      </w:r>
      <w:r>
        <w:rPr>
          <w:rStyle w:val="VerbatimChar"/>
        </w:rPr>
        <w:t xml:space="preserve">kāng ㄎㄤ 〔《廣韻》苦岡切，平唐，溪。〕 1.稻、麥、穀子等子實上脫下的皮或殼。 《呂氏春秋‧審時》：“大粒無芒，摶米而薄糠，舂之易而食之香。” 元本高明《琵琶記‧五娘吃糠》：“糠和米，本是兩倚依，誰人簸揚你作兩處飛。” 2.質地空疏而不堅實。如：糠心兒；蘿卜糠了。</w:t>
      </w:r>
    </w:p>
    <w:p>
      <w:pPr>
        <w:pStyle w:val="FirstParagraph"/>
      </w:pPr>
      <w:r>
        <w:t xml:space="preserve">復次，僧佉人言：如汝所說，彼未去者，名為不去。汝立此義，成我所成。</w:t>
      </w:r>
    </w:p>
    <w:p>
      <w:pPr>
        <w:pStyle w:val="BodyText"/>
      </w:pPr>
      <w:r>
        <w:t xml:space="preserve">論者言：云何名未去者？</w:t>
      </w:r>
    </w:p>
    <w:p>
      <w:pPr>
        <w:pStyle w:val="BodyText"/>
      </w:pPr>
      <w:r>
        <w:t xml:space="preserve">外人言：去未了故，名未去者；若去已了，名為去者。</w:t>
      </w:r>
    </w:p>
    <w:p>
      <w:pPr>
        <w:pStyle w:val="BodyText"/>
      </w:pPr>
      <w:r>
        <w:t xml:space="preserve">論者言：汝所說了，有過失故，如先已遮。復次，若汝言先未作去，名未去者，是義不然。何以故？汝自破故，謂彼去者先未去時，去有自體，汝義如是。復次，汝謂住等為未去者，故去者無體，如是意欲者，是義不然。何以故？汝自立義，還自破故，謂未作去聲，彼去者體不可得故。</w:t>
      </w:r>
    </w:p>
    <w:p>
      <w:pPr>
        <w:pStyle w:val="BodyText"/>
      </w:pPr>
      <w:r>
        <w:t xml:space="preserve">復有人言：有異門故，名為去者；有異門故，名未去者。由此義成，無如上過。</w:t>
      </w:r>
    </w:p>
    <w:p>
      <w:pPr>
        <w:pStyle w:val="BodyText"/>
      </w:pPr>
      <w:r>
        <w:t xml:space="preserve">論者言：汝謂去者、未去者外，別有異者，與彼去合，是義不然。何以故？如偈曰：</w:t>
      </w:r>
    </w:p>
    <w:p>
      <w:pPr>
        <w:pStyle w:val="BodyText"/>
      </w:pPr>
      <w:r>
        <w:t xml:space="preserve">異去及未去，無第三去者。</w:t>
      </w:r>
    </w:p>
    <w:p>
      <w:pPr>
        <w:pStyle w:val="BodyText"/>
      </w:pPr>
      <w:r>
        <w:t xml:space="preserve">釋曰：此明何義？謂離去者及未去者，無彼第三，此是去者未去者故，有如此人，難令他解。復次，去、未去者，先已破故。汝言「有異門故，名為去者；有異門故，名未去者」，此義不成。若謂去者有作故，此作不遍，汝立因義不成，以彼無作故者，是義不然。何以故？汝言去者與去作合，如是去作，是我所遮。譬如功用，作聲是其無常，作雖不遍，而作故無常，因義得成。如是去者與去作合，我遮此故，非因不成。若有成立未去義者，亦應以此未去因。</w:t>
      </w:r>
    </w:p>
    <w:p>
      <w:pPr>
        <w:pStyle w:val="BodyText"/>
      </w:pPr>
      <w:r>
        <w:t xml:space="preserve">答：若謂有去者、無去者、住者，住者立義，譬喻無體，以所成之法一分不具者，是義不然。何以故？所成分者，彼此俱解，我引住者為譬喻故，竟有何咎？如是一人說為去者，此義不然。如先說因，有去合故，彼可指示，以此為因者，因義不成，亦譬喻無體，以所成之法具故，違於因義故。</w:t>
      </w:r>
    </w:p>
    <w:p>
      <w:pPr>
        <w:pStyle w:val="BodyText"/>
      </w:pPr>
      <w:r>
        <w:t xml:space="preserve">外人言：世間眼見彼去者去，見已起說，雖有聞等，不勝眼見。以是義故，非因等不成。</w:t>
      </w:r>
    </w:p>
    <w:p>
      <w:pPr>
        <w:pStyle w:val="BodyText"/>
      </w:pPr>
      <w:r>
        <w:t xml:space="preserve">論者言：彼如是見，世諦中慧，以此為實，第一義中如理諦觀，何等名見？若以世諦所見為第一義者，彼不可信。此云何知？如偈曰：</w:t>
      </w:r>
    </w:p>
    <w:p>
      <w:pPr>
        <w:pStyle w:val="BodyText"/>
      </w:pPr>
      <w:r>
        <w:t xml:space="preserve">若謂去者去，此義云何成？</w:t>
      </w:r>
    </w:p>
    <w:p>
      <w:pPr>
        <w:pStyle w:val="BodyText"/>
      </w:pPr>
      <w:r>
        <w:t xml:space="preserve">釋曰：彼去者去，去義不成。譬如有人自言勇健將，臨戰陣，望風退走。此勇若成，汝義則立。云何不成？如偈曰：</w:t>
      </w:r>
    </w:p>
    <w:p>
      <w:pPr>
        <w:pStyle w:val="BodyText"/>
      </w:pPr>
      <w:r>
        <w:t xml:space="preserve">去者無去故，不成義如是。</w:t>
      </w:r>
    </w:p>
    <w:p>
      <w:pPr>
        <w:pStyle w:val="BodyText"/>
      </w:pPr>
      <w:r>
        <w:t xml:space="preserve">釋曰：如去無體，我先已說，令他解故。何處令解？如上偈言「已去者不去」故，及彼去起，亦先已遮。已去不去者，此是立義，令他得解。云何令解？如上偈言「若謂去者去，此義云何成」等，如先分別，如是第一義中無去。無去者，以去不實故，但彼妄置去者名去。彼諍論者如是立義，得此過失。云何過失？偈曰：</w:t>
      </w:r>
    </w:p>
    <w:p>
      <w:pPr>
        <w:pStyle w:val="BodyText"/>
      </w:pPr>
      <w:r>
        <w:t xml:space="preserve">去者去既空，何有去者去？</w:t>
      </w:r>
    </w:p>
    <w:p>
      <w:pPr>
        <w:pStyle w:val="BodyText"/>
      </w:pPr>
      <w:r>
        <w:t xml:space="preserve">釋曰：若謂去成去者，與彼去合，是義不然。何以故？若汝欲避如前過失，第一義中成立一去與去者合，彼名為去，此執則墮二去過中。如偈曰：</w:t>
      </w:r>
    </w:p>
    <w:p>
      <w:pPr>
        <w:pStyle w:val="BodyText"/>
      </w:pPr>
      <w:r>
        <w:t xml:space="preserve">去者與去合，則墮二去咎。</w:t>
      </w:r>
    </w:p>
    <w:p>
      <w:pPr>
        <w:pStyle w:val="BodyText"/>
      </w:pPr>
      <w:r>
        <w:t xml:space="preserve">云何如此？偈曰：</w:t>
      </w:r>
    </w:p>
    <w:p>
      <w:pPr>
        <w:pStyle w:val="BodyText"/>
      </w:pPr>
      <w:r>
        <w:t xml:space="preserve">一去了去者，二謂去者去。</w:t>
      </w:r>
    </w:p>
    <w:p>
      <w:pPr>
        <w:pStyle w:val="BodyText"/>
      </w:pPr>
      <w:r>
        <w:t xml:space="preserve">釋曰：以是義故，別有過失。謂墮二去者，此復云何？偈曰：</w:t>
      </w:r>
    </w:p>
    <w:p>
      <w:pPr>
        <w:pStyle w:val="BodyText"/>
      </w:pPr>
      <w:r>
        <w:t xml:space="preserve">離去者有去，是義則不然。</w:t>
      </w:r>
    </w:p>
    <w:p>
      <w:pPr>
        <w:pStyle w:val="BodyText"/>
      </w:pPr>
      <w:r>
        <w:t xml:space="preserve">釋曰：所依若無，能依不有，義意如此。必欲無去有去者故，及有二去，二去者故，理應有去，名為去者。又欲去與去者一故，世諦成立，非第一義。以第一義中譬喻無體，如彼所說，驗不成故。</w:t>
      </w:r>
    </w:p>
    <w:p>
      <w:pPr>
        <w:pStyle w:val="BodyText"/>
      </w:pPr>
      <w:r>
        <w:t xml:space="preserve">外人言：定有去。何以故？彼初發足有故。若世間無物，則無初起，如虛空花。由世間有物，彼處轉離，即名初發，說為行相，是故有去。</w:t>
      </w:r>
    </w:p>
    <w:p>
      <w:pPr>
        <w:pStyle w:val="BodyText"/>
      </w:pPr>
      <w:r>
        <w:t xml:space="preserve">論者言：譬如染雞，後色雖異，雞體是一。汝亦如此，語雖異前，義更無別。如先所問，今還問汝：為已行名初發？為未行名初發？為行時名初發耶？三皆不然。如偈曰：</w:t>
      </w:r>
    </w:p>
    <w:p>
      <w:pPr>
        <w:pStyle w:val="BodyText"/>
      </w:pPr>
      <w:r>
        <w:t xml:space="preserve">已去中無發，未去亦無發，</w:t>
      </w:r>
    </w:p>
    <w:p>
      <w:pPr>
        <w:pStyle w:val="BodyText"/>
      </w:pPr>
      <w:r>
        <w:t xml:space="preserve">去時中無發，何處當有發？</w:t>
      </w:r>
    </w:p>
    <w:p>
      <w:pPr>
        <w:pStyle w:val="BodyText"/>
      </w:pPr>
      <w:r>
        <w:t xml:space="preserve">釋曰：已去中無發者，謂去作用於彼已謝故。未去亦無發者，謂未行無去，去則不然。去時中無發者，謂已去、未去等，皆無去義，云何可說去時有去？如是三種俱無初發，是故偈言何處當有發。以是義故，汝因不成，立義亦壞。如是已去、未去、去時，初發不成，令人信解，語義如此。云何驗耶？所謂已去無初發，以去者故，譬如去者去已；未去亦無發，以未去故，譬如欲去者；未去去時中無發，以去者故，譬如已去未去者。如是初發無體，因義不成，自謂為因，有過失故。</w:t>
      </w:r>
    </w:p>
    <w:p>
      <w:pPr>
        <w:pStyle w:val="BodyText"/>
      </w:pPr>
      <w:r>
        <w:t xml:space="preserve">外人言：我有異義，所謂有彼去言說故，以此方便，去有自體，自位別故，又和合句義，起別語言因故，此若無者，彼自位差別，和合句義，起別語因，則不得有。如生盲人，眼識畢竟無和合故，不可說言彼生盲者已見、現見及以當見。今有去法及自位等和合句義，起別語因故，得說言彼行止息，名為已去；行法正起，名為去時；行作未發，名為未去。是故我說因有力故，去法不空，所欲義成，無前過失。</w:t>
      </w:r>
    </w:p>
    <w:p>
      <w:pPr>
        <w:pStyle w:val="BodyText"/>
      </w:pPr>
      <w:r>
        <w:t xml:space="preserve">論者言：若有去法可說，去時、已去、未去，是義應爾。彼去無體，先已廣說，汝復執有，今當更破。如偈曰：</w:t>
      </w:r>
    </w:p>
    <w:p>
      <w:pPr>
        <w:pStyle w:val="BodyText"/>
      </w:pPr>
      <w:r>
        <w:t xml:space="preserve">未發無去時，亦復無已去，</w:t>
      </w:r>
    </w:p>
    <w:p>
      <w:pPr>
        <w:pStyle w:val="BodyText"/>
      </w:pPr>
      <w:r>
        <w:t xml:space="preserve">彼初起去空，未去何處發？</w:t>
      </w:r>
    </w:p>
    <w:p>
      <w:pPr>
        <w:pStyle w:val="BodyText"/>
      </w:pPr>
      <w:r>
        <w:t xml:space="preserve">釋曰：前無去合，彼去不起故，偈意如此。先說去空，令他得解，驗破外人所立義故。復次，未去何處發者，此明去無故，如是第一義中分別不起。此義云何？偈曰：</w:t>
      </w:r>
    </w:p>
    <w:p>
      <w:pPr>
        <w:pStyle w:val="BodyText"/>
      </w:pPr>
      <w:r>
        <w:t xml:space="preserve">無已去未去，亦無彼去時，</w:t>
      </w:r>
    </w:p>
    <w:p>
      <w:pPr>
        <w:pStyle w:val="BodyText"/>
      </w:pPr>
      <w:r>
        <w:t xml:space="preserve">於無去法中，何故妄分別？</w:t>
      </w:r>
    </w:p>
    <w:p>
      <w:pPr>
        <w:pStyle w:val="BodyText"/>
      </w:pPr>
      <w:r>
        <w:t xml:space="preserve">釋曰：妄分別者，如瞖目人於虛空中，或見毛髮蚊蚋蠅等，皆無體故。如偈曰：</w:t>
      </w:r>
    </w:p>
    <w:p>
      <w:pPr>
        <w:pStyle w:val="BodyText"/>
      </w:pPr>
      <w:r>
        <w:t xml:space="preserve">如是一切時，未曾見初發，</w:t>
      </w:r>
    </w:p>
    <w:p>
      <w:pPr>
        <w:pStyle w:val="BodyText"/>
      </w:pPr>
      <w:r>
        <w:t xml:space="preserve">而言有去等，過失則甚多。</w:t>
      </w:r>
    </w:p>
    <w:p>
      <w:pPr>
        <w:pStyle w:val="BodyText"/>
      </w:pPr>
      <w:r>
        <w:t xml:space="preserve">釋曰：譬如那羅延</w:t>
      </w:r>
      <w:r>
        <w:rPr>
          <w:rStyle w:val="FootnoteReference"/>
        </w:rPr>
        <w:footnoteReference w:id="261"/>
      </w:r>
      <w:r>
        <w:t xml:space="preserve">䂎</w:t>
      </w:r>
      <w:r>
        <w:rPr>
          <w:rStyle w:val="FootnoteReference"/>
        </w:rPr>
        <w:footnoteReference w:id="262"/>
      </w:r>
      <w:r>
        <w:t xml:space="preserve">，逐彼竭</w:t>
      </w:r>
      <w:r>
        <w:rPr>
          <w:rStyle w:val="FootnoteReference"/>
        </w:rPr>
        <w:footnoteReference w:id="263"/>
      </w:r>
      <w:r>
        <w:t xml:space="preserve">株嗢</w:t>
      </w:r>
      <w:r>
        <w:rPr>
          <w:rStyle w:val="FootnoteReference"/>
        </w:rPr>
        <w:footnoteReference w:id="264"/>
      </w:r>
      <w:r>
        <w:t xml:space="preserve">羯</w:t>
      </w:r>
      <w:r>
        <w:rPr>
          <w:rStyle w:val="FootnoteReference"/>
        </w:rPr>
        <w:footnoteReference w:id="265"/>
      </w:r>
      <w:r>
        <w:t xml:space="preserve">遮阿修羅王，彼亦如是，去等過失，常隨逐汝。</w:t>
      </w:r>
    </w:p>
    <w:p>
      <w:pPr>
        <w:pStyle w:val="SourceCode"/>
      </w:pPr>
      <w:r>
        <w:rPr>
          <w:rStyle w:val="VerbatimChar"/>
        </w:rPr>
        <w:t xml:space="preserve">（天名）Na%ra%yan!a，天上力士之名。或梵天王之異名。嘉祥法華義疏十二曰：「真諦云：那羅，翻為人。延，為生本。梵王是眾生之祖父，故云生本。羅什云：天力士，名那羅延，端正猛健也。」玄應音義二十四曰：「那羅，此云人。延，此云生本。謂人生本，即是梵王也。外道謂一切人皆從梵王生，名人生本也。」慧琳音義六曰：「那羅延，欲界中天名也，一名毘紐天。欲求多力者承事供養，若精誠祈禱多獲神力也。」同二十五曰：「此云力士。」涅槃經疏七曰：「那羅延，此翻金剛。」慧苑音義上曰：「那羅延，此云堅固也。」俱舍光記二十七曰：「此神名人種神。」大日經疏十曰：「毘紐天有眾多別名，即是那羅延天別名也，是佛化身，三昧同前。毘瑟紐費（即以本名為真言也），以第一字為種子。毘是空義，瑟紐是進義，生義，乘空而進，所謂此天乘迦婁羅鳥而行空中也。私謂，釋迦於五部佛中乘迦婁坐，即是虛空進行之義也。」秘藏記下曰：「那羅延天，三面，青黃色，右手持輪，乘迦樓羅鳥。」又，十九執金剛之一。</w:t>
      </w:r>
      <w:r>
        <w:br/>
      </w:r>
      <w:r>
        <w:br/>
      </w:r>
      <w:r>
        <w:rPr>
          <w:rStyle w:val="VerbatimChar"/>
        </w:rPr>
        <w:t xml:space="preserve">FROM:【佛學大辭典(丁福保編)】</w:t>
      </w:r>
    </w:p>
    <w:p>
      <w:pPr>
        <w:pStyle w:val="SourceCode"/>
      </w:pPr>
      <w:r>
        <w:rPr>
          <w:rStyle w:val="VerbatimChar"/>
        </w:rPr>
        <w:t xml:space="preserve">䂎</w:t>
      </w:r>
      <w:r>
        <w:br/>
      </w:r>
      <w:r>
        <w:br/>
      </w:r>
      <w:r>
        <w:rPr>
          <w:rStyle w:val="VerbatimChar"/>
        </w:rPr>
        <w:t xml:space="preserve">chuan, chuanh, cuanh, cuanx</w:t>
      </w:r>
      <w:r>
        <w:br/>
      </w:r>
      <w:r>
        <w:br/>
      </w:r>
      <w:r>
        <w:rPr>
          <w:rStyle w:val="VerbatimChar"/>
        </w:rPr>
        <w:t xml:space="preserve">From 康熙字典文字版</w:t>
      </w:r>
      <w:r>
        <w:br/>
      </w:r>
      <w:r>
        <w:br/>
      </w:r>
      <w:r>
        <w:rPr>
          <w:rStyle w:val="VerbatimChar"/>
        </w:rPr>
        <w:t xml:space="preserve">䂎</w:t>
      </w:r>
      <w:r>
        <w:br/>
      </w:r>
      <w:r>
        <w:br/>
      </w:r>
      <w:r>
        <w:rPr>
          <w:rStyle w:val="VerbatimChar"/>
        </w:rPr>
        <w:t xml:space="preserve">【午集中】【矛字部】 䂎</w:t>
      </w:r>
      <w:r>
        <w:br/>
      </w:r>
      <w:r>
        <w:br/>
      </w:r>
      <w:r>
        <w:rPr>
          <w:rStyle w:val="VerbatimChar"/>
        </w:rPr>
        <w:t xml:space="preserve">【廣韻】作管切【集韻】【韻會】【正韻】祖管切，𠀤音纂。【博雅】䂎謂之鋋。【北史·王思政傳】東魏來攻潁川，思政作火䂎，火箭，焚其攻具。【隋書·煬帝紀】五年，民閒䂎刃之類，皆禁絕之。【元史·儀仗志】䂎制如戟，鋒刃兩旁微起，下有鐏銳。 又【廣韻】子算切【集韻】祖算切，𠀤纂去聲。義同。 又【廣韻】七亂切【集韻】取亂切，𠀤音竄。小矟也。 又【集韻】七丸切，竄平聲。遙捉矛也。 【集韻】同鑹。【玉篇】亦作𥎥。俗作䂎。【韻會】同鐏，非。</w:t>
      </w:r>
    </w:p>
    <w:p>
      <w:pPr>
        <w:pStyle w:val="SourceCode"/>
      </w:pPr>
      <w:r>
        <w:rPr>
          <w:rStyle w:val="VerbatimChar"/>
        </w:rPr>
        <w:t xml:space="preserve">動</w:t>
      </w:r>
      <w:r>
        <w:br/>
      </w:r>
      <w:r>
        <w:br/>
      </w:r>
      <w:r>
        <w:rPr>
          <w:rStyle w:val="VerbatimChar"/>
        </w:rPr>
        <w:t xml:space="preserve">負載。禮記·禮運：「五行之動，迭相竭也。」文選·木華·海賦：「擘洪波，指太清，竭磐石，栖百靈。」</w:t>
      </w:r>
      <w:r>
        <w:br/>
      </w:r>
      <w:r>
        <w:br/>
      </w:r>
      <w:r>
        <w:rPr>
          <w:rStyle w:val="VerbatimChar"/>
        </w:rPr>
        <w:t xml:space="preserve">枯竭、乾涸。詩經·大雅·召旻：「池之竭矣，不云自頻。」國語·周語上：「昔伊、洛竭而夏亡，河竭而商亡。」</w:t>
      </w:r>
      <w:r>
        <w:br/>
      </w:r>
      <w:r>
        <w:br/>
      </w:r>
      <w:r>
        <w:rPr>
          <w:rStyle w:val="VerbatimChar"/>
        </w:rPr>
        <w:t xml:space="preserve">盡、窮盡。如：「盡心竭力」、「取之不竭，用之不盡。」。左傳·莊公十年：「一鼓作氣，再而衰，三而竭。」楚辭·屈原·卜居：「竭知盡忠，而蔽鄣於讒。」</w:t>
      </w:r>
    </w:p>
    <w:p>
      <w:pPr>
        <w:pStyle w:val="SourceCode"/>
      </w:pPr>
      <w:r>
        <w:rPr>
          <w:rStyle w:val="VerbatimChar"/>
        </w:rPr>
        <w:t xml:space="preserve">動</w:t>
      </w:r>
      <w:r>
        <w:br/>
      </w:r>
      <w:r>
        <w:br/>
      </w:r>
      <w:r>
        <w:rPr>
          <w:rStyle w:val="VerbatimChar"/>
        </w:rPr>
        <w:t xml:space="preserve">吞咽。說文解字：「嗢，咽也。」唐·陸龜蒙·奉酬襲美先輩吳中苦雨一百韻：「低頭增歎詫，到口復嗢咽。」</w:t>
      </w:r>
    </w:p>
    <w:p>
      <w:pPr>
        <w:pStyle w:val="SourceCode"/>
      </w:pPr>
      <w:r>
        <w:rPr>
          <w:rStyle w:val="VerbatimChar"/>
        </w:rPr>
        <w:t xml:space="preserve">名</w:t>
      </w:r>
      <w:r>
        <w:br/>
      </w:r>
      <w:r>
        <w:br/>
      </w:r>
      <w:r>
        <w:rPr>
          <w:rStyle w:val="VerbatimChar"/>
        </w:rPr>
        <w:t xml:space="preserve">被閹割過的羊。漢·蔡琰·胡笳十八拍：「羯羶為味兮，枉遏我情。」</w:t>
      </w:r>
      <w:r>
        <w:br/>
      </w:r>
      <w:r>
        <w:br/>
      </w:r>
      <w:r>
        <w:rPr>
          <w:rStyle w:val="VerbatimChar"/>
        </w:rPr>
        <w:t xml:space="preserve">中國古代西北的民族之一。為匈奴的別支。魏晉時約分布於今大陸地區山西潞城附近各縣。或稱為「羯胡」。</w:t>
      </w:r>
    </w:p>
    <w:p>
      <w:pPr>
        <w:pStyle w:val="FirstParagraph"/>
      </w:pPr>
      <w:r>
        <w:t xml:space="preserve">復次，有人言：第一義中，去法是有。何以故？以相違故。謂處處相違，相待可得。譬如明暗。如是與住相違，有去可得，而言無去者，是義不然。</w:t>
      </w:r>
    </w:p>
    <w:p>
      <w:pPr>
        <w:pStyle w:val="BodyText"/>
      </w:pPr>
      <w:r>
        <w:t xml:space="preserve">論者言：立此義者，是亦應問：汝意為欲令誰住耶？為是去者？為未去者？若去者住，義不應然。如偈曰：</w:t>
      </w:r>
    </w:p>
    <w:p>
      <w:pPr>
        <w:pStyle w:val="BodyText"/>
      </w:pPr>
      <w:r>
        <w:t xml:space="preserve">去者則不住，</w:t>
      </w:r>
    </w:p>
    <w:p>
      <w:pPr>
        <w:pStyle w:val="BodyText"/>
      </w:pPr>
      <w:r>
        <w:t xml:space="preserve">釋曰：此謂第一義中立去者住，驗不可得。何以故？以去者動作故，譬如調達正行未息。若謂未去者住，是亦不然。如偈曰：</w:t>
      </w:r>
    </w:p>
    <w:p>
      <w:pPr>
        <w:pStyle w:val="BodyText"/>
      </w:pPr>
      <w:r>
        <w:t xml:space="preserve">未去者不住，</w:t>
      </w:r>
    </w:p>
    <w:p>
      <w:pPr>
        <w:pStyle w:val="BodyText"/>
      </w:pPr>
      <w:r>
        <w:t xml:space="preserve">釋曰：彼未去者以無去故。於世諦中，彼去息故，名之為住，此義不成，以去無體故。復次，惡見所持邪執自在，作如是說，欲得異住。如偈曰：</w:t>
      </w:r>
    </w:p>
    <w:p>
      <w:pPr>
        <w:pStyle w:val="BodyText"/>
      </w:pPr>
      <w:r>
        <w:t xml:space="preserve">異去未去者，誰為第三住？</w:t>
      </w:r>
    </w:p>
    <w:p>
      <w:pPr>
        <w:pStyle w:val="BodyText"/>
      </w:pPr>
      <w:r>
        <w:t xml:space="preserve">釋曰：無一住者，說之為住，此義可得，偈意如是。復次，偈曰：</w:t>
      </w:r>
    </w:p>
    <w:p>
      <w:pPr>
        <w:pStyle w:val="BodyText"/>
      </w:pPr>
      <w:r>
        <w:t xml:space="preserve">去者若當住，此義云何成？</w:t>
      </w:r>
    </w:p>
    <w:p>
      <w:pPr>
        <w:pStyle w:val="BodyText"/>
      </w:pPr>
      <w:r>
        <w:t xml:space="preserve">去者去空故，去住不可得。</w:t>
      </w:r>
    </w:p>
    <w:p>
      <w:pPr>
        <w:pStyle w:val="BodyText"/>
      </w:pPr>
      <w:r>
        <w:t xml:space="preserve">釋曰：去住相違，於一時中，不得並故，偈意如此。彼去空者，令人得解，以去者住，無體可示故。</w:t>
      </w:r>
    </w:p>
    <w:p>
      <w:pPr>
        <w:pStyle w:val="BodyText"/>
      </w:pPr>
      <w:r>
        <w:t xml:space="preserve">外人言：譬如窯</w:t>
      </w:r>
      <w:r>
        <w:rPr>
          <w:rStyle w:val="FootnoteReference"/>
        </w:rPr>
        <w:footnoteReference w:id="266"/>
      </w:r>
      <w:r>
        <w:t xml:space="preserve">師，於三時中，能作不失故。如是去者雖復不去，亦名去者，此義成故無過。</w:t>
      </w:r>
    </w:p>
    <w:p>
      <w:pPr>
        <w:pStyle w:val="SourceCode"/>
      </w:pPr>
      <w:r>
        <w:rPr>
          <w:rStyle w:val="VerbatimChar"/>
        </w:rPr>
        <w:t xml:space="preserve">名</w:t>
      </w:r>
      <w:r>
        <w:br/>
      </w:r>
      <w:r>
        <w:br/>
      </w:r>
      <w:r>
        <w:rPr>
          <w:rStyle w:val="VerbatimChar"/>
        </w:rPr>
        <w:t xml:space="preserve">一種以耐火材料構成的建築物，用來燒製磚、瓦、陶瓷等器具。如：「磚窯」、「瓦窯」。說文解字：「窯，燒瓦灶也。」</w:t>
      </w:r>
      <w:r>
        <w:br/>
      </w:r>
      <w:r>
        <w:br/>
      </w:r>
      <w:r>
        <w:rPr>
          <w:rStyle w:val="VerbatimChar"/>
        </w:rPr>
        <w:t xml:space="preserve">出產陶瓷器的工廠。如：「御窯」、「柴窯」。清·徐珂·清稗類鈔·鑒賞類·葉五官知鑒別：「因論諸窯優劣，旁及金石真贗。」</w:t>
      </w:r>
      <w:r>
        <w:br/>
      </w:r>
      <w:r>
        <w:br/>
      </w:r>
      <w:r>
        <w:rPr>
          <w:rStyle w:val="VerbatimChar"/>
        </w:rPr>
        <w:t xml:space="preserve">開採煤石的洞。如：「煤窯」。</w:t>
      </w:r>
      <w:r>
        <w:br/>
      </w:r>
      <w:r>
        <w:br/>
      </w:r>
      <w:r>
        <w:rPr>
          <w:rStyle w:val="VerbatimChar"/>
        </w:rPr>
        <w:t xml:space="preserve">妓院的俗稱。如：「逛窯子」。</w:t>
      </w:r>
      <w:r>
        <w:br/>
      </w:r>
      <w:r>
        <w:br/>
      </w:r>
      <w:r>
        <w:rPr>
          <w:rStyle w:val="VerbatimChar"/>
        </w:rPr>
        <w:t xml:space="preserve">大陸西北地區人民所挖，用以居住的洞穴。如：「窯洞」、「苦守寒窯」。</w:t>
      </w:r>
    </w:p>
    <w:p>
      <w:pPr>
        <w:pStyle w:val="FirstParagraph"/>
      </w:pPr>
      <w:r>
        <w:t xml:space="preserve">論者言：汝受假法，先所成立第一義者，今並失壞，由如此義，前所出因及譬喻者，有過失故。復次，有別道理顯彼過失，汝立此住，其義云何？為當去者已去止息，名為住耶？為彼去者未去、若去時息，名為住耶？三皆不然。何以故？偈曰：</w:t>
      </w:r>
    </w:p>
    <w:p>
      <w:pPr>
        <w:pStyle w:val="BodyText"/>
      </w:pPr>
      <w:r>
        <w:t xml:space="preserve">去時則無住，</w:t>
      </w:r>
    </w:p>
    <w:p>
      <w:pPr>
        <w:pStyle w:val="BodyText"/>
      </w:pPr>
      <w:r>
        <w:t xml:space="preserve">釋曰：若去與去者合，名此為住，義則不然。</w:t>
      </w:r>
    </w:p>
    <w:p>
      <w:pPr>
        <w:pStyle w:val="BodyText"/>
      </w:pPr>
      <w:r>
        <w:t xml:space="preserve">外人言：我先所說，已去名住，此義得成，可信驗故。</w:t>
      </w:r>
    </w:p>
    <w:p>
      <w:pPr>
        <w:pStyle w:val="BodyText"/>
      </w:pPr>
      <w:r>
        <w:t xml:space="preserve">論者偈曰：</w:t>
      </w:r>
    </w:p>
    <w:p>
      <w:pPr>
        <w:pStyle w:val="BodyText"/>
      </w:pPr>
      <w:r>
        <w:t xml:space="preserve">無彼已去故。</w:t>
      </w:r>
    </w:p>
    <w:p>
      <w:pPr>
        <w:pStyle w:val="BodyText"/>
      </w:pPr>
      <w:r>
        <w:t xml:space="preserve">釋曰：已去住者，是義不然。何以故？彼已去者去已謝，故言其住者，無所除故。若汝意謂彼未去時，名之為住，是亦不然。何以故？未去而息，義不然故。以是因緣，彼未去者，亦不名住。如是因義不成，驗亦無體。此義云何？彼明暗等，第一義中不可成立，以相違故，亦乖汝立義故。</w:t>
      </w:r>
    </w:p>
    <w:p>
      <w:pPr>
        <w:pStyle w:val="BodyText"/>
      </w:pPr>
      <w:r>
        <w:t xml:space="preserve">復有人言：我立住義，以相違故，有初發故，又彼可除，體有起故。</w:t>
      </w:r>
    </w:p>
    <w:p>
      <w:pPr>
        <w:pStyle w:val="BodyText"/>
      </w:pPr>
      <w:r>
        <w:t xml:space="preserve">是義不然，彼有過失。如偈曰：</w:t>
      </w:r>
    </w:p>
    <w:p>
      <w:pPr>
        <w:pStyle w:val="BodyText"/>
      </w:pPr>
      <w:r>
        <w:t xml:space="preserve">去起作及息，其過同去說。</w:t>
      </w:r>
    </w:p>
    <w:p>
      <w:pPr>
        <w:pStyle w:val="BodyText"/>
      </w:pPr>
      <w:r>
        <w:t xml:space="preserve">釋曰：如去者去、未去者去，異彼二去，義皆不然，及已去、未去、去時，去初發者，是亦不然。如是已去、未去、去時及彼去息皆不成故，如是住者、未住者及異彼二住皆不然。住不然故，已住、未住、住時及住初發亦不可得。初發無故，已住、未住、住時、住息，義皆不成，如上廣說，以文煩故，今略顯示。此義云何？彼住者不住。何以故？以去空故，如彼已住。住未謝者、久已住者，無住初發。何以故？彼已住故，譬如已久住者。又已住者，無住可除。何以故？去無體故，譬如住未謝者，如已住中三句顯示，未住住時亦復如是，以前方便，應當驗破，如是住義不成，有過失故。</w:t>
      </w:r>
    </w:p>
    <w:p>
      <w:pPr>
        <w:pStyle w:val="BodyText"/>
      </w:pPr>
      <w:r>
        <w:t xml:space="preserve">外人言：汝言無去及無去者，是義不然。何以故？破壞世法故。世人咸謂彼提婆達多去或耶若達多去，汝言不爾，與世相違。如世皆知，彼月是月，復有人云，是兔非月，汝亦如是。</w:t>
      </w:r>
    </w:p>
    <w:p>
      <w:pPr>
        <w:pStyle w:val="BodyText"/>
      </w:pPr>
      <w:r>
        <w:t xml:space="preserve">論者言：汝立此因，復有何義？為與世間所解相違？為與自論所解相違？若爾，有何過？若世間所解相違者，因義不成。何以故？彼去、去者，第一義中不可得故。如是世間所解，有去、去者，於世諦中，我不遮故。若言與自論所解相違者，即所解破如是意耶？汝作此說，不解義理。應如是說，汝所受破，得此過失，是義不然。何以故？自論所解，我亦不著，以第一義中去及去者，此二自體皆不受故，如先已遮。復次，若第一義中去及去者，此二定有，或一或異，求應可得。如是觀察，二俱不然。如偈曰：</w:t>
      </w:r>
    </w:p>
    <w:p>
      <w:pPr>
        <w:pStyle w:val="BodyText"/>
      </w:pPr>
      <w:r>
        <w:t xml:space="preserve">去法即去者，如是則不然。</w:t>
      </w:r>
    </w:p>
    <w:p>
      <w:pPr>
        <w:pStyle w:val="BodyText"/>
      </w:pPr>
      <w:r>
        <w:t xml:space="preserve">去法異去者，是義亦不然。</w:t>
      </w:r>
    </w:p>
    <w:p>
      <w:pPr>
        <w:pStyle w:val="BodyText"/>
      </w:pPr>
      <w:r>
        <w:t xml:space="preserve">此二種義，云何不然？偈曰：</w:t>
      </w:r>
    </w:p>
    <w:p>
      <w:pPr>
        <w:pStyle w:val="BodyText"/>
      </w:pPr>
      <w:r>
        <w:t xml:space="preserve">若謂彼去法，即是於去者，</w:t>
      </w:r>
    </w:p>
    <w:p>
      <w:pPr>
        <w:pStyle w:val="BodyText"/>
      </w:pPr>
      <w:r>
        <w:t xml:space="preserve">作者及作業，則為一體過。</w:t>
      </w:r>
    </w:p>
    <w:p>
      <w:pPr>
        <w:pStyle w:val="BodyText"/>
      </w:pPr>
      <w:r>
        <w:t xml:space="preserve">釋曰：如是語義，顛倒過咎。如聲是常，瓶亦是常，以其作故，此義不成。何以故？若瓶是作，則不名常。以是義故，聲是無常，以其作故，譬如彼瓶，此言可信。如是第一義中去及去者，此二不一。何以故？以作者作業故。如能斫所斫，此二顯現，亦不得異。何以故？以去、去者更互俱空故，譬如餘物。或有難言：若去及去者更互俱空，空無異相，體不可得。汝引能斫</w:t>
      </w:r>
      <w:r>
        <w:rPr>
          <w:rStyle w:val="FootnoteReference"/>
        </w:rPr>
        <w:footnoteReference w:id="267"/>
      </w:r>
      <w:r>
        <w:t xml:space="preserve">所斫為譬喻者，此義不成。</w:t>
      </w:r>
    </w:p>
    <w:p>
      <w:pPr>
        <w:pStyle w:val="SourceCode"/>
      </w:pPr>
      <w:r>
        <w:rPr>
          <w:rStyle w:val="VerbatimChar"/>
        </w:rPr>
        <w:t xml:space="preserve">動</w:t>
      </w:r>
      <w:r>
        <w:br/>
      </w:r>
      <w:r>
        <w:br/>
      </w:r>
      <w:r>
        <w:rPr>
          <w:rStyle w:val="VerbatimChar"/>
        </w:rPr>
        <w:t xml:space="preserve">以刀斧砍削。說文解字：「斫，擊也。」段玉裁·注：「擊者，攴也。凡斫木、斫地、斫人，皆曰斫矣。」文選·枚乘·七發：「龍門之桐，高百尺而無枝……使琴摯斫斬以為琴。」</w:t>
      </w:r>
      <w:r>
        <w:br/>
      </w:r>
      <w:r>
        <w:br/>
      </w:r>
      <w:r>
        <w:rPr>
          <w:rStyle w:val="VerbatimChar"/>
        </w:rPr>
        <w:t xml:space="preserve">襲擊。三國志·卷五十五·吳書·甘寧傳：「至二更時，銜枚出斫敵。」</w:t>
      </w:r>
    </w:p>
    <w:p>
      <w:pPr>
        <w:pStyle w:val="FirstParagraph"/>
      </w:pPr>
      <w:r>
        <w:t xml:space="preserve">論者言：汝不善說，唯遮一故。彼二相差別，世間悉解，如是能斫所斫更互俱空，此義成立。如能覺所覺，二更互空，於世諦中二相異故，引為譬喻，非喻不成。若謂能斫所斫，第一義中二體無異。何以故？以其量故。譬如所斫自體，彼立一者，是義不然。何以故？所斫自體不異者，不成故。何故不成？以第一義中一異二邊不取受故。於世諦中能所各異，而言一者，破世間解。復次，若汝意謂我遮去者，及去不一故，而受異邊者，是亦不然。如先已說，第一義中一異二邊我皆不取故，無受異過。</w:t>
      </w:r>
    </w:p>
    <w:p>
      <w:pPr>
        <w:pStyle w:val="BodyText"/>
      </w:pPr>
      <w:r>
        <w:t xml:space="preserve">復有人言：如我立義，無前過失。謂無始已來，名言戲論熏習種子以為因故，決定因緣，各各果起，虛妄分別自在力故，此執欲令去及去者決定有異。為遮彼故，如偈曰：</w:t>
      </w:r>
    </w:p>
    <w:p>
      <w:pPr>
        <w:pStyle w:val="BodyText"/>
      </w:pPr>
      <w:r>
        <w:t xml:space="preserve">若謂彼去法，定異於去者，</w:t>
      </w:r>
    </w:p>
    <w:p>
      <w:pPr>
        <w:pStyle w:val="BodyText"/>
      </w:pPr>
      <w:r>
        <w:t xml:space="preserve">釋曰：世俗分別，無有遮者，如實觀察，義則不然。云何不然？如偈曰：</w:t>
      </w:r>
    </w:p>
    <w:p>
      <w:pPr>
        <w:pStyle w:val="BodyText"/>
      </w:pPr>
      <w:r>
        <w:t xml:space="preserve">離去有去者，離去者有去。</w:t>
      </w:r>
    </w:p>
    <w:p>
      <w:pPr>
        <w:pStyle w:val="BodyText"/>
      </w:pPr>
      <w:r>
        <w:t xml:space="preserve">釋曰：此二云何相離而有？以其異故，如瓶、衣等。彼說異者，亦不欲令離去有去者，離去者有去。以能依所依相觀有故，方便說者，第一義中不欲令彼去及去者有差別故，以差別語起，有待對故，如去自體。如是第一義中不欲分別離去者外，別有去法。何以故？以差別語起，有待對故，譬如去者自體。</w:t>
      </w:r>
    </w:p>
    <w:p>
      <w:pPr>
        <w:pStyle w:val="BodyText"/>
      </w:pPr>
      <w:r>
        <w:t xml:space="preserve">外人言：異部迴轉，不令他解，汝得此過。</w:t>
      </w:r>
    </w:p>
    <w:p>
      <w:pPr>
        <w:pStyle w:val="BodyText"/>
      </w:pPr>
      <w:r>
        <w:t xml:space="preserve">論者言：彼異部無體，迴轉義成。</w:t>
      </w:r>
    </w:p>
    <w:p>
      <w:pPr>
        <w:pStyle w:val="BodyText"/>
      </w:pPr>
      <w:r>
        <w:t xml:space="preserve">外人言：世間自有能依所依，未必和合，汝言有待對者，此因義不成。何以故？於所驗中，一分不遍故。</w:t>
      </w:r>
    </w:p>
    <w:p>
      <w:pPr>
        <w:pStyle w:val="BodyText"/>
      </w:pPr>
      <w:r>
        <w:t xml:space="preserve">論者言：彼諸物等，亦有此彼，相觀異故，待對無過，非因不成。汝說驗者，終是立異。異先遮故，不異得成，異部無體，亦非二邊，世間所解，亦不破壞。云何不破？今此論中真實觀察，能依所依相應和合者，非無漏慧所觀境界，如先所說。</w:t>
      </w:r>
    </w:p>
    <w:p>
      <w:pPr>
        <w:pStyle w:val="BodyText"/>
      </w:pPr>
      <w:r>
        <w:t xml:space="preserve">復次，或有人言：我異於去，有彼去者，可指示故，譬如提婆達多及彼馬等，能依所依二相異故。</w:t>
      </w:r>
    </w:p>
    <w:p>
      <w:pPr>
        <w:pStyle w:val="BodyText"/>
      </w:pPr>
      <w:r>
        <w:t xml:space="preserve">論者言：汝不善說。去者自體義不成故，提婆達多、馬等異故，此義不成。以第一義中譬喻無體故。若有邪慧，分別諸因差別等相，亦以此義答。</w:t>
      </w:r>
    </w:p>
    <w:p>
      <w:pPr>
        <w:pStyle w:val="BodyText"/>
      </w:pPr>
      <w:r>
        <w:t xml:space="preserve">復次，鞞世師言：聰明智人作如是解，謂去者之聲，此自體外，有去句義相應和合，如提婆達多，為所知境界，轉不轉故，如言青衣，餘則非分。若不如是，彼去者聲應無轉不轉異，譬如大有</w:t>
      </w:r>
      <w:r>
        <w:rPr>
          <w:rStyle w:val="FootnoteReference"/>
        </w:rPr>
        <w:footnoteReference w:id="268"/>
      </w:r>
      <w:r>
        <w:t xml:space="preserve">。</w:t>
      </w:r>
    </w:p>
    <w:p>
      <w:pPr>
        <w:pStyle w:val="SourceCode"/>
      </w:pPr>
      <w:r>
        <w:rPr>
          <w:rStyle w:val="VerbatimChar"/>
        </w:rPr>
        <w:t xml:space="preserve">梵語 sa\^ma\^nya-pada\^rtha。又作總相諦、總諦、大有性、同句義、有句義。音譯作三摩若。為勝論學派所立，乃六句義、十句義之第四。謂諸法均具有其共同之存在性。相當於現代語彙中之「共相」一詞。勝宗十句義論（大五四·一二六三下）：「何者為有性？謂與一切實、德、業句義和合，一切根所取，於實、德、業有詮智因，是謂有性。」即諸法之實體（實）、相狀（德）、作用（業），其存在性得以成立之原因；此一存在性，乃非所作，而為常住，無有動作，不可細分。此係勝論學派所說，蓋勝論學派所持者，乃一「實在論」之共相觀點。然以佛教立場觀之，則不承認諸法具有實體性之共相，而僅有「共名」而已。以「牛」之概念比喻之，勝論學派主張所有的牛，自其實體、相狀、作用而言，均具有共同的存在特質，而呈現於各個不同之個體中；佛教則謂，牛之所以稱為牛，並非它們保有共同之本質，而僅因牛不同於其他非牛之動物而已，故知「牛」僅有共名，而無共相。蓋佛教之基本立場，反對諸法具有常恆不變之本質，故「共相」一詞自然不具實際上之意義與內涵。</w:t>
      </w:r>
      <w:r>
        <w:br/>
      </w:r>
      <w:r>
        <w:br/>
      </w:r>
      <w:r>
        <w:rPr>
          <w:rStyle w:val="VerbatimChar"/>
        </w:rPr>
        <w:t xml:space="preserve">又佛教經論中，每以勝論學派六句義中論及「大有」句義者，稱為「大有經」，如仁王般若波羅蜜經捲上（大八·八二六下）：「一切眾生煩惱不出三界藏，一切眾生果報二十二根不出三界，諸佛應化法身亦不出三界，三界外無眾生。（中略）三界外別有一眾生界藏者，外道大有經中說，非七佛之所說。」故知「大有經」並非一經之名，而係指六句義中之「大有」句義。勝論學派既謂諸法具有實質之共相，故被佛教斥為外道。〔外道小乘涅槃論、仁王經疏卷中一（良賁）、印度六派哲學（李世傑）、印度哲學綱要（李誌夫）〕（(參照:十句義)409、「六句義」1254）p781</w:t>
      </w:r>
      <w:r>
        <w:br/>
      </w:r>
      <w:r>
        <w:br/>
      </w:r>
      <w:r>
        <w:rPr>
          <w:rStyle w:val="VerbatimChar"/>
        </w:rPr>
        <w:t xml:space="preserve">FROM:【佛光大辭典(慈怡 主編)】</w:t>
      </w:r>
    </w:p>
    <w:p>
      <w:pPr>
        <w:pStyle w:val="FirstParagraph"/>
      </w:pPr>
      <w:r>
        <w:t xml:space="preserve">論者言：汝立此異以為驗者，是義不然。何以故？所依能依相應無體，去與去者此二和合，先已遮故，驗亦不成。云何知耶？謂多同名人彼自體外，句義不合，謂若二若三，乃至無量調達等也。以此驗知轉不轉聲，因非一向故。</w:t>
      </w:r>
    </w:p>
    <w:p>
      <w:pPr>
        <w:pStyle w:val="BodyText"/>
      </w:pPr>
      <w:r>
        <w:t xml:space="preserve">外人言：有簡別故，雖同一名，而彼黑長調達者，去聲於此轉，餘則不轉。以是義故，我因得成，非非一向。</w:t>
      </w:r>
    </w:p>
    <w:p>
      <w:pPr>
        <w:pStyle w:val="BodyText"/>
      </w:pPr>
      <w:r>
        <w:t xml:space="preserve">論者言：如汝所言黑長調達，第一義中以無體故，因義不成，如青衣喻及境界者，第一義中皆不可得。若有說言，去異去者，覺差別故。如此立驗者，同前因喻破。復次，若汝謂我立一遮異，立異遮一，終不離異故，遮異不成者，是義不然。何以故？一異俱遮，先已說故。以此驗力，破著二邊，彼境界覺，何因得起？智人已解，故我無過，是故汝言我遮去者與去不異，立義分別，受不異者，我無此過。復次，汝若細心觀察，取我上言，譬如去者，自體不異故，立義不成。以譬喻無體，與我過失者，是說不然。何以故？去者體外更無異法；無異法故，去者體成；以體成故，譬喻無過。如是鞞世師人、諸食糠等，覆藏己過，欲壞正理，如先所說，驗皆不成。</w:t>
      </w:r>
    </w:p>
    <w:p>
      <w:pPr>
        <w:pStyle w:val="BodyText"/>
      </w:pPr>
      <w:r>
        <w:t xml:space="preserve">復有人云：「汝先遮去，今則棄捨，乃更論餘，若一若異，去及去者，二皆不成，此非善說者。」不然。如偈曰：</w:t>
      </w:r>
    </w:p>
    <w:p>
      <w:pPr>
        <w:pStyle w:val="BodyText"/>
      </w:pPr>
      <w:r>
        <w:t xml:space="preserve">去者及去二，為一異故成。</w:t>
      </w:r>
    </w:p>
    <w:p>
      <w:pPr>
        <w:pStyle w:val="BodyText"/>
      </w:pPr>
      <w:r>
        <w:t xml:space="preserve">釋曰：去者、去二，為一為異，有彼二故，可領受耶？若方便說或一或異者，如偈曰：</w:t>
      </w:r>
    </w:p>
    <w:p>
      <w:pPr>
        <w:pStyle w:val="BodyText"/>
      </w:pPr>
      <w:r>
        <w:t xml:space="preserve">彼二無有成，云何當有去？</w:t>
      </w:r>
    </w:p>
    <w:p>
      <w:pPr>
        <w:pStyle w:val="BodyText"/>
      </w:pPr>
      <w:r>
        <w:t xml:space="preserve">釋曰：彼去已遮，非欲捨故，由如此義，一等分別亦如是遮。於世諦中，彼二有故，應知如汝意謂第一義中若一若異，去者去成，無如此義，一異體無，而執為有，令人解者，是義不然。</w:t>
      </w:r>
    </w:p>
    <w:p>
      <w:pPr>
        <w:pStyle w:val="BodyText"/>
      </w:pPr>
      <w:r>
        <w:t xml:space="preserve">或有聰明慢人作如是說：汝言第一義中無去者、去，以作動故，如彼餘物。如是住者無住，以作動故，如彼調達去未謝者。此前二驗，為何所顯？作動作者，為當外動作者，此作不作耶？為當身動作者，此作不作耶？若言外作不作者，則譬喻不成，以彼異作作故。若言身作不作者，則與義相違，以語者語故，斫者斫故。彼去亦然。身既動作，何名不作？如是先所說驗，此義不成，有過失故。</w:t>
      </w:r>
    </w:p>
    <w:p>
      <w:pPr>
        <w:pStyle w:val="BodyText"/>
      </w:pPr>
      <w:r>
        <w:t xml:space="preserve">論者言：彼異作者，不作去作，以是義故，彼作者等，譬喻得成。如所說過，今還在汝。譬喻既成，亦不違義。云何不違？如偈曰：</w:t>
      </w:r>
    </w:p>
    <w:p>
      <w:pPr>
        <w:pStyle w:val="BodyText"/>
      </w:pPr>
      <w:r>
        <w:t xml:space="preserve">因去了去者，彼去則不去。</w:t>
      </w:r>
    </w:p>
    <w:p>
      <w:pPr>
        <w:pStyle w:val="BodyText"/>
      </w:pPr>
      <w:r>
        <w:t xml:space="preserve">釋曰：彼去不去者，謂第一義中不作彼去。何以故？以無異故，如去自體。此謂說無異者，自驗破故，亦破世間，所共解故。何以故？如偈曰：</w:t>
      </w:r>
    </w:p>
    <w:p>
      <w:pPr>
        <w:pStyle w:val="BodyText"/>
      </w:pPr>
      <w:r>
        <w:t xml:space="preserve">如見有是人，往村等去故。</w:t>
      </w:r>
    </w:p>
    <w:p>
      <w:pPr>
        <w:pStyle w:val="BodyText"/>
      </w:pPr>
      <w:r>
        <w:t xml:space="preserve">釋曰：彼人體外，別有村等，世間悉解。復次，「因去了去者，彼去則不去」，此義云何？為此故，如偈曰：</w:t>
      </w:r>
    </w:p>
    <w:p>
      <w:pPr>
        <w:pStyle w:val="BodyText"/>
      </w:pPr>
      <w:r>
        <w:t xml:space="preserve">先無有去法，故無去者去。</w:t>
      </w:r>
    </w:p>
    <w:p>
      <w:pPr>
        <w:pStyle w:val="BodyText"/>
      </w:pPr>
      <w:r>
        <w:t xml:space="preserve">釋曰：如住者自體，得為去因，而作於去，無此去者故，雖無去者。而世諦中意欲為因，次生功用，風界自在，處邊無間，諸行聚起，時節差別，剎那剎那前後相異。此等起故，名為去者。於世諦中，實不欲令如是作者為作者因，是故偈言：「如見有是人，往村等去故。」非以自體為自體因，如是諸自部輩，因去了去者，彼去則不去，此義應知。</w:t>
      </w:r>
    </w:p>
    <w:p>
      <w:pPr>
        <w:pStyle w:val="BodyText"/>
      </w:pPr>
      <w:r>
        <w:t xml:space="preserve">復次，僧佉人言：由地等聚集，別名身種，彼塵增長，故稱為去。如是去果，依止聚因，去和合人，名為去者，此執不然。何以故？彼未去時，無去者故。若未去時，名為去者，如是住者，亦應名去，而實不然。若謂彼已去者為彼去因，是亦不然。何以故？如先偈言「如見有是人，往彼村等故」，此義云何？如是彼去不能作去，應如此知。</w:t>
      </w:r>
    </w:p>
    <w:p>
      <w:pPr>
        <w:pStyle w:val="BodyText"/>
      </w:pPr>
      <w:r>
        <w:t xml:space="preserve">有外人言：有生作故，說為芽生，猶如智人，自生智慧。</w:t>
      </w:r>
    </w:p>
    <w:p>
      <w:pPr>
        <w:pStyle w:val="BodyText"/>
      </w:pPr>
      <w:r>
        <w:t xml:space="preserve">此執不然，但妄分別，以芽未生時，生無所作，而言生作，此義不然。如是去者自體去，說者自言說，斫者自斫作，此皆不然。何以故？自體自作，義不然故。由彼意欲為因，次起功用處作等因，生彼字句音聲行聚，名為語者，而執有別語言自體者，此則不然。如是語，先名為語者，無如此義。</w:t>
      </w:r>
    </w:p>
    <w:p>
      <w:pPr>
        <w:pStyle w:val="BodyText"/>
      </w:pPr>
      <w:r>
        <w:t xml:space="preserve">復次，鞞世師言：如先所說「因去知去者，彼去則不去」，汝雖已破，義又不然。何以故？彼去者外，別有去法，以是義故，無前過失。別義云何？謂實覺、業覺，此二不同，境界別故。譬如牛與水牛，二覺相異。若不異者，彼二境界則無差別，譬如牛覺自體。</w:t>
      </w:r>
    </w:p>
    <w:p>
      <w:pPr>
        <w:pStyle w:val="BodyText"/>
      </w:pPr>
      <w:r>
        <w:t xml:space="preserve">論者言：因去了去者，彼去則不去。此過如前說，今遮彼異。如偈曰：</w:t>
      </w:r>
    </w:p>
    <w:p>
      <w:pPr>
        <w:pStyle w:val="BodyText"/>
      </w:pPr>
      <w:r>
        <w:t xml:space="preserve">因去了去者，異去亦不去。</w:t>
      </w:r>
    </w:p>
    <w:p>
      <w:pPr>
        <w:pStyle w:val="BodyText"/>
      </w:pPr>
      <w:r>
        <w:t xml:space="preserve">釋曰：彼立異者，令他得解，驗無體故。如偈曰：</w:t>
      </w:r>
    </w:p>
    <w:p>
      <w:pPr>
        <w:pStyle w:val="BodyText"/>
      </w:pPr>
      <w:r>
        <w:t xml:space="preserve">此物與彼物，有異者不成。</w:t>
      </w:r>
    </w:p>
    <w:p>
      <w:pPr>
        <w:pStyle w:val="BodyText"/>
      </w:pPr>
      <w:r>
        <w:t xml:space="preserve">釋曰：第一義中法性如是，故我譬喻得成。復次，「因去了去者，異去亦不去」，此義云何？偈曰：</w:t>
      </w:r>
    </w:p>
    <w:p>
      <w:pPr>
        <w:pStyle w:val="BodyText"/>
      </w:pPr>
      <w:r>
        <w:t xml:space="preserve">去者是一故，去有二不然。</w:t>
      </w:r>
    </w:p>
    <w:p>
      <w:pPr>
        <w:pStyle w:val="BodyText"/>
      </w:pPr>
      <w:r>
        <w:t xml:space="preserve">釋曰：何故不然？立驗知故。以第一義中去者體外，無異去去。何以故？以不合二去故，譬如住者。</w:t>
      </w:r>
    </w:p>
    <w:p>
      <w:pPr>
        <w:pStyle w:val="BodyText"/>
      </w:pPr>
      <w:r>
        <w:t xml:space="preserve">復次，食糠</w:t>
      </w:r>
      <w:r>
        <w:rPr>
          <w:rStyle w:val="FootnoteReference"/>
        </w:rPr>
        <w:footnoteReference w:id="269"/>
      </w:r>
      <w:r>
        <w:t xml:space="preserve">者言：如我立義，唯有一去，去與者，合名為去者。由此異故，能為去因，以作彼去故，如有人言彼調達去，又如彼燈與明為因，名曰燈明，如汝先說去者一故，去二不然，義不應爾。</w:t>
      </w:r>
    </w:p>
    <w:p>
      <w:pPr>
        <w:pStyle w:val="SourceCode"/>
      </w:pPr>
      <w:r>
        <w:rPr>
          <w:rStyle w:val="VerbatimChar"/>
        </w:rPr>
        <w:t xml:space="preserve">名</w:t>
      </w:r>
      <w:r>
        <w:br/>
      </w:r>
      <w:r>
        <w:br/>
      </w:r>
      <w:r>
        <w:rPr>
          <w:rStyle w:val="VerbatimChar"/>
        </w:rPr>
        <w:t xml:space="preserve">穀粒上剝落下的外皮。如：「米糠」、「麥糠」。莊子·達生：「不如食以糠糟，而錯之牢筴之中。」</w:t>
      </w:r>
      <w:r>
        <w:br/>
      </w:r>
      <w:r>
        <w:br/>
      </w:r>
      <w:r>
        <w:rPr>
          <w:rStyle w:val="VerbatimChar"/>
        </w:rPr>
        <w:t xml:space="preserve">形</w:t>
      </w:r>
      <w:r>
        <w:br/>
      </w:r>
      <w:r>
        <w:br/>
      </w:r>
      <w:r>
        <w:rPr>
          <w:rStyle w:val="VerbatimChar"/>
        </w:rPr>
        <w:t xml:space="preserve">蘿蔔肉質不結實、不細緻。如：「糠蘿蔔」。</w:t>
      </w:r>
    </w:p>
    <w:p>
      <w:pPr>
        <w:pStyle w:val="FirstParagraph"/>
      </w:pPr>
      <w:r>
        <w:t xml:space="preserve">論者言：汝非善說。如前所說，諸因力等，第一義中去及未起皆已遮故。復次，去者不為去和合因，以起聲覺別因故。譬如彼業，以此驗知，汝言去與去者和合，虛妄說耳。何以故？若人未與去和合時，則非去者，譬如住者，而言與彼去者和合，是義不然。復次，如理諦觀，去及去者不可得故。如偈曰：</w:t>
      </w:r>
    </w:p>
    <w:p>
      <w:pPr>
        <w:pStyle w:val="BodyText"/>
      </w:pPr>
      <w:r>
        <w:t xml:space="preserve">有實無有實，亦有實無實，</w:t>
      </w:r>
    </w:p>
    <w:p>
      <w:pPr>
        <w:pStyle w:val="BodyText"/>
      </w:pPr>
      <w:r>
        <w:t xml:space="preserve">如是三去者，各不用三去。</w:t>
      </w:r>
    </w:p>
    <w:p>
      <w:pPr>
        <w:pStyle w:val="BodyText"/>
      </w:pPr>
      <w:r>
        <w:t xml:space="preserve">釋曰：有實去者，謂與去和合故，名為有去。此義云何？若有實去者，不用三去，謂有實去不去，無實去不去，亦俱去不去，以作動故，譬如餘物。若無實去者，亦無三去，以去空故，譬如住者。彼俱去去者，同前驗破，如破去者。去法亦然，立義、出因、引譬方便，應如此知，由依道理、阿含二種觀察，於一切時，三去不成故。如偈曰：</w:t>
      </w:r>
    </w:p>
    <w:p>
      <w:pPr>
        <w:pStyle w:val="BodyText"/>
      </w:pPr>
      <w:r>
        <w:t xml:space="preserve">是故去無性，去者亦復然，</w:t>
      </w:r>
    </w:p>
    <w:p>
      <w:pPr>
        <w:pStyle w:val="BodyText"/>
      </w:pPr>
      <w:r>
        <w:t xml:space="preserve">去時及諸法，一切無所有。</w:t>
      </w:r>
    </w:p>
    <w:p>
      <w:pPr>
        <w:pStyle w:val="BodyText"/>
      </w:pPr>
      <w:r>
        <w:t xml:space="preserve">釋曰：如先立驗，破去、去者，諸餘作法，亦應例遮。此品中明去無自性者，欲令信解，無來無去，別緣起義，是故得成。如《無盡慧經》中說：「無去無來者，名為聖去來。」又如《金剛般若經》說：「善男子！如來者，無所從來，亦無所去，故名如來。」又如《無言說經》曰：「來去無有實，諸法如虛空。」又如《般若波羅蜜經》說：「彼微塵等，亦無所從來，亦無所去，以彼去來不可見故。」又如佛告極勇猛菩薩言：「善男子！色法去來，不可見故，受想行識亦復如是。五陰去來不可見者，是名般若波羅蜜。」如是等諸修多羅，此中應廣說。釋〈觀去來品〉竟。</w:t>
      </w:r>
    </w:p>
    <w:bookmarkEnd w:id="270"/>
    <w:bookmarkStart w:id="280" w:name="觀六根品第三"/>
    <w:p>
      <w:pPr>
        <w:pStyle w:val="Heading2"/>
      </w:pPr>
      <w:r>
        <w:t xml:space="preserve">觀六根品第三</w:t>
      </w:r>
    </w:p>
    <w:p>
      <w:pPr>
        <w:pStyle w:val="FirstParagraph"/>
      </w:pPr>
      <w:r>
        <w:t xml:space="preserve">復次，成立此品，其相云何？為遮起故，令人識知內六入等無自性義，故說此品。又遮去執，欲令通達，入等空義，此品次生初分別者。</w:t>
      </w:r>
    </w:p>
    <w:p>
      <w:pPr>
        <w:pStyle w:val="BodyText"/>
      </w:pPr>
      <w:r>
        <w:t xml:space="preserve">外人言：有內入起，第一義中如是應受。何以故？境界定故。此起若無，彼定境界則不得有，如石女兒。以是故知，有內入起，彼境定故。如偈曰：</w:t>
      </w:r>
    </w:p>
    <w:p>
      <w:pPr>
        <w:pStyle w:val="BodyText"/>
      </w:pPr>
      <w:r>
        <w:t xml:space="preserve">眼耳及鼻舌，身意等六根，</w:t>
      </w:r>
    </w:p>
    <w:p>
      <w:pPr>
        <w:pStyle w:val="BodyText"/>
      </w:pPr>
      <w:r>
        <w:t xml:space="preserve">彼色等六塵，如其數境界。</w:t>
      </w:r>
    </w:p>
    <w:p>
      <w:pPr>
        <w:pStyle w:val="BodyText"/>
      </w:pPr>
      <w:r>
        <w:t xml:space="preserve">釋曰：以是義故，所說因成，入起義立。次分別者，外人定說有如是去。何以故？以作果故，如見色等。</w:t>
      </w:r>
    </w:p>
    <w:p>
      <w:pPr>
        <w:pStyle w:val="BodyText"/>
      </w:pPr>
      <w:r>
        <w:t xml:space="preserve">論者言：此二分別，今次第遮，彼眼等根，各各增上，聚集有作，能取色等，是故名根。於世諦中，根外亦有色等可得，以作者自體可顯示故，謂見故名眼，乃至知故名意。復次，此諸根等，顯示可見、可聞、嗅、嘗、觸、知諸境界故。境界義云何？謂根於塵，有能取力，故名境界。有境及境，世諦中有。第一義中根塵定有者，此執不然，以違義故。云何開示，令彼解耶？如觀眼根，偈曰：</w:t>
      </w:r>
    </w:p>
    <w:p>
      <w:pPr>
        <w:pStyle w:val="BodyText"/>
      </w:pPr>
      <w:r>
        <w:t xml:space="preserve">如是彼眼根，不能見自體，</w:t>
      </w:r>
    </w:p>
    <w:p>
      <w:pPr>
        <w:pStyle w:val="BodyText"/>
      </w:pPr>
      <w:r>
        <w:t xml:space="preserve">自體既不見，云何得見他？</w:t>
      </w:r>
    </w:p>
    <w:p>
      <w:pPr>
        <w:pStyle w:val="BodyText"/>
      </w:pPr>
      <w:r>
        <w:t xml:space="preserve">釋曰：何故不見？如是眼根，第一義中能取不成。何以故？偈言不見自體故。又有礙故，亦造色故，譬如耳等。又第一義中眼不見色。何以故？以彼色法從因起故，譬如鼻等。又色陰所攝故，譬如舌等。如是第一義中色非眼境。何以故？以積聚故，如眼自體。又第一義中色非眼境。何以故？以有礙故，亦造色故，譬如耳等。又第一義中色非眼境。何以故？從因起故，譬如鼻等。又色陰所攝故，譬如舌等。</w:t>
      </w:r>
    </w:p>
    <w:p>
      <w:pPr>
        <w:pStyle w:val="BodyText"/>
      </w:pPr>
      <w:r>
        <w:t xml:space="preserve">復有人言：眼不見者，謂不見自體，以色可見，是故眼能見色。</w:t>
      </w:r>
    </w:p>
    <w:p>
      <w:pPr>
        <w:pStyle w:val="BodyText"/>
      </w:pPr>
      <w:r>
        <w:t xml:space="preserve">論者言：如汝所說，眼不見者，助我出因及譬喻力，豈能破我所立義耶？</w:t>
      </w:r>
    </w:p>
    <w:p>
      <w:pPr>
        <w:pStyle w:val="BodyText"/>
      </w:pPr>
      <w:r>
        <w:t xml:space="preserve">復次，阿毗曇人言：若無簡別，如是說言眼不見色者，此成我義。何以故？得一門故。我立義中，彼無分眼不見色故。若有分眼不見色者，汝之所受阿含義破。如我《俱舍論》</w:t>
      </w:r>
      <w:r>
        <w:rPr>
          <w:rStyle w:val="FootnoteReference"/>
        </w:rPr>
        <w:footnoteReference w:id="271"/>
      </w:r>
      <w:r>
        <w:t xml:space="preserve">偈曰：</w:t>
      </w:r>
    </w:p>
    <w:p>
      <w:pPr>
        <w:pStyle w:val="SourceCode"/>
      </w:pPr>
      <w:r>
        <w:rPr>
          <w:rStyle w:val="VerbatimChar"/>
        </w:rPr>
        <w:t xml:space="preserve">（梵Abhidharma-kos/a，藏Chos-mn%on-pah!i mdsod）</w:t>
      </w:r>
      <w:r>
        <w:br/>
      </w:r>
      <w:r>
        <w:br/>
      </w:r>
      <w:r>
        <w:rPr>
          <w:rStyle w:val="VerbatimChar"/>
        </w:rPr>
        <w:t xml:space="preserve">說一切有部論典。三十卷。印度‧世親造，唐‧玄奘譯。全稱《阿毗達磨俱舍論》。收在《大正藏》第二十九冊。是世親早年還未信仰大乘佛教時的著作。世親為西元第五世紀頃北印度犍陀羅人，在佛教有部出家。那時北印度一帶的有部學徒以迦濕彌羅地方的毗婆沙師為正宗。他們獨尊《大毗婆沙論》，世親起初也從而學習，後又採取當時比較進步的經部學說，作了一部含有批評毗婆沙師意味的通論有部學說之書，這就是《阿毗達磨俱舍論》。他先作本頌六百頌，隨後又作長行註解八千頌。因為在這部論書裏包括了有部的重要阿毗達磨論如《發智》、《身論》和《法蘊》等六足論以及《大毗婆沙論》的要義，同時也即以這些論書為所依，所以此論題名為阿毗達磨的《俱舍》，「俱舍」具有篋藏和刀鞘之義。</w:t>
      </w:r>
      <w:r>
        <w:br/>
      </w:r>
      <w:r>
        <w:br/>
      </w:r>
      <w:r>
        <w:rPr>
          <w:rStyle w:val="VerbatimChar"/>
        </w:rPr>
        <w:t xml:space="preserve">據玄奘門下普光、法寶等的傳說，世親起初為了要使批判《毗婆沙論》徹底之故，曾經化裝去迦濕彌羅跟著悟入學習了四年，後來被悟入識破了，才回轉犍陀羅來。他隨即為眾人講《毗婆沙論》，每日講完一段，即概括其義作一頌。這樣他講完了全論，作成六百頌，即是《俱舍論本頌》。《本頌》最初傳到迦濕彌羅之時，當地學徒還以為幫助己宗宣揚《毗婆沙論》的主張，等到續請世親寫出了註解之後才明白是批評《毗婆沙》的。傳說雖然如此，但現在學者們大都承認《俱舍論本頌》是以犍陀羅流行的《阿毗達磨雜心論》為基礎，更廣泛地吸取《婆沙》資料改編而成，所以將它當作純粹的《毗婆沙論》提要之作，並不符合於事實。</w:t>
      </w:r>
      <w:r>
        <w:br/>
      </w:r>
      <w:r>
        <w:br/>
      </w:r>
      <w:r>
        <w:rPr>
          <w:rStyle w:val="VerbatimChar"/>
        </w:rPr>
        <w:t xml:space="preserve">《俱舍論本頌》和《釋論》的梵本，在印度早已散失，只餘有稱友所作《俱舍論釋疏》裏還保存著一些引用文句，但不完全。1934至1938年間，印度人在中國西藏地區寺院裏陸續發現了約在十二、三世紀頃寫的《俱舍論本頌》和《釋論》的梵文原本（《本頌》係從《釋論》錄出，故有衍文），攝影攜回。1946年更由印度學者戈克爾校勘其《本頌》發表。</w:t>
      </w:r>
      <w:r>
        <w:br/>
      </w:r>
      <w:r>
        <w:br/>
      </w:r>
      <w:r>
        <w:rPr>
          <w:rStyle w:val="VerbatimChar"/>
        </w:rPr>
        <w:t xml:space="preserve">《俱舍論本頌》的底本是《雜心論》，因而它的結構也同《雜心》一樣，貫穿著犍陀羅有部學說「以四諦為綱」的傳統精神。全論分為八品，開頭兩品總論。第一品，分別界，說四諦法的自體，有四十八頌。其中除去帶有序分性質的三個頌而外，全頌總標有無漏法後，即以蘊、處、界三類範疇統攝諸法，詳解其名義，並就「界」用「見非見」等二十二門詳細分別。第二品，分別根，從諸法在染淨兩方面能作助力即增上的意義，詳說其功用，有七十三頌。先依增上義說二十二根。次依緣起道理說各法的俱起，此有色法、心法、心所有法及不相應行法，在這裏有本論的簡別、廢立，中國的俱舍論師即據以建立俱舍七十五法之說。最後說諸法緣起所依的六因、四緣。以下各品分說染淨即流轉和還滅的兩方面各法的因果，先果後因，與四諦相當。第三品，分別世間，說染法的果，相當於苦諦，凡有一０二頌。先說有情生位的三界、四生、五趣乃至十二緣起等，次說有情住位的四食，再次說有情歿位的捨受乃至斷末摩等。最後說有情所居世界的體量、成壞、所經劫數等。第四品，分別業，說染法的親因，相當於集諦的一部分，有一二七頌。先說諸業的自性和諸門分別，次說表業、無表業，再次解釋經中散說各業以及業的雜義。第五品，分別隨眠，說染法的疏緣，相當於集諦的另一部分，有七十頌。先說隨眠即根本煩惱的體性及其諸門分別，次說漏等煩惱異門，後說煩惱的斷滅。第六品，分別道及賢聖（補特伽羅），相當於滅諦，有七十九頌。先說聖道的體性，聖道所證的四諦等，次約人（即補特伽羅）說聖道的加行、位次，乃至四果、四向等。第七品，分別智，說淨法的親因，相當於道諦的一部分，有五十六頌。先說十智的不同及其諸門分別，次說智所成就的功德等。第八品，分別定，說淨法的疏緣，相當於道諦的另一部分，有四十三頌。先說四靜慮等諸定，次說四無量等定的功德，其後連帶說明佛教正法如何住在世間。另外有四個頌屬於流通分的性質，說明本論乃依據《毗婆沙論》解釋阿毗達磨，而略有批評，並傷嘆佛教正法垂滅，勸勵學道。</w:t>
      </w:r>
      <w:r>
        <w:br/>
      </w:r>
      <w:r>
        <w:br/>
      </w:r>
      <w:r>
        <w:rPr>
          <w:rStyle w:val="VerbatimChar"/>
        </w:rPr>
        <w:t xml:space="preserve">在本論的長行解釋裏，更表現了不拘成說但憑理長為宗的態度。原來《本頌》對於《毗婆沙論》的議論不滿意之處，或者已用「傳說」字樣作了表示，又或比較含蓄地只舉疑難仍結歸《婆沙》本宗，文辭簡略，其用意不大看得出來。到了長行解釋，就盡情披露，常常詳引經部學說反覆辯論，必闡明了道理的是非而後已。甚至《婆沙》對於有部最根本的主張「三世實有」的解釋，也予以徹底批判，最後只說「法性甚深」，不可因其疑難不通即認為舊說不能成立（見本論第五品）。這無疑是表示《婆沙》學徒只單純地保守舊說而不管道理是非，其立說的短長也不言而喻了。不過世親之重視經部的學說，也非全盤接受，他還是以理長為宗的精神來作處理的。有如分析蘊、處、界三類法的假實。經部只說界法是實，世親則主張處也是實在，這含有尊重經說「十二處攝一切法」之意。至於在各別法相方面，如欲等大地法、無明、命根等，經部說為假有的，世親則從有部主張，許有實物。</w:t>
      </w:r>
      <w:r>
        <w:br/>
      </w:r>
      <w:r>
        <w:br/>
      </w:r>
      <w:r>
        <w:rPr>
          <w:rStyle w:val="VerbatimChar"/>
        </w:rPr>
        <w:t xml:space="preserve">《俱舍論》的《釋論》在解釋《本頌》八品而外，還添了分別人我一品，詳細破斥了佛教中犢子部和非佛教的數論（一說是語典學者）、勝論所執實在的人我。如果以這一品配合其前側重於說明諸法法相的各品來看，則《釋論》全體九品的結構，很圓滿地顯示了佛教「諸法無我」這一根本主張。此品除末尾有四個總結的頌文以外，都是長行。文中也引用了一些經典裏的和經部師所作的頌文，並自撰數頌；但其性質完全和《本頌》不同，是不待說的。戈克爾校刊的《本頌》梵本，有第九品十三頌，純是後人從《釋論》抄出，非原本所有。</w:t>
      </w:r>
      <w:r>
        <w:br/>
      </w:r>
      <w:r>
        <w:br/>
      </w:r>
      <w:r>
        <w:rPr>
          <w:rStyle w:val="VerbatimChar"/>
        </w:rPr>
        <w:t xml:space="preserve">《俱舍論》解說有部的重要宗義，都極其簡明扼要，故能在短短的六百個頌文裏概括無遺。這比較以前同類的撰述表現方法要善巧得多，因而獲得「聰明論」的稱號，而風行各地，發生種種影響。一方面引起了迦濕彌羅有部學徒激烈的反對。如傑出的論師眾賢費了十二年工夫，對《俱舍論本頌》重新做了解釋，為婆沙師辯護，並駁斥經部各說，其書即題名為《俱舍雹論》，後經世親代為改名《阿毗達磨順正理論》。此論還有節本，訂正了《俱舍論》原來的頌文，題名《顯宗論》。這些論算是重新闡明了有部正宗的主張，但基本上既然接受了世親所作的頌文，立說自難免對有部有些修正，因而後人也稱眾賢的學說為新有部。另一方面，《俱舍論》也受到世親門人的重視。他們都以為此論破斥婆沙師的偏執，說「有」善巧，可作為通到大乘的階梯之用。因此，他們競作註疏，與大乘論書兼宏。如安慧作《真實義疏》，陳那作《要義明燈疏》，隨後還有安慧的弟子增滿作《隨相疏》（一說是德慧所作）。又有世友作《論疏》，稱友作《明了義疏》，靜住天作《要用疏》（一稱《會經疏》）。這些註書只有稱友之作梵本還存在，日人荻原雲來曾校訂其全部印行。</w:t>
      </w:r>
      <w:r>
        <w:br/>
      </w:r>
      <w:r>
        <w:br/>
      </w:r>
      <w:r>
        <w:rPr>
          <w:rStyle w:val="VerbatimChar"/>
        </w:rPr>
        <w:t xml:space="preserve">《俱舍論》傳譯於中國時期較早。陳‧天嘉四年（563），真諦在廣州制旨寺譯出《俱舍論偈》一卷，五九七頌，今佚。又譯出《阿毗達磨俱舍釋論》二十二卷，通稱舊論。唐代永徽二年（651），玄奘又重新譯出《阿毗達磨俱舍論本頌》一卷，六０四頌。五年（654），又譯出《阿毗達磨俱舍論》三十卷，通稱新論。舊論比較保存了梵本的面目，新論則頌文頗多開合，又在長行裏牒引頌文的部分也都沒有顯明區別出來。至於印度的註書譯出很少，只真諦譯了德慧《隨相疏》中一片段，題作《隨相論》一卷。玄奘譯出《阿毗達磨順正理論》八十卷，《阿毗達磨顯宗論》四十卷。其餘註疏玄奘均未翻譯，僅口傳一些說法散見於奘門各家《俱舍論》註之中。其後，另有佚名的譯者節譯安慧《真實義疏》頭兩品的一部分，題作《俱舍論實義疏》五卷，係從敦煌卷子中發現。</w:t>
      </w:r>
      <w:r>
        <w:br/>
      </w:r>
      <w:r>
        <w:br/>
      </w:r>
      <w:r>
        <w:rPr>
          <w:rStyle w:val="VerbatimChar"/>
        </w:rPr>
        <w:t xml:space="preserve">《俱舍論》及其註疏的西藏文譯本有以下各種︰(1)《阿毗達磨俱舍論頌》。(2)《阿毗達磨俱舍論釋》，三十卷。(3)眾賢造《俱舍論疏釋》，即《顯宗論》，四千五百頌，失譯。(4)陳那造《俱舍論疏要義明燈論》，四千頌。(5)安慧造《俱舍論大疏真實義論》。(6)增滿造《俱舍論疏隨相論》，一萬八千頌。(7)稱友造《俱舍論疏明了義論》，一萬八千頌。(8)靜住天造《俱舍論疏要用論》。這些譯本都收在西藏文大藏經《丹珠爾》之內。</w:t>
      </w:r>
      <w:r>
        <w:br/>
      </w:r>
      <w:r>
        <w:br/>
      </w:r>
      <w:r>
        <w:rPr>
          <w:rStyle w:val="VerbatimChar"/>
        </w:rPr>
        <w:t xml:space="preserve">在《俱舍論》未經傳譯之前，中國佛教學者研究阿毗達磨的毗曇師都以《雜心論》為主，所以也稱做雜心師。及至《俱舍論》譯出之後，他們逐漸改宗《俱舍》，遂有俱舍師。並撰出了好些註疏。最初是在真諦譯論的當時，真諦為了刊定譯文，曾為譯眾反覆解說，即由慧愷寫成《義疏》五十三卷。後來道岳得著遺稿，刪為二十二卷。次有慧淨，憑自己的理解，著《疏》三十餘卷。這些都是重要的著作，但現已一部不存。從玄奘重譯論文而後，因其解釋法相簡明完備，可作研究唯識學說的階梯，很受當時學人的重視，遂又形成研究新論的風氣。玄奘門下好多人都作了新譯《俱舍》的註疏，最著名的三家，神泰作《疏》，普光作《記》，法寶又作《疏》各三十卷，現都存在（惟神泰《疏》只存數卷）。其後開元中（約在722～727之時）圓暉又節略光、寶各家疏義，只解《本頌》（並附釋第九〈破執我品〉中的各頌），撰成《俱舍論頌疏》十卷，簡要便覽，大為流行。後為崇廙著《金華鈔》十卷解釋此疏，今佚失。只有惠暉的《頌疏義鈔》六卷、遁麟的《頌疏記》十二卷都還存在。另外散佚了的舊註，還有基師的《俱舍論鈔》十卷、懷素的《疏》十五卷、神清的《義鈔》數卷、玄約的《金華鈔》二十卷等。</w:t>
      </w:r>
      <w:r>
        <w:br/>
      </w:r>
      <w:r>
        <w:br/>
      </w:r>
      <w:r>
        <w:rPr>
          <w:rStyle w:val="VerbatimChar"/>
        </w:rPr>
        <w:t xml:space="preserve">其次，在中國西藏地區，佛教前宏期傳譯《俱舍論》的勝友，即是安慧的再傳弟子，所以學有淵源，宏傳頗力，但中經朗達瑪王的毀佛便一時停滯了。佛教後宏期中學者的研究，直到第十三世紀末才由迦當派的弟子奈塘寺集此學研究之大成，著了《對法莊嚴疏》，抉擇西藏所傳各家之說，奠定了此論研究的規模。其後格魯派更重視此論的學習，置之於顯教課程的最後。歷代大師均撰有《俱舍論》的註解，為學徒所遵用。</w:t>
      </w:r>
      <w:r>
        <w:br/>
      </w:r>
      <w:r>
        <w:br/>
      </w:r>
      <w:r>
        <w:rPr>
          <w:rStyle w:val="VerbatimChar"/>
        </w:rPr>
        <w:t xml:space="preserve">另外，《俱舍論》的研究也盛行於日本。遠在唐代，日本的學僧道昭、智通、智達、玄昉先後來華，從玄奘和智周學習《俱舍》，歸國傳授，因而成立了俱舍宗。這到後來雖然附屬於法相宗，但此論仍受重視，成為必修的基本典籍，學者註疏競出。近世學者如源信、珍海、宗性、秀翁、湛慧、普寂、林常、法幢、旭雅等的著作，都為研究《俱舍》常用的參考書。現代學者更有運用梵藏文資料來作種種研究的。（呂澂）</w:t>
      </w:r>
      <w:r>
        <w:br/>
      </w:r>
      <w:r>
        <w:br/>
      </w:r>
      <w:r>
        <w:rPr>
          <w:rStyle w:val="VerbatimChar"/>
        </w:rPr>
        <w:t xml:space="preserve">◎附一︰印順《說一切有部為主的論書與論師之研究》第十三章第一節（摘錄）</w:t>
      </w:r>
      <w:r>
        <w:br/>
      </w:r>
      <w:r>
        <w:br/>
      </w:r>
      <w:r>
        <w:rPr>
          <w:rStyle w:val="VerbatimChar"/>
        </w:rPr>
        <w:t xml:space="preserve">造《俱舍論》的傳說與實況</w:t>
      </w:r>
      <w:r>
        <w:br/>
      </w:r>
      <w:r>
        <w:br/>
      </w:r>
      <w:r>
        <w:rPr>
          <w:rStyle w:val="VerbatimChar"/>
        </w:rPr>
        <w:t xml:space="preserve">世親（Vasubandhu）《俱舍論》的內容與性質，略如《俱舍論（光）記》卷一所稱歎（大正41‧1a）︰「斯論（中略）採六足之綱要，備盡無遺；顯八蘊之妙門，如觀掌內。雖述一切有義，時以經部正之。論師據理為宗，非存朋執。遂使九十六道，同翫斯文；十八異部，俱欣祕典。（中略）故印度學徒，號為聰明論也。」</w:t>
      </w:r>
      <w:r>
        <w:br/>
      </w:r>
      <w:r>
        <w:br/>
      </w:r>
      <w:r>
        <w:rPr>
          <w:rStyle w:val="VerbatimChar"/>
        </w:rPr>
        <w:t xml:space="preserve">這是一部空前的論書，即使世親不轉而弘揚唯識，世親在佛教思想界的光榮，也會永遠存在的。《俱舍論》的造作，是震動當時的大事。所以傳有戲劇化的造論因緣；說得最為詳備的，如《俱舍論頌疏》（圓暉）卷一說（大正41‧814a）︰</w:t>
      </w:r>
      <w:r>
        <w:br/>
      </w:r>
      <w:r>
        <w:br/>
      </w:r>
      <w:r>
        <w:rPr>
          <w:rStyle w:val="VerbatimChar"/>
        </w:rPr>
        <w:t xml:space="preserve">「五百羅漢既結集（大毗婆沙論等）已，刻石立誓︰唯聽自國，不許外方。敕藥叉神守護城門，不令散出。」</w:t>
      </w:r>
      <w:r>
        <w:br/>
      </w:r>
      <w:r>
        <w:br/>
      </w:r>
      <w:r>
        <w:rPr>
          <w:rStyle w:val="VerbatimChar"/>
        </w:rPr>
        <w:t xml:space="preserve">「然世親尊者，舊習有宗，後學經部，將為當理。於有宗義，懷取捨心，欲定是非。恐畏彼師，情懷忌憚，潛名重往，時經四歲。屢以自宗，頻破他部。時有羅漢，被詰莫通，即眾賢師悟入是也。悟入怪異，遂入定觀，知是世親，私告之曰︰此部眾中未離欲者，知長老破，必相致害。長老可速歸還本國。」</w:t>
      </w:r>
      <w:r>
        <w:br/>
      </w:r>
      <w:r>
        <w:br/>
      </w:r>
      <w:r>
        <w:rPr>
          <w:rStyle w:val="VerbatimChar"/>
        </w:rPr>
        <w:t xml:space="preserve">「於時世親至本國已，講毗婆沙。若一日講，便造一偈，攝一日中所講之義。刻赤銅葉，書寫此偈。如是次第成六百頌，攝大毗婆沙，其義周盡。標頌香象，擊鼓宣令曰︰誰能破者，吾當謝之。竟無一人能破斯偈。」</w:t>
      </w:r>
      <w:r>
        <w:br/>
      </w:r>
      <w:r>
        <w:br/>
      </w:r>
      <w:r>
        <w:rPr>
          <w:rStyle w:val="VerbatimChar"/>
        </w:rPr>
        <w:t xml:space="preserve">「將此偈頌，使人齎往迦溼彌羅。時彼國王及諸僧眾，聞皆歡喜，嚴幢幡蓋，出境來迎標頌香象。至國尋讀，謂弘己宗。悟入知非，告眾人曰︰此頌非是專弘吾宗，頌置傳說之言，似相調耳。如其不信，請釋即知。於是國王及諸僧眾，發使往請，奉百斤金以申敬請。論主受請為釋，本文凡八千頌。寄往，果如悟入所言。」</w:t>
      </w:r>
      <w:r>
        <w:br/>
      </w:r>
      <w:r>
        <w:br/>
      </w:r>
      <w:r>
        <w:rPr>
          <w:rStyle w:val="VerbatimChar"/>
        </w:rPr>
        <w:t xml:space="preserve">這段文，可分四節︰(1)《大毗婆沙論》不許流傳外方，(2)世親隱名前往學習，(3)還國造論頌，(4)造釋論。迦溼彌羅（Kas/mi\^ra）不許《大毗婆沙論》流傳外方，《大唐西域記》也有此說。世親去迦溼彌羅，學習《大毗婆沙論》，論理是極有可能的。但這一傳說，實為另一不同傳說的改寫，如《婆藪槃豆法師傳》說（大正50‧189a）︰</w:t>
      </w:r>
      <w:r>
        <w:br/>
      </w:r>
      <w:r>
        <w:br/>
      </w:r>
      <w:r>
        <w:rPr>
          <w:rStyle w:val="VerbatimChar"/>
        </w:rPr>
        <w:t xml:space="preserve">「刻石立制云︰今去，學此法人，不得出罽賓國。八結文句，及毗婆沙文句，亦悉不得出國。」</w:t>
      </w:r>
      <w:r>
        <w:br/>
      </w:r>
      <w:r>
        <w:br/>
      </w:r>
      <w:r>
        <w:rPr>
          <w:rStyle w:val="VerbatimChar"/>
        </w:rPr>
        <w:t xml:space="preserve">「阿踰闍國，有一法師，名婆沙須跋陀羅。聰明大智，聞即能持；欲學八結毗婆沙文義，於餘國弘通之。法師託[3831.4]為狂癡人，往罽賓國，恒在大眾中聽法。而威儀乖失，言笑舛異。（中略）於十二年中，聽毗婆沙得數遍，文義已熟，悉誦持在心。欲還本土，去至門側。諸夜叉神高聲唱令︰大阿毗達磨師，今欲出國。即執將還，於大集中，眾共檢問。言語紕繆，不相領解。眾咸謂為狂人，即便放遣。（中略）法師既達本土，即宣示近遠，咸使知聞。云︰我已學得罽賓國毗婆沙，文義具足；有能學者，可急來取之。（中略）罽賓諸師，後聞此法已傳流餘土，人各嗟歎！」</w:t>
      </w:r>
      <w:r>
        <w:br/>
      </w:r>
      <w:r>
        <w:br/>
      </w:r>
      <w:r>
        <w:rPr>
          <w:rStyle w:val="VerbatimChar"/>
        </w:rPr>
        <w:t xml:space="preserve">潛往迦溼彌羅學《大毗婆沙論》的，是須跋陀羅（Subhadra），不是世親。將《大毗婆沙論》文義，傳入外方，而得婆沙須跋陀羅的稱號，這是應有部分真實性的。迦溼彌羅，不許《大毗婆沙論》文義的流入外方，而允許外人來迦溼彌羅修學，這是什麼意思呢﹖不久前，西藏佛教，以拉薩為中心。第一流的佛教學者，不得達賴的特許，是不能擅自到別處去的。所以佛教的名學者，集中在拉薩，拉薩確保西藏佛教的最高權威。四方學者，以拉薩為景仰的目標，不斷來留學。比對這種情況，迦溼彌羅不願《大毗婆沙論》外傳──精熟毗婆沙文義者到外方，相信極可能是基於這樣的同一理由。而且，《發智論》的研究發達，使阿毗達磨論成為說一切有部正宗。而《大毗婆沙論》的集成，使迦溼彌羅毗婆沙師，成為說一切有部，阿毗達磨的正宗。要確保這一教義的權威，不許精熟毗婆沙文義者外流，是一項有效的方法。《大毗婆沙論》集成，阿毗達磨系的西方師、外國師等，說一切有部的譬喻師，上座別系分別論者的一切異義，都被評破，表示佛法的正義，屬於迦溼彌羅。阿毗達磨西方系、譬喻師、分別論者，當然都不能毫無反感的。但《大毗婆沙論》，不但文廣──十萬頌，義理也非常精深。三世恒有的一切法性，決不如一般所想像的實有而已。尤其是廣引眾說，沒有評定的不少；毗婆沙師的真意，是不能輕易決了的（從眾賢與世親諍毗婆沙義，可以發見這種情形）。不滿毗婆沙師的評黜百家，而不能深徹的理解毗婆沙義，也就無可如何了！從《阿毗曇心論》以來，說「無作假色」，但沒有予無表實色以深徹的評破，而提供業力的更好說明。初期的經部師──鳩摩邏多（Kumara\^ra\^ta）、訶黎跋摩（Harivarman），也還是這樣。這與不許毗婆沙文義的外流，應有多少關係的。自精熟毗婆沙文義者外流，毗婆沙師的真意義，也就日漸明顯。迦溼彌羅的權威性，開始衰退。「偏斥毗曇」的經部，也就發展為一時的思想主流。世親精熟於毗婆沙文義，將迦溼彌羅的毗婆沙義，流行東方的經部義，展轉立破，而明確的對舉出來。總結說一切有部與經部的精義，而期待正確與合理的開展。</w:t>
      </w:r>
      <w:r>
        <w:br/>
      </w:r>
      <w:r>
        <w:br/>
      </w:r>
      <w:r>
        <w:rPr>
          <w:rStyle w:val="VerbatimChar"/>
        </w:rPr>
        <w:t xml:space="preserve">世親講《大毗婆沙論》，每天攝成一頌，圓暉是引述《婆藪槃豆法師傳》的。姑不論其他，但從《大毗婆沙論》的組織次第來說，也與《俱舍論》的次第不合。每日造一頌的傳說，是決無其事的。受迦溼彌羅的禮請，世親才造論釋，也出於《婆藪槃豆法師傳》。世親為了精究《大毗婆沙論》義，曾到迦溼彌羅修學，大致與事實相近（Ta\^rana\^tha《印度佛教史》，說世親依眾賢修學「毗婆沙」，不足信）。造論的實際情形，不會如傳說那樣的。但依《俱舍論頌》，與毗婆沙義不合處，並不太明顯，要等釋論才明白表達出來。《婆藪槃豆法師傳》說︰「論成後，寄與罽賓諸師。彼見其所執義壞，各生憂苦。」當時迦溼彌羅論師的激動，是可以想見的；這就是眾賢（Samghabhadra）造《順正理論》的緣起了。</w:t>
      </w:r>
      <w:r>
        <w:br/>
      </w:r>
      <w:r>
        <w:br/>
      </w:r>
      <w:r>
        <w:rPr>
          <w:rStyle w:val="VerbatimChar"/>
        </w:rPr>
        <w:t xml:space="preserve">為了說明《俱舍論》造作的實際情形，先略述《俱舍論》的傳譯與品目。《俱舍論》曾經二譯︰(1)陳‧天嘉四年（563），真諦（Parama\^rtha）在番禺與南海郡，繼續譯出《俱舍論偈》一卷、《阿毗達磨俱舍釋論》二十二卷。(2)唐‧永徽二年至五年（651～654），玄奘在長安大慈恩寺譯出，名《阿毗達磨俱舍論》，凡三十卷。又別出《阿毗達磨俱舍論本頌》一卷。陳唐二譯，都分為九品︰[PIC:6-3476b.Gif]</w:t>
      </w:r>
      <w:r>
        <w:br/>
      </w:r>
      <w:r>
        <w:br/>
      </w:r>
      <w:r>
        <w:rPr>
          <w:rStyle w:val="VerbatimChar"/>
        </w:rPr>
        <w:t xml:space="preserve">┌───────┬─────────┐</w:t>
      </w:r>
      <w:r>
        <w:br/>
      </w:r>
      <w:r>
        <w:br/>
      </w:r>
      <w:r>
        <w:rPr>
          <w:rStyle w:val="VerbatimChar"/>
        </w:rPr>
        <w:t xml:space="preserve">│唐 譯│陳 譯│</w:t>
      </w:r>
      <w:r>
        <w:br/>
      </w:r>
      <w:r>
        <w:br/>
      </w:r>
      <w:r>
        <w:rPr>
          <w:rStyle w:val="VerbatimChar"/>
        </w:rPr>
        <w:t xml:space="preserve">├───────┼─────────┤</w:t>
      </w:r>
      <w:r>
        <w:br/>
      </w:r>
      <w:r>
        <w:br/>
      </w:r>
      <w:r>
        <w:rPr>
          <w:rStyle w:val="VerbatimChar"/>
        </w:rPr>
        <w:t xml:space="preserve">│１、分別界品 │１、分別界品 │</w:t>
      </w:r>
      <w:r>
        <w:br/>
      </w:r>
      <w:r>
        <w:br/>
      </w:r>
      <w:r>
        <w:rPr>
          <w:rStyle w:val="VerbatimChar"/>
        </w:rPr>
        <w:t xml:space="preserve">│２、分別根品 │２、分別根品 │</w:t>
      </w:r>
      <w:r>
        <w:br/>
      </w:r>
      <w:r>
        <w:br/>
      </w:r>
      <w:r>
        <w:rPr>
          <w:rStyle w:val="VerbatimChar"/>
        </w:rPr>
        <w:t xml:space="preserve">│３、分別世品 │３、分別世間品 │</w:t>
      </w:r>
      <w:r>
        <w:br/>
      </w:r>
      <w:r>
        <w:br/>
      </w:r>
      <w:r>
        <w:rPr>
          <w:rStyle w:val="VerbatimChar"/>
        </w:rPr>
        <w:t xml:space="preserve">│４、分別業品 │４、分別業品 │</w:t>
      </w:r>
      <w:r>
        <w:br/>
      </w:r>
      <w:r>
        <w:br/>
      </w:r>
      <w:r>
        <w:rPr>
          <w:rStyle w:val="VerbatimChar"/>
        </w:rPr>
        <w:t xml:space="preserve">│５、分別隨眠品│５、分別惑品 │</w:t>
      </w:r>
      <w:r>
        <w:br/>
      </w:r>
      <w:r>
        <w:br/>
      </w:r>
      <w:r>
        <w:rPr>
          <w:rStyle w:val="VerbatimChar"/>
        </w:rPr>
        <w:t xml:space="preserve">│６、分別賢聖品│６、分別聖道果人品│</w:t>
      </w:r>
      <w:r>
        <w:br/>
      </w:r>
      <w:r>
        <w:br/>
      </w:r>
      <w:r>
        <w:rPr>
          <w:rStyle w:val="VerbatimChar"/>
        </w:rPr>
        <w:t xml:space="preserve">│７、分別智品 │７、分別慧品 │</w:t>
      </w:r>
      <w:r>
        <w:br/>
      </w:r>
      <w:r>
        <w:br/>
      </w:r>
      <w:r>
        <w:rPr>
          <w:rStyle w:val="VerbatimChar"/>
        </w:rPr>
        <w:t xml:space="preserve">│８、分別定品 │８、分別三摩跋提品│</w:t>
      </w:r>
      <w:r>
        <w:br/>
      </w:r>
      <w:r>
        <w:br/>
      </w:r>
      <w:r>
        <w:rPr>
          <w:rStyle w:val="VerbatimChar"/>
        </w:rPr>
        <w:t xml:space="preserve">│９、破執我品 │９、破說我品 │</w:t>
      </w:r>
      <w:r>
        <w:br/>
      </w:r>
      <w:r>
        <w:br/>
      </w:r>
      <w:r>
        <w:rPr>
          <w:rStyle w:val="VerbatimChar"/>
        </w:rPr>
        <w:t xml:space="preserve">└───────┴─────────┘</w:t>
      </w:r>
      <w:r>
        <w:br/>
      </w:r>
      <w:r>
        <w:br/>
      </w:r>
      <w:r>
        <w:rPr>
          <w:rStyle w:val="VerbatimChar"/>
        </w:rPr>
        <w:t xml:space="preserve">第九〈破執我品〉，實為世親的另一論書。前八品都稱「分別」，第九品稱「破」，是立名不同。前八品舉頌釋義，第九品是長行，是文體不一致。《順正理論》對破《俱舍論》，而沒有〈破我執品〉。這都可以證明為另一論書，而附《俱舍論》以流通的。《俱舍論法義》，舉六證以明其為別論，早已成為學界定論了。《俱舍論》（八品）的造作實情，《俱舍論廣法義》首先指出︰「世親論主，依法勝論（心論）立品次第，少有改替，對閱可知。」《阿毗達磨論之研究》廣為論列，以說明世親的《俱舍論》是依《心論》、《雜心論》為基礎，更為嚴密、充實，與整齊的組織。受經部思想的影響，所以出於批判的精神，而論究法義的。究竟這是相當正確的見解。</w:t>
      </w:r>
      <w:r>
        <w:br/>
      </w:r>
      <w:r>
        <w:br/>
      </w:r>
      <w:r>
        <w:rPr>
          <w:rStyle w:val="VerbatimChar"/>
        </w:rPr>
        <w:t xml:space="preserve">《阿毗達磨俱舍論》，義譯為《對法藏論》。如《論》卷一說（大正29‧1b）︰「由彼對法論中勝義，入此攝故，此得藏名。或此依彼，從彼引生，是彼所藏，故亦名藏。是故此論名對法藏。」</w:t>
      </w:r>
      <w:r>
        <w:br/>
      </w:r>
      <w:r>
        <w:br/>
      </w:r>
      <w:r>
        <w:rPr>
          <w:rStyle w:val="VerbatimChar"/>
        </w:rPr>
        <w:t xml:space="preserve">本論──《發智論》，釋論──《大毗婆沙論》，足論──六足論，是阿毗達磨論──對法論。《俱舍論》能攝對法論的一切勝義，所以名《對法藏論》。在名稱上，顯然是阿毗達磨論的一部。所說的「依彼，從彼引生」，決非每天講《大毗婆沙論》的攝頌，而是在攝《發智》、《毗婆沙》論義的。在《阿毗曇心論》、《雜阿毗曇心論》的基礎上，廣攝六足、《發智》、《婆沙》的勝義而成。本書第十章，已說過︰《大毗婆沙論》集成後，妙音（Ghos!a）首先類集阿毗達磨要義，成《甘露味論》十六品。西方論師法勝（Dharmas/res!thi\^）將《甘露味論》改組為十品，並製造偈頌，名《阿毗曇心論》。阿毗達磨的精要，易誦易持，因而為阿毗達磨論，奠定了製作的新規模。由於《心論》的過於簡略，所以大家為《心論》作釋，廣引《大毗婆沙論》義。這裏面，就有古世親的六千頌本。但這麼一來，頌文與釋義，不一定相稱，失去了容易受持的優點，被譏為「智者尚不了」的「無依虛空論」。《雜心論》主法救（Dharmatra\^ta）出來，將其他的阿毗達磨要義，也製為偈頌，間雜的編入《心論》各品。對於當時多諍論的論義，別立一〈擇品〉，成為《雜心論》。世親的《俱舍論》，就是在這一系列的論書上，重為造作的。</w:t>
      </w:r>
      <w:r>
        <w:br/>
      </w:r>
      <w:r>
        <w:br/>
      </w:r>
      <w:r>
        <w:rPr>
          <w:rStyle w:val="VerbatimChar"/>
        </w:rPr>
        <w:t xml:space="preserve">《心論》的〈界品〉、〈行品〉，明一切法的體用。〈業品〉、〈使品〉、〈賢聖品〉、〈智品〉、〈定品〉，別明雜染法與清淨法。這是一項良好的組織次第。但法勝受《甘露味論》的組織影響，又立〈契經品〉、〈雜品〉，加一〈論問品〉──後三品仍不免雜亂無緒。《雜心論》間雜了更多的論義，又別立〈擇品〉，在組織上，更為雜亂。世親的《俱舍論》，對品目作了重要的改革。別立〈分別世間品〉於〈業品〉之前，容攝《施設論》、《大毗婆沙論》，有關器世間與有情世間的眾多法義，及一向被編入〈契經品〉的十二緣起、七識住等論義。〈分別世間品〉與〈業品〉、〈隨眠品〉，別明有漏法的生、業、煩惱──三雜染。《雜心論》的後四品，徹底廢除；將各品所有的論義，隨義而一一編入前八品中。《俱舍論》八品的組織、條理與次第，在所有阿毗達磨論書中，可稱第一。</w:t>
      </w:r>
      <w:r>
        <w:br/>
      </w:r>
      <w:r>
        <w:br/>
      </w:r>
      <w:r>
        <w:rPr>
          <w:rStyle w:val="VerbatimChar"/>
        </w:rPr>
        <w:t xml:space="preserve">《心論》二五０頌，《雜心論》擴編為五九六頌，有改作的，有增補的。世親進一步的嚴密論究︰對於內容，阿毗達磨的重要論義，以能盡量含攝為原則。對於頌文，無論是修正、增補，都以文字簡略而能含攝法義為原則。所以五九六頌的《雜心論》，在《俱舍論》中，被保存而簡練為三百餘頌；另又增補二百餘頌，總為六百頌。論頌數，與《雜心論》相近；而內容的充實，不是《雜心論》所能比了！《俱舍論》不愧為阿毗達磨論的傑作，《俱舍論》不再是《心論》那樣的阿毗達磨概要，而是阿毗達磨的寶藏。後來眾賢略改幾頌，成《阿毗達磨顯宗論》本頌。所以世親的《俱舍論》頌，對說一切有部的阿毗達磨論宗，是有重要貢獻的！</w:t>
      </w:r>
      <w:r>
        <w:br/>
      </w:r>
      <w:r>
        <w:br/>
      </w:r>
      <w:r>
        <w:rPr>
          <w:rStyle w:val="VerbatimChar"/>
        </w:rPr>
        <w:t xml:space="preserve">然而，《俱舍論》並不等於《發智論》、《大毗婆沙論》的勝義集成。早在法勝造《心論》，已表示出一項傾向──對迦溼彌羅的毗婆沙師，存有不滿的情緒。這在《心論》的論義中，可以清楚地看出來的。《雜心論》雖接近毗婆沙師正義，而也說「無作假色」。這是西方、健馱羅一帶的阿毗達磨論師，不滿毗婆沙師的一貫表示。本來，上座系的阿毗達磨，是重思考，重理性的，所以自稱為「正理論者」、「如理論者」、「應理論者」。以理為準則，解說一切契經；契經的是否了義，盡理不盡理，以正理為最高的判斷，而不是依賴傳統的信仰。《發智論》是上座、說一切有系，古聖先賢，所有教證的累積成果；由迦旃延尼子（Ka\^tya\^yani\^putra）綜合整理編成，這確實是偉大的。《發智論》的研究發展，造成說一切有部阿毗達磨的隆盛。迦溼彌羅論師，推重《發智論》為佛說，看作阿毗達磨的最高準則。集成《大毗婆沙論》，評破百家，以迦溼彌羅師說為正義，不容少有異議。毗婆沙師的精神，雖重於理論的評判；而在精神的深處，為《發智論》的權證所脅制，所以態度是專斷的。阿毗達磨的西方系，不滿毗婆沙師，雖說「無作假色」，偶有枝末異義，而在傳統的阿毗達磨思想中，不能提出根本而有力的不同意見。說一切有部譬喻師，斷然的放棄三世一切有的根本理念，思想的拘束一去，立刻開拓出新的境界，這就是種子熏習說。這對於三世有的阿毗達磨，是有嚴重威脅性的。世親有西方系阿毗達磨的傳統，對於阿毗達磨論義，是非常崇敬的。所不能同意的，只是迦溼彌羅論師所說──「阿毗達磨是佛說」的權威性。因為這是足以腐蝕阿毗達磨──重理性、重思考的精神，而流為宗派成見的點綴物。所以首先喝破︰「因此傳佛說對法。」撤除了思想上的束縛，然後讓不同的思想表露出來。從相互的立破中，了解彼此間的真意義，彼此的差別所在。充分發揮自由思考──阿毗達磨的真精神，也就是世親的治學精神。生當經部流行的時代，與說一切有部，形成尖銳的對立；世親所以多舉經部義，與說一切有部相對論。在某些問題上，世親是贊同經部的；但說他「密意所許，經部為宗」是不對的。贊同說一切有部的，多著呢！以阿毗達磨的正理為準則，所以《論》末說（大正29‧152b）︰「迦溼彌羅議理成，我多依彼釋對法，少有貶量為我失，判法正量在牟尼。」</w:t>
      </w:r>
      <w:r>
        <w:br/>
      </w:r>
      <w:r>
        <w:br/>
      </w:r>
      <w:r>
        <w:rPr>
          <w:rStyle w:val="VerbatimChar"/>
        </w:rPr>
        <w:t xml:space="preserve">◎附二︰Th. Stcherbatsky著‧巫白慧譯〈關於阿毗達磨俱舍論破我品〉（摘錄自《現代佛教學術叢刊》{22}）</w:t>
      </w:r>
      <w:r>
        <w:br/>
      </w:r>
      <w:r>
        <w:br/>
      </w:r>
      <w:r>
        <w:rPr>
          <w:rStyle w:val="VerbatimChar"/>
        </w:rPr>
        <w:t xml:space="preserve">《阿毗達磨俱舍論》最後一章〈破我品〉，蘇聯著名學者徹爾巴茨基（Th. Stcherbatsky，1866～1924）以為是一篇十分重要的佛教哲學論文。根據他的研究，〈破我品〉是《俱舍論》的一篇後加的附錄；不過，它的時間並不比本論晚得多少。〈破我品〉之所以被做為《俱舍論》的最後一章，正因為它對全論的中心思想作了最概括的和最有總結性的表述，就是說，〈破我品〉實際上就是《俱舍論》的結論。</w:t>
      </w:r>
      <w:r>
        <w:br/>
      </w:r>
      <w:r>
        <w:br/>
      </w:r>
      <w:r>
        <w:rPr>
          <w:rStyle w:val="VerbatimChar"/>
        </w:rPr>
        <w:t xml:space="preserve">1919年，徹爾巴茨基根據《俱舍論》藏文譯本，把〈破我品〉轉譯成英文，以〈佛教徒的靈魂理論〉（The Soul Theory of theBuddhists）為題發表於《俄羅斯科學院公報》。翻譯時，他還參考了稱友（Yasomitra）的《阿毗達磨俱舍論疏》（Abhidharmakos/avya\^khya，梵本），核對了真諦和玄奘的翻譯本。他還寫了一篇短序冠於譯文之前，表示自己對阿毗達磨哲學的一些重要看法。這兒，就將他的這篇短序以〈關於阿毗達磨俱舍論破我品〉為題，譯出介紹，以後如有機會，當再介紹他的〈佛教徒的靈魂理論〉──〈破我品〉的譯文。（譯者識）</w:t>
      </w:r>
      <w:r>
        <w:br/>
      </w:r>
      <w:r>
        <w:br/>
      </w:r>
      <w:r>
        <w:rPr>
          <w:rStyle w:val="VerbatimChar"/>
        </w:rPr>
        <w:t xml:space="preserve">在西元第五世紀末，聲振遐邇的世親，編纂了一部題為《阿毗達磨俱舍論》的佛教教理的宏傳綱要。在這部著作裏，我們發現一篇特別的附錄，綴於最末的一章，作為全書的一種結論，專門討論了關於佛教否認靈魂存在（我的存在──譯者）這個爭論很多的問題。</w:t>
      </w:r>
      <w:r>
        <w:br/>
      </w:r>
      <w:r>
        <w:br/>
      </w:r>
      <w:r>
        <w:rPr>
          <w:rStyle w:val="VerbatimChar"/>
        </w:rPr>
        <w:t xml:space="preserve">《俱舍論》一開頭就聲明︰為了取得解脫，對於活動在生命過程中的各種元素（dharma，法），作一個透徹的辨別，是必要的；然後，進行闡明這些元素，它們的分類和特徵（第一、第二品）。在第三品，詳細敘述各類不同的生物或世界，它們是由於剛才所講的元素力量的作用而產生的。隨後的兩品（第四、五品）則集中考察使世界運動的一般原因和維持生命過程的特殊原因（karma，業行；anusaya，隨眠）。這樣，這五品說明被稱為普通世界進程的靜力和動力（duhka，苦；samudaya，集）。剩下的三品是關於生命的淨化，或者，更確切地說，是關於生命運動的靜止化（nirodha，滅；ma\^rga，道）。第六品描寫一幅佛教聖者（a\^ryapudgala，聖人）的圖畫，最後兩品（第七、八品）討論聖位的一般和特殊的原因，就是，純潔的智慧（prajn\~a\^amala\^，無垢慧）和超越的沉思（sama\^dhi，禪定）。在所有被分析的存在元素裏，都沒有提到靈魂，即沒有談及有代表某種在生命各個元素之間的統一體。那是真的，意識（vijn\~a\^na，識）佔著一個中心位置，但是，它同樣是無常的，它的作用，同樣被定為最後將歸於消失。有些元素必然地一個跟著一個產生，有些元素必然地共同存在，即經常同時出現。這個過程構成它們「彼此相互依賴產生」（pratitya samutpa\^da，緣生），或者，生命被看作是相互依賴的元素力量的一種作用。在結束他的闡述時，世親自覺要求在一篇特別附錄裏，對於整個體系的否定部分，即靈魂的否定（破我──譯者）作某些考慮。</w:t>
      </w:r>
      <w:r>
        <w:br/>
      </w:r>
      <w:r>
        <w:br/>
      </w:r>
      <w:r>
        <w:rPr>
          <w:rStyle w:val="VerbatimChar"/>
        </w:rPr>
        <w:t xml:space="preserve">佛教被視為印度哲學思想發展中的一環，而在它之前，數論體系很可能已在印度學術（sa\^stra）的嚴密而完全一致的形態裏達到一種高度發展的形式。我們還不知道有任何使人信服的議論提出來懷疑這一傳說︰佛陀在兩位著名的數論導師的指導下，研究過系統的哲學。從同樣的傳說來源，我們推測這些大師們很可能已經拒絕了物質的三種原始成分的教義。佛陀對靈魂的否認，在走向更高度的一致性的同一方向中邁進一步。一個永恒被動的靈魂和一個主動的，但無知覺的知覺在一起的局面，的確是數論體系中一個很弱的論點──一個招致批評的論點。數論的這一表現在不斷變化過程中（nitya parin!a\^mi，變易）的永恒物質，被佛陀改變為不同的元素；這些元素出現於生命中像一些瞬息的閃現，沒有任何永恒的實在物所支持。數論和佛教這兩種教義這有時候被稱為激進體系（eka\^ntada\^rsana，片面見解），因為，一種只執定永恒存在的教義（sarvamnityam，一切是常），另一種則主張普遍變易（sarvam anityam，一切無常）。</w:t>
      </w:r>
      <w:r>
        <w:br/>
      </w:r>
      <w:r>
        <w:br/>
      </w:r>
      <w:r>
        <w:rPr>
          <w:rStyle w:val="VerbatimChar"/>
        </w:rPr>
        <w:t xml:space="preserve">這裏，沒有必要對這兩個體系作更詳細的比較，但是，它們兩者之間的密切聯繫並沒有逃過學者們的注意。我在這裏要堅持的是這一事實︰一種密切的關係，不僅可以用相同的論點來表示，而且可以用反對，不用抗議來表示。當佛陀把有一個永恒的「我」的教義叫做「愚者之教」的時候，那是清楚的，他是向一種已確定了的教義作鬥爭。任何時候，他的說法都強調「沒有靈魂」（無我──譯者）或者錯誤的人格主義（satka\^yadrsti，身見）；在他的話裏，人們會很清楚地感覺到有一種反對，或甚至敵對的意思。佛陀的這種教義和它的積極的相應部分──活動在生命中，不同的元素和它們的活動一定會逐漸地被制止，直到取得永恒的寂靜──是全部佛教的中心論點。戴維斯夫人（Mrs. Caroline Rhys Davids）正確地評述︰「這種反實體主義（antisubstantialist）的宗旨是如何謹慎地和忠實地被信奉和維護著！」我們還可以補充，佛教哲學史可以描繪為更深地悟入佛陀的這種原始直覺（他自己相信那是他最偉大的發現）的一系列努力。</w:t>
      </w:r>
      <w:r>
        <w:br/>
      </w:r>
      <w:r>
        <w:br/>
      </w:r>
      <w:r>
        <w:rPr>
          <w:rStyle w:val="VerbatimChar"/>
        </w:rPr>
        <w:t xml:space="preserve">當考慮到佛教哲學的晚期發展的總的方向時，人們會無意地想起一位近代思想領袖曾經說過關於哲學的話︰「我們越是試圖鑽進哲學家的主要概念……我們感到它不知不覺地在我們手裏走了樣。」一位哲學家的原始直覺可能是很簡單，但他要花整個生命來使它成為一個清楚的公式。正當他表示了他因感到有責任去修改他的公式而在心裏想到些什麼的時候，他立刻修改這種剛想到的修改等等。「他的教義可以這樣無限地發展，而所有它的複雜性不外乎在他原始直覺與他運用表現方法之間的一種不可共通性。」教團中最早的分裂已曾涉及這些玄妙的哲學問題。</w:t>
      </w:r>
      <w:r>
        <w:br/>
      </w:r>
      <w:r>
        <w:br/>
      </w:r>
      <w:r>
        <w:rPr>
          <w:rStyle w:val="VerbatimChar"/>
        </w:rPr>
        <w:t xml:space="preserve">「論事」（Katha\^vattu）就是用關於靈魂的可能的真實性問題的冗長討論來開始闡述各種不同的觀點。聖正量部（A\^ryasammityas）和犢子部（Vatsiputriyas）這兩派傾向在一種承認人格的元素裏有某種、但很微弱的統一體的意義上來解釋「沒有靈魂」的教義。他們的反對者，一切有部（Sarva\^stiva\^din）甚至否認這一點。一切有部主張，不同的元素真實地存在於所有三個時間︰就是說，不僅構成現在的一些元素的短暫閃現真實地存在，就是過去和未來的閃現也這樣存在著。對他們說來，「沒有靈魂」等於是過去、現在和未來的全部無限的元素群。龍樹進一步把「沒有靈魂」，或「空」，提升為一種類似的實在。結果是︰諸元素的相互依賴是一個公認的事實，但它們被否認有任何實體的存在（nihsvabha\^va，無自性）。這種「空」以一種不可思議的方式發展為（vivarta）現象生命的多樣性。馬鳴把「沒有靈魂」看作一種總的意識（a\^layavijn\~an!a，阿賴耶識），它有屬於多方面的不同元素；這樣，給予原始教義，一種唯心主義的詮釋，由於世親，佛教哲學又一次受到唯心主義的解釋，最偉大的佛教哲學家陳那和法稱帶著微細的修改而遵循這種解釋。後來，「沒有靈魂」被理解為一種多神主義的意義，同時，人格化而為最初的法身佛毗盧遮那（Vairocana），至於這種有神概念人格化而為阿彌陀佛（Amita\^bha），並由崇拜他而產生一種新的宗教，都可以作同樣的看法。</w:t>
      </w:r>
      <w:r>
        <w:br/>
      </w:r>
      <w:r>
        <w:br/>
      </w:r>
      <w:r>
        <w:rPr>
          <w:rStyle w:val="VerbatimChar"/>
        </w:rPr>
        <w:t xml:space="preserve">佛教在現在和過去表現出所有不同的形式，可以看作是要以和諧的直覺達到教主的原始觀念的許多努力。所有這些努力都先以對生命的諸元素的分析作為必需的條件。世親寫他的論文，不是按照他自己的觀點，而是遵循喀什米爾的毗婆沙師（Vaibha\^sikas）的教示。他計劃在一部較晚的作品裏來闡明自己的觀點，而這部作品他只完成其便於記誦的頌文部分。上邊提到的附錄似乎是一種中間部分──介於這兩部作品之間的一種聯絡。</w:t>
      </w:r>
      <w:r>
        <w:br/>
      </w:r>
      <w:r>
        <w:br/>
      </w:r>
      <w:r>
        <w:rPr>
          <w:rStyle w:val="VerbatimChar"/>
        </w:rPr>
        <w:t xml:space="preserve">目前，似乎應該把附錄譯出來，不必等待《阿毗達磨俱舍論》全書的翻譯和出版。這個附錄討論了全部佛教的中心論點，同時，是一篇組織嚴謹，風格優美的傑作，而世親正以這種寫作風格而著稱於佛教界。</w:t>
      </w:r>
      <w:r>
        <w:br/>
      </w:r>
      <w:r>
        <w:br/>
      </w:r>
      <w:r>
        <w:rPr>
          <w:rStyle w:val="VerbatimChar"/>
        </w:rPr>
        <w:t xml:space="preserve">歐洲學者將會看到他們的偉大印度前輩在作詮釋教義中的困難論點的同樣工作，而在這些工作上，他們也曾花過很多力氣。他們將會看到他恰好提及他們引用來支持他們的解釋的、佛陀說法中的相同章節。他們將會發現在「沒有靈魂」的科學教義和見於說法的通俗方式中的「靈魂輪迴」之間，並沒有「顯著的矛盾」。他們將會把功績歸於有學問的佛教徒的這個普遍的信念︰佛陀在他的說法裏，常常採用形象的語言，以便接近未受教育的人民的樸素心靈。正如我希望的，在阿毗達磨中，他們將會找到那些他們曾徒勞地在許多風格紛繁的流行著作中尋覓的東西。</w:t>
      </w:r>
      <w:r>
        <w:br/>
      </w:r>
      <w:r>
        <w:br/>
      </w:r>
      <w:r>
        <w:rPr>
          <w:rStyle w:val="VerbatimChar"/>
        </w:rPr>
        <w:t xml:space="preserve">〔參考資料〕 《俱舍論研究》下（《現代佛教學術叢刊》{51}）；李世傑《俱舍學綱要》；呂澂《印度佛學源流略講》；佐伯旭雅《冠導阿毗達磨俱舍論》（《大藏經補編》{6}）；西義雄《國譯俱舍論》（《國譯一切經》〈毗曇部〉{25}、{26}）；福原亮嚴（監修）《阿毗達磨俱舍論本頌[306E]研究》；深浦正文《俱舍論概論》；平川彰、平井俊榮（等）《俱舍論索引》。</w:t>
      </w:r>
      <w:r>
        <w:br/>
      </w:r>
      <w:r>
        <w:br/>
      </w:r>
      <w:r>
        <w:rPr>
          <w:rStyle w:val="VerbatimChar"/>
        </w:rPr>
        <w:t xml:space="preserve">FROM:【中華佛教百科全書】</w:t>
      </w:r>
    </w:p>
    <w:p>
      <w:pPr>
        <w:pStyle w:val="FirstParagraph"/>
      </w:pPr>
      <w:r>
        <w:t xml:space="preserve">有分眼見色，非彼能依識</w:t>
      </w:r>
      <w:r>
        <w:rPr>
          <w:rStyle w:val="FootnoteReference"/>
        </w:rPr>
        <w:footnoteReference w:id="272"/>
      </w:r>
      <w:r>
        <w:t xml:space="preserve">。</w:t>
      </w:r>
    </w:p>
    <w:p>
      <w:pPr>
        <w:pStyle w:val="BodyText"/>
      </w:pPr>
      <w:r>
        <w:t xml:space="preserve">《阿毗曇》中作如此說，豈非所受阿含義破耶？</w:t>
      </w:r>
    </w:p>
    <w:p>
      <w:pPr>
        <w:pStyle w:val="BodyText"/>
      </w:pPr>
      <w:r>
        <w:t xml:space="preserve">論者言：如汝立義，此有分眼欲令見色者，是義不然。何以故？無二過故，謂非成已復成，及非所欲義破。云何不破？如經偈曰：</w:t>
      </w:r>
    </w:p>
    <w:p>
      <w:pPr>
        <w:pStyle w:val="BodyText"/>
      </w:pPr>
      <w:r>
        <w:t xml:space="preserve">眼不見色塵，意不知諸法，</w:t>
      </w:r>
    </w:p>
    <w:p>
      <w:pPr>
        <w:pStyle w:val="BodyText"/>
      </w:pPr>
      <w:r>
        <w:t xml:space="preserve">此名最上實，世人不能度。</w:t>
      </w:r>
    </w:p>
    <w:p>
      <w:pPr>
        <w:pStyle w:val="BodyText"/>
      </w:pPr>
      <w:r>
        <w:t xml:space="preserve">釋曰：第一義中不欲令彼眼見色故，如先廣破，此義得成。又第一義中彼有分眼不能見色。何以故？以眼根故，如無分眼。又第一義中彼有分眼不能見色。何以故？以色根故，譬如耳等。又亦不破世間所解。何以故？立義別故。謂第一義中無與過者。復次，迦葉彌羅</w:t>
      </w:r>
      <w:r>
        <w:rPr>
          <w:rStyle w:val="FootnoteReference"/>
        </w:rPr>
        <w:footnoteReference w:id="273"/>
      </w:r>
      <w:r>
        <w:t xml:space="preserve">毗婆沙中如是立義，謂彼眼見諸色，以能作見業故。</w:t>
      </w:r>
    </w:p>
    <w:p>
      <w:pPr>
        <w:pStyle w:val="SourceCode"/>
      </w:pPr>
      <w:r>
        <w:rPr>
          <w:rStyle w:val="VerbatimChar"/>
        </w:rPr>
        <w:t xml:space="preserve">迦濕彌羅，梵名 Kas/mi\^ra，巴利名 Kasmi\^ra。又作羯濕弭羅國、迦葉彌羅國、箇失蜜國。位於西北印度，犍陀羅地方之東北、喜馬拉雅山山麓之古國，即我國漢朝時所稱之罽賓。建國於西元前二千四百年頃，經四十七代，阿育王即位。阿育王虔信佛教，建立無數窣堵波及支提，此係王統史所載與佛教有關之最早記事。另據法句譬喻經卷二惡行品之載，佛陀曾遣須漫羅漢持佛之髮爪至罽賓之南，並於山中建佛圖寺。由於阿育王之傳道師末闡提（巴 Majjhantika）曾至此布教，其後領有此地之犍陀羅王迦膩色迦乃在此召集五百名僧編纂大毘婆沙論，自此，此國研究阿毘達磨之風氣甚盛。其後佛教在此曾一度遭受迫害，再度興隆後成為大乘佛教之一大根據地。於大集經、華嚴經、涅槃經等大乘經典中皆可見到此地名。由此地入我國從事譯經之名僧有僧伽提婆、僧伽跋澄、佛陀耶捨、求那跋摩、佛陀多羅等。玄奘西遊至迦濕彌羅時，為六三○年，證之以王統史之記載，當時乃羯迦吒迦王朝（梵 Ka\^rkot!a）之初祖杜拉巴瓦爾達納（梵 Durlabhavardhana）在位之時，玄奘甚受禮遇，且從該國之大德僧稱學習俱舍論、順正理論、因明、聲明等。其時，鄰近之僧訶補羅、烏剌尸、半笯嗟、曷邏闍補羅等諸國均隸屬迦濕彌羅國。唐肅宗乾元二年（759），唐僧悟空曾奉敕出使罽賓，而於此地滯留四年，其時當地尚有伽藍三百餘所，靈塔瑞像不計其數。其後，烏特帕拉王朝（梵 Utpala, 855 成立）、前羅訶拉王朝（梵 Lohala, 1003 成立）、後羅訶拉王朝（1101 成立）相次在此建立王朝。十二、三世紀之後，此地或淪入迴教徒之手，或為帖木兒所併吞，或受阿富汗所統治，經歷多番變遷，而於一八四六年成為英國之藩屬。〔宋高僧傳卷三、大唐西域記卷三、古今圖書集成邊裔典第五十三、V.A. Smith: The Early History of India〕（(參照:罽賓國)6491）p3978</w:t>
      </w:r>
      <w:r>
        <w:br/>
      </w:r>
      <w:r>
        <w:br/>
      </w:r>
      <w:r>
        <w:rPr>
          <w:rStyle w:val="VerbatimChar"/>
        </w:rPr>
        <w:t xml:space="preserve">FROM:【佛光大辭典(慈怡 主編)】</w:t>
      </w:r>
    </w:p>
    <w:p>
      <w:pPr>
        <w:pStyle w:val="FirstParagraph"/>
      </w:pPr>
      <w:r>
        <w:t xml:space="preserve">論者言：汝出因者，立義一分故，驗無體故，已說遮故，此義不成。復次，若有作者，則與立剎那者義相違故，又與無剎那者異故，此皆不然，是故迦葉彌所執義不相應。</w:t>
      </w:r>
    </w:p>
    <w:p>
      <w:pPr>
        <w:pStyle w:val="BodyText"/>
      </w:pPr>
      <w:r>
        <w:t xml:space="preserve">復次，經部師</w:t>
      </w:r>
      <w:r>
        <w:rPr>
          <w:rStyle w:val="FootnoteReference"/>
        </w:rPr>
        <w:footnoteReference w:id="274"/>
      </w:r>
      <w:r>
        <w:t xml:space="preserve">言：諸行無作故，眼不能見，異亦不見，而彼眼色為緣，眼識得起。修多羅中作如此說。汝言眼不見者，是為成已復成過。</w:t>
      </w:r>
    </w:p>
    <w:p>
      <w:pPr>
        <w:pStyle w:val="SourceCode"/>
      </w:pPr>
      <w:r>
        <w:rPr>
          <w:rStyle w:val="VerbatimChar"/>
        </w:rPr>
        <w:t xml:space="preserve">梵名 Sautra\^ntika。又作僧迦蘭提迦（梵 Sam!kra\^ntika）、修多羅論部、說度部、說轉部、說經部（梵 Su\^tra va\^din）、經部。為小乘二十部派之一。係從說一切有部分出之部派，此派開創者鳩摩羅馱（梵 Kuma\^ralabdha，又稱童受）為三世紀末之北印度呾叉始羅國人，著有喻鬘論、癡鬘論、顯暸論等。四世紀之室利羅多（梵 S/ri\^la\^ta）為此派中興之祖。一切有部重視論書，而經量部卻重視經書，並將經視為正量，故稱經量部。</w:t>
      </w:r>
      <w:r>
        <w:br/>
      </w:r>
      <w:r>
        <w:br/>
      </w:r>
      <w:r>
        <w:rPr>
          <w:rStyle w:val="VerbatimChar"/>
        </w:rPr>
        <w:t xml:space="preserve">此部派立心物二元論，否定有部所主張之萬物實有說，認為只有四大與心為實在，並由於四大與心之相輔相成，而令個體之生死相續不斷。又主張唯有現在為實在，而過去僅屬曾經實在者，未來則是未來纔得實在者，至於現在不存在者僅為一種種子之存在而已。此即後世唯識種子說之起源。又此宗派之教義，含有許多大乘佛教之要素，皆可視為後來中觀佛教之基礎。此派開祖鳩摩羅馱作喻鬘論，善用譬喻說法，故被稱為譬喻師，此後，譬喻即成為此派之最大特徵，並被視為後來大乘佛教譬喻文學（梵 aupamya）之基礎。〔十八部論、異部宗輪論〕（(參照:印度佛教)2215）p5555</w:t>
      </w:r>
      <w:r>
        <w:br/>
      </w:r>
      <w:r>
        <w:br/>
      </w:r>
      <w:r>
        <w:rPr>
          <w:rStyle w:val="VerbatimChar"/>
        </w:rPr>
        <w:t xml:space="preserve">FROM:【佛光大辭典(慈怡 主編)】</w:t>
      </w:r>
    </w:p>
    <w:p>
      <w:pPr>
        <w:pStyle w:val="FirstParagraph"/>
      </w:pPr>
      <w:r>
        <w:t xml:space="preserve">論者言：先已遮起故，眼識不可得，無成已復成過。又所受義亦不破故，謂如是領受修多羅義，隨順世諦故，第一義中驗則無體，已遮眼、色二，見、可見等彼差別者，義皆不然。如是欲令學人生諸覺意，作少分說，如先偈言：「如是彼眼根，不能見自體，若不見自體，云何得見他？」以第一義中眼不見色。何以故？不見自體故，譬如耳等。</w:t>
      </w:r>
    </w:p>
    <w:p>
      <w:pPr>
        <w:pStyle w:val="BodyText"/>
      </w:pPr>
      <w:r>
        <w:t xml:space="preserve">或有人言：眼不到境，而能取色。何以故？以彼眼根可得義故。譬如使人見事，名為王見。</w:t>
      </w:r>
    </w:p>
    <w:p>
      <w:pPr>
        <w:pStyle w:val="BodyText"/>
      </w:pPr>
      <w:r>
        <w:t xml:space="preserve">論者言：第一義中，眼不到境，能取色塵，無如此義。何以故？以眼不能取自體故，譬如耳等。如是第一義中所取色塵，非彼不到眼根境界。何以故？以所造色故，譬如香等。如是有礙故，從因起故，色陰所攝故，又積聚故，此等諸因並遮眼不到境，色非所取。立義、舉喻，如前廣說，二門僻執，應當驗知。復次，第一義中眼非不到境界。何以故？現在境界故，譬如鼻等。</w:t>
      </w:r>
    </w:p>
    <w:p>
      <w:pPr>
        <w:pStyle w:val="BodyText"/>
      </w:pPr>
      <w:r>
        <w:t xml:space="preserve">或有人言：眼不到境。何以故？有間取色故，譬如意也。又無功用，時節差別，能取色故，又過量取故，立義、譬喻，如前應知。</w:t>
      </w:r>
    </w:p>
    <w:p>
      <w:pPr>
        <w:pStyle w:val="BodyText"/>
      </w:pPr>
      <w:r>
        <w:t xml:space="preserve">論者言：此說不爾。汝言不到境者，即是有間取色。有間取色者，即是立義一分，更無別義故，此說不然。又時無差別，取者義壞，縱實因成，驗無體故，彼第一義中意亦不到，而能取者，此執不成，以違義故。</w:t>
      </w:r>
    </w:p>
    <w:p>
      <w:pPr>
        <w:pStyle w:val="BodyText"/>
      </w:pPr>
      <w:r>
        <w:t xml:space="preserve">復次，僧佉人言：汝言眼非不到境取者，此成我所成。何以故？我欲令眼到境取故。</w:t>
      </w:r>
    </w:p>
    <w:p>
      <w:pPr>
        <w:pStyle w:val="BodyText"/>
      </w:pPr>
      <w:r>
        <w:t xml:space="preserve">論者言：不到取者，欲令信知眼法空故。眼法既空，豈復成立到境取耶？汝於非處妄生歡喜。復次，眼到境取，云何不然？以根故，譬如意。亦不取鼻等諸根，非一向過，何故不非一向過耶？彼鼻根等亦如是故，如後當說。復次，眼到境者，此有何義？為當依止所取境界如是意耶？是義不然。何以故？彼眼識依止，實不外去。何以故？以識故，如鼻等識。第一義中，眼識不能取彼境界。何以故？以因有故，譬如聲等。</w:t>
      </w:r>
    </w:p>
    <w:p>
      <w:pPr>
        <w:pStyle w:val="BodyText"/>
      </w:pPr>
      <w:r>
        <w:t xml:space="preserve">外人言：汝依二門，更互相破，依此遮彼，二俱不成。</w:t>
      </w:r>
    </w:p>
    <w:p>
      <w:pPr>
        <w:pStyle w:val="BodyText"/>
      </w:pPr>
      <w:r>
        <w:t xml:space="preserve">論者言：二俱無體，故我不取；以不取故，所欲義成。</w:t>
      </w:r>
    </w:p>
    <w:p>
      <w:pPr>
        <w:pStyle w:val="BodyText"/>
      </w:pPr>
      <w:r>
        <w:t xml:space="preserve">復次，僧佉人言：眼、光到境故，能取色。如是意者，此亦不然。彼眼根、光，於世諦中亦不得有。何以故？色識因故，譬如彼色。</w:t>
      </w:r>
    </w:p>
    <w:p>
      <w:pPr>
        <w:pStyle w:val="BodyText"/>
      </w:pPr>
      <w:r>
        <w:t xml:space="preserve">復次，僧佉人言：眼根有光，以眼根故，譬如伏翼</w:t>
      </w:r>
      <w:r>
        <w:rPr>
          <w:rStyle w:val="FootnoteReference"/>
        </w:rPr>
        <w:footnoteReference w:id="275"/>
      </w:r>
      <w:r>
        <w:t xml:space="preserve">、貓、狸</w:t>
      </w:r>
      <w:r>
        <w:rPr>
          <w:rStyle w:val="FootnoteReference"/>
        </w:rPr>
        <w:footnoteReference w:id="276"/>
      </w:r>
      <w:r>
        <w:t xml:space="preserve">等眼。</w:t>
      </w:r>
    </w:p>
    <w:p>
      <w:pPr>
        <w:pStyle w:val="SourceCode"/>
      </w:pPr>
      <w:r>
        <w:rPr>
          <w:rStyle w:val="VerbatimChar"/>
        </w:rPr>
        <w:t xml:space="preserve">蝙蝠的別名。見「蝙蝠」條。</w:t>
      </w:r>
      <w:r>
        <w:br/>
      </w:r>
      <w:r>
        <w:br/>
      </w:r>
      <w:r>
        <w:rPr>
          <w:rStyle w:val="VerbatimChar"/>
        </w:rPr>
        <w:t xml:space="preserve">蝙ㄅㄧㄢbiān蝠ㄈㄨˊfú</w:t>
      </w:r>
      <w:r>
        <w:br/>
      </w:r>
      <w:r>
        <w:br/>
      </w:r>
      <w:r>
        <w:rPr>
          <w:rStyle w:val="VerbatimChar"/>
        </w:rPr>
        <w:t xml:space="preserve">動物名。哺乳動物翼手目。外形似鼠，四肢與身體之間有膜相連，故能飛翔。眼睛小，視力弱，靠體內聲納系統發出的高頻率音波所得回來的回聲來引導飛行，所以善於夜間活動。亦稱為「飛鼠」、「伏翼」、「服翼」、「仙鼠」、「夜燕」。</w:t>
      </w:r>
      <w:r>
        <w:br/>
      </w:r>
      <w:r>
        <w:br/>
      </w:r>
      <w:r>
        <w:rPr>
          <w:rStyle w:val="VerbatimChar"/>
        </w:rPr>
        <w:t xml:space="preserve">閩 密婆、夜婆</w:t>
      </w:r>
      <w:r>
        <w:br/>
      </w:r>
      <w:r>
        <w:br/>
      </w:r>
      <w:r>
        <w:rPr>
          <w:rStyle w:val="VerbatimChar"/>
        </w:rPr>
        <w:t xml:space="preserve">客 蝠婆、蝙蝠、飛鼠</w:t>
      </w:r>
    </w:p>
    <w:p>
      <w:pPr>
        <w:pStyle w:val="SourceCode"/>
      </w:pPr>
      <w:r>
        <w:rPr>
          <w:rStyle w:val="VerbatimChar"/>
        </w:rPr>
        <w:t xml:space="preserve">名</w:t>
      </w:r>
      <w:r>
        <w:br/>
      </w:r>
      <w:r>
        <w:br/>
      </w:r>
      <w:r>
        <w:rPr>
          <w:rStyle w:val="VerbatimChar"/>
        </w:rPr>
        <w:t xml:space="preserve">廣韻·平聲·之韻：「貍，野貓。狸，俗。」同「貍」。</w:t>
      </w:r>
    </w:p>
    <w:p>
      <w:pPr>
        <w:pStyle w:val="FirstParagraph"/>
      </w:pPr>
      <w:r>
        <w:t xml:space="preserve">論者言：眼根色者不可見故，縱彼依止實有光者，則譬喻不成。</w:t>
      </w:r>
    </w:p>
    <w:p>
      <w:pPr>
        <w:pStyle w:val="BodyText"/>
      </w:pPr>
      <w:r>
        <w:t xml:space="preserve">復有人言：如前所說，如是彼眼根不能見自體者，此有何義？諸法若有自體可見，彼和合時，他亦可見，譬如花香。由如此義，眼不自見，亦不見他，如提婆菩薩《百論》偈曰：</w:t>
      </w:r>
    </w:p>
    <w:p>
      <w:pPr>
        <w:pStyle w:val="BodyText"/>
      </w:pPr>
      <w:r>
        <w:t xml:space="preserve">彼一切諸法，若先有自體，</w:t>
      </w:r>
    </w:p>
    <w:p>
      <w:pPr>
        <w:pStyle w:val="BodyText"/>
      </w:pPr>
      <w:r>
        <w:t xml:space="preserve">如是有眼根，云何不自見？</w:t>
      </w:r>
    </w:p>
    <w:p>
      <w:pPr>
        <w:pStyle w:val="BodyText"/>
      </w:pPr>
      <w:r>
        <w:t xml:space="preserve">論者言：見者何義？謂色可得，彼色可得。若如眼不有色亦無者，成已復成過。如偈曰：</w:t>
      </w:r>
    </w:p>
    <w:p>
      <w:pPr>
        <w:pStyle w:val="BodyText"/>
      </w:pPr>
      <w:r>
        <w:t xml:space="preserve">識不在眼色，不住二中間，</w:t>
      </w:r>
    </w:p>
    <w:p>
      <w:pPr>
        <w:pStyle w:val="BodyText"/>
      </w:pPr>
      <w:r>
        <w:t xml:space="preserve">非有亦非無，彼識住何處？</w:t>
      </w:r>
    </w:p>
    <w:p>
      <w:pPr>
        <w:pStyle w:val="BodyText"/>
      </w:pPr>
      <w:r>
        <w:t xml:space="preserve">復次，若言彼眼根中無見種子，是故不見者，須曼那</w:t>
      </w:r>
      <w:r>
        <w:rPr>
          <w:rStyle w:val="FootnoteReference"/>
        </w:rPr>
        <w:footnoteReference w:id="277"/>
      </w:r>
      <w:r>
        <w:t xml:space="preserve">花譬喻不然。何故不然？彼花因緣和合自在，故有香起。如俱蘇摩</w:t>
      </w:r>
      <w:r>
        <w:rPr>
          <w:rStyle w:val="FootnoteReference"/>
        </w:rPr>
        <w:footnoteReference w:id="278"/>
      </w:r>
      <w:r>
        <w:t xml:space="preserve">和合麻故，油則有香。無人立色，有見作義，彼遮不成。</w:t>
      </w:r>
    </w:p>
    <w:p>
      <w:pPr>
        <w:pStyle w:val="SourceCode"/>
      </w:pPr>
      <w:r>
        <w:rPr>
          <w:rStyle w:val="VerbatimChar"/>
        </w:rPr>
        <w:t xml:space="preserve">或云須末那，又云蘇摩那，此云善攝意，又云稱意華。其色黃白而極香，樹不至大，高三四尺，下垂如蓋。須曼女，生於須曼華中。</w:t>
      </w:r>
      <w:r>
        <w:br/>
      </w:r>
      <w:r>
        <w:br/>
      </w:r>
      <w:r>
        <w:rPr>
          <w:rStyle w:val="VerbatimChar"/>
        </w:rPr>
        <w:t xml:space="preserve">FROM:【翻譯名義集(宋‧普潤大師法雲編)】</w:t>
      </w:r>
    </w:p>
    <w:p>
      <w:pPr>
        <w:pStyle w:val="SourceCode"/>
      </w:pPr>
      <w:r>
        <w:rPr>
          <w:rStyle w:val="VerbatimChar"/>
        </w:rPr>
        <w:t xml:space="preserve">梵語 kusuma，巴利語同。又作拘蘇摩。花之音譯，或專指俱蘇摩花。俱蘇摩花大如小錢，色甚鮮白，由多數細葉圓集而成，狀似白菊花。又俱蘇摩花有悅意花之義，因其花色美而香，形狀端正，見聞者無不悅意。〔慧琳經音義卷二十二、翻譯名義集卷八〕p4037</w:t>
      </w:r>
      <w:r>
        <w:br/>
      </w:r>
      <w:r>
        <w:br/>
      </w:r>
      <w:r>
        <w:rPr>
          <w:rStyle w:val="VerbatimChar"/>
        </w:rPr>
        <w:t xml:space="preserve">FROM:【佛光大辭典(慈怡 主編)】</w:t>
      </w:r>
    </w:p>
    <w:p>
      <w:pPr>
        <w:pStyle w:val="FirstParagraph"/>
      </w:pPr>
      <w:r>
        <w:t xml:space="preserve">復次，若謂自不見故，亦不見他者，火花譬喻二皆無力，以火花等自他不取故，此不相應。如是眼見義不成故，彼起及去亦皆不成，以譬喻無體故，亦違因義故。</w:t>
      </w:r>
    </w:p>
    <w:p>
      <w:pPr>
        <w:pStyle w:val="BodyText"/>
      </w:pPr>
      <w:r>
        <w:t xml:space="preserve">外人言：汝言眼不見色者，由不見自體故，此義所明，若於自體無力，於他亦然，如是義者，非一向故。如火自體，無其燒力，於他則能，眼亦如是。</w:t>
      </w:r>
    </w:p>
    <w:p>
      <w:pPr>
        <w:pStyle w:val="BodyText"/>
      </w:pPr>
      <w:r>
        <w:t xml:space="preserve">論者偈曰：</w:t>
      </w:r>
    </w:p>
    <w:p>
      <w:pPr>
        <w:pStyle w:val="BodyText"/>
      </w:pPr>
      <w:r>
        <w:t xml:space="preserve">火喻則不能，成彼眼見義。</w:t>
      </w:r>
    </w:p>
    <w:p>
      <w:pPr>
        <w:pStyle w:val="BodyText"/>
      </w:pPr>
      <w:r>
        <w:t xml:space="preserve">釋曰：第一義中燒者不成，於世諦中火非見性。又彼火自體，於世諦中燒義不成。云何名燒？謂薪火變異，是故知火自體非燒。復次，火喻不成，眼見義者，彼眼見火喻，如前已說。云何已說？偈曰：</w:t>
      </w:r>
    </w:p>
    <w:p>
      <w:pPr>
        <w:pStyle w:val="BodyText"/>
      </w:pPr>
      <w:r>
        <w:t xml:space="preserve">去未去去時，已總說遮故。</w:t>
      </w:r>
    </w:p>
    <w:p>
      <w:pPr>
        <w:pStyle w:val="BodyText"/>
      </w:pPr>
      <w:r>
        <w:t xml:space="preserve">釋曰：第一義中已去、未去、去時無去，如先已說。如是第一義中已燒、未燒、燒時無燒。何以故？燒時故、已燒故、未燒故，譬如燒時、已燒、未燒，彼燒時者，有二過故；彼已燒者，如久已燒訖；彼未燒者，本無燒故。如是已見、未見、見時不見。何以故？已見故、未見故、見時故，譬如已見、未見、見時，隨其次第，應當驗破。</w:t>
      </w:r>
    </w:p>
    <w:p>
      <w:pPr>
        <w:pStyle w:val="BodyText"/>
      </w:pPr>
      <w:r>
        <w:t xml:space="preserve">有人言：眼有見作。何以故？諸部論中皆作此說故，譬如眼見諸色。</w:t>
      </w:r>
    </w:p>
    <w:p>
      <w:pPr>
        <w:pStyle w:val="BodyText"/>
      </w:pPr>
      <w:r>
        <w:t xml:space="preserve">論者言：此眼見者，於世諦中以方便說，非第一義。云何知耶？今此論中遮眼見故，亦遮起故，彼眼則空。如偈曰：</w:t>
      </w:r>
    </w:p>
    <w:p>
      <w:pPr>
        <w:pStyle w:val="BodyText"/>
      </w:pPr>
      <w:r>
        <w:t xml:space="preserve">眼若未見時，不得說為見，</w:t>
      </w:r>
    </w:p>
    <w:p>
      <w:pPr>
        <w:pStyle w:val="BodyText"/>
      </w:pPr>
      <w:r>
        <w:t xml:space="preserve">而言眼能見，是義則不然。</w:t>
      </w:r>
    </w:p>
    <w:p>
      <w:pPr>
        <w:pStyle w:val="BodyText"/>
      </w:pPr>
      <w:r>
        <w:t xml:space="preserve">釋曰：見義不然，偈意如此，以是義故，如偈曰：</w:t>
      </w:r>
    </w:p>
    <w:p>
      <w:pPr>
        <w:pStyle w:val="BodyText"/>
      </w:pPr>
      <w:r>
        <w:t xml:space="preserve">見則無彼見，非見亦無見。</w:t>
      </w:r>
    </w:p>
    <w:p>
      <w:pPr>
        <w:pStyle w:val="BodyText"/>
      </w:pPr>
      <w:r>
        <w:t xml:space="preserve">釋曰：能見空故，如土石等，偈意如此。如是二種，有見作者，此義不然。是故偈言：「見則無彼見，非見亦無見。」二種俱遮，譬如若有、非有，緣皆無用，如是若有、非有，因亦類遮。</w:t>
      </w:r>
    </w:p>
    <w:p>
      <w:pPr>
        <w:pStyle w:val="BodyText"/>
      </w:pPr>
      <w:r>
        <w:t xml:space="preserve">復次，僧佉、鞞世師等言：以此眼見所作具故，彼所有眼，彼名見者，以彼見者自眼見故。如所斫木，斫者能斫，非斧能斫。是故非眼見者，此則成我所成，謂彼作者有諸作具，以作具故，譬如斧等，必有斫者。</w:t>
      </w:r>
    </w:p>
    <w:p>
      <w:pPr>
        <w:pStyle w:val="BodyText"/>
      </w:pPr>
      <w:r>
        <w:t xml:space="preserve">論者言：彼邪分別謂有見者，此執不然。如偈曰：</w:t>
      </w:r>
    </w:p>
    <w:p>
      <w:pPr>
        <w:pStyle w:val="BodyText"/>
      </w:pPr>
      <w:r>
        <w:t xml:space="preserve">若已遮於見，應知遮見者。</w:t>
      </w:r>
    </w:p>
    <w:p>
      <w:pPr>
        <w:pStyle w:val="BodyText"/>
      </w:pPr>
      <w:r>
        <w:t xml:space="preserve">釋曰：如眼不自見，彼亦復爾。丈夫自體見丈夫者，此義不然。以與世間所作相違故，如刀不自割等。云何驗知？謂第一義中，彼丈夫者無能見義。何以故？不見自體故，譬如耳等，亦非因義不成。彼經中說我還見我者，但於心上施設我名，世諦故說，非第一義。如是物故、所識境故、量故，如聲及耳，是等諸因及彼譬喻，應當廣說。復次，第一義中，色非我見。何以故？以物故。如我自體不能自見，如是所識境等，應當廣說。</w:t>
      </w:r>
    </w:p>
    <w:p>
      <w:pPr>
        <w:pStyle w:val="BodyText"/>
      </w:pPr>
      <w:r>
        <w:t xml:space="preserve">外人言：佛法無我，汝言如我自體不能見者，與教相違。</w:t>
      </w:r>
    </w:p>
    <w:p>
      <w:pPr>
        <w:pStyle w:val="BodyText"/>
      </w:pPr>
      <w:r>
        <w:t xml:space="preserve">論者言：於世諦中，假說我喻，不違於教；第一義中，斧等及譬皆無體故，非成已復成。</w:t>
      </w:r>
    </w:p>
    <w:p>
      <w:pPr>
        <w:pStyle w:val="BodyText"/>
      </w:pPr>
      <w:r>
        <w:t xml:space="preserve">有人言：汝說見者不見，語自相違。何以故？若言見者，云何言不見？若言不見，云何名見者？此是立義過。</w:t>
      </w:r>
    </w:p>
    <w:p>
      <w:pPr>
        <w:pStyle w:val="BodyText"/>
      </w:pPr>
      <w:r>
        <w:t xml:space="preserve">論者言：緣起法不起，如先已答，不復更說。復次，汝言見者，為是見自體耶？為不見耶？若見自體者，如僧佉言：思是丈夫自體。若彼見者，是見自體。自體非作，離彼眼根亦應得見。復次，斫者離斧則不能斫，丈夫離眼豈能見耶？我為見者及彼斫者，世諦中說，非第一義，為此分別故。偈曰：</w:t>
      </w:r>
    </w:p>
    <w:p>
      <w:pPr>
        <w:pStyle w:val="BodyText"/>
      </w:pPr>
      <w:r>
        <w:t xml:space="preserve">離眼不離眼，見者不可得。</w:t>
      </w:r>
    </w:p>
    <w:p>
      <w:pPr>
        <w:pStyle w:val="BodyText"/>
      </w:pPr>
      <w:r>
        <w:t xml:space="preserve">釋曰：眼等諸具，先未有時及彼捨時即是無眼。若無眼者，則能所見空，離能所見，執有見者，此則不然。見無自體，見者亦無，義意如此。復次，若言如火自性，見者亦爾，此義不然。何以故？若無薪時，火無體故。</w:t>
      </w:r>
    </w:p>
    <w:p>
      <w:pPr>
        <w:pStyle w:val="BodyText"/>
      </w:pPr>
      <w:r>
        <w:t xml:space="preserve">復次，僧佉人言：若不離眼，此色可得，驗知有彼，見者能見，此執不然。何以故？無見者故，彼色可得者，謂眼、色、空、明及以作意，此等有故，有色可得。又此等諸緣具足聚集，說彼調達名為見者，無如僧佉所計，丈夫名為見者。何以故？無有盲人能見色故，彼眼能見，說為見者，如燈無思，亦為明因，眼見亦爾。以是義故，於世諦中亦無見者。</w:t>
      </w:r>
    </w:p>
    <w:p>
      <w:pPr>
        <w:pStyle w:val="BodyText"/>
      </w:pPr>
      <w:r>
        <w:t xml:space="preserve">復次，鞞世師言：見者無體，由四種和合，色識起故，名見者見。</w:t>
      </w:r>
    </w:p>
    <w:p>
      <w:pPr>
        <w:pStyle w:val="BodyText"/>
      </w:pPr>
      <w:r>
        <w:t xml:space="preserve">論者言：彼同前過。四種和合，別有見者，世皆不知，而言有者，此義不然。是故偈言離眼無見者，無彼自體故，以離眼見，則無見能總名見者，此是隨汝意說。復次，鞞世師所立第一義中，見者見色，是義不然。何以故？異眼故，如瓶等，以前二門見者不成故。復次，分別丈夫以為見者，無自體故。如偈言：「離眼不離眼，見者不可得。」彼見者自體有眼無眼不可見故。若謂見者有眼能見，此亦不然。何以故？由眼有體，見色得成，如火能燒，眼見亦爾。世諦中說，如此應知。若離彼眼別有見者，盲人無眼，亦應能見，此義不然。</w:t>
      </w:r>
    </w:p>
    <w:p>
      <w:pPr>
        <w:pStyle w:val="BodyText"/>
      </w:pPr>
      <w:r>
        <w:t xml:space="preserve">復次，鞞世師云：見者合作，能見於色，如是應知，彼具業有故，此若無作，彼業具則無，譬如虛空。由有眼具，見色為業，知有見者及彼見作。</w:t>
      </w:r>
    </w:p>
    <w:p>
      <w:pPr>
        <w:pStyle w:val="BodyText"/>
      </w:pPr>
      <w:r>
        <w:t xml:space="preserve">論者言：第一義中，於一切時，眼無有故，而立見者，是則不然。如偈曰：</w:t>
      </w:r>
    </w:p>
    <w:p>
      <w:pPr>
        <w:pStyle w:val="BodyText"/>
      </w:pPr>
      <w:r>
        <w:t xml:space="preserve">見者無有故，能所二皆空。</w:t>
      </w:r>
    </w:p>
    <w:p>
      <w:pPr>
        <w:pStyle w:val="BodyText"/>
      </w:pPr>
      <w:r>
        <w:t xml:space="preserve">釋曰：見者無體，則無所取，而言眼為彼具，以此眼見者，是義不然。是故汝言具業有故者，彼因不成，亦違義故，過失如是。</w:t>
      </w:r>
    </w:p>
    <w:p>
      <w:pPr>
        <w:pStyle w:val="BodyText"/>
      </w:pPr>
      <w:r>
        <w:t xml:space="preserve">復次，自乘人言：諸行因緣依他故空，眼及彼我俱不能見，是義應爾。而言所見、能見都無體者，此義不然。何以故？彼識等果，四種有故。此若無者，彼識、觸、受、愛不名為果，如生盲人。</w:t>
      </w:r>
    </w:p>
    <w:p>
      <w:pPr>
        <w:pStyle w:val="BodyText"/>
      </w:pPr>
      <w:r>
        <w:t xml:space="preserve">論者言：所見及見，此義不成，如先已破。今所謂者，如偈曰：</w:t>
      </w:r>
    </w:p>
    <w:p>
      <w:pPr>
        <w:pStyle w:val="BodyText"/>
      </w:pPr>
      <w:r>
        <w:t xml:space="preserve">見所見無故，識等四種無。</w:t>
      </w:r>
    </w:p>
    <w:p>
      <w:pPr>
        <w:pStyle w:val="BodyText"/>
      </w:pPr>
      <w:r>
        <w:t xml:space="preserve">釋曰：何故無？緣無故。以是義故，識等不成。能所既不成，譬喻亦無體。</w:t>
      </w:r>
    </w:p>
    <w:p>
      <w:pPr>
        <w:pStyle w:val="BodyText"/>
      </w:pPr>
      <w:r>
        <w:t xml:space="preserve">有人言：第一義中有是識等，以彼取等果有體故。</w:t>
      </w:r>
    </w:p>
    <w:p>
      <w:pPr>
        <w:pStyle w:val="BodyText"/>
      </w:pPr>
      <w:r>
        <w:t xml:space="preserve">論者言：此應如是答，偈曰：</w:t>
      </w:r>
    </w:p>
    <w:p>
      <w:pPr>
        <w:pStyle w:val="BodyText"/>
      </w:pPr>
      <w:r>
        <w:t xml:space="preserve">彼取緣等果，何處當可得？</w:t>
      </w:r>
    </w:p>
    <w:p>
      <w:pPr>
        <w:pStyle w:val="BodyText"/>
      </w:pPr>
      <w:r>
        <w:t xml:space="preserve">釋曰：識等無故，取亦不成，偈義如此攝受。是取義，彼有幾種？謂欲取、戒取、我語取、見取，彼取緣有及生老死，如是過失，常隨逐汝。外人品初舉譬喻等，成立眼見，如先已遮。彼耳聲等，例同前破。如偈曰：</w:t>
      </w:r>
    </w:p>
    <w:p>
      <w:pPr>
        <w:pStyle w:val="BodyText"/>
      </w:pPr>
      <w:r>
        <w:t xml:space="preserve">耳鼻舌身意，聞者所聞等，</w:t>
      </w:r>
    </w:p>
    <w:p>
      <w:pPr>
        <w:pStyle w:val="BodyText"/>
      </w:pPr>
      <w:r>
        <w:t xml:space="preserve">應知如是義，皆同眼見遮。</w:t>
      </w:r>
    </w:p>
    <w:p>
      <w:pPr>
        <w:pStyle w:val="BodyText"/>
      </w:pPr>
      <w:r>
        <w:t xml:space="preserve">復次，外人品初說有是去，以作果者，是亦不然。如先偈說：「是故去無性，去者亦復然，去時及諸法，一切無所有。」以是義故，外人分別有彼入起及去義者，此皆不成，如先說過。以入等體空，令生信解，品義如此，是故得成。如《無言說經》偈曰：</w:t>
      </w:r>
    </w:p>
    <w:p>
      <w:pPr>
        <w:pStyle w:val="BodyText"/>
      </w:pPr>
      <w:r>
        <w:t xml:space="preserve">內外地界無二義，如來智慧能覺了，</w:t>
      </w:r>
    </w:p>
    <w:p>
      <w:pPr>
        <w:pStyle w:val="BodyText"/>
      </w:pPr>
      <w:r>
        <w:t xml:space="preserve">彼無二相及不二，一相無相如是知。</w:t>
      </w:r>
    </w:p>
    <w:p>
      <w:pPr>
        <w:pStyle w:val="BodyText"/>
      </w:pPr>
      <w:r>
        <w:t xml:space="preserve">又如《金光女經》言：「文殊師利語彼童女：『應觀諸界。』童女答言：『文殊師利！譬如劫燒時，三界等亦爾。』」又說偈曰：</w:t>
      </w:r>
    </w:p>
    <w:p>
      <w:pPr>
        <w:pStyle w:val="BodyText"/>
      </w:pPr>
      <w:r>
        <w:t xml:space="preserve">眼不能見色，意不知諸法，</w:t>
      </w:r>
    </w:p>
    <w:p>
      <w:pPr>
        <w:pStyle w:val="BodyText"/>
      </w:pPr>
      <w:r>
        <w:t xml:space="preserve">此是無上諦，世間不能了。</w:t>
      </w:r>
    </w:p>
    <w:p>
      <w:pPr>
        <w:pStyle w:val="BodyText"/>
      </w:pPr>
      <w:r>
        <w:t xml:space="preserve">又如《般若波羅蜜經》說：「彼一切法無知者、無見者，彼說法師亦不可得，不可以心分別，不可以意能知。」又如《佛母經》說「阿姊</w:t>
      </w:r>
      <w:r>
        <w:rPr>
          <w:rStyle w:val="FootnoteReference"/>
        </w:rPr>
        <w:footnoteReference w:id="279"/>
      </w:r>
      <w:r>
        <w:t xml:space="preserve">！眼不見色，乃至意不知法，如是菩提離故，眼色離，乃至菩提離故，意法離」等，又如佛告極勇猛菩薩言：「善男子！色不為色境界，受想行識不為識等境，以境界無故。極勇猛！色不知色，色不見色，若色不知不見，是為般若波羅蜜，乃至受想行識不知不見亦復如是。」釋〈觀根品〉竟。</w:t>
      </w:r>
    </w:p>
    <w:p>
      <w:pPr>
        <w:pStyle w:val="SourceCode"/>
      </w:pPr>
      <w:r>
        <w:rPr>
          <w:rStyle w:val="VerbatimChar"/>
        </w:rPr>
        <w:t xml:space="preserve">稱謂。稱姊姊。南朝梁·無名氏·木蘭詩二首之一：「阿姊聞妹來，當戶理紅妝。」唐·李商隱·嬌兒詩：「階前逢阿姊，六甲頗輸失。」</w:t>
      </w:r>
    </w:p>
    <w:bookmarkEnd w:id="280"/>
    <w:bookmarkStart w:id="286" w:name="觀五陰品第四"/>
    <w:p>
      <w:pPr>
        <w:pStyle w:val="Heading2"/>
      </w:pPr>
      <w:r>
        <w:t xml:space="preserve">觀五陰品第四</w:t>
      </w:r>
    </w:p>
    <w:p>
      <w:pPr>
        <w:pStyle w:val="FirstParagraph"/>
      </w:pPr>
      <w:r>
        <w:t xml:space="preserve">復次，欲令識知陰無性義，故有此品。</w:t>
      </w:r>
    </w:p>
    <w:p>
      <w:pPr>
        <w:pStyle w:val="BodyText"/>
      </w:pPr>
      <w:r>
        <w:t xml:space="preserve">有人言：第一義中有諸入等。何以故？以陰攝故。若其無者，彼色入等則非陰攝，如虛空花。由有諸入，彼陰攝故。如十種色入，一色陰攝，法入三陰，謂受、想、行，及彼一分色陰所攝，彼意入識陰攝，以是因故，第一義中有諸入等。</w:t>
      </w:r>
    </w:p>
    <w:p>
      <w:pPr>
        <w:pStyle w:val="BodyText"/>
      </w:pPr>
      <w:r>
        <w:t xml:space="preserve">論者言：謂色陰者，略說二種：四大及所造。若三世等一切差別，總說色陰，彼眼等陰攝，外人欲為因者，色麤易解，先分別說，如偈曰：</w:t>
      </w:r>
    </w:p>
    <w:p>
      <w:pPr>
        <w:pStyle w:val="BodyText"/>
      </w:pPr>
      <w:r>
        <w:t xml:space="preserve">若離於色因，色則不可得。</w:t>
      </w:r>
    </w:p>
    <w:p>
      <w:pPr>
        <w:pStyle w:val="BodyText"/>
      </w:pPr>
      <w:r>
        <w:t xml:space="preserve">釋曰：何等是彼色因？謂地等四種大。第一義中若離此等，色不可得，而於世諦，依四大因，假施設色。第一義中，驗色無實，自因不受故，彼覺無體故。若自因不受，覺無體者，彼實非有，如軍眾等。色因不可取，色覺無自體，亦復如是。復次，第一義中色覺境界體非實有。何以故？以覺故，譬如林等覺。復次，第一義中色聲句義境界無實。何以故？以聞故，譬如軍等聲。若言受等諸陰非一向者，此義不然。何以故？識等心數亦同遮故，非非一向。</w:t>
      </w:r>
    </w:p>
    <w:p>
      <w:pPr>
        <w:pStyle w:val="BodyText"/>
      </w:pPr>
      <w:r>
        <w:t xml:space="preserve">或謂第一義中有彼實色。何以故？彼色變異，覺無別故。若物變異，覺亦別者，此世俗有。譬如瓶等，如青色別時，彼覺無異，以是義故，知有實色。</w:t>
      </w:r>
    </w:p>
    <w:p>
      <w:pPr>
        <w:pStyle w:val="BodyText"/>
      </w:pPr>
      <w:r>
        <w:t xml:space="preserve">論者言：第一義中驗無體故，已觀因色，次遮四大。如偈曰：</w:t>
      </w:r>
    </w:p>
    <w:p>
      <w:pPr>
        <w:pStyle w:val="BodyText"/>
      </w:pPr>
      <w:r>
        <w:t xml:space="preserve">若當離於色，色因亦不見。</w:t>
      </w:r>
    </w:p>
    <w:p>
      <w:pPr>
        <w:pStyle w:val="BodyText"/>
      </w:pPr>
      <w:r>
        <w:t xml:space="preserve">釋曰：色聲香味觸等，此諸因色皆相離故，彼色因地等不可見取。為此義故，今造論者初遮彼地。遮彼地等，有何所以？有大義故。云何大義？如世諦中從因起者，第一義中體實無生，此無自體，如《楞伽經》偈曰：</w:t>
      </w:r>
    </w:p>
    <w:p>
      <w:pPr>
        <w:pStyle w:val="BodyText"/>
      </w:pPr>
      <w:r>
        <w:t xml:space="preserve">離積聚無體，彼覺無可取，</w:t>
      </w:r>
    </w:p>
    <w:p>
      <w:pPr>
        <w:pStyle w:val="BodyText"/>
      </w:pPr>
      <w:r>
        <w:t xml:space="preserve">故知緣起空，我說無自性。</w:t>
      </w:r>
    </w:p>
    <w:p>
      <w:pPr>
        <w:pStyle w:val="BodyText"/>
      </w:pPr>
      <w:r>
        <w:t xml:space="preserve">無物從緣起，無物從緣滅，</w:t>
      </w:r>
    </w:p>
    <w:p>
      <w:pPr>
        <w:pStyle w:val="BodyText"/>
      </w:pPr>
      <w:r>
        <w:t xml:space="preserve">起唯諸緣起，滅唯諸緣滅。</w:t>
      </w:r>
    </w:p>
    <w:p>
      <w:pPr>
        <w:pStyle w:val="BodyText"/>
      </w:pPr>
      <w:r>
        <w:t xml:space="preserve">釋曰：以此方便，第一義中地非實有，如是決定彼因不可見，不見彼故。若不可見故，不見彼者，第一義中彼不實有，如軍眾等。復次，第一義中地覺境界體非實有。何以故？以覺故，如林等覺。復次，第一義中，地聲句義境界無實，何以故？以聞故，譬如軍眾等聲。復次，第一義中，自和合分，無彼異色。何以故？彼不可取，彼覺無體故，譬如地等自體。</w:t>
      </w:r>
    </w:p>
    <w:p>
      <w:pPr>
        <w:pStyle w:val="BodyText"/>
      </w:pPr>
      <w:r>
        <w:t xml:space="preserve">復次，僧佉人言：汝言色等不異地等者，此成我所成。</w:t>
      </w:r>
    </w:p>
    <w:p>
      <w:pPr>
        <w:pStyle w:val="BodyText"/>
      </w:pPr>
      <w:r>
        <w:t xml:space="preserve">論者言：遮異故，非以不異令汝得解。汝邪分別，言不異者，我不受故。</w:t>
      </w:r>
    </w:p>
    <w:p>
      <w:pPr>
        <w:pStyle w:val="BodyText"/>
      </w:pPr>
      <w:r>
        <w:t xml:space="preserve">復次，鞞世師言：汝出因者，非一向過。何以故？如不取燈，則無瓶覺，彼亦異故。</w:t>
      </w:r>
    </w:p>
    <w:p>
      <w:pPr>
        <w:pStyle w:val="BodyText"/>
      </w:pPr>
      <w:r>
        <w:t xml:space="preserve">論者言：汝不善說。我但遮彼自和合支，不可取故，彼覺無體，不論餘事。燈雖無體，而有寶珠、藥草、日月等光，彼瓶覺起，自和合支已外，更無異色可得。以是義故，汝喻非也，燈非彼瓶，自和合支故，異門無體，非非一向過。如偈曰：</w:t>
      </w:r>
    </w:p>
    <w:p>
      <w:pPr>
        <w:pStyle w:val="BodyText"/>
      </w:pPr>
      <w:r>
        <w:t xml:space="preserve">此物與彼物，異者則不然。</w:t>
      </w:r>
    </w:p>
    <w:p>
      <w:pPr>
        <w:pStyle w:val="BodyText"/>
      </w:pPr>
      <w:r>
        <w:t xml:space="preserve">釋曰：此義如後當說。復次，第一義中燈與瓶異，此亦不成。以是義故，非非一向過。</w:t>
      </w:r>
    </w:p>
    <w:p>
      <w:pPr>
        <w:pStyle w:val="BodyText"/>
      </w:pPr>
      <w:r>
        <w:t xml:space="preserve">復次，鞞世師言：彼軍眾等總實，以初起有故。汝言地等無實，立驗令解者，譬喻不成。</w:t>
      </w:r>
    </w:p>
    <w:p>
      <w:pPr>
        <w:pStyle w:val="BodyText"/>
      </w:pPr>
      <w:r>
        <w:t xml:space="preserve">論者言：軍眾諸枝，非彼軍眾總實初起之因。何以故？以總故，如樹、根、莖、枝、葉等諸分，彼軍眾象等諸分，非彼軍眾初起之因。何以故？彼非分故，譬如經等，亦非譬喻無體。如偈言：「若當離於色，色因亦不見。」如前立義、出因、譬喻，驗彼色等無異地等，及彼地等無異色等。異如前遮，不異後破，若不異者，乳即是酪，酪亦為乳，以不異故。以是義故，此證得成。如《楞伽經》偈曰：</w:t>
      </w:r>
    </w:p>
    <w:p>
      <w:pPr>
        <w:pStyle w:val="BodyText"/>
      </w:pPr>
      <w:r>
        <w:t xml:space="preserve">不異無有體，束蘆</w:t>
      </w:r>
      <w:r>
        <w:rPr>
          <w:rStyle w:val="FootnoteReference"/>
        </w:rPr>
        <w:footnoteReference w:id="281"/>
      </w:r>
      <w:r>
        <w:t xml:space="preserve">及別處，</w:t>
      </w:r>
    </w:p>
    <w:p>
      <w:pPr>
        <w:pStyle w:val="SourceCode"/>
      </w:pPr>
      <w:r>
        <w:rPr>
          <w:rStyle w:val="VerbatimChar"/>
        </w:rPr>
        <w:t xml:space="preserve">（譬喻）束蘆葦使立地上者，以喻物之互相依倚而立，不能獨立也。唯識論三曰：「識緣名色，名色緣識。如是二法，展轉相依。譬如束蘆，俱時而轉。」</w:t>
      </w:r>
      <w:r>
        <w:br/>
      </w:r>
      <w:r>
        <w:br/>
      </w:r>
      <w:r>
        <w:rPr>
          <w:rStyle w:val="VerbatimChar"/>
        </w:rPr>
        <w:t xml:space="preserve">FROM:【佛學大辭典(丁福保編)】</w:t>
      </w:r>
    </w:p>
    <w:p>
      <w:pPr>
        <w:pStyle w:val="FirstParagraph"/>
      </w:pPr>
      <w:r>
        <w:t xml:space="preserve">若一若異等，凡夫妄分別。</w:t>
      </w:r>
    </w:p>
    <w:p>
      <w:pPr>
        <w:pStyle w:val="BodyText"/>
      </w:pPr>
      <w:r>
        <w:t xml:space="preserve">釋曰：如色入等，彼欲成立，說因有故，以為因者，此因不成，亦違義故。復次，若汝分別，離彼色因而有色者，此亦不然。何以故？有過失故。如偈曰：</w:t>
      </w:r>
    </w:p>
    <w:p>
      <w:pPr>
        <w:pStyle w:val="BodyText"/>
      </w:pPr>
      <w:r>
        <w:t xml:space="preserve">離色因有色，色則墮無因。</w:t>
      </w:r>
    </w:p>
    <w:p>
      <w:pPr>
        <w:pStyle w:val="BodyText"/>
      </w:pPr>
      <w:r>
        <w:t xml:space="preserve">釋曰：諸說無因者，言欲令無因有色，彼應如是問，縱令汝說與理相應，隨何等物是汝所說無因種耶？不欲令爾。如偈曰：</w:t>
      </w:r>
    </w:p>
    <w:p>
      <w:pPr>
        <w:pStyle w:val="BodyText"/>
      </w:pPr>
      <w:r>
        <w:t xml:space="preserve">無因而有物，終無有是處。</w:t>
      </w:r>
    </w:p>
    <w:p>
      <w:pPr>
        <w:pStyle w:val="BodyText"/>
      </w:pPr>
      <w:r>
        <w:t xml:space="preserve">釋曰：此義云何？以無譬喻顯彼體故，若撥無因，有大過失，此執不成，如〈觀緣品〉中已破。</w:t>
      </w:r>
    </w:p>
    <w:p>
      <w:pPr>
        <w:pStyle w:val="BodyText"/>
      </w:pPr>
      <w:r>
        <w:t xml:space="preserve">僧佉言：第一義中實有地等，色等無異故，如色自體。</w:t>
      </w:r>
    </w:p>
    <w:p>
      <w:pPr>
        <w:pStyle w:val="BodyText"/>
      </w:pPr>
      <w:r>
        <w:t xml:space="preserve">論者言：汝因不成，喻亦無體，色等無異，及色自體，前已遮故。</w:t>
      </w:r>
    </w:p>
    <w:p>
      <w:pPr>
        <w:pStyle w:val="BodyText"/>
      </w:pPr>
      <w:r>
        <w:t xml:space="preserve">復有人言：第一義中有彼地等。何以故？彼果有故。此若無者，彼果不有，如虛空花。今有果色故，地等不無，此執不然。如偈曰：</w:t>
      </w:r>
    </w:p>
    <w:p>
      <w:pPr>
        <w:pStyle w:val="BodyText"/>
      </w:pPr>
      <w:r>
        <w:t xml:space="preserve">若離色有因，此因則無果，</w:t>
      </w:r>
    </w:p>
    <w:p>
      <w:pPr>
        <w:pStyle w:val="BodyText"/>
      </w:pPr>
      <w:r>
        <w:t xml:space="preserve">無果而有因，云何有是義？</w:t>
      </w:r>
    </w:p>
    <w:p>
      <w:pPr>
        <w:pStyle w:val="BodyText"/>
      </w:pPr>
      <w:r>
        <w:t xml:space="preserve">釋曰：若離色等果有色因者，即是無果有因。何以故？以其異故，如竹篾</w:t>
      </w:r>
      <w:r>
        <w:rPr>
          <w:rStyle w:val="FootnoteReference"/>
        </w:rPr>
        <w:footnoteReference w:id="282"/>
      </w:r>
      <w:r>
        <w:t xml:space="preserve">等。又彼因者，亦色等聚故，由如此義，因果不成，如汝所說，果有故為因，違於義故，此執不成。復次，分別此色若有若無，二俱不然，因無用故。如偈曰：</w:t>
      </w:r>
    </w:p>
    <w:p>
      <w:pPr>
        <w:pStyle w:val="SourceCode"/>
      </w:pPr>
      <w:r>
        <w:rPr>
          <w:rStyle w:val="VerbatimChar"/>
        </w:rPr>
        <w:t xml:space="preserve">薄而狹長的細竹片，可用以編製竹簍、竹籃等。</w:t>
      </w:r>
      <w:r>
        <w:br/>
      </w:r>
      <w:r>
        <w:br/>
      </w:r>
      <w:r>
        <w:rPr>
          <w:rStyle w:val="VerbatimChar"/>
        </w:rPr>
        <w:t xml:space="preserve">閩 篾、篾仔、竹篾仔</w:t>
      </w:r>
    </w:p>
    <w:p>
      <w:pPr>
        <w:pStyle w:val="FirstParagraph"/>
      </w:pPr>
      <w:r>
        <w:t xml:space="preserve">色若已有者，則不待色因；</w:t>
      </w:r>
    </w:p>
    <w:p>
      <w:pPr>
        <w:pStyle w:val="BodyText"/>
      </w:pPr>
      <w:r>
        <w:t xml:space="preserve">色若先無者，亦不待色因。</w:t>
      </w:r>
    </w:p>
    <w:p>
      <w:pPr>
        <w:pStyle w:val="BodyText"/>
      </w:pPr>
      <w:r>
        <w:t xml:space="preserve">釋曰：色若先有，則不須因。何以故？以其有故，如彼瓶、衣。色若先無，即是未有，如彼餘物，義意如是。</w:t>
      </w:r>
    </w:p>
    <w:p>
      <w:pPr>
        <w:pStyle w:val="BodyText"/>
      </w:pPr>
      <w:r>
        <w:t xml:space="preserve">復次，執無因者，謂因無體，是義不然。如偈曰：</w:t>
      </w:r>
    </w:p>
    <w:p>
      <w:pPr>
        <w:pStyle w:val="BodyText"/>
      </w:pPr>
      <w:r>
        <w:t xml:space="preserve">無因而有色，是義則不然。</w:t>
      </w:r>
    </w:p>
    <w:p>
      <w:pPr>
        <w:pStyle w:val="BodyText"/>
      </w:pPr>
      <w:r>
        <w:t xml:space="preserve">釋曰：於世諦中色無因者，義亦不爾。</w:t>
      </w:r>
    </w:p>
    <w:p>
      <w:pPr>
        <w:pStyle w:val="BodyText"/>
      </w:pPr>
      <w:r>
        <w:t xml:space="preserve">復次，毗婆沙師言：未來色有者，同前偈答。</w:t>
      </w:r>
    </w:p>
    <w:p>
      <w:pPr>
        <w:pStyle w:val="BodyText"/>
      </w:pPr>
      <w:r>
        <w:t xml:space="preserve">復次，於世諦中因未取果，色則無體，而言有者，是義不然。以是因故，於一切時執有四大及造色者，與義相違。如偈曰：</w:t>
      </w:r>
    </w:p>
    <w:p>
      <w:pPr>
        <w:pStyle w:val="BodyText"/>
      </w:pPr>
      <w:r>
        <w:t xml:space="preserve">是故於色境，不應生分別。</w:t>
      </w:r>
    </w:p>
    <w:p>
      <w:pPr>
        <w:pStyle w:val="BodyText"/>
      </w:pPr>
      <w:r>
        <w:t xml:space="preserve">釋曰：云何分別？謂有實色，或因不異及果不異，地等色因，如是色等形相差別，於此境界不應分別，以不免前所說過故。欲得真實無分別智，聰慧眼者應善諦觀，如夢所見，覺則不然，彼智亦爾。</w:t>
      </w:r>
    </w:p>
    <w:p>
      <w:pPr>
        <w:pStyle w:val="BodyText"/>
      </w:pPr>
      <w:r>
        <w:t xml:space="preserve">復有人言：先因功能，次第相續，後果起時，彼因功力，相亦可見，如紫鑛</w:t>
      </w:r>
      <w:r>
        <w:rPr>
          <w:rStyle w:val="FootnoteReference"/>
        </w:rPr>
        <w:footnoteReference w:id="283"/>
      </w:r>
      <w:r>
        <w:t xml:space="preserve">汁染白疊</w:t>
      </w:r>
      <w:r>
        <w:rPr>
          <w:rStyle w:val="FootnoteReference"/>
        </w:rPr>
        <w:footnoteReference w:id="284"/>
      </w:r>
      <w:r>
        <w:t xml:space="preserve">子，以熏習故，次第相續，至後果時，彼色可得。</w:t>
      </w:r>
    </w:p>
    <w:p>
      <w:pPr>
        <w:pStyle w:val="SourceCode"/>
      </w:pPr>
      <w:r>
        <w:rPr>
          <w:rStyle w:val="VerbatimChar"/>
        </w:rPr>
        <w:t xml:space="preserve">礦</w:t>
      </w:r>
      <w:r>
        <w:br/>
      </w:r>
      <w:r>
        <w:br/>
      </w:r>
      <w:r>
        <w:rPr>
          <w:rStyle w:val="VerbatimChar"/>
        </w:rPr>
        <w:t xml:space="preserve">(礦,矿) kuàng ㄎㄨㄤˋ 〔《廣韻》古猛切，上梗，見。〕 亦作“磺”。“丱”的今字。 1.礦石。 晉郭璞《江賦》：“其下則金礦丹礫，雲精燭銀。” 唐李賀《送沈亞之歌》：“雄光寶礦獻春卿，煙底驀波乘一葉。” 王琦彙解：“寶礦，金銀璞石也。” 2.礦床。亦指開礦的場所。 唐杜甫《八哀詩‧故右僕射相國曲江張公九齡》：“相國生南紀，金璞無留礦。” 清顧炎武《郡縣論六》：“今有礦焉，天子開之，是發金於五達之衢也；縣令開之，是發金於堂室之內也。” 3.堅硬。 清曹寅《巫山石歌》：“嗟哉石，頑而礦，礪刃不發硎，繫舂不舉踵，砑光何堪日一番，抱山泣亦徒湩湩。” 4.石針。 5.通“獷”。參見“礦直”。</w:t>
      </w:r>
    </w:p>
    <w:p>
      <w:pPr>
        <w:pStyle w:val="SourceCode"/>
      </w:pPr>
      <w:r>
        <w:rPr>
          <w:rStyle w:val="VerbatimChar"/>
        </w:rPr>
        <w:t xml:space="preserve">白疊</w:t>
      </w:r>
      <w:r>
        <w:br/>
      </w:r>
      <w:r>
        <w:br/>
      </w:r>
      <w:r>
        <w:rPr>
          <w:rStyle w:val="VerbatimChar"/>
        </w:rPr>
        <w:t xml:space="preserve">(白疊,白迭) 棉花。亦指棉布。 《史記‧貨殖列傳》“榻布皮革千石”唐張守節正義：“白疊，木棉所織，非中國有也。” 《新唐書‧西域傳上‧高昌》：“有草名白疊，擷花可織為布。” 清黃遵憲《番客篇》：“單衫纏白疊，尖履拖紅幫。”</w:t>
      </w:r>
    </w:p>
    <w:p>
      <w:pPr>
        <w:pStyle w:val="FirstParagraph"/>
      </w:pPr>
      <w:r>
        <w:t xml:space="preserve">為遮此執故，如偈曰：</w:t>
      </w:r>
    </w:p>
    <w:p>
      <w:pPr>
        <w:pStyle w:val="BodyText"/>
      </w:pPr>
      <w:r>
        <w:t xml:space="preserve">若果似因者，此義則不然。</w:t>
      </w:r>
    </w:p>
    <w:p>
      <w:pPr>
        <w:pStyle w:val="BodyText"/>
      </w:pPr>
      <w:r>
        <w:t xml:space="preserve">釋曰：此驗彼非果因，語義如是。何以故？第一義中不欲令彼青等色經為青等疊因，以相似故，如餘青疊等。</w:t>
      </w:r>
    </w:p>
    <w:p>
      <w:pPr>
        <w:pStyle w:val="BodyText"/>
      </w:pPr>
      <w:r>
        <w:t xml:space="preserve">僧佉人言：汝說彼餘青疊因亦無者，不然。何以故？汝立譬喻以無體故。</w:t>
      </w:r>
    </w:p>
    <w:p>
      <w:pPr>
        <w:pStyle w:val="BodyText"/>
      </w:pPr>
      <w:r>
        <w:t xml:space="preserve">論者言：汝不善說。彼疊起時，此因非分，以不成彼疊故，如是譬喻得成。</w:t>
      </w:r>
    </w:p>
    <w:p>
      <w:pPr>
        <w:pStyle w:val="BodyText"/>
      </w:pPr>
      <w:r>
        <w:t xml:space="preserve">復次，自部人言：有相似因果、不相似因果，彼前後剎那，世雖有異，於物類中如風燈焰，剎那起滅，此名相似因果；如燒木成灰，變乳為酪等，此名不相似因果。</w:t>
      </w:r>
    </w:p>
    <w:p>
      <w:pPr>
        <w:pStyle w:val="BodyText"/>
      </w:pPr>
      <w:r>
        <w:t xml:space="preserve">論者言：彼相似因果，如先已遮；不相似者，此如今破。偈曰：</w:t>
      </w:r>
    </w:p>
    <w:p>
      <w:pPr>
        <w:pStyle w:val="BodyText"/>
      </w:pPr>
      <w:r>
        <w:t xml:space="preserve">若果不似因，義亦不應爾。</w:t>
      </w:r>
    </w:p>
    <w:p>
      <w:pPr>
        <w:pStyle w:val="BodyText"/>
      </w:pPr>
      <w:r>
        <w:t xml:space="preserve">釋曰：第一義中驗此穀子，不為芽因。何以故？不相似故，譬如碎瓦。或謂稻穀是彼芽因，以穀有體，彼芽得有，可指示故，如大鼓聲及麥芽等。</w:t>
      </w:r>
    </w:p>
    <w:p>
      <w:pPr>
        <w:pStyle w:val="BodyText"/>
      </w:pPr>
      <w:r>
        <w:t xml:space="preserve">論者言：汝不善說。諸有起者，一切遮故，以譬喻無體，能成不足，有此過故。若謂彼眼等根生識等果，此不相似，非一向故者，是亦不然。何以故？如破諸法，彼眼識等亦如是遮，更無異門故，非非一向過。如前所說有實地等，彼果有故者，二皆不成，以違義故。</w:t>
      </w:r>
    </w:p>
    <w:p>
      <w:pPr>
        <w:pStyle w:val="BodyText"/>
      </w:pPr>
      <w:r>
        <w:t xml:space="preserve">復次，毗婆沙者言：所作因有故，謂有為法起時，一切相似不相似法為彼因故，譬喻無體。</w:t>
      </w:r>
    </w:p>
    <w:p>
      <w:pPr>
        <w:pStyle w:val="BodyText"/>
      </w:pPr>
      <w:r>
        <w:t xml:space="preserve">論者言：汝不善說。有簡別故，彼自分生，不共等所作因能起者，已遮故。品初已來，此諸文句已遮四大及彼因色，令他解知色陰無體，餘受陰等者，如偈曰：</w:t>
      </w:r>
    </w:p>
    <w:p>
      <w:pPr>
        <w:pStyle w:val="BodyText"/>
      </w:pPr>
      <w:r>
        <w:t xml:space="preserve">受陰及心陰，想行一切種，</w:t>
      </w:r>
    </w:p>
    <w:p>
      <w:pPr>
        <w:pStyle w:val="BodyText"/>
      </w:pPr>
      <w:r>
        <w:t xml:space="preserve">如是等諸法，皆同色陰遮。</w:t>
      </w:r>
    </w:p>
    <w:p>
      <w:pPr>
        <w:pStyle w:val="BodyText"/>
      </w:pPr>
      <w:r>
        <w:t xml:space="preserve">釋曰：如遮色陰，受等亦爾。已說第一義中色非實有，自因不取故，彼覺無體故，如軍眾</w:t>
      </w:r>
      <w:r>
        <w:rPr>
          <w:rStyle w:val="FootnoteReference"/>
        </w:rPr>
        <w:footnoteReference w:id="285"/>
      </w:r>
      <w:r>
        <w:t xml:space="preserve">等。如是第一義中受、心、想、觸及作意等，皆非實有，自因不取故，彼亦不取，如軍眾等，一切亦應如此類知。復次，受等諸因，所謂觸也，及色、明、虛空、作意等，如其所應，當如是遮。復次，如色等諸因不別，已令他解，如是第一義中受等諸因亦無別異。自和合支不可取故，彼不應取，如自因自體，此亦與過，應如先說。若外人與過者，應如先避。</w:t>
      </w:r>
    </w:p>
    <w:p>
      <w:pPr>
        <w:pStyle w:val="SourceCode"/>
      </w:pPr>
      <w:r>
        <w:rPr>
          <w:rStyle w:val="VerbatimChar"/>
        </w:rPr>
        <w:t xml:space="preserve">軍眾</w:t>
      </w:r>
      <w:r>
        <w:br/>
      </w:r>
      <w:r>
        <w:br/>
      </w:r>
      <w:r>
        <w:rPr>
          <w:rStyle w:val="VerbatimChar"/>
        </w:rPr>
        <w:t xml:space="preserve">(軍眾,军众) 士卒。 《百喻經‧詐言馬死喻》：“軍眾既去，便欲還家，即截他人白馬尾來。”</w:t>
      </w:r>
    </w:p>
    <w:p>
      <w:pPr>
        <w:pStyle w:val="FirstParagraph"/>
      </w:pPr>
      <w:r>
        <w:t xml:space="preserve">復次，如是等諸法者，謂彼陰外有為諸法所有分別，如瓶、衣等，實有故，異故者，如其所應，同彼色遮。如色等陰攝故為因者，此因不成，譬亦無體，陰義壞故。彼陰攝者，世諦中攝，非第一義，以違因義故，此諸道理應如是知。</w:t>
      </w:r>
    </w:p>
    <w:p>
      <w:pPr>
        <w:pStyle w:val="BodyText"/>
      </w:pPr>
      <w:r>
        <w:t xml:space="preserve">或復有人妄想分別，第一義中隨何等物自體不空及起滅等，此諸諍論，義皆不然。何以故？如實諦觀彼相空故，以第一義中諸入不起，體非實有，如是觀察，令人識知。若執不空與空作過者，此亦不然。何以故？同前遮故，一切不能與空作過。如偈曰：</w:t>
      </w:r>
    </w:p>
    <w:p>
      <w:pPr>
        <w:pStyle w:val="BodyText"/>
      </w:pPr>
      <w:r>
        <w:t xml:space="preserve">若觀一物體，則見一切體，</w:t>
      </w:r>
    </w:p>
    <w:p>
      <w:pPr>
        <w:pStyle w:val="BodyText"/>
      </w:pPr>
      <w:r>
        <w:t xml:space="preserve">如是一物空，一切皆空故。</w:t>
      </w:r>
    </w:p>
    <w:p>
      <w:pPr>
        <w:pStyle w:val="BodyText"/>
      </w:pPr>
      <w:r>
        <w:t xml:space="preserve">釋曰：自前文句遮諸入起，以陰無自性曉示行人，品義如此，是故得成。如佛告極勇猛菩薩言：「善男子！色無起滅故，受想行識亦無起滅。若彼五陰無起無滅，此是般若波羅蜜。善男子！色離色自性，如是受想行識離識自性。若色至識諸性離者，此是般若波羅蜜。善男子！色無自性故，受想行識亦無自性。若色至識無自性者，是為般若波羅蜜。」又如《勝思惟梵天所問經》偈曰：</w:t>
      </w:r>
    </w:p>
    <w:p>
      <w:pPr>
        <w:pStyle w:val="BodyText"/>
      </w:pPr>
      <w:r>
        <w:t xml:space="preserve">我為世間說諸陰，彼陰為彼世間依，</w:t>
      </w:r>
    </w:p>
    <w:p>
      <w:pPr>
        <w:pStyle w:val="BodyText"/>
      </w:pPr>
      <w:r>
        <w:t xml:space="preserve">能於彼陰不作依，世間諸法得解脫。</w:t>
      </w:r>
    </w:p>
    <w:p>
      <w:pPr>
        <w:pStyle w:val="BodyText"/>
      </w:pPr>
      <w:r>
        <w:t xml:space="preserve">世間如彼虛空相，彼虛空相亦自無，</w:t>
      </w:r>
    </w:p>
    <w:p>
      <w:pPr>
        <w:pStyle w:val="BodyText"/>
      </w:pPr>
      <w:r>
        <w:t xml:space="preserve">由如是解無所依，世間八法不能染。</w:t>
      </w:r>
    </w:p>
    <w:p>
      <w:pPr>
        <w:pStyle w:val="BodyText"/>
      </w:pPr>
      <w:r>
        <w:t xml:space="preserve">又如《金剛般若經》中說：「須菩提！菩薩不住色布施，不住聲香味觸法而行布施。」又如《楞伽經》偈曰：</w:t>
      </w:r>
    </w:p>
    <w:p>
      <w:pPr>
        <w:pStyle w:val="BodyText"/>
      </w:pPr>
      <w:r>
        <w:t xml:space="preserve">三有假施設，物無自體故，</w:t>
      </w:r>
    </w:p>
    <w:p>
      <w:pPr>
        <w:pStyle w:val="BodyText"/>
      </w:pPr>
      <w:r>
        <w:t xml:space="preserve">但於假設中，妄想作分別。</w:t>
      </w:r>
    </w:p>
    <w:p>
      <w:pPr>
        <w:pStyle w:val="BodyText"/>
      </w:pPr>
      <w:r>
        <w:t xml:space="preserve">以覺分別時，自體不可得，</w:t>
      </w:r>
    </w:p>
    <w:p>
      <w:pPr>
        <w:pStyle w:val="BodyText"/>
      </w:pPr>
      <w:r>
        <w:t xml:space="preserve">以無自體故，彼言說亦無。</w:t>
      </w:r>
    </w:p>
    <w:p>
      <w:pPr>
        <w:pStyle w:val="BodyText"/>
      </w:pPr>
      <w:r>
        <w:t xml:space="preserve">如是等諸修多羅，此中應廣說。釋〈觀五陰品〉竟。</w:t>
      </w:r>
    </w:p>
    <w:bookmarkEnd w:id="286"/>
    <w:bookmarkStart w:id="294" w:name="觀六界品第五"/>
    <w:p>
      <w:pPr>
        <w:pStyle w:val="Heading2"/>
      </w:pPr>
      <w:r>
        <w:t xml:space="preserve">觀六界品第五</w:t>
      </w:r>
    </w:p>
    <w:p>
      <w:pPr>
        <w:pStyle w:val="FirstParagraph"/>
      </w:pPr>
      <w:r>
        <w:t xml:space="preserve">復次，諸法無體，由空所對治故。今復欲明地等諸界無自性義，有此品起。此義云何？觀陰中說：若離於色，則無色因。</w:t>
      </w:r>
    </w:p>
    <w:p>
      <w:pPr>
        <w:pStyle w:val="BodyText"/>
      </w:pPr>
      <w:r>
        <w:t xml:space="preserve">此中自部復引佛語為證，如經言：「佛告大王：界有六種：地、水、火、風及空、識等，彼各有相，謂堅、濕、煖、動、容受、了別，此六種界，說名丈夫。」如無空花，施設為有，取名丈夫者，此義不然。是故論者先所立義，地等色因，體非有者，彼所立義，則為破壞，亦與阿含相違故。</w:t>
      </w:r>
    </w:p>
    <w:p>
      <w:pPr>
        <w:pStyle w:val="BodyText"/>
      </w:pPr>
      <w:r>
        <w:t xml:space="preserve">論者言：為世諦故，如來說此地等六界以為丈夫，非第一義。</w:t>
      </w:r>
    </w:p>
    <w:p>
      <w:pPr>
        <w:pStyle w:val="BodyText"/>
      </w:pPr>
      <w:r>
        <w:t xml:space="preserve">復次，毗婆沙師言：第一義中有地等界。何以故？彼相有故，此地等界若實無者，如來不應說有，彼相如虛空花。今有堅等為地等相，以相有故，地等非無。</w:t>
      </w:r>
    </w:p>
    <w:p>
      <w:pPr>
        <w:pStyle w:val="BodyText"/>
      </w:pPr>
      <w:r>
        <w:t xml:space="preserve">論者言：虛空無自體，少功用生他解，彼無物故，解空界已，自餘諸界即易可遮。如偈曰：</w:t>
      </w:r>
    </w:p>
    <w:p>
      <w:pPr>
        <w:pStyle w:val="BodyText"/>
      </w:pPr>
      <w:r>
        <w:t xml:space="preserve">先虛空無有，毫末虛空相。</w:t>
      </w:r>
    </w:p>
    <w:p>
      <w:pPr>
        <w:pStyle w:val="BodyText"/>
      </w:pPr>
      <w:r>
        <w:t xml:space="preserve">釋曰：虛空與彼無障礙相，此二無別，偈意如是。</w:t>
      </w:r>
    </w:p>
    <w:p>
      <w:pPr>
        <w:pStyle w:val="BodyText"/>
      </w:pPr>
      <w:r>
        <w:t xml:space="preserve">復次，毗婆沙師言：我立此義無障礙者，是虛空相，彼相有故。</w:t>
      </w:r>
    </w:p>
    <w:p>
      <w:pPr>
        <w:pStyle w:val="BodyText"/>
      </w:pPr>
      <w:r>
        <w:t xml:space="preserve">論者言：此無障礙立為有者，他不能解。此義云何？如無常聲是其立義，以無常故，將為出因，如是有此虛空。以虛空有故，此則唯有立義，無因及喻義則不成。若汝意謂無障礙相為虛空者，於世諦中隨人悉解，不須說彼令他解因者，以於第一義中此不成故，決須說彼令他解因。彼若說者，則有因及譬喻過失，以唯有立義故。</w:t>
      </w:r>
    </w:p>
    <w:p>
      <w:pPr>
        <w:pStyle w:val="BodyText"/>
      </w:pPr>
      <w:r>
        <w:t xml:space="preserve">復次，毗婆沙師言：實有虛空，是無為法，為答彼故。如偈曰：</w:t>
      </w:r>
    </w:p>
    <w:p>
      <w:pPr>
        <w:pStyle w:val="BodyText"/>
      </w:pPr>
      <w:r>
        <w:t xml:space="preserve">此中驗虛空，無毫釐實體。</w:t>
      </w:r>
    </w:p>
    <w:p>
      <w:pPr>
        <w:pStyle w:val="BodyText"/>
      </w:pPr>
      <w:r>
        <w:t xml:space="preserve">釋曰：第一義中，虛空無實。何以故？以無生故，譬如兔角。如是因無體故、無果故、無有故等諸因，應如是廣說。</w:t>
      </w:r>
    </w:p>
    <w:p>
      <w:pPr>
        <w:pStyle w:val="BodyText"/>
      </w:pPr>
      <w:r>
        <w:t xml:space="preserve">復次，鞞世師言：所相、能相，二法異故。</w:t>
      </w:r>
    </w:p>
    <w:p>
      <w:pPr>
        <w:pStyle w:val="BodyText"/>
      </w:pPr>
      <w:r>
        <w:t xml:space="preserve">論者言：若爾，彼等則有先後，如瓶、衣等，為答彼故。如偈曰：</w:t>
      </w:r>
    </w:p>
    <w:p>
      <w:pPr>
        <w:pStyle w:val="BodyText"/>
      </w:pPr>
      <w:r>
        <w:t xml:space="preserve">若先有虛空，空則是無相。</w:t>
      </w:r>
    </w:p>
    <w:p>
      <w:pPr>
        <w:pStyle w:val="BodyText"/>
      </w:pPr>
      <w:r>
        <w:t xml:space="preserve">釋曰：虛空無相，偈意如是。此中說驗，虛空非彼相之所相。何以故？先已有故，如隨一物。復次，無障礙者，非虛空相。何以故？以彼異故，如隨一物。復次，若謂所相、能相、無相者，是亦不然。何以故？異分別者，我亦捨故。復次，若汝言世諦說因，非因不成者，違義過失汝不能避，是故別、不別相，二皆不成，故知虛空定是無相。若言無相有體者，人不能知。為是故，如偈曰：</w:t>
      </w:r>
    </w:p>
    <w:p>
      <w:pPr>
        <w:pStyle w:val="BodyText"/>
      </w:pPr>
      <w:r>
        <w:t xml:space="preserve">無處有一物，無相而有體。</w:t>
      </w:r>
    </w:p>
    <w:p>
      <w:pPr>
        <w:pStyle w:val="BodyText"/>
      </w:pPr>
      <w:r>
        <w:t xml:space="preserve">釋曰：第一義中，若自分、若他分，此體成者，義則不然。</w:t>
      </w:r>
    </w:p>
    <w:p>
      <w:pPr>
        <w:pStyle w:val="BodyText"/>
      </w:pPr>
      <w:r>
        <w:t xml:space="preserve">或有人言：所相虛空，如是有體，於彼有能相轉者，此亦不然。如偈曰：</w:t>
      </w:r>
    </w:p>
    <w:p>
      <w:pPr>
        <w:pStyle w:val="BodyText"/>
      </w:pPr>
      <w:r>
        <w:t xml:space="preserve">無相體既無，相於何處轉？</w:t>
      </w:r>
    </w:p>
    <w:p>
      <w:pPr>
        <w:pStyle w:val="BodyText"/>
      </w:pPr>
      <w:r>
        <w:t xml:space="preserve">釋曰：所依無體故，能依亦無體，義不成故，復是因過。復次，所相、能相若不異者，豈以所相還相所相？彼異相無體故。以是義故，無異門</w:t>
      </w:r>
      <w:r>
        <w:rPr>
          <w:rStyle w:val="FootnoteReference"/>
        </w:rPr>
        <w:footnoteReference w:id="287"/>
      </w:r>
      <w:r>
        <w:t xml:space="preserve">中，虛空無相。若異門說相者，彼亦非相，所相異故，譬如隨一物等。如是相既無體，空亦無相故。偈言無有無相體者，謂虛空也。相於何處轉者，以不於彼轉故，此義應知。復次，偈曰：</w:t>
      </w:r>
    </w:p>
    <w:p>
      <w:pPr>
        <w:pStyle w:val="SourceCode"/>
      </w:pPr>
      <w:r>
        <w:rPr>
          <w:rStyle w:val="VerbatimChar"/>
        </w:rPr>
        <w:t xml:space="preserve">異門</w:t>
      </w:r>
      <w:r>
        <w:br/>
      </w:r>
      <w:r>
        <w:br/>
      </w:r>
      <w:r>
        <w:rPr>
          <w:rStyle w:val="VerbatimChar"/>
        </w:rPr>
        <w:t xml:space="preserve">【術語】與我門派相異者。與他宗他派等同。</w:t>
      </w:r>
      <w:r>
        <w:br/>
      </w:r>
      <w:r>
        <w:br/>
      </w:r>
      <w:r>
        <w:rPr>
          <w:rStyle w:val="VerbatimChar"/>
        </w:rPr>
        <w:t xml:space="preserve">From 法相辭典</w:t>
      </w:r>
      <w:r>
        <w:br/>
      </w:r>
      <w:r>
        <w:br/>
      </w:r>
      <w:r>
        <w:rPr>
          <w:rStyle w:val="VerbatimChar"/>
        </w:rPr>
        <w:t xml:space="preserve">異門</w:t>
      </w:r>
      <w:r>
        <w:br/>
      </w:r>
      <w:r>
        <w:br/>
      </w:r>
      <w:r>
        <w:rPr>
          <w:rStyle w:val="VerbatimChar"/>
        </w:rPr>
        <w:t xml:space="preserve">★瑜伽八十四卷二十一頁云：異門者：自相差別故。</w:t>
      </w:r>
      <w:r>
        <w:br/>
      </w:r>
      <w:r>
        <w:br/>
      </w:r>
      <w:r>
        <w:rPr>
          <w:rStyle w:val="VerbatimChar"/>
        </w:rPr>
        <w:t xml:space="preserve">From 佛學大辭典</w:t>
      </w:r>
      <w:r>
        <w:br/>
      </w:r>
      <w:r>
        <w:br/>
      </w:r>
      <w:r>
        <w:rPr>
          <w:rStyle w:val="VerbatimChar"/>
        </w:rPr>
        <w:t xml:space="preserve">異門</w:t>
      </w:r>
      <w:r>
        <w:br/>
      </w:r>
      <w:r>
        <w:br/>
      </w:r>
      <w:r>
        <w:rPr>
          <w:rStyle w:val="VerbatimChar"/>
        </w:rPr>
        <w:t xml:space="preserve">（術語）與我門派相異者。與他宗他派等同。</w:t>
      </w:r>
    </w:p>
    <w:p>
      <w:pPr>
        <w:pStyle w:val="FirstParagraph"/>
      </w:pPr>
      <w:r>
        <w:t xml:space="preserve">無相相不轉，有相相不轉。</w:t>
      </w:r>
    </w:p>
    <w:p>
      <w:pPr>
        <w:pStyle w:val="BodyText"/>
      </w:pPr>
      <w:r>
        <w:t xml:space="preserve">釋曰：如汝所說，能相所相，義皆不然。何以故？無彼物體而有相者，此則不成，有體亦爾。偈曰：</w:t>
      </w:r>
    </w:p>
    <w:p>
      <w:pPr>
        <w:pStyle w:val="BodyText"/>
      </w:pPr>
      <w:r>
        <w:t xml:space="preserve">離有相無相，異處亦不轉。</w:t>
      </w:r>
    </w:p>
    <w:p>
      <w:pPr>
        <w:pStyle w:val="BodyText"/>
      </w:pPr>
      <w:r>
        <w:t xml:space="preserve">釋曰：第一義中，有一物體相於中轉，此皆不然。何以故？以譬喻無體，外人所欲，義不成故。復次，如虛空花等，以無相故，彼相亦爾；以無體故，不可說轉，世間悉解。是故偈言有相相不轉。以第一義中如實驗，彼無障礙者，非虛空相。何以故？以相故，如堅等相。</w:t>
      </w:r>
    </w:p>
    <w:p>
      <w:pPr>
        <w:pStyle w:val="BodyText"/>
      </w:pPr>
      <w:r>
        <w:t xml:space="preserve">復次，有人言：有相無相物相於中轉，此無過咎。為遮彼故，如偈言：「離有相無相，異處亦不轉。」此二俱不然。彼定觀者，〈然可然品〉後當廣遮，先令他解二分過者，今還屬汝，此不相應，以有二過故。</w:t>
      </w:r>
    </w:p>
    <w:p>
      <w:pPr>
        <w:pStyle w:val="BodyText"/>
      </w:pPr>
      <w:r>
        <w:t xml:space="preserve">復次，有人言：第一義中虛空是有，以彼相故。此若無者，不說彼相，如虛空花。如經言：「佛告大王：此六種界名為丈夫，是故彼有及為相故。」</w:t>
      </w:r>
    </w:p>
    <w:p>
      <w:pPr>
        <w:pStyle w:val="BodyText"/>
      </w:pPr>
      <w:r>
        <w:t xml:space="preserve">論者言：所相不成，我先已破。如偈曰：</w:t>
      </w:r>
    </w:p>
    <w:p>
      <w:pPr>
        <w:pStyle w:val="BodyText"/>
      </w:pPr>
      <w:r>
        <w:t xml:space="preserve">所相不成故，能相亦不成。</w:t>
      </w:r>
    </w:p>
    <w:p>
      <w:pPr>
        <w:pStyle w:val="BodyText"/>
      </w:pPr>
      <w:r>
        <w:t xml:space="preserve">釋曰：能相亦墮所相中故，相亦不成，譬喻無體。為是義故，以慧諦觀所相、能相，二皆不立。如偈曰：</w:t>
      </w:r>
    </w:p>
    <w:p>
      <w:pPr>
        <w:pStyle w:val="BodyText"/>
      </w:pPr>
      <w:r>
        <w:t xml:space="preserve">是故無所相，亦無有能相。</w:t>
      </w:r>
    </w:p>
    <w:p>
      <w:pPr>
        <w:pStyle w:val="BodyText"/>
      </w:pPr>
      <w:r>
        <w:t xml:space="preserve">釋曰：彼令他解，無體可驗故，以是驗知，彼實無體，此義得成。</w:t>
      </w:r>
    </w:p>
    <w:p>
      <w:pPr>
        <w:pStyle w:val="BodyText"/>
      </w:pPr>
      <w:r>
        <w:t xml:space="preserve">復次，毗婆沙師言：如我立義，虛空有體。何以故？彼為境界，欲染斷故，譬如色；又三摩鉢提</w:t>
      </w:r>
      <w:r>
        <w:rPr>
          <w:rStyle w:val="FootnoteReference"/>
        </w:rPr>
        <w:footnoteReference w:id="288"/>
      </w:r>
      <w:r>
        <w:t xml:space="preserve">所緣故，譬如識；亦無為故，譬如涅槃。</w:t>
      </w:r>
    </w:p>
    <w:p>
      <w:pPr>
        <w:pStyle w:val="SourceCode"/>
      </w:pPr>
      <w:r>
        <w:rPr>
          <w:rStyle w:val="VerbatimChar"/>
        </w:rPr>
        <w:t xml:space="preserve">(梵sama\^patti，巴sama\^patti，藏sn\~oms-parh!jug-pa）</w:t>
      </w:r>
      <w:r>
        <w:br/>
      </w:r>
      <w:r>
        <w:br/>
      </w:r>
      <w:r>
        <w:rPr>
          <w:rStyle w:val="VerbatimChar"/>
        </w:rPr>
        <w:t xml:space="preserve">指禪定時，身心經由定的勢力所領受的平等安和之相。又作三摩[4183.6]提、三摩拔提、三摩跋提、三摩﹝足+我﹞，音譯為等至、正受或正定現前。</w:t>
      </w:r>
      <w:r>
        <w:br/>
      </w:r>
      <w:r>
        <w:br/>
      </w:r>
      <w:r>
        <w:rPr>
          <w:rStyle w:val="VerbatimChar"/>
        </w:rPr>
        <w:t xml:space="preserve">依《俱舍論》卷二十八載，四靜慮及四無色定為根本八等至。前七各有味等至、淨等至及無漏等至三種，有頂地除去無漏，唯有味等至、淨等至兩種。關於「等至」的語義，《成唯識論述記》卷六（本）云（大正43‧432c）︰「其等至者，亦有二義。一云至等，謂在定定數勢力令身心等有安和相，至此等位名為等至；二言等至，由前加行伏沉、掉等能力，至此安和分位名為等至。此與等引大義少同。」</w:t>
      </w:r>
      <w:r>
        <w:br/>
      </w:r>
      <w:r>
        <w:br/>
      </w:r>
      <w:r>
        <w:rPr>
          <w:rStyle w:val="VerbatimChar"/>
        </w:rPr>
        <w:t xml:space="preserve">準此可知，三摩[4183.6]底係指身心安和的狀態，即三摩地的境界。</w:t>
      </w:r>
      <w:r>
        <w:br/>
      </w:r>
      <w:r>
        <w:br/>
      </w:r>
      <w:r>
        <w:rPr>
          <w:rStyle w:val="VerbatimChar"/>
        </w:rPr>
        <w:t xml:space="preserve">有關三摩地（即等持）與三摩[4183.6]底的差別，《大毗婆沙論》卷一六二曾列舉數說（大正27‧821c）︰</w:t>
      </w:r>
      <w:r>
        <w:br/>
      </w:r>
      <w:r>
        <w:br/>
      </w:r>
      <w:r>
        <w:rPr>
          <w:rStyle w:val="VerbatimChar"/>
        </w:rPr>
        <w:t xml:space="preserve">「有說等持一物為體，等至五蘊為體。有說等持一剎那，等至相續。有說諸等持即等至，有等至非等持，謂無想等至、滅盡等至。有說亦有等持非等至，謂不定心相應等持。由此應作四句，有等至非等持，謂二無心定。有等持非等至，謂不定心相應等持。有等至亦等持，謂一切有心定。有非等至亦非等持，謂除前相。」</w:t>
      </w:r>
      <w:r>
        <w:br/>
      </w:r>
      <w:r>
        <w:br/>
      </w:r>
      <w:r>
        <w:rPr>
          <w:rStyle w:val="VerbatimChar"/>
        </w:rPr>
        <w:t xml:space="preserve">依《俱舍論光記》所載，三摩地通定散、通三性，唯有心平等，持心趣向於境；三摩[4183.6]底通有心定、無心定，唯在定不通於散。此外，《瑜伽師地論》卷十一（大正30‧329a）︰「等至者，謂五現見三摩[4183.6]底、八勝處三摩[4183.6]底、十遍處三摩[4183.6]底、四無色三摩[4183.6]底、無想三摩[4183.6]底、滅盡定等三摩[4183.6]底。」《瑜伽論略纂》卷五釋云（大正43‧67a）︰「三摩[4183.6]底通目一切有心無心，諸定位中所有定體。諸經論中就勝，唯說五現見等相應諸定，名為等至。」</w:t>
      </w:r>
      <w:r>
        <w:br/>
      </w:r>
      <w:r>
        <w:br/>
      </w:r>
      <w:r>
        <w:rPr>
          <w:rStyle w:val="VerbatimChar"/>
        </w:rPr>
        <w:t xml:space="preserve">三摩[4183.6]底的種類，若廣說大乘藏所立有五百種，小乘所立有六十七種，而在陳譯《攝大乘論釋》卷十一中則僅略舉境、眾類、對治、隨用、隨引及由事等六種體類差別。《十地經論》卷五所載（大正26‧158b）︰「三摩跋提者，五神通。」即約等至之用而釋。</w:t>
      </w:r>
      <w:r>
        <w:br/>
      </w:r>
      <w:r>
        <w:br/>
      </w:r>
      <w:r>
        <w:rPr>
          <w:rStyle w:val="VerbatimChar"/>
        </w:rPr>
        <w:t xml:space="preserve">〔參考資料〕 舊譯《華嚴經》卷十一〈功德華聚菩薩十行品〉；《觀無量壽經》；《雜阿含經》卷十七；《大乘義章》卷十三；慧遠《觀無量壽經義疏》；智顗《觀無量壽佛經疏》；善導《觀無量壽佛經疏》〈玄義分〉；《解脫道論》卷二、卷六；《菩薩地持經》卷九、卷十；《雜阿毗曇心論》卷七。</w:t>
      </w:r>
      <w:r>
        <w:br/>
      </w:r>
      <w:r>
        <w:br/>
      </w:r>
      <w:r>
        <w:rPr>
          <w:rStyle w:val="VerbatimChar"/>
        </w:rPr>
        <w:t xml:space="preserve">FROM:【中華佛教百科全書】</w:t>
      </w:r>
      <w:r>
        <w:br/>
      </w:r>
      <w:r>
        <w:br/>
      </w:r>
      <w:r>
        <w:rPr>
          <w:rStyle w:val="VerbatimChar"/>
        </w:rPr>
        <w:t xml:space="preserve">【三摩缽底】</w:t>
      </w:r>
      <w:r>
        <w:br/>
      </w:r>
      <w:r>
        <w:br/>
      </w:r>
      <w:r>
        <w:rPr>
          <w:rStyle w:val="VerbatimChar"/>
        </w:rPr>
        <w:t xml:space="preserve">梵語 sama\^patti，巴利語同。音譯作三摩拔提、三摩[足\*我]。意譯等至、正受、正定現前。指由遠離惛沈、掉舉等，而使身心達於平等安和之境。即身心安和之狀態，為三摩地之進境。依俱舍論卷二十八，四靜慮及四無色定為根本八等至，其中四靜慮及下三無色定等七者，各有味等至、淨等至、無漏等至三種，有頂地則僅有味等至與淨等至。</w:t>
      </w:r>
      <w:r>
        <w:br/>
      </w:r>
      <w:r>
        <w:br/>
      </w:r>
      <w:r>
        <w:rPr>
          <w:rStyle w:val="VerbatimChar"/>
        </w:rPr>
        <w:t xml:space="preserve">有關三摩缽底與三摩地（等持）之差別，大毘婆沙論卷一六二中列舉數種說法，有說等持以一物為體，等至以五蘊為體。有說等持為一剎那，等至則相續。有說諸等持即等至，而等至非是等持，如無想等至、滅盡等至即屬之。有說亦有等持非是等至，如不定心相應等持即屬之。又依俱舍論光記卷六所載，三摩地通於定、散及善、惡、無記等三性，唯有心平等，持心趣向於境，故稱等持。三摩缽底則通於有心定與無心定二種，唯在定，不通於散。此外，亦有說三摩缽底即禪定之異名者。又梁譯攝大乘論釋卷十一中，於三摩缽底略舉境、眾類、對治、隨用、隨引、由事等六種體類差別。〔瑜伽師地論卷十一、十地經論卷五、雜阿毘曇心論卷七、俱舍論卷五、成唯識論述記卷六本、瑜伽論略纂卷一、卷五〕（(參照:三昧)580、「正受」1989）p673</w:t>
      </w:r>
      <w:r>
        <w:br/>
      </w:r>
      <w:r>
        <w:br/>
      </w:r>
      <w:r>
        <w:rPr>
          <w:rStyle w:val="VerbatimChar"/>
        </w:rPr>
        <w:t xml:space="preserve">FROM:【佛光大辭典(慈怡 主編)】</w:t>
      </w:r>
    </w:p>
    <w:p>
      <w:pPr>
        <w:pStyle w:val="FirstParagraph"/>
      </w:pPr>
      <w:r>
        <w:t xml:space="preserve">論者言：汝若欲令第一義中有此虛空者，為是所相？為是能相？二皆不然，如先已說，令人得解。是故偈曰：</w:t>
      </w:r>
    </w:p>
    <w:p>
      <w:pPr>
        <w:pStyle w:val="BodyText"/>
      </w:pPr>
      <w:r>
        <w:t xml:space="preserve">離所相能相，是體亦不有。</w:t>
      </w:r>
    </w:p>
    <w:p>
      <w:pPr>
        <w:pStyle w:val="BodyText"/>
      </w:pPr>
      <w:r>
        <w:t xml:space="preserve">釋曰：自部義如是。餘涅槃等，隨一物體，能成譬喻，皆不成故。</w:t>
      </w:r>
    </w:p>
    <w:p>
      <w:pPr>
        <w:pStyle w:val="BodyText"/>
      </w:pPr>
      <w:r>
        <w:t xml:space="preserve">復次，別部人言：虛空是有，領受自體故，亦有為故。此義及因，二皆不成，如前驗過，應如是說。</w:t>
      </w:r>
    </w:p>
    <w:p>
      <w:pPr>
        <w:pStyle w:val="BodyText"/>
      </w:pPr>
      <w:r>
        <w:t xml:space="preserve">復次，經部人言：如我立義，實礙無處，說為虛空，虛空無體，唯是假名，我義如此。</w:t>
      </w:r>
    </w:p>
    <w:p>
      <w:pPr>
        <w:pStyle w:val="BodyText"/>
      </w:pPr>
      <w:r>
        <w:t xml:space="preserve">論者言：如毗婆沙師所說，三摩鉢提所緣故，彼為境界，欲染斷故，立空有體，欲令人解。今經部執言：「實礙無處，說為虛空，唯是假名。」遮前有體，如是計者，令我譬喻轉更明顯。今說此義。如偈曰：</w:t>
      </w:r>
    </w:p>
    <w:p>
      <w:pPr>
        <w:pStyle w:val="BodyText"/>
      </w:pPr>
      <w:r>
        <w:t xml:space="preserve">離色因有色，是義則不然。</w:t>
      </w:r>
    </w:p>
    <w:p>
      <w:pPr>
        <w:pStyle w:val="BodyText"/>
      </w:pPr>
      <w:r>
        <w:t xml:space="preserve">色本無體故，無體云何成？</w:t>
      </w:r>
    </w:p>
    <w:p>
      <w:pPr>
        <w:pStyle w:val="BodyText"/>
      </w:pPr>
      <w:r>
        <w:t xml:space="preserve">釋曰：如先〈觀陰品〉說，第一義中有礙名色者，無此道理。如經部分別虛空無體，驗令解者，此義不成。</w:t>
      </w:r>
    </w:p>
    <w:p>
      <w:pPr>
        <w:pStyle w:val="BodyText"/>
      </w:pPr>
      <w:r>
        <w:t xml:space="preserve">有人言：虛空有體，不令人解，無譬喻者。我今立義，令人易解，應如是說，色等有體，觀彼無體有故。此若是有，觀彼體無，譬如色味，二無體故。法若無體，無則不觀，譬如馬角。</w:t>
      </w:r>
    </w:p>
    <w:p>
      <w:pPr>
        <w:pStyle w:val="BodyText"/>
      </w:pPr>
      <w:r>
        <w:t xml:space="preserve">論者言：色法有體，我先已遮，不欲令汝受彼無體。如偈曰：</w:t>
      </w:r>
    </w:p>
    <w:p>
      <w:pPr>
        <w:pStyle w:val="BodyText"/>
      </w:pPr>
      <w:r>
        <w:t xml:space="preserve">無有體。</w:t>
      </w:r>
    </w:p>
    <w:p>
      <w:pPr>
        <w:pStyle w:val="BodyText"/>
      </w:pPr>
      <w:r>
        <w:t xml:space="preserve">釋曰：色名。偈曰：</w:t>
      </w:r>
    </w:p>
    <w:p>
      <w:pPr>
        <w:pStyle w:val="BodyText"/>
      </w:pPr>
      <w:r>
        <w:t xml:space="preserve">何處？</w:t>
      </w:r>
    </w:p>
    <w:p>
      <w:pPr>
        <w:pStyle w:val="BodyText"/>
      </w:pPr>
      <w:r>
        <w:t xml:space="preserve">釋曰：味故。偈曰：</w:t>
      </w:r>
    </w:p>
    <w:p>
      <w:pPr>
        <w:pStyle w:val="BodyText"/>
      </w:pPr>
      <w:r>
        <w:t xml:space="preserve">無體當可得。</w:t>
      </w:r>
    </w:p>
    <w:p>
      <w:pPr>
        <w:pStyle w:val="BodyText"/>
      </w:pPr>
      <w:r>
        <w:t xml:space="preserve">釋曰：彼色無故，譬喻無體，所欲義壞，應知。</w:t>
      </w:r>
    </w:p>
    <w:p>
      <w:pPr>
        <w:pStyle w:val="BodyText"/>
      </w:pPr>
      <w:r>
        <w:t xml:space="preserve">外人言：有體、無體，二皆是有，彼解者有故。若解者有，彼物則有。</w:t>
      </w:r>
    </w:p>
    <w:p>
      <w:pPr>
        <w:pStyle w:val="BodyText"/>
      </w:pPr>
      <w:r>
        <w:t xml:space="preserve">論者言：汝謂「解者，解體無體」，此之解者，為是有體？為是無體？俱亦已遮，解者有體，此義不成。又與有體、無體不相似故，異此之外，分別解者，此義不然。如偈曰：</w:t>
      </w:r>
    </w:p>
    <w:p>
      <w:pPr>
        <w:pStyle w:val="BodyText"/>
      </w:pPr>
      <w:r>
        <w:t xml:space="preserve">與體無體異，何處有解者？</w:t>
      </w:r>
    </w:p>
    <w:p>
      <w:pPr>
        <w:pStyle w:val="BodyText"/>
      </w:pPr>
      <w:r>
        <w:t xml:space="preserve">釋曰：解者無體，偈義如是。</w:t>
      </w:r>
    </w:p>
    <w:p>
      <w:pPr>
        <w:pStyle w:val="BodyText"/>
      </w:pPr>
      <w:r>
        <w:t xml:space="preserve">外人復言：我有異門作此分別，如是解者，與彼有體、無體不相似故。</w:t>
      </w:r>
    </w:p>
    <w:p>
      <w:pPr>
        <w:pStyle w:val="BodyText"/>
      </w:pPr>
      <w:r>
        <w:t xml:space="preserve">論者言：彼不相似體是一物有二分者，是義不然。以相違故，觀亦不立，彼無可驗令人信知，如是虛空諦觀察時，不應道理。如偈曰：</w:t>
      </w:r>
    </w:p>
    <w:p>
      <w:pPr>
        <w:pStyle w:val="BodyText"/>
      </w:pPr>
      <w:r>
        <w:t xml:space="preserve">是故知虛空，非體非無體，</w:t>
      </w:r>
    </w:p>
    <w:p>
      <w:pPr>
        <w:pStyle w:val="BodyText"/>
      </w:pPr>
      <w:r>
        <w:t xml:space="preserve">非所相能相，餘五同虛空。</w:t>
      </w:r>
    </w:p>
    <w:p>
      <w:pPr>
        <w:pStyle w:val="BodyText"/>
      </w:pPr>
      <w:r>
        <w:t xml:space="preserve">釋曰：如遮虛空，無有毫末令人信受，餘五亦然。如偈曰：</w:t>
      </w:r>
    </w:p>
    <w:p>
      <w:pPr>
        <w:pStyle w:val="BodyText"/>
      </w:pPr>
      <w:r>
        <w:t xml:space="preserve">先地等無有，微毫相可得。</w:t>
      </w:r>
    </w:p>
    <w:p>
      <w:pPr>
        <w:pStyle w:val="BodyText"/>
      </w:pPr>
      <w:r>
        <w:t xml:space="preserve">釋曰：彼地水等亦應如是廣分別說，乃至偈言：「非體非無體，非所相能相。」應當同作如虛空遮。云何名界？藏義是界義，如彼金界，彼虛空等能為憂苦等藏義故。復次，無功用自相持義是界義，說彼界者，為教化眾生憐愍故說。彼佛語者，世諦所攝第一義中，界無體也，入亦不成，以界有故，所欲不破。</w:t>
      </w:r>
    </w:p>
    <w:p>
      <w:pPr>
        <w:pStyle w:val="BodyText"/>
      </w:pPr>
      <w:r>
        <w:t xml:space="preserve">復有人言：若第一義中一切句義皆撥無者，此是路伽耶陀</w:t>
      </w:r>
      <w:r>
        <w:rPr>
          <w:rStyle w:val="FootnoteReference"/>
        </w:rPr>
        <w:footnoteReference w:id="289"/>
      </w:r>
      <w:r>
        <w:t xml:space="preserve">法邪見所說，與佛語相似，此應棄捨，以非佛語故。</w:t>
      </w:r>
    </w:p>
    <w:p>
      <w:pPr>
        <w:pStyle w:val="SourceCode"/>
      </w:pPr>
      <w:r>
        <w:rPr>
          <w:rStyle w:val="VerbatimChar"/>
        </w:rPr>
        <w:t xml:space="preserve">（流派）Loka%yata，(參照:路迦耶底迦)</w:t>
      </w:r>
      <w:r>
        <w:br/>
      </w:r>
      <w:r>
        <w:br/>
      </w:r>
      <w:r>
        <w:rPr>
          <w:rStyle w:val="VerbatimChar"/>
        </w:rPr>
        <w:t xml:space="preserve">FROM:【佛學大辭典(丁福保編)】</w:t>
      </w:r>
      <w:r>
        <w:br/>
      </w:r>
      <w:r>
        <w:br/>
      </w:r>
      <w:r>
        <w:rPr>
          <w:rStyle w:val="VerbatimChar"/>
        </w:rPr>
        <w:t xml:space="preserve">【路迦耶底迦】</w:t>
      </w:r>
      <w:r>
        <w:br/>
      </w:r>
      <w:r>
        <w:br/>
      </w:r>
      <w:r>
        <w:rPr>
          <w:rStyle w:val="VerbatimChar"/>
        </w:rPr>
        <w:t xml:space="preserve">（流派）Loka%yatika，又作路柯耶胝柯，路伽耶，路伽耶陀。譯作順世。四卷楞伽經謂之惡論，七卷楞伽經謂之世論。外道之名。隨順世間之凡情，計執是常是有等者。法華經安樂行品曰：「讚詠外書，及路伽耶陀，逆路伽耶陀者。」嘉祥法華義疏十曰：「路伽耶陀者，舊云是惡解義。（中略）注經云：路伽耶陀者，如此方禮儀名教儒墨之流也。（中略）又言：路伽耶陀，翻為世間行。」慧琳音義十五曰：「路伽耶經，梵語，此名惡論義，正梵音云路伽耶底伽。此則順世外道，隨順世間凡情所說，執計之法是常是有等。」法華玄贊九曰：「路伽耶陀者，先云惡答對人，正言路伽也底迦，云順世外道。」真諦譯天親攝論釋二曰：「路柯耶胝柯說，世間一切因，唯有宿作。」</w:t>
      </w:r>
      <w:r>
        <w:br/>
      </w:r>
      <w:r>
        <w:br/>
      </w:r>
      <w:r>
        <w:rPr>
          <w:rStyle w:val="VerbatimChar"/>
        </w:rPr>
        <w:t xml:space="preserve">FROM:【佛學大辭典(丁福保編)】</w:t>
      </w:r>
    </w:p>
    <w:p>
      <w:pPr>
        <w:pStyle w:val="FirstParagraph"/>
      </w:pPr>
      <w:r>
        <w:t xml:space="preserve">論者言：汝起過，增翳</w:t>
      </w:r>
      <w:r>
        <w:rPr>
          <w:rStyle w:val="FootnoteReference"/>
        </w:rPr>
        <w:footnoteReference w:id="290"/>
      </w:r>
      <w:r>
        <w:t xml:space="preserve">不真，髮毛蚊蚋</w:t>
      </w:r>
      <w:r>
        <w:rPr>
          <w:rStyle w:val="FootnoteReference"/>
        </w:rPr>
        <w:footnoteReference w:id="291"/>
      </w:r>
      <w:r>
        <w:t xml:space="preserve">蠅等妄作遮故。是義云何？我說遮入有者，遮有自體，不說無體。如《楞伽經》中偈曰：</w:t>
      </w:r>
    </w:p>
    <w:p>
      <w:pPr>
        <w:pStyle w:val="SourceCode"/>
      </w:pPr>
      <w:r>
        <w:rPr>
          <w:rStyle w:val="VerbatimChar"/>
        </w:rPr>
        <w:t xml:space="preserve">翳</w:t>
      </w:r>
      <w:r>
        <w:br/>
      </w:r>
      <w:r>
        <w:br/>
      </w:r>
      <w:r>
        <w:rPr>
          <w:rStyle w:val="VerbatimChar"/>
        </w:rPr>
        <w:t xml:space="preserve">【術語】E，悉曇五十字門之一。十二韻之一，又作曀，藹，曳[口\*垔]。字記曰：「短藹字去聲，聲近櫻係反。」大日經作「翳」，金剛頂作「曀」，涅槃經作：「[口\*垔]」。金剛頂經字母品曰：「曀字門一切法求，不可得故。」文殊問經曰：「稱曀字時，是起所求聲。」大莊嚴經曰：「唱翳字時，出所希求諸過患事聲。」涅槃經曰：「[口\*垔]者即是諸佛法性涅槃。」法求不可得者，自Eṣanā（所求）釋之也。</w:t>
      </w:r>
      <w:r>
        <w:br/>
      </w:r>
      <w:r>
        <w:br/>
      </w:r>
      <w:r>
        <w:rPr>
          <w:rStyle w:val="VerbatimChar"/>
        </w:rPr>
        <w:t xml:space="preserve">From CDICT國語辭典</w:t>
      </w:r>
      <w:r>
        <w:br/>
      </w:r>
      <w:r>
        <w:br/>
      </w:r>
      <w:r>
        <w:rPr>
          <w:rStyle w:val="VerbatimChar"/>
        </w:rPr>
        <w:t xml:space="preserve">翳</w:t>
      </w:r>
      <w:r>
        <w:br/>
      </w:r>
      <w:r>
        <w:br/>
      </w:r>
      <w:r>
        <w:rPr>
          <w:rStyle w:val="VerbatimChar"/>
        </w:rPr>
        <w:t xml:space="preserve">（又音）｜</w:t>
      </w:r>
      <w:r>
        <w:br/>
      </w:r>
      <w:r>
        <w:br/>
      </w:r>
      <w:r>
        <w:rPr>
          <w:rStyle w:val="VerbatimChar"/>
        </w:rPr>
        <w:t xml:space="preserve">之又音。｜ˋｙ</w:t>
      </w:r>
      <w:r>
        <w:br/>
      </w:r>
      <w:r>
        <w:br/>
      </w:r>
      <w:r>
        <w:rPr>
          <w:rStyle w:val="VerbatimChar"/>
        </w:rPr>
        <w:t xml:space="preserve">翳</w:t>
      </w:r>
      <w:r>
        <w:br/>
      </w:r>
      <w:r>
        <w:br/>
      </w:r>
      <w:r>
        <w:rPr>
          <w:rStyle w:val="VerbatimChar"/>
        </w:rPr>
        <w:t xml:space="preserve">｜ˋ</w:t>
      </w:r>
      <w:r>
        <w:br/>
      </w:r>
      <w:r>
        <w:br/>
      </w:r>
      <w:r>
        <w:rPr>
          <w:rStyle w:val="VerbatimChar"/>
        </w:rPr>
        <w:t xml:space="preserve">1.用羽毛製成的車蓋。說文解字：『翳，華蓋也。』晉書˙卷二十五˙輿服志：『戎車，駕四馬，天子親戎所乘者也。載金鼓﹑羽旗﹑幢翳。』</w:t>
      </w:r>
      <w:r>
        <w:br/>
      </w:r>
      <w:r>
        <w:br/>
      </w:r>
      <w:r>
        <w:rPr>
          <w:rStyle w:val="VerbatimChar"/>
        </w:rPr>
        <w:t xml:space="preserve">2.供作蔽覆的東西。槌˙小匡：『九合諸侯，一匡天下，甲不解壘，兵不解翳。』唐˙曹松˙碧角簟詩：『八尺碧天無點翳，一方青玉絕纖塵。』</w:t>
      </w:r>
      <w:r>
        <w:br/>
      </w:r>
      <w:r>
        <w:br/>
      </w:r>
      <w:r>
        <w:rPr>
          <w:rStyle w:val="VerbatimChar"/>
        </w:rPr>
        <w:t xml:space="preserve">3.一種瞳孔為白膜所蒙蔽，以致無法看清東西的眼疾。宋˙蘇軾˙贈眼醫王生彥若詩：『運鍼如運斤，去翳如拆屋。』</w:t>
      </w:r>
      <w:r>
        <w:br/>
      </w:r>
      <w:r>
        <w:br/>
      </w:r>
      <w:r>
        <w:rPr>
          <w:rStyle w:val="VerbatimChar"/>
        </w:rPr>
        <w:t xml:space="preserve">1.隱藏﹑隱居。文選˙左思˙詠史詩八首之七：『陳平無產業，歸來翳負郭。』三國志˙卷十一˙魏書˙管寧傳：『寧抱道懷貞，潛翳海隅。』</w:t>
      </w:r>
      <w:r>
        <w:br/>
      </w:r>
      <w:r>
        <w:br/>
      </w:r>
      <w:r>
        <w:rPr>
          <w:rStyle w:val="VerbatimChar"/>
        </w:rPr>
        <w:t xml:space="preserve">2.遮蔽。楚辭˙劉向˙九歎˙遠逝：『阜隘狹而幽險兮，石嵾嵯以翳日。』唐˙劉禹錫˙磨鏡篇：『流塵翳明鏡，歲久看如漆。』</w:t>
      </w:r>
      <w:r>
        <w:br/>
      </w:r>
      <w:r>
        <w:br/>
      </w:r>
      <w:r>
        <w:rPr>
          <w:rStyle w:val="VerbatimChar"/>
        </w:rPr>
        <w:t xml:space="preserve">3.摒棄。國語˙周語下：『而又奪之資，以益其災，是去其藏而翳其人也。』新唐書˙卷一五六˙李元諒傳：『元諒培高浚淵，身執苦與士卒均，菑翳榛莽，闢美田數十里。』（又音）｜ｙ</w:t>
      </w:r>
    </w:p>
    <w:p>
      <w:pPr>
        <w:pStyle w:val="SourceCode"/>
      </w:pPr>
      <w:r>
        <w:rPr>
          <w:rStyle w:val="VerbatimChar"/>
        </w:rPr>
        <w:t xml:space="preserve">蚋</w:t>
      </w:r>
      <w:r>
        <w:br/>
      </w:r>
      <w:r>
        <w:br/>
      </w:r>
      <w:r>
        <w:rPr>
          <w:rStyle w:val="VerbatimChar"/>
        </w:rPr>
        <w:t xml:space="preserve">ㄖㄨㄟˋ</w:t>
      </w:r>
      <w:r>
        <w:br/>
      </w:r>
      <w:r>
        <w:br/>
      </w:r>
      <w:r>
        <w:rPr>
          <w:rStyle w:val="VerbatimChar"/>
        </w:rPr>
        <w:t xml:space="preserve">昆蟲綱雙翅目蚋科蚊類的通稱。體長一至五公釐，褐色或黑色。頭小，足短，胸背隆起，觸角粗短，翼透明。吸食人畜血液。幼蟲則生活在水中。</w:t>
      </w:r>
      <w:r>
        <w:br/>
      </w:r>
      <w:r>
        <w:br/>
      </w:r>
      <w:r>
        <w:rPr>
          <w:rStyle w:val="VerbatimChar"/>
        </w:rPr>
        <w:t xml:space="preserve">From CEDICT漢英辭典</w:t>
      </w:r>
      <w:r>
        <w:br/>
      </w:r>
      <w:r>
        <w:br/>
      </w:r>
      <w:r>
        <w:rPr>
          <w:rStyle w:val="VerbatimChar"/>
        </w:rPr>
        <w:t xml:space="preserve">蚋</w:t>
      </w:r>
      <w:r>
        <w:br/>
      </w:r>
      <w:r>
        <w:br/>
      </w:r>
      <w:r>
        <w:rPr>
          <w:rStyle w:val="VerbatimChar"/>
        </w:rPr>
        <w:t xml:space="preserve">rui4</w:t>
      </w:r>
      <w:r>
        <w:br/>
      </w:r>
      <w:r>
        <w:br/>
      </w:r>
      <w:r>
        <w:rPr>
          <w:rStyle w:val="VerbatimChar"/>
        </w:rPr>
        <w:t xml:space="preserve">(mosquito)</w:t>
      </w:r>
      <w:r>
        <w:br/>
      </w:r>
      <w:r>
        <w:br/>
      </w:r>
      <w:r>
        <w:rPr>
          <w:rStyle w:val="VerbatimChar"/>
        </w:rPr>
        <w:t xml:space="preserve">Simulia lugubris</w:t>
      </w:r>
      <w:r>
        <w:br/>
      </w:r>
      <w:r>
        <w:br/>
      </w:r>
      <w:r>
        <w:rPr>
          <w:rStyle w:val="VerbatimChar"/>
        </w:rPr>
        <w:t xml:space="preserve">blackfly</w:t>
      </w:r>
      <w:r>
        <w:br/>
      </w:r>
      <w:r>
        <w:br/>
      </w:r>
      <w:r>
        <w:rPr>
          <w:rStyle w:val="VerbatimChar"/>
        </w:rPr>
        <w:t xml:space="preserve">From 漢語大詞典 離線版</w:t>
      </w:r>
      <w:r>
        <w:br/>
      </w:r>
      <w:r>
        <w:br/>
      </w:r>
      <w:r>
        <w:rPr>
          <w:rStyle w:val="VerbatimChar"/>
        </w:rPr>
        <w:t xml:space="preserve">蚋</w:t>
      </w:r>
      <w:r>
        <w:br/>
      </w:r>
      <w:r>
        <w:br/>
      </w:r>
      <w:r>
        <w:rPr>
          <w:rStyle w:val="VerbatimChar"/>
        </w:rPr>
        <w:t xml:space="preserve">ruì ㄖㄨㄟˋ 〔《集韻》儒稅切，去祭，日。〕 蚊類害蟲。體形似蠅而小，吸人畜血液。 《國語‧晉語九》：“蚋、蟻、蜂、蠆，皆能害人。” 《荀子‧勸學》：“是故質的張而弓矢至焉，林木茂而斧斤至焉，樹成蔭而眾鳥息焉，醯酸而蚋聚焉。” 唐韓愈《送陸暢歸江南》詩：“我實門下士，力薄蚋與蚊。”</w:t>
      </w:r>
      <w:r>
        <w:br/>
      </w:r>
      <w:r>
        <w:br/>
      </w:r>
      <w:r>
        <w:rPr>
          <w:rStyle w:val="VerbatimChar"/>
        </w:rPr>
        <w:t xml:space="preserve">From 中國大百科全書2.0版</w:t>
      </w:r>
      <w:r>
        <w:br/>
      </w:r>
      <w:r>
        <w:br/>
      </w:r>
      <w:r>
        <w:rPr>
          <w:rStyle w:val="VerbatimChar"/>
        </w:rPr>
        <w:t xml:space="preserve">蚋</w:t>
      </w:r>
      <w:r>
        <w:br/>
      </w:r>
      <w:r>
        <w:br/>
      </w:r>
      <w:r>
        <w:rPr>
          <w:rStyle w:val="VerbatimChar"/>
        </w:rPr>
        <w:t xml:space="preserve">蚋</w:t>
      </w:r>
      <w:r>
        <w:br/>
      </w:r>
      <w:r>
        <w:br/>
      </w:r>
      <w:r>
        <w:rPr>
          <w:rStyle w:val="VerbatimChar"/>
        </w:rPr>
        <w:t xml:space="preserve">Simuliidae；blackflies</w:t>
      </w:r>
      <w:r>
        <w:br/>
      </w:r>
      <w:r>
        <w:br/>
      </w:r>
      <w:r>
        <w:rPr>
          <w:rStyle w:val="VerbatimChar"/>
        </w:rPr>
        <w:t xml:space="preserve">雙翅目長角亞目蚋科的通稱。世界已知1000多種，中國已知50多種。蚋成蟲體短粗，通常黑色。觸角短 ，硬，9～11節，伸出如牛角狀。雄性復眼大，約與胸部等寬，兩眼沿額縫處相接。雌蚋復眼略狹於胸部，兩眼被額明顯分開。口器為刺吸式；雌蚋吸血，上下顎的末端具鋸齒，雄蚋不吸血，上下顎的末端僅具軟毛。蚋的中胸特別發達，背面常隆起如駝背 ，故東北俗稱它為挖背 。翅寬闊 ，膜翅透明 ，無色斑，前緣脈、亞前緣脈、徑脈特別粗壯，其上着生有毛或刺。足短。蚋的生長發育分卵、幼蟲、蛹和成蟲四個階段。</w:t>
      </w:r>
      <w:r>
        <w:br/>
      </w:r>
      <w:r>
        <w:br/>
      </w:r>
      <w:r>
        <w:rPr>
          <w:rStyle w:val="VerbatimChar"/>
        </w:rPr>
        <w:t xml:space="preserve">成蟲在晚春和夏季常大量出現在山區、林區、森林草原等有泉水、溪流或河流的地方。雄蚋不吸血。雌蚋吸血，交配后大量出現在人畜周圍，侵襲人畜。雌蚋產卵在山泉、溪流、河水以及路旁清潔流水溝內的水草、樹枝、葉片或石塊上。成蟲飛行力強，白天活動。有些種類是人畜蟠尾絲蟲病的傳播媒介。如毛足原蚋在北美傳播人的蟠尾絲蟲病；惡蚋和蟹蚋在非洲是傳播人的蟠尾絲蟲病的重要種類；飾蚋在大洋洲傳播牛的蟠尾絲蟲病。還有些種類能傳播家禽的白血球孢子病。</w:t>
      </w:r>
    </w:p>
    <w:p>
      <w:pPr>
        <w:pStyle w:val="FirstParagraph"/>
      </w:pPr>
      <w:r>
        <w:t xml:space="preserve">有無俱是邊，乃至心所行，</w:t>
      </w:r>
    </w:p>
    <w:p>
      <w:pPr>
        <w:pStyle w:val="BodyText"/>
      </w:pPr>
      <w:r>
        <w:t xml:space="preserve">彼心行滅已，名為正心滅。</w:t>
      </w:r>
    </w:p>
    <w:p>
      <w:pPr>
        <w:pStyle w:val="BodyText"/>
      </w:pPr>
      <w:r>
        <w:t xml:space="preserve">釋曰：如是不著有體，不著無體，若法無體，則無一可作故。又如偈曰：</w:t>
      </w:r>
    </w:p>
    <w:p>
      <w:pPr>
        <w:pStyle w:val="BodyText"/>
      </w:pPr>
      <w:r>
        <w:t xml:space="preserve">遮有言非有，不取非有故，</w:t>
      </w:r>
    </w:p>
    <w:p>
      <w:pPr>
        <w:pStyle w:val="BodyText"/>
      </w:pPr>
      <w:r>
        <w:t xml:space="preserve">如遮青非青，不欲說為白。</w:t>
      </w:r>
    </w:p>
    <w:p>
      <w:pPr>
        <w:pStyle w:val="BodyText"/>
      </w:pPr>
      <w:r>
        <w:t xml:space="preserve">釋曰：此二種見，名為不善。是故有智慧者，欲息戲論，得無餘樂者，應須遮此二種惡見。此復云何？若三界所攝，若出世間，若善不善及無記等，如世諦種，諸所營作，彼於第一義中若有自體者，起勤方便，作善不善，此諸作業，應空無果。何以故？以先有故，譬如先有，若瓶、衣等。如是樂者常樂，苦者常苦，如壁上彩畫形量威儀，相貌不變，一切眾生亦應如是。</w:t>
      </w:r>
    </w:p>
    <w:p>
      <w:pPr>
        <w:pStyle w:val="BodyText"/>
      </w:pPr>
      <w:r>
        <w:t xml:space="preserve">復次，若無自體者，彼三界所攝，若出世間善不善法起勤方便，則空無果，以無有故，如是世間則墮斷滅，譬如磨瑩</w:t>
      </w:r>
      <w:r>
        <w:rPr>
          <w:rStyle w:val="FootnoteReference"/>
        </w:rPr>
        <w:footnoteReference w:id="292"/>
      </w:r>
      <w:r>
        <w:t xml:space="preserve">兔角，令其銛利</w:t>
      </w:r>
      <w:r>
        <w:rPr>
          <w:rStyle w:val="FootnoteReference"/>
        </w:rPr>
        <w:footnoteReference w:id="293"/>
      </w:r>
      <w:r>
        <w:t xml:space="preserve">，終不可得。是故偈曰：</w:t>
      </w:r>
    </w:p>
    <w:p>
      <w:pPr>
        <w:pStyle w:val="SourceCode"/>
      </w:pPr>
      <w:r>
        <w:rPr>
          <w:rStyle w:val="VerbatimChar"/>
        </w:rPr>
        <w:t xml:space="preserve">磨瑩</w:t>
      </w:r>
      <w:r>
        <w:br/>
      </w:r>
      <w:r>
        <w:br/>
      </w:r>
      <w:r>
        <w:rPr>
          <w:rStyle w:val="VerbatimChar"/>
        </w:rPr>
        <w:t xml:space="preserve">(磨瑩,磨瑩) 磨治光亮。 《西京雜記》卷一：“高祖斬白蛇劍……十二年一加磨瑩，刃上常若霜雪。” 北魏酈道元《水經注‧濟水一》：“又有石床，長八尺，磨瑩鮮明，叩之聲聞遠近。” 唐黃滔《丈六金身碑》：“我公神之而露其夢，於是迎入府之別亭，磨瑩雕飾，克盡其妙，朝夕瞻拜，時不之怠。” 明張居正《賀少司寇少崖傅公三品奏最序》：“古之所為學道術者，將以礱琢其理性，而磨瑩其瑕纇。”</w:t>
      </w:r>
    </w:p>
    <w:p>
      <w:pPr>
        <w:pStyle w:val="SourceCode"/>
      </w:pPr>
      <w:r>
        <w:rPr>
          <w:rStyle w:val="VerbatimChar"/>
        </w:rPr>
        <w:t xml:space="preserve">銛利</w:t>
      </w:r>
      <w:r>
        <w:br/>
      </w:r>
      <w:r>
        <w:br/>
      </w:r>
      <w:r>
        <w:rPr>
          <w:rStyle w:val="VerbatimChar"/>
        </w:rPr>
        <w:t xml:space="preserve">ㄒ｜ㄢ ㄌ｜ˋ</w:t>
      </w:r>
      <w:r>
        <w:br/>
      </w:r>
      <w:r>
        <w:br/>
      </w:r>
      <w:r>
        <w:rPr>
          <w:rStyle w:val="VerbatimChar"/>
        </w:rPr>
        <w:t xml:space="preserve">鋒利。淮南子˙脩務：『服劍者，期於銛利，而不期於墨陽、莫邪。』</w:t>
      </w:r>
      <w:r>
        <w:br/>
      </w:r>
      <w:r>
        <w:br/>
      </w:r>
      <w:r>
        <w:rPr>
          <w:rStyle w:val="VerbatimChar"/>
        </w:rPr>
        <w:t xml:space="preserve">From 漢語大詞典 離線版</w:t>
      </w:r>
      <w:r>
        <w:br/>
      </w:r>
      <w:r>
        <w:br/>
      </w:r>
      <w:r>
        <w:rPr>
          <w:rStyle w:val="VerbatimChar"/>
        </w:rPr>
        <w:t xml:space="preserve">銛利</w:t>
      </w:r>
      <w:r>
        <w:br/>
      </w:r>
      <w:r>
        <w:br/>
      </w:r>
      <w:r>
        <w:rPr>
          <w:rStyle w:val="VerbatimChar"/>
        </w:rPr>
        <w:t xml:space="preserve">(銛利,銛利) 鋒利；銳利。 《呂氏春秋‧簡選》：“簡選精良，兵械銛利，令能將將之。” 宋曾敏行《獨醒雜志》卷四：“故其初偶得鐵多者刀成，銛利絕世，一揮能斷牛腰。” 清孫枝蔚《贈王幼華》詩：“舌鋒何銛利，曾不道九州。”徐珂《清稗類鈔‧盜賊‧飛賊》：“乙飛躍入甲宅，以銛利之匕首刺床頭，盡攜其黃白物以去。”</w:t>
      </w:r>
    </w:p>
    <w:p>
      <w:pPr>
        <w:pStyle w:val="FirstParagraph"/>
      </w:pPr>
      <w:r>
        <w:t xml:space="preserve">少慧見諸法，若有若無等，</w:t>
      </w:r>
    </w:p>
    <w:p>
      <w:pPr>
        <w:pStyle w:val="BodyText"/>
      </w:pPr>
      <w:r>
        <w:t xml:space="preserve">彼人則不見，滅見第一義。</w:t>
      </w:r>
    </w:p>
    <w:p>
      <w:pPr>
        <w:pStyle w:val="BodyText"/>
      </w:pPr>
      <w:r>
        <w:t xml:space="preserve">復次，如《寶聚經》中：「佛告迦葉：有者是一邊，無者是一邊，如是等，彼內地界及外地界皆無二義，諸佛如來實慧證知，得成正覺無二，一相所謂無相。」又如上《金光明女經》：「文殊師利問善女人言：『姊！云何觀界？』女人答言：『文殊師利！如劫燒時，世界空虛，無一可見。』」又如偈曰：</w:t>
      </w:r>
    </w:p>
    <w:p>
      <w:pPr>
        <w:pStyle w:val="BodyText"/>
      </w:pPr>
      <w:r>
        <w:t xml:space="preserve">世間如空相，虛空亦無相，</w:t>
      </w:r>
    </w:p>
    <w:p>
      <w:pPr>
        <w:pStyle w:val="BodyText"/>
      </w:pPr>
      <w:r>
        <w:t xml:space="preserve">若能如是知，於世得解脫。</w:t>
      </w:r>
    </w:p>
    <w:p>
      <w:pPr>
        <w:pStyle w:val="BodyText"/>
      </w:pPr>
      <w:r>
        <w:t xml:space="preserve">如是等諸修多羅，此中應廣說。釋〈觀六界品〉竟。</w:t>
      </w:r>
    </w:p>
    <w:bookmarkEnd w:id="294"/>
    <w:bookmarkStart w:id="300" w:name="觀染染者品第六"/>
    <w:p>
      <w:pPr>
        <w:pStyle w:val="Heading2"/>
      </w:pPr>
      <w:r>
        <w:t xml:space="preserve">觀染染者品第六</w:t>
      </w:r>
    </w:p>
    <w:p>
      <w:pPr>
        <w:pStyle w:val="FirstParagraph"/>
      </w:pPr>
      <w:r>
        <w:t xml:space="preserve">復次，一切法空。何以故？彼染、染者、瞋、瞋者等，本無自性。欲使了知無自性義，有此品起。</w:t>
      </w:r>
    </w:p>
    <w:p>
      <w:pPr>
        <w:pStyle w:val="BodyText"/>
      </w:pPr>
      <w:r>
        <w:t xml:space="preserve">有人言：第一義中有陰入界。何以故？婆伽婆說彼為染汙過惡因故。若此非有，佛則不說彼為染因，譬如龜毛。云何驗知？經中偈曰：</w:t>
      </w:r>
    </w:p>
    <w:p>
      <w:pPr>
        <w:pStyle w:val="BodyText"/>
      </w:pPr>
      <w:r>
        <w:t xml:space="preserve">染者不知法，染者不見法，</w:t>
      </w:r>
    </w:p>
    <w:p>
      <w:pPr>
        <w:pStyle w:val="BodyText"/>
      </w:pPr>
      <w:r>
        <w:t xml:space="preserve">若人安受此，名為極盲暗。</w:t>
      </w:r>
    </w:p>
    <w:p>
      <w:pPr>
        <w:pStyle w:val="BodyText"/>
      </w:pPr>
      <w:r>
        <w:t xml:space="preserve">釋曰：如染、染者，乃至癡等，盲暗亦然，是故當知有彼陰等。</w:t>
      </w:r>
    </w:p>
    <w:p>
      <w:pPr>
        <w:pStyle w:val="BodyText"/>
      </w:pPr>
      <w:r>
        <w:t xml:space="preserve">論者言：彼陰等行聚，增長染因，過惡顯現。如是染者及彼染等，於世諦中如幻、焰、夢、乾闥婆城</w:t>
      </w:r>
      <w:r>
        <w:rPr>
          <w:rStyle w:val="FootnoteReference"/>
        </w:rPr>
        <w:footnoteReference w:id="295"/>
      </w:r>
      <w:r>
        <w:t xml:space="preserve">，非第一義。如是諦觀汝此分別，為欲染先有染者？為染者先有染？為染及染者此二俱時？三皆不然。如偈曰：</w:t>
      </w:r>
    </w:p>
    <w:p>
      <w:pPr>
        <w:pStyle w:val="SourceCode"/>
      </w:pPr>
      <w:r>
        <w:rPr>
          <w:rStyle w:val="VerbatimChar"/>
        </w:rPr>
        <w:t xml:space="preserve">梵語 gandharva-nagara。又作揵闥婆城、健達縛城、巘達縛城。略作婆城、乾達城、乾城。意譯尋香城。指無實體而出現於空中之樓閣、山川、林野。傳係乾闥婆神於空中所化現之城郭，故稱乾闥婆城。或即指海上、沙漠及熱帶原野中，空氣之密度產生差異時，由於光線摺射所出現之海市蜃樓，經典常以之比喻不實之法。又稱西域樂人為乾闥婆，彼等樂人常以幻術幻作城郭，亦稱為乾闥婆城。大智度論卷六（大二五·一○三中）：「可眼見，無有實，是名揵闥婆城。」〔新華嚴經卷四十二、金剛頂瑜伽中略出念誦經卷二、守護國界主陀羅尼經卷二、慧苑音義卷下、枳橘易土集卷九〕p4372</w:t>
      </w:r>
      <w:r>
        <w:br/>
      </w:r>
      <w:r>
        <w:br/>
      </w:r>
      <w:r>
        <w:rPr>
          <w:rStyle w:val="VerbatimChar"/>
        </w:rPr>
        <w:t xml:space="preserve">FROM:【佛光大辭典(慈怡 主編)】</w:t>
      </w:r>
    </w:p>
    <w:p>
      <w:pPr>
        <w:pStyle w:val="FirstParagraph"/>
      </w:pPr>
      <w:r>
        <w:t xml:space="preserve">若先有染者，離染染者成。</w:t>
      </w:r>
    </w:p>
    <w:p>
      <w:pPr>
        <w:pStyle w:val="BodyText"/>
      </w:pPr>
      <w:r>
        <w:t xml:space="preserve">釋曰：染是愛著異名，若染者離染，彼名染者，此則不然。何以故？如熟無果，云何名熟？如偈曰：</w:t>
      </w:r>
    </w:p>
    <w:p>
      <w:pPr>
        <w:pStyle w:val="BodyText"/>
      </w:pPr>
      <w:r>
        <w:t xml:space="preserve">因染得染者，染者染不然。</w:t>
      </w:r>
    </w:p>
    <w:p>
      <w:pPr>
        <w:pStyle w:val="BodyText"/>
      </w:pPr>
      <w:r>
        <w:t xml:space="preserve">釋曰：若各別異，此是染法，此是染者，是則離染亦名染者。又染者起染，終無得義。云何驗知？非無染體得名染者，以有觀故，如染自體。</w:t>
      </w:r>
    </w:p>
    <w:p>
      <w:pPr>
        <w:pStyle w:val="BodyText"/>
      </w:pPr>
      <w:r>
        <w:t xml:space="preserve">復次，阿毗曇人言：如我偈曰：「染汙名遍因</w:t>
      </w:r>
      <w:r>
        <w:rPr>
          <w:rStyle w:val="FootnoteReference"/>
        </w:rPr>
        <w:footnoteReference w:id="296"/>
      </w:r>
      <w:r>
        <w:t xml:space="preserve">，自地中先起。」是故染者得為染因，阿毗達磨</w:t>
      </w:r>
      <w:r>
        <w:rPr>
          <w:rStyle w:val="FootnoteReference"/>
        </w:rPr>
        <w:footnoteReference w:id="297"/>
      </w:r>
      <w:r>
        <w:t xml:space="preserve">相義如是。</w:t>
      </w:r>
    </w:p>
    <w:p>
      <w:pPr>
        <w:pStyle w:val="SourceCode"/>
      </w:pPr>
      <w:r>
        <w:rPr>
          <w:rStyle w:val="VerbatimChar"/>
        </w:rPr>
        <w:t xml:space="preserve">遍因</w:t>
      </w:r>
      <w:r>
        <w:br/>
      </w:r>
      <w:r>
        <w:br/>
      </w:r>
      <w:r>
        <w:rPr>
          <w:rStyle w:val="VerbatimChar"/>
        </w:rPr>
        <w:t xml:space="preserve">【論】卷32〈序品 1〉：</w:t>
      </w:r>
      <w:r>
        <w:br/>
      </w:r>
      <w:r>
        <w:br/>
      </w:r>
      <w:r>
        <w:rPr>
          <w:rStyle w:val="VerbatimChar"/>
        </w:rPr>
        <w:t xml:space="preserve">遍因者，苦諦、集諦所斷結使一切垢法因，是名遍因。</w:t>
      </w:r>
      <w:r>
        <w:br/>
      </w:r>
      <w:r>
        <w:br/>
      </w:r>
      <w:r>
        <w:rPr>
          <w:rStyle w:val="VerbatimChar"/>
        </w:rPr>
        <w:t xml:space="preserve">【四緣】因緣</w:t>
      </w:r>
      <w:r>
        <w:br/>
      </w:r>
      <w:r>
        <w:br/>
      </w:r>
      <w:r>
        <w:rPr>
          <w:rStyle w:val="VerbatimChar"/>
        </w:rPr>
        <w:t xml:space="preserve">【屬於】六因</w:t>
      </w:r>
    </w:p>
    <w:p>
      <w:pPr>
        <w:pStyle w:val="SourceCode"/>
      </w:pPr>
      <w:r>
        <w:rPr>
          <w:rStyle w:val="VerbatimChar"/>
        </w:rPr>
        <w:t xml:space="preserve">（梵abhidharma，巴abhidhamma）</w:t>
      </w:r>
      <w:r>
        <w:br/>
      </w:r>
      <w:r>
        <w:br/>
      </w:r>
      <w:r>
        <w:rPr>
          <w:rStyle w:val="VerbatimChar"/>
        </w:rPr>
        <w:t xml:space="preserve">通常係指部派佛教三藏中之論藏。然亦指論藏中所含之義理。此語原是對「達磨」（法）的稱歎之詞，進而演變為針對佛法所作的探究，或指在探究之後所得的理解，進而指此探究所得的理論體系（論書）為阿毗達磨。</w:t>
      </w:r>
      <w:r>
        <w:br/>
      </w:r>
      <w:r>
        <w:br/>
      </w:r>
      <w:r>
        <w:rPr>
          <w:rStyle w:val="VerbatimChar"/>
        </w:rPr>
        <w:t xml:space="preserve">按，abhidharma一詞，舊譯家音譯作阿毗曇（略稱毗曇），意譯為「無比法」。意指此無漏智在世間無有可與之比擬者。新譯家音譯為阿毗達磨，意譯為「對法」。「對」者謂對觀、對向。「對法」即指無漏智對觀四諦之理，而對向涅槃果。《玄應音義》卷十七云︰「阿毗曇，或言阿毗達磨，或云阿鼻達磨，皆梵音轉也。此譯云勝法，或言無比法，以詮慧故；或云向法，以因向果故；或名對法，以智對境故。」</w:t>
      </w:r>
      <w:r>
        <w:br/>
      </w:r>
      <w:r>
        <w:br/>
      </w:r>
      <w:r>
        <w:rPr>
          <w:rStyle w:val="VerbatimChar"/>
        </w:rPr>
        <w:t xml:space="preserve">在原始佛教經典《增支部》及《律藏》中，有「阿毗達磨，阿毗毗奈耶」（abhidhamma abhivinaya）的結合語。據印順《說一切有部為主的論書與論師之研究》所述，阿毗（abhi），有稱讚的意義，故此結合語起初只是稱歎「法」與「律」而已。亦即阿毗達磨的原始意義，應是對於法之稱歎。部派佛教中，大眾部以「佛所說經皆是了義」，所以泛稱九部經為阿毗達磨。但說一切有部則以契經有了義與不了義的分別，因此，須要從一切經中分別抉出一類究竟的深法，稱之為「阿毗達磨」（可稱可讚的深法）。從而《大毗婆沙論》認為經中所說阿毗達磨的內容，是「無漏慧」、「空無法及如實覺」、「滅盡（定）退及如實覺」、「寂滅及如實覺」、「諸見趣及如實覺」、「一切法性及如實覺」，所以該書卷一作總結說（大正27‧3b）︰「阿毗達磨勝義自性，唯無漏慧。」</w:t>
      </w:r>
      <w:r>
        <w:br/>
      </w:r>
      <w:r>
        <w:br/>
      </w:r>
      <w:r>
        <w:rPr>
          <w:rStyle w:val="VerbatimChar"/>
        </w:rPr>
        <w:t xml:space="preserve">後來，阿毗達磨不斷地發展，阿毗達磨的內容日漸豐富，阿毗達磨之含義遂趨複雜化。諸論師乃約阿毗之義理而作種種解釋。如銅鍱部覺音的《善見律毗婆沙》，約五義釋阿毗，即(1)意，是增上義（阿毗達磨即增上法，以下準之）；(2)識，是特性（自相）義；(3)讚歎，是尊敬義；(4)斷截，是區別義；(5)長，是超勝義。《大毗婆沙論》中廣引各部各論之說，其中毗婆沙師說八義（抉擇法、覺察法、現觀法、盡法、淨法、顯發法、無違法、伏法），世友（Vasumitra）說六義（抉擇法、覺了法、現觀法、證法、修習法、數數法），[2073.8]尊者（Pa\^rs/va）說四義（決斷慧、究竟慧、不謬慧、勝義慧）。綜合此等意義，阿毗達磨是直觀的、現證的，為徹證甚深法（緣起、法性、寂滅等）之無漏慧。</w:t>
      </w:r>
      <w:r>
        <w:br/>
      </w:r>
      <w:r>
        <w:br/>
      </w:r>
      <w:r>
        <w:rPr>
          <w:rStyle w:val="VerbatimChar"/>
        </w:rPr>
        <w:t xml:space="preserve">◎附︰呂澂《印度佛學源流略講》附錄〈阿毗達磨泛論〉（摘錄）</w:t>
      </w:r>
      <w:r>
        <w:br/>
      </w:r>
      <w:r>
        <w:br/>
      </w:r>
      <w:r>
        <w:rPr>
          <w:rStyle w:val="VerbatimChar"/>
        </w:rPr>
        <w:t xml:space="preserve">阿毗達磨與小乘派別之關係</w:t>
      </w:r>
      <w:r>
        <w:br/>
      </w:r>
      <w:r>
        <w:br/>
      </w:r>
      <w:r>
        <w:rPr>
          <w:rStyle w:val="VerbatimChar"/>
        </w:rPr>
        <w:t xml:space="preserve">佛典三藏，阿毗達磨居其一。究其製作淵源，頗有異論。或謂出於佛說，與經律同，如舊時上座部一切有部等小乘，以及與有部相關之大乘，皆主此說。或謂非是佛說，但後人造，如小乘中後起之經量部，以及今人考證，皆主此說。二者異諍，平心論之，各有未當。蓋云阿毗達磨藏，內容至為繁複，有以標釋研尋詳解法義為阿毗達磨者︰此實應名鄔波第鑠（後亦謂為摩呾理迦），即有佛說者在；又有以研究經文宣暢宗要為阿毗達磨者，此實應名摩呾理迦，多是佛弟子說；又有以抉擇法門分別法相為阿毗達磨者，此乃純粹阿毗達磨，唯是弟子所出。後人等視三者為一類，而概稱之曰阿毗達磨，如說盡出佛說，或說盡非佛說，皆無當矣。</w:t>
      </w:r>
      <w:r>
        <w:br/>
      </w:r>
      <w:r>
        <w:br/>
      </w:r>
      <w:r>
        <w:rPr>
          <w:rStyle w:val="VerbatimChar"/>
        </w:rPr>
        <w:t xml:space="preserve">以阿毗達磨為類名與經律二藏對稱，事實晚出。阿毗達磨本意為對法，乃對教法解釋之一種法門，佛在世時，弟子間盛為應用，佛亦從而獎勵之，其形式則或法數分類，或諸門解析，漸成定式，但未有一類論書統名阿毗達磨也。後來小乘分派，解經各別，或重視論書為教證，勢陵經律。於是論書地位特殊，有合佛說佛弟子說統為一藏者，即謂之阿毗達磨。其事殆在阿育王時代與那先比丘時代之間，當佛滅後一百餘年至於五百年也。阿毗達磨藏之獨立既本於小乘之分派，故其製作種類與派別極有關係。今言大略，凡有二端可見焉。</w:t>
      </w:r>
      <w:r>
        <w:br/>
      </w:r>
      <w:r>
        <w:br/>
      </w:r>
      <w:r>
        <w:rPr>
          <w:rStyle w:val="VerbatimChar"/>
        </w:rPr>
        <w:t xml:space="preserve">其一，小乘各派非即各有阿毗達磨也。舊傳小乘分裂為十八部，其後屢有分合，如北方大眾部末派與餘部合為分別論者，南方大眾部末派又裂為案達羅各派，至於後來更成四大宗之對峙，如謂每派各有阿毗達磨，就現存典籍觀之，太形不足，反勘事理，則各派間如大眾部等，本不認佛說有不了義經，經說既詳，解經之阿毗達磨無關輕重，其籍自鮮。又正量等部晚出，即共用一種阿毗達磨，少分異解而大體無所改作。以是小乘派別雖繁，而阿毗達磨種類當寥寥可數。</w:t>
      </w:r>
      <w:r>
        <w:br/>
      </w:r>
      <w:r>
        <w:br/>
      </w:r>
      <w:r>
        <w:rPr>
          <w:rStyle w:val="VerbatimChar"/>
        </w:rPr>
        <w:t xml:space="preserve">其二，小乘阿毗達磨即只有數大類也。此其實際，可由《大智度論》得之。《智論》詮理繁廣，大小乘最初之交涉歷歷皆見。論第二卷，謂解佛語之籍有四︰一為身義毗曇，身謂《發智論》，義謂《大毗婆沙》；二為六分毗曇，即六足，謂《品類》等六論；三為《舍利弗毗曇》，傳是佛時舍利弗所作，四為[2862.2]勒，傳是佛時大迦旃延所作。此段文末又云有三類毗曇，勘宋元明三藏，皆以身義及六分為第一類，舍利弗為第二類[虫毘]勒為第三類。但麗藏本意云，前三種為三類，第四[虫毘]勒廣比諸事以類相從非阿毗曇。今考《智論》第十八卷云，入三種法門觀察佛語，一[虫毘]勒門，二毗曇門，三空門。此以[虫毘]勒與毗曇並舉，又說以隨相等門為[虫毘]勒，解諸法義為毗曇，兩者差別顯然，則麗藏本之說當也。</w:t>
      </w:r>
      <w:r>
        <w:br/>
      </w:r>
      <w:r>
        <w:br/>
      </w:r>
      <w:r>
        <w:rPr>
          <w:rStyle w:val="VerbatimChar"/>
        </w:rPr>
        <w:t xml:space="preserve">由是龍樹時代流行之小乘阿毗達磨只此三類，身義毗曇與六分，同是一切有部所宗，可無待論。此外，以《舍利弗毗曇》並舉為言，極可注意。其本初傳我國，譯者道標序之曰︰此論於先出阿毗曇，雖文言融通，而旨格各異。又道安序《八犍度論》亦云︰佛以身子五法為大阿毗曇也，佛涅槃後迦旃延以十二部經浩博難究，撰其大法為一部八犍度云。乃至吉藏《三論玄義》亦說毗曇六類︰一佛說，二舍利弗論，三迦旃延論，皆視《舍利弗毗曇》與有部本論地位相當者，此究為小乘何部所宗耶﹖《智論》卷二謂犢子道人等誦之，則宗此論者有犢子部可知，但著「等」字，即不止此一部。《宗輪論述記》中卷，舊解云正量等四部釋舍利弗阿毗達磨，可知四部亦宗此論也。又《四分律》五十四卷云，第一次結集毗曇為有難無難繫相應作處五分。釋律之《毗尼母經》亦云，毗曇為有問無問攝相應處所五類。此均與《舍利弗毗曇》之品目（問非問攝相應緒分）大同。《四分律》是法藏部（一說法上部）所傳，則知法藏部亦宗此論也。又現存譯本《舍利弗毗曇》立義，如無中有（論卷八）、心性本淨（論卷二十七）、九無為（論同上）等，皆與婆沙時代分別論者之說相近，而多處說無我、五道等，皆與犢子宗義相違，故此譯本非犢子所傳，或即出於分別論者也。分別論者為大眾部等末流合成，則此數部亦宗此論也。由此言之，除有部另有一類毗曇而外，所餘各部殆皆用《舍利弗毗曇》，龍樹以二類並舉，豈無故歟。</w:t>
      </w:r>
      <w:r>
        <w:br/>
      </w:r>
      <w:r>
        <w:br/>
      </w:r>
      <w:r>
        <w:rPr>
          <w:rStyle w:val="VerbatimChar"/>
        </w:rPr>
        <w:t xml:space="preserve">但在其時，南方錫蘭上座分別說部實另有一類毗曇，即《法聚》、《分別》、《界說》、《雙對》、《發趣》、《人施設》、《論事》之七論。此與印度本土學說關係較疏，故龍樹未言及。至與印度本土各類毗曇相較，在昔以為僅有名目相似而內容無涉，近年屢經學者考證，知其間脈絡仍相貫通。舉要言之，則南方七論中較古之《分別論》等，組織形式即與《舍利弗毗曇》大同，解釋法相章門亦合。更以《舍利弗毗曇》與六分毗曇相較，又有一分相似，因知《舍利弗毗曇》實為南北阿毗達磨開合之樞機，必其結構最古，而後兩方阿毗達磨因以改造，乃各呈異觀。今細勘之，其間固有相貫者矣。</w:t>
      </w:r>
      <w:r>
        <w:br/>
      </w:r>
      <w:r>
        <w:br/>
      </w:r>
      <w:r>
        <w:rPr>
          <w:rStyle w:val="VerbatimChar"/>
        </w:rPr>
        <w:t xml:space="preserve">如上所說，小乘阿毗達磨至少有三大類可以斷定，有部毗曇為一類，舍利弗毗曇為一類，南方七論又為一類也。所屬派別源流，今以一表明之。</w:t>
      </w:r>
      <w:r>
        <w:br/>
      </w:r>
      <w:r>
        <w:br/>
      </w:r>
      <w:r>
        <w:rPr>
          <w:rStyle w:val="VerbatimChar"/>
        </w:rPr>
        <w:t xml:space="preserve">┌南方分別說部…………………（一）七論毗曇</w:t>
      </w:r>
      <w:r>
        <w:br/>
      </w:r>
      <w:r>
        <w:br/>
      </w:r>
      <w:r>
        <w:rPr>
          <w:rStyle w:val="VerbatimChar"/>
        </w:rPr>
        <w:t xml:space="preserve">┌上座┤ ┌說一切有………………（二）六分毗曇身義毗曇</w:t>
      </w:r>
      <w:r>
        <w:br/>
      </w:r>
      <w:r>
        <w:br/>
      </w:r>
      <w:r>
        <w:rPr>
          <w:rStyle w:val="VerbatimChar"/>
        </w:rPr>
        <w:t xml:space="preserve">│ ├化地┤</w:t>
      </w:r>
      <w:r>
        <w:br/>
      </w:r>
      <w:r>
        <w:br/>
      </w:r>
      <w:r>
        <w:rPr>
          <w:rStyle w:val="VerbatimChar"/>
        </w:rPr>
        <w:t xml:space="preserve">僧伽┤ │ └法藏………………………┐</w:t>
      </w:r>
      <w:r>
        <w:br/>
      </w:r>
      <w:r>
        <w:br/>
      </w:r>
      <w:r>
        <w:rPr>
          <w:rStyle w:val="VerbatimChar"/>
        </w:rPr>
        <w:t xml:space="preserve">│ └犢子………………………┐ ｜</w:t>
      </w:r>
      <w:r>
        <w:br/>
      </w:r>
      <w:r>
        <w:br/>
      </w:r>
      <w:r>
        <w:rPr>
          <w:rStyle w:val="VerbatimChar"/>
        </w:rPr>
        <w:t xml:space="preserve">└大眾───（分別論者）……………（三）舍利弗毗曇</w:t>
      </w:r>
      <w:r>
        <w:br/>
      </w:r>
      <w:r>
        <w:br/>
      </w:r>
      <w:r>
        <w:rPr>
          <w:rStyle w:val="VerbatimChar"/>
        </w:rPr>
        <w:t xml:space="preserve">〔參考資料〕 印順《印度佛教思想史》、《說一切有部為主的論書與論師之研究》；《南傳大藏經解題》（《世界佛學名著譯叢》{24}）；《部派佛教與阿毗達磨》（《現代佛教學術叢刊》{95}）；《木村泰賢全集》第四冊；三枝充[2309.3]《[30A4][30F3][30C9]佛教思想史》；渡邊[1243.2]雄《有部阿毗達磨[306E]研究》；佐佐木現順《阿毗達磨思想研究》。</w:t>
      </w:r>
      <w:r>
        <w:br/>
      </w:r>
      <w:r>
        <w:br/>
      </w:r>
      <w:r>
        <w:rPr>
          <w:rStyle w:val="VerbatimChar"/>
        </w:rPr>
        <w:t xml:space="preserve">FROM:【中華佛教百科全書】</w:t>
      </w:r>
    </w:p>
    <w:p>
      <w:pPr>
        <w:pStyle w:val="FirstParagraph"/>
      </w:pPr>
      <w:r>
        <w:t xml:space="preserve">論者偈曰：</w:t>
      </w:r>
    </w:p>
    <w:p>
      <w:pPr>
        <w:pStyle w:val="BodyText"/>
      </w:pPr>
      <w:r>
        <w:t xml:space="preserve">染者先有故，何處復起染？</w:t>
      </w:r>
    </w:p>
    <w:p>
      <w:pPr>
        <w:pStyle w:val="BodyText"/>
      </w:pPr>
      <w:r>
        <w:t xml:space="preserve">釋曰：如無染人，後時起染，乃名染者。若彼染者先已得名，說此染者復起於染，無如此義，驗無體故，義意如是。復次，猶如調達相續中染，彼調達染者，不作證因</w:t>
      </w:r>
      <w:r>
        <w:rPr>
          <w:rStyle w:val="FootnoteReference"/>
        </w:rPr>
        <w:footnoteReference w:id="298"/>
      </w:r>
      <w:r>
        <w:t xml:space="preserve">。何以故？以染者故，譬如耶若達多。</w:t>
      </w:r>
    </w:p>
    <w:p>
      <w:pPr>
        <w:pStyle w:val="SourceCode"/>
      </w:pPr>
      <w:r>
        <w:rPr>
          <w:rStyle w:val="VerbatimChar"/>
        </w:rPr>
        <w:t xml:space="preserve">證因</w:t>
      </w:r>
      <w:r>
        <w:br/>
      </w:r>
      <w:r>
        <w:br/>
      </w:r>
      <w:r>
        <w:rPr>
          <w:rStyle w:val="VerbatimChar"/>
        </w:rPr>
        <w:t xml:space="preserve">(證因,證因) 證知因果。 唐司空圖《證因亭》詩：“峰北幽亭願證因，他生此地卻容身。”</w:t>
      </w:r>
    </w:p>
    <w:p>
      <w:pPr>
        <w:pStyle w:val="FirstParagraph"/>
      </w:pPr>
      <w:r>
        <w:t xml:space="preserve">外人言：別不別相續染非因故，染者門作成已復成過，亦譬喻無體及違義故。</w:t>
      </w:r>
    </w:p>
    <w:p>
      <w:pPr>
        <w:pStyle w:val="BodyText"/>
      </w:pPr>
      <w:r>
        <w:t xml:space="preserve">論者言：彼說不善。不別相續染非因故，染者門作非成已復成過，彼別相續染及染者亦應同遮，亦非譬喻無體所成相似及遮異門非違義故。</w:t>
      </w:r>
    </w:p>
    <w:p>
      <w:pPr>
        <w:pStyle w:val="BodyText"/>
      </w:pPr>
      <w:r>
        <w:t xml:space="preserve">外人言：有所作因，謂他相續染者亦為染因故，譬喻無體。</w:t>
      </w:r>
    </w:p>
    <w:p>
      <w:pPr>
        <w:pStyle w:val="BodyText"/>
      </w:pPr>
      <w:r>
        <w:t xml:space="preserve">論者言：此不相應遮不共因故，此過非實。復次，若汝定謂染者之先有染法者，是亦不然。如偈曰：</w:t>
      </w:r>
    </w:p>
    <w:p>
      <w:pPr>
        <w:pStyle w:val="BodyText"/>
      </w:pPr>
      <w:r>
        <w:t xml:space="preserve">若有若無染，染者亦同過，</w:t>
      </w:r>
    </w:p>
    <w:p>
      <w:pPr>
        <w:pStyle w:val="BodyText"/>
      </w:pPr>
      <w:r>
        <w:t xml:space="preserve">染者先有染，離染者染成。</w:t>
      </w:r>
    </w:p>
    <w:p>
      <w:pPr>
        <w:pStyle w:val="BodyText"/>
      </w:pPr>
      <w:r>
        <w:t xml:space="preserve">釋曰：此復云何？若染者先有彼染法，此則有過。謂此是染，此是染者，故有所染，故名之為染，非所依先有，譬如飯熟故。若汝欲得不觀染者，而有染法，此亦不然。如偈曰：</w:t>
      </w:r>
    </w:p>
    <w:p>
      <w:pPr>
        <w:pStyle w:val="BodyText"/>
      </w:pPr>
      <w:r>
        <w:t xml:space="preserve">離染者染成，不欲得如是。</w:t>
      </w:r>
    </w:p>
    <w:p>
      <w:pPr>
        <w:pStyle w:val="BodyText"/>
      </w:pPr>
      <w:r>
        <w:t xml:space="preserve">釋曰：如熟不觀，熟物起故。此云何驗？非染者無體，而有染法。何以故？以有觀故，如染者自體。</w:t>
      </w:r>
    </w:p>
    <w:p>
      <w:pPr>
        <w:pStyle w:val="BodyText"/>
      </w:pPr>
      <w:r>
        <w:t xml:space="preserve">外人言：如父子二體，非一向故，此義得成。</w:t>
      </w:r>
    </w:p>
    <w:p>
      <w:pPr>
        <w:pStyle w:val="BodyText"/>
      </w:pPr>
      <w:r>
        <w:t xml:space="preserve">論者言：彼亦如是遮故，無過。</w:t>
      </w:r>
    </w:p>
    <w:p>
      <w:pPr>
        <w:pStyle w:val="BodyText"/>
      </w:pPr>
      <w:r>
        <w:t xml:space="preserve">外人言：如先剎那起染已離，而為當起染剎那因，是故無過。</w:t>
      </w:r>
    </w:p>
    <w:p>
      <w:pPr>
        <w:pStyle w:val="BodyText"/>
      </w:pPr>
      <w:r>
        <w:t xml:space="preserve">論者偈曰：</w:t>
      </w:r>
    </w:p>
    <w:p>
      <w:pPr>
        <w:pStyle w:val="BodyText"/>
      </w:pPr>
      <w:r>
        <w:t xml:space="preserve">有染復染者，何處當可得？</w:t>
      </w:r>
    </w:p>
    <w:p>
      <w:pPr>
        <w:pStyle w:val="BodyText"/>
      </w:pPr>
      <w:r>
        <w:t xml:space="preserve">釋曰：如是別時起染，剎那無間，次生染者剎那，此不可得，以染者不成故。如彼異熟是異熟，是異熟者，事則不然。如是過去起染剎那，立為現在染者之因義，亦不爾。云何不爾？如調達染不為調達染者之因。何以故？以其染故，譬如別相續染。</w:t>
      </w:r>
    </w:p>
    <w:p>
      <w:pPr>
        <w:pStyle w:val="BodyText"/>
      </w:pPr>
      <w:r>
        <w:t xml:space="preserve">復次，鞞婆沙</w:t>
      </w:r>
      <w:r>
        <w:rPr>
          <w:rStyle w:val="FootnoteReference"/>
        </w:rPr>
        <w:footnoteReference w:id="299"/>
      </w:r>
      <w:r>
        <w:t xml:space="preserve">師言：我所立義，無如上過。所以者何？彼染及染者同時起故，無咎。</w:t>
      </w:r>
    </w:p>
    <w:p>
      <w:pPr>
        <w:pStyle w:val="SourceCode"/>
      </w:pPr>
      <w:r>
        <w:rPr>
          <w:rStyle w:val="VerbatimChar"/>
        </w:rPr>
        <w:t xml:space="preserve">鞞婆沙</w:t>
      </w:r>
      <w:r>
        <w:br/>
      </w:r>
      <w:r>
        <w:br/>
      </w:r>
      <w:r>
        <w:rPr>
          <w:rStyle w:val="VerbatimChar"/>
        </w:rPr>
        <w:t xml:space="preserve">【術語】見毘婆沙條。</w:t>
      </w:r>
      <w:r>
        <w:br/>
      </w:r>
      <w:r>
        <w:br/>
      </w:r>
      <w:r>
        <w:rPr>
          <w:rStyle w:val="VerbatimChar"/>
        </w:rPr>
        <w:t xml:space="preserve">參照：毘婆沙</w:t>
      </w:r>
      <w:r>
        <w:br/>
      </w:r>
      <w:r>
        <w:br/>
      </w:r>
      <w:r>
        <w:rPr>
          <w:rStyle w:val="VerbatimChar"/>
        </w:rPr>
        <w:t xml:space="preserve">From 丁福保：佛學大辭典 / Ding Fubao's Dictionary of Buddhist Studies</w:t>
      </w:r>
      <w:r>
        <w:br/>
      </w:r>
      <w:r>
        <w:br/>
      </w:r>
      <w:r>
        <w:rPr>
          <w:rStyle w:val="VerbatimChar"/>
        </w:rPr>
        <w:t xml:space="preserve">毘婆沙</w:t>
      </w:r>
      <w:r>
        <w:br/>
      </w:r>
      <w:r>
        <w:br/>
      </w:r>
      <w:r>
        <w:rPr>
          <w:rStyle w:val="VerbatimChar"/>
        </w:rPr>
        <w:t xml:space="preserve">【佛名】佛名。見毘婆尸條。</w:t>
      </w:r>
      <w:r>
        <w:br/>
      </w:r>
      <w:r>
        <w:br/>
      </w:r>
      <w:r>
        <w:rPr>
          <w:rStyle w:val="VerbatimChar"/>
        </w:rPr>
        <w:t xml:space="preserve">參照：毘婆尸</w:t>
      </w:r>
      <w:r>
        <w:br/>
      </w:r>
      <w:r>
        <w:br/>
      </w:r>
      <w:r>
        <w:rPr>
          <w:rStyle w:val="VerbatimChar"/>
        </w:rPr>
        <w:t xml:space="preserve">【術語】Vibhāṣā，又作鼻婆沙，鞞婆沙，毘頗沙。譯曰廣說，勝說，異說。俱舍光記一曰：「毘者名為廣，或名為勝，或名為異，婆沙名說。」玄應音義二十四曰：「毘婆沙，或言鼻婆沙，隨相論作毘頗沙。此云廣解，或言廣說。亦云種種說，或言分分說，同一義也。」</w:t>
      </w:r>
      <w:r>
        <w:br/>
      </w:r>
      <w:r>
        <w:br/>
      </w:r>
      <w:r>
        <w:rPr>
          <w:rStyle w:val="VerbatimChar"/>
        </w:rPr>
        <w:t xml:space="preserve">From Mahāvyutpatti (bye brag rtog byed)</w:t>
      </w:r>
      <w:r>
        <w:br/>
      </w:r>
      <w:r>
        <w:br/>
      </w:r>
      <w:r>
        <w:rPr>
          <w:rStyle w:val="VerbatimChar"/>
        </w:rPr>
        <w:t xml:space="preserve">vibhāṣā</w:t>
      </w:r>
      <w:r>
        <w:br/>
      </w:r>
      <w:r>
        <w:br/>
      </w:r>
      <w:r>
        <w:rPr>
          <w:rStyle w:val="VerbatimChar"/>
        </w:rPr>
        <w:t xml:space="preserve">[Mvyt: 7568] 梵文 (轉寫) / Sanskrit (IAST): vibhāṣā 梵文 (天成體) / Sanskrit (Devanāgarī): विभाषा 中文 / Chinese: 分別說 中文 / Chinese: 毘婆沙 藏文 (Wylie) / Tibetan (Wylie): bye brag tu bshad pa'am smra ba 藏文 / Tibetan: བྱེ་བྲག་ཏུ་བཤད་པའམ་སྨྲ་བ་</w:t>
      </w:r>
      <w:r>
        <w:br/>
      </w:r>
      <w:r>
        <w:br/>
      </w:r>
      <w:r>
        <w:rPr>
          <w:rStyle w:val="VerbatimChar"/>
        </w:rPr>
        <w:t xml:space="preserve">From Soothill-Hodous Dictionary of Chinese Buddhist Terms (DDBC version)</w:t>
      </w:r>
      <w:r>
        <w:br/>
      </w:r>
      <w:r>
        <w:br/>
      </w:r>
      <w:r>
        <w:rPr>
          <w:rStyle w:val="VerbatimChar"/>
        </w:rPr>
        <w:t xml:space="preserve">毘婆沙</w:t>
      </w:r>
      <w:r>
        <w:br/>
      </w:r>
      <w:r>
        <w:br/>
      </w:r>
      <w:r>
        <w:rPr>
          <w:rStyle w:val="VerbatimChar"/>
        </w:rPr>
        <w:t xml:space="preserve">vibhāṣā (विभाषा), option, alternative, tr. 廣解 wider interpretation, or 異說 different explanation. (1) The Vibhāṣā-śāstra, a philosophical treatise by Kātyāyanīputra, tr. by Saṅghabhūti A. D. 383. The Vaibhāṣikas 毘婆沙論師 were the followers of this realistic school, 'in Chinese texts mostly quoted under the name of Sarvāstivādaḥ.' Eitel. (2) A figure stated at several tens of thousands of millions. (3) Vipaśyin, v. 毘婆尸.</w:t>
      </w:r>
      <w:r>
        <w:br/>
      </w:r>
      <w:r>
        <w:br/>
      </w:r>
      <w:r>
        <w:rPr>
          <w:rStyle w:val="VerbatimChar"/>
        </w:rPr>
        <w:t xml:space="preserve">From Soothill-Hodous Dictionary of Chinese Buddhist Terms</w:t>
      </w:r>
      <w:r>
        <w:br/>
      </w:r>
      <w:r>
        <w:br/>
      </w:r>
      <w:r>
        <w:rPr>
          <w:rStyle w:val="VerbatimChar"/>
        </w:rPr>
        <w:t xml:space="preserve">毘婆沙</w:t>
      </w:r>
      <w:r>
        <w:br/>
      </w:r>
      <w:r>
        <w:br/>
      </w:r>
      <w:r>
        <w:rPr>
          <w:rStyle w:val="VerbatimChar"/>
        </w:rPr>
        <w:t xml:space="preserve">\&lt;term lang="sa"\&gt;vibhāṣā\&lt;/term\&gt;, option, alternative, tr. 廣解 wider interpretation, or 異說 different explanation. (1) The \&lt;title\&gt;Vibhāṣā-śāstra\&lt;/title\&gt;, a philosophical treatise by Kātyāyanīputra, tr. by Saṅghabhūti A. D. 383. The Vaibhāṣikas 毘婆沙論師 were the followers of this realistic school, 'in Chinese texts mostly quoted under the name of Sarvāstivādaḥ.' Eitel. (2) A figure stated at several tens of thousands of millions. (3) Vipaśyin, v. 毘婆尸.</w:t>
      </w:r>
    </w:p>
    <w:p>
      <w:pPr>
        <w:pStyle w:val="FirstParagraph"/>
      </w:pPr>
      <w:r>
        <w:t xml:space="preserve">論者言：此亦有過，汝今當聽。如偈曰：</w:t>
      </w:r>
    </w:p>
    <w:p>
      <w:pPr>
        <w:pStyle w:val="BodyText"/>
      </w:pPr>
      <w:r>
        <w:t xml:space="preserve">染及染者二，同時起不然，</w:t>
      </w:r>
    </w:p>
    <w:p>
      <w:pPr>
        <w:pStyle w:val="BodyText"/>
      </w:pPr>
      <w:r>
        <w:t xml:space="preserve">如是染染者，則不相觀故。</w:t>
      </w:r>
    </w:p>
    <w:p>
      <w:pPr>
        <w:pStyle w:val="BodyText"/>
      </w:pPr>
      <w:r>
        <w:t xml:space="preserve">釋曰：何因緣故，起此分別？以觀無故，而可分別此是染者，彼為染法，此是染法，彼為染者。而不欲爾，此復云何？欲有觀故，此中立驗彼染與染者無同起義。何以故？以有觀故，譬如子芽。</w:t>
      </w:r>
    </w:p>
    <w:p>
      <w:pPr>
        <w:pStyle w:val="BodyText"/>
      </w:pPr>
      <w:r>
        <w:t xml:space="preserve">復次，鞞婆沙師言：汝出此因，有何等義？為觀生故，名為有觀？為觀別語，名為有觀？若觀生故，名有觀者，心心數法此恒相隨，亦同時起，共有因故，又如燈炷光明亦同時起，非一向故。若觀別語，名有觀者，如牛二角，亦同時起，一左一右，有別語故，現見如此，亦非一向。</w:t>
      </w:r>
    </w:p>
    <w:p>
      <w:pPr>
        <w:pStyle w:val="BodyText"/>
      </w:pPr>
      <w:r>
        <w:t xml:space="preserve">論者言：是心心數及燈光等和合自在，同時共起，彼二牛角觀別語等。於世諦中欲令如此，第一義中皆不成故，汝所說過，我無此咎。復次，染及染者，若一若異，同時分別，二皆不然。如偈曰：</w:t>
      </w:r>
    </w:p>
    <w:p>
      <w:pPr>
        <w:pStyle w:val="BodyText"/>
      </w:pPr>
      <w:r>
        <w:t xml:space="preserve">染及染者一，一則無同時。</w:t>
      </w:r>
    </w:p>
    <w:p>
      <w:pPr>
        <w:pStyle w:val="BodyText"/>
      </w:pPr>
      <w:r>
        <w:t xml:space="preserve">釋曰：若言同時，即有二體，偈意如是。此中立驗，染及染者不同時起。何以故？以一體故，如染者自體。若汝意欲染及染者一體同時，義則不可，以相違故。我今染與染者別體同時，無如上過者，此亦不然。如偈曰：</w:t>
      </w:r>
    </w:p>
    <w:p>
      <w:pPr>
        <w:pStyle w:val="BodyText"/>
      </w:pPr>
      <w:r>
        <w:t xml:space="preserve">染及染者異，同時亦叵得。</w:t>
      </w:r>
    </w:p>
    <w:p>
      <w:pPr>
        <w:pStyle w:val="BodyText"/>
      </w:pPr>
      <w:r>
        <w:t xml:space="preserve">釋曰：別體同時，無有此義，以驗破故。復次，彼立別體而欲同時令他解者，驗無體故。此中立驗，染、染者二不得同時。何以故？以有觀故，如染自體。復次，今當更破別體同時。如偈曰：</w:t>
      </w:r>
    </w:p>
    <w:p>
      <w:pPr>
        <w:pStyle w:val="BodyText"/>
      </w:pPr>
      <w:r>
        <w:t xml:space="preserve">若別同時者，離伴亦應同。</w:t>
      </w:r>
    </w:p>
    <w:p>
      <w:pPr>
        <w:pStyle w:val="BodyText"/>
      </w:pPr>
      <w:r>
        <w:t xml:space="preserve">釋曰：若汝意謂染及染者此二同時，而不欲令隨一離伴者，此中立驗，第一義中不欲令彼染及染者別體同時，以有觀故，如因果二。</w:t>
      </w:r>
    </w:p>
    <w:p>
      <w:pPr>
        <w:pStyle w:val="BodyText"/>
      </w:pPr>
      <w:r>
        <w:t xml:space="preserve">復次，餘論師言：若汝別體欲得同時，今處處別體，彼彼同時，如馬邊有牛，說為同時，如是獨牛無伴，亦得同時。此如先答，義無少異。復次，偈曰：</w:t>
      </w:r>
    </w:p>
    <w:p>
      <w:pPr>
        <w:pStyle w:val="BodyText"/>
      </w:pPr>
      <w:r>
        <w:t xml:space="preserve">若別同時起，何用染染者？</w:t>
      </w:r>
    </w:p>
    <w:p>
      <w:pPr>
        <w:pStyle w:val="BodyText"/>
      </w:pPr>
      <w:r>
        <w:t xml:space="preserve">釋曰：染及染者若同時起，是義不然。以其別故，譬如染及離染。復次，偈曰：</w:t>
      </w:r>
    </w:p>
    <w:p>
      <w:pPr>
        <w:pStyle w:val="BodyText"/>
      </w:pPr>
      <w:r>
        <w:t xml:space="preserve">若染染者二，各各自體成，</w:t>
      </w:r>
    </w:p>
    <w:p>
      <w:pPr>
        <w:pStyle w:val="BodyText"/>
      </w:pPr>
      <w:r>
        <w:t xml:space="preserve">何義強分別，此二同時起？</w:t>
      </w:r>
    </w:p>
    <w:p>
      <w:pPr>
        <w:pStyle w:val="BodyText"/>
      </w:pPr>
      <w:r>
        <w:t xml:space="preserve">釋曰：若染及染者我體各別，以體別故，則不相觀。復次，若有所用，此是染者、染，此是染、染者，有觀相貌說同時起，汝意爾耶？此說有過。何以故？如偈言染及染者二，同時起不然，如是等，同時起不應爾，有觀故。不即此法說同時起，以不異故。若欲別體同時起者，此亦不然。如偈曰：</w:t>
      </w:r>
    </w:p>
    <w:p>
      <w:pPr>
        <w:pStyle w:val="BodyText"/>
      </w:pPr>
      <w:r>
        <w:t xml:space="preserve">如是別不成，求欲同時起，</w:t>
      </w:r>
    </w:p>
    <w:p>
      <w:pPr>
        <w:pStyle w:val="BodyText"/>
      </w:pPr>
      <w:r>
        <w:t xml:space="preserve">成立同時起，復欲別體耶？</w:t>
      </w:r>
    </w:p>
    <w:p>
      <w:pPr>
        <w:pStyle w:val="BodyText"/>
      </w:pPr>
      <w:r>
        <w:t xml:space="preserve">釋曰：如是義者，長老應說。如偈曰：</w:t>
      </w:r>
    </w:p>
    <w:p>
      <w:pPr>
        <w:pStyle w:val="BodyText"/>
      </w:pPr>
      <w:r>
        <w:t xml:space="preserve">有何等別體，欲同時起耶？</w:t>
      </w:r>
    </w:p>
    <w:p>
      <w:pPr>
        <w:pStyle w:val="BodyText"/>
      </w:pPr>
      <w:r>
        <w:t xml:space="preserve">釋曰：同時起者，有何等義？為有別體次第起故，說同時起？為無別體同時起耶？若言次第同時起者，是則不然，如染及離染，先已說過。若同時起者，此亦不然。以有觀故，如因果二，亦先已說。是故偈曰：</w:t>
      </w:r>
    </w:p>
    <w:p>
      <w:pPr>
        <w:pStyle w:val="BodyText"/>
      </w:pPr>
      <w:r>
        <w:t xml:space="preserve">由染染者二，同不同不成，</w:t>
      </w:r>
    </w:p>
    <w:p>
      <w:pPr>
        <w:pStyle w:val="BodyText"/>
      </w:pPr>
      <w:r>
        <w:t xml:space="preserve">諸法亦如染，同不同不成。</w:t>
      </w:r>
    </w:p>
    <w:p>
      <w:pPr>
        <w:pStyle w:val="BodyText"/>
      </w:pPr>
      <w:r>
        <w:t xml:space="preserve">釋曰：彼瞋癡等，若內若外，同以不同，亦皆不成，如是第一義中，彼染等不成故。如外人品初作如是說，陰等是有，以染汙過患故者，彼因不成。又世諦說因及違義故，如先所說因過失故。品內所明染及染者無其自體，令他得解，此義得成。</w:t>
      </w:r>
    </w:p>
    <w:p>
      <w:pPr>
        <w:pStyle w:val="BodyText"/>
      </w:pPr>
      <w:r>
        <w:t xml:space="preserve">如《般若波羅蜜經》：「佛告極勇猛菩薩言：『善男子！色非染體，非離染體；如是受想行識非染體，非離染體。復次，色受想行識非染體空，非離染體空，此是般若波羅蜜。如是色非瞋體，非非瞋體，亦非癡體，非非癡體；受想行識亦復如是，此名般若波羅蜜。極勇猛！色非染非淨，受想行識非染非淨。復次，色非染法性非淨法性，受想行識亦復如是，此名般若波羅蜜。」如是等諸修多羅，此中應廣說。釋〈觀染染者品〉竟。</w:t>
      </w:r>
    </w:p>
    <w:bookmarkEnd w:id="300"/>
    <w:bookmarkStart w:id="309" w:name="觀有為相品第七"/>
    <w:p>
      <w:pPr>
        <w:pStyle w:val="Heading2"/>
      </w:pPr>
      <w:r>
        <w:t xml:space="preserve">觀有為相品第七</w:t>
      </w:r>
    </w:p>
    <w:p>
      <w:pPr>
        <w:pStyle w:val="FirstParagraph"/>
      </w:pPr>
      <w:r>
        <w:t xml:space="preserve">復次，成立此品，其相云何？陰等諸法，本無自性，惑者未知，取相分別。今欲顯示，令彼識知無自性義，有此品起。</w:t>
      </w:r>
    </w:p>
    <w:p>
      <w:pPr>
        <w:pStyle w:val="BodyText"/>
      </w:pPr>
      <w:r>
        <w:t xml:space="preserve">外人言：第一義中有是陰等有為自體。何以故？以彼起等諸有為相共相扶故。此若無者，彼有為相無相扶義，譬如兔角。由起等諸相與陰等相扶，因有力故，彼法不無，所謂有為諸陰等也。</w:t>
      </w:r>
    </w:p>
    <w:p>
      <w:pPr>
        <w:pStyle w:val="BodyText"/>
      </w:pPr>
      <w:r>
        <w:t xml:space="preserve">論者言：汝說起等有為相者，彼起等相為是有為？為是無為？</w:t>
      </w:r>
    </w:p>
    <w:p>
      <w:pPr>
        <w:pStyle w:val="BodyText"/>
      </w:pPr>
      <w:r>
        <w:t xml:space="preserve">外人言：是有為也。</w:t>
      </w:r>
    </w:p>
    <w:p>
      <w:pPr>
        <w:pStyle w:val="BodyText"/>
      </w:pPr>
      <w:r>
        <w:t xml:space="preserve">論者言：今當次第分別此義，先驗起者。如偈曰：</w:t>
      </w:r>
    </w:p>
    <w:p>
      <w:pPr>
        <w:pStyle w:val="BodyText"/>
      </w:pPr>
      <w:r>
        <w:t xml:space="preserve">若起是有為，亦應有三相。</w:t>
      </w:r>
    </w:p>
    <w:p>
      <w:pPr>
        <w:pStyle w:val="BodyText"/>
      </w:pPr>
      <w:r>
        <w:t xml:space="preserve">釋曰：第一義中不欲令彼起等諸相是有為相。何以故？以有為故，譬如法體。</w:t>
      </w:r>
    </w:p>
    <w:p>
      <w:pPr>
        <w:pStyle w:val="BodyText"/>
      </w:pPr>
      <w:r>
        <w:t xml:space="preserve">外人言：起、住、滅體各有作用，是故欲令起等諸相是有為相。</w:t>
      </w:r>
    </w:p>
    <w:p>
      <w:pPr>
        <w:pStyle w:val="BodyText"/>
      </w:pPr>
      <w:r>
        <w:t xml:space="preserve">論者言：此驗無體，唯有立義。故外人言起、住、滅等各有功能，汝撥無者，義則不然。</w:t>
      </w:r>
    </w:p>
    <w:p>
      <w:pPr>
        <w:pStyle w:val="BodyText"/>
      </w:pPr>
      <w:r>
        <w:t xml:space="preserve">論者言：起等作相不可得故。又世諦中，起亦非彼有為法相。何以故？以起作故，如父生子。住亦非彼有為法相。何以故？以住作故，如食持身。又有為相非彼住作。何以故？以住作故，譬如女人置瓶於地。滅亦非彼有為法相。何以故？以破壞故，如棒破物。如是彼立起等有為相者，此義不成。以因不成及與義相違，有此過故。起非有為，是故說起有為相者，義則不然。</w:t>
      </w:r>
    </w:p>
    <w:p>
      <w:pPr>
        <w:pStyle w:val="BodyText"/>
      </w:pPr>
      <w:r>
        <w:t xml:space="preserve">復次，若汝欲避先所說過，成立起等是無為者，義亦不然。如偈曰：</w:t>
      </w:r>
    </w:p>
    <w:p>
      <w:pPr>
        <w:pStyle w:val="BodyText"/>
      </w:pPr>
      <w:r>
        <w:t xml:space="preserve">若起是無為，何名有為相？</w:t>
      </w:r>
    </w:p>
    <w:p>
      <w:pPr>
        <w:pStyle w:val="BodyText"/>
      </w:pPr>
      <w:r>
        <w:t xml:space="preserve">釋曰：若起是無為，而為有為相者，無如此義，以無為自體無所有故，義意如此。復次，第一義中起是無為，而作有為諸法相者，是義不然。何以故？以無為故，譬如虛空。住、滅亦爾，不復廣遮。復次，若汝分別起、住、滅等是有為相，有所作者，為是次第？為復同時？二俱有過。何以故？若次第者，如偈曰：</w:t>
      </w:r>
    </w:p>
    <w:p>
      <w:pPr>
        <w:pStyle w:val="BodyText"/>
      </w:pPr>
      <w:r>
        <w:t xml:space="preserve">起等三次第，無力作業相。</w:t>
      </w:r>
    </w:p>
    <w:p>
      <w:pPr>
        <w:pStyle w:val="BodyText"/>
      </w:pPr>
      <w:r>
        <w:t xml:space="preserve">釋曰：於誰無力？謂於有為。復次，欲得起等隨次第者，如法體未起，住、滅二種則無力為相，以法體無故，又已滅之法，滅則無體，起、住二種則於滅無力。又已起之法，起則無力，又法體若住，滅復無力。若謂住時無常隨逐者，是義不然。如《百論》偈曰：</w:t>
      </w:r>
    </w:p>
    <w:p>
      <w:pPr>
        <w:pStyle w:val="BodyText"/>
      </w:pPr>
      <w:r>
        <w:t xml:space="preserve">離住無法體，無常何有住？</w:t>
      </w:r>
    </w:p>
    <w:p>
      <w:pPr>
        <w:pStyle w:val="BodyText"/>
      </w:pPr>
      <w:r>
        <w:t xml:space="preserve">若初有住者，後時不應故。</w:t>
      </w:r>
    </w:p>
    <w:p>
      <w:pPr>
        <w:pStyle w:val="BodyText"/>
      </w:pPr>
      <w:r>
        <w:t xml:space="preserve">若常有無常，一切時無住。</w:t>
      </w:r>
    </w:p>
    <w:p>
      <w:pPr>
        <w:pStyle w:val="BodyText"/>
      </w:pPr>
      <w:r>
        <w:t xml:space="preserve">若先是常者，復不得無常。</w:t>
      </w:r>
    </w:p>
    <w:p>
      <w:pPr>
        <w:pStyle w:val="BodyText"/>
      </w:pPr>
      <w:r>
        <w:t xml:space="preserve">若無常與住，共法體同時。</w:t>
      </w:r>
    </w:p>
    <w:p>
      <w:pPr>
        <w:pStyle w:val="BodyText"/>
      </w:pPr>
      <w:r>
        <w:t xml:space="preserve">有住無無常，有無常無住。</w:t>
      </w:r>
    </w:p>
    <w:p>
      <w:pPr>
        <w:pStyle w:val="BodyText"/>
      </w:pPr>
      <w:r>
        <w:t xml:space="preserve">復次，若謂起等諸有為相同時有者，是亦不然。如偈曰：</w:t>
      </w:r>
    </w:p>
    <w:p>
      <w:pPr>
        <w:pStyle w:val="BodyText"/>
      </w:pPr>
      <w:r>
        <w:t xml:space="preserve">云何於一物，同時有三相？</w:t>
      </w:r>
    </w:p>
    <w:p>
      <w:pPr>
        <w:pStyle w:val="BodyText"/>
      </w:pPr>
      <w:r>
        <w:t xml:space="preserve">釋曰：此相如是不同時有，語義如此。云何不有？謂彼一物於一時中有起、住、滅，義則不然，以畢竟相違故。</w:t>
      </w:r>
    </w:p>
    <w:p>
      <w:pPr>
        <w:pStyle w:val="BodyText"/>
      </w:pPr>
      <w:r>
        <w:t xml:space="preserve">復次，經部師言：諸法各別，有定因緣自在相續，於一時中當可起者，得自體時，此名為起；初剎那相續位，此名為住；先剎那不相似，此名為老；已起者壞，此名為滅。如是等決定有觀，於一剎那同時有故，汝作方便與我作過者，我無此咎。</w:t>
      </w:r>
    </w:p>
    <w:p>
      <w:pPr>
        <w:pStyle w:val="BodyText"/>
      </w:pPr>
      <w:r>
        <w:t xml:space="preserve">論者言：是相續者，亦非實有。又有觀故，住分別者，是世諦三相，非第一義。汝言住時違住、滅者，此不應然，以不免先所說過故。</w:t>
      </w:r>
    </w:p>
    <w:p>
      <w:pPr>
        <w:pStyle w:val="BodyText"/>
      </w:pPr>
      <w:r>
        <w:t xml:space="preserve">復次，鞞婆沙師言：如先體未起者，於後得自體時，此名為起；起者樹立，此名為住；住者朽故，此名為老；老者滅故，此名為壞。由起等次第得不離有為體，以是義故，彼相體成。如先所說，起等三次第無力作業相者，此為不善。</w:t>
      </w:r>
    </w:p>
    <w:p>
      <w:pPr>
        <w:pStyle w:val="BodyText"/>
      </w:pPr>
      <w:r>
        <w:t xml:space="preserve">論者言：汝語非也。云何名相？謂與所相未曾相離，譬如堅相不離於地，及大人諸相不離大人。若言起等第一義中是彼有為諸法相者，此義不然。何以故？有次第故。次第云何？如以泥團置於輪上，運手旋已，如小塔形，次拍令平，次轉如蓋，後攏</w:t>
      </w:r>
      <w:r>
        <w:rPr>
          <w:rStyle w:val="FootnoteReference"/>
        </w:rPr>
        <w:footnoteReference w:id="301"/>
      </w:r>
      <w:r>
        <w:t xml:space="preserve">如圌</w:t>
      </w:r>
      <w:r>
        <w:rPr>
          <w:rStyle w:val="FootnoteReference"/>
        </w:rPr>
        <w:footnoteReference w:id="302"/>
      </w:r>
      <w:r>
        <w:t xml:space="preserve">，此諸位別非彼瓶家有為體相，起等諸相亦不離彼。有為法者，假施設耳，真實起者，此中遮故。此云何遮？彼未起者，住滅無體故。若謂當來起時應有住滅，作此分別者，唯世諦言說，不免如先所說過咎。如是起等諸有為相次第同時，彼體不成，因有過故。</w:t>
      </w:r>
    </w:p>
    <w:p>
      <w:pPr>
        <w:pStyle w:val="SourceCode"/>
      </w:pPr>
      <w:r>
        <w:rPr>
          <w:rStyle w:val="VerbatimChar"/>
        </w:rPr>
        <w:t xml:space="preserve">攏</w:t>
      </w:r>
      <w:r>
        <w:br/>
      </w:r>
      <w:r>
        <w:br/>
      </w:r>
      <w:r>
        <w:rPr>
          <w:rStyle w:val="VerbatimChar"/>
        </w:rPr>
        <w:t xml:space="preserve">ㄌㄨㄥˇ</w:t>
      </w:r>
      <w:r>
        <w:br/>
      </w:r>
      <w:r>
        <w:br/>
      </w:r>
      <w:r>
        <w:rPr>
          <w:rStyle w:val="VerbatimChar"/>
        </w:rPr>
        <w:t xml:space="preserve">1.聚集﹑靠近。如：『圍攏』﹑『靠攏』﹑『拉攏』﹑『他笑得嘴都合不攏了。』</w:t>
      </w:r>
      <w:r>
        <w:br/>
      </w:r>
      <w:r>
        <w:br/>
      </w:r>
      <w:r>
        <w:rPr>
          <w:rStyle w:val="VerbatimChar"/>
        </w:rPr>
        <w:t xml:space="preserve">2.整理、梳理。唐˙韓偓˙信筆詩：『睡髻休頻攏，春眉忍更長。』</w:t>
      </w:r>
      <w:r>
        <w:br/>
      </w:r>
      <w:r>
        <w:br/>
      </w:r>
      <w:r>
        <w:rPr>
          <w:rStyle w:val="VerbatimChar"/>
        </w:rPr>
        <w:t xml:space="preserve">3.一種弦樂器彈奏指法。用手將弦撫按住。唐˙白居易˙琵琶行：『輕攏慢撚抹復挑，初為霓裳後六鶠C』</w:t>
      </w:r>
      <w:r>
        <w:br/>
      </w:r>
      <w:r>
        <w:br/>
      </w:r>
      <w:r>
        <w:rPr>
          <w:rStyle w:val="VerbatimChar"/>
        </w:rPr>
        <w:t xml:space="preserve">From CEDICT漢英辭典</w:t>
      </w:r>
      <w:r>
        <w:br/>
      </w:r>
      <w:r>
        <w:br/>
      </w:r>
      <w:r>
        <w:rPr>
          <w:rStyle w:val="VerbatimChar"/>
        </w:rPr>
        <w:t xml:space="preserve">攏</w:t>
      </w:r>
      <w:r>
        <w:br/>
      </w:r>
      <w:r>
        <w:br/>
      </w:r>
      <w:r>
        <w:rPr>
          <w:rStyle w:val="VerbatimChar"/>
        </w:rPr>
        <w:t xml:space="preserve">long3</w:t>
      </w:r>
      <w:r>
        <w:br/>
      </w:r>
      <w:r>
        <w:br/>
      </w:r>
      <w:r>
        <w:rPr>
          <w:rStyle w:val="VerbatimChar"/>
        </w:rPr>
        <w:t xml:space="preserve">collect</w:t>
      </w:r>
      <w:r>
        <w:br/>
      </w:r>
      <w:r>
        <w:br/>
      </w:r>
      <w:r>
        <w:rPr>
          <w:rStyle w:val="VerbatimChar"/>
        </w:rPr>
        <w:t xml:space="preserve">draw near to</w:t>
      </w:r>
      <w:r>
        <w:br/>
      </w:r>
      <w:r>
        <w:br/>
      </w:r>
      <w:r>
        <w:rPr>
          <w:rStyle w:val="VerbatimChar"/>
        </w:rPr>
        <w:t xml:space="preserve">From 漢語大詞典 離線版</w:t>
      </w:r>
      <w:r>
        <w:br/>
      </w:r>
      <w:r>
        <w:br/>
      </w:r>
      <w:r>
        <w:rPr>
          <w:rStyle w:val="VerbatimChar"/>
        </w:rPr>
        <w:t xml:space="preserve">攏</w:t>
      </w:r>
      <w:r>
        <w:br/>
      </w:r>
      <w:r>
        <w:br/>
      </w:r>
      <w:r>
        <w:rPr>
          <w:rStyle w:val="VerbatimChar"/>
        </w:rPr>
        <w:t xml:space="preserve">(攏,攏) lŏng ㄌㄨㄥˇ 〔《廣韻》力董切，上董，來。〕 1.聚合在一起；到一塊兒。 晉郭璞《江賦》：“聿經始於洛沫，攏萬川乎巴梁。” 清李漁《凰求鳳‧阻兵》：“這等說起來，神仙也講不攏，勸你不要思量。” 巴金《秋》三：“蕓看見覺民進來，連忙站起，攏手對他拜了拜。” 2.指船筏靠岸。 唐丁仙芝《江南曲》：“發向橫塘口，船開值急流。知郎舊時意，且請攏船頭。” 《儒林外史》第九回：“婁四老爺，請攏了船，家老爺在此。” 清翟灝《通俗編‧雜字》：“今謂泊船曰攏。” 邵荃麟《欺騙》：“那隻竹筏在隔開不遠的溪邊攏住了。” 3.到達；靠近。 《西游記》第三五回：“他卻帥本洞妖兵二百餘名持來助陣，故此先攏姐家問信。” 《紅樓夢》第五七回：“黛玉便攏上來要抓他，口內笑說：‘你越發瘋了！’”艾蕪《一個女人的悲劇》十六：“然而又怕這一天走不攏家，又會在路上過夜，便決定走一陣路，又休息一陣。” 4.梳理；整理。 唐韓偓《信筆》詩：“睡髻休頻攏，春眉忍更長。” 唐韓偓《詠浴》：“再整魚犀攏翠簪，解衣先覺冷森森。” 前蜀李珣《南鄉子》詞之九：“攏雲髻，背犀梳，焦紅衫映綠羅裾。” 清翟灝《通俗編‧雜事》：“小理髮曰攏。” 管樺《在婦產院裏》：“她呢，對着鏡子攏頭髮。” 5.牽，拉。 唐李廓《長安少年行》之二：“長攏出獵馬，數換打毬衣。” 《西游記》第二五回：“八戒挑着擔，沙僧攏着馬，徑投西路而去。” 《兒女英雄傳》第四回：“用兩手靠定了那石頭，只一撼，又往前推了一推，往後攏了一攏，只見那石頭根腳上周圍的土兒就拱起來了。” 《人民文學》1981年第9期：“馬車把式就要跳下車來，攏住點轅馬。” 6.總計，總共。 宋李誡《營造法式‧小木作製度四‧佛道帳》：“造佛道帳之制，自坐龜腳至鴟尾，共高二丈九尺，內外攏深一丈二尺五寸。” 7.籠絡，拉攏。 孔厥袁靜《新兒女英雄傳》第四回：“﹝公公﹞只怕小梅再出去工作，有時候故意給小梅弄點兒好的吃，想攏住她。” 8.使柴、煤等燃燒。 劉半農《相隔一層紙》詩：“屋子裏攏着爐火，老爺吩咐開窗買水果。” 石震《踏察記事》：“大家這才笑着互相拉着站起來，忙去砍柴攏篝火。” 9.量詞。 陳沂《參觀奧斯威辛集中營》：“一列列的火車開進活人，一輛輛的汽車拉出尸灰，後面就是四攏通天的火柱，顯示燒人的煙囪冒出的火。” 10.彈奏弦樂器的一種指法。 唐白居易《琵琶引》：“輕攏慢撚抹復挑，初為《霓裳》後《綠腰》。” 元李好古《張生煮海》第一摺：“表訴那絃中語，出落着指下功，勝檀槽慢掇輕攏。” 清王韜《淞濱瑣話‧煨芋夢》：“旋娟正欲展撥攏絃，復歌一曲，突有偉丈夫從空而下。”</w:t>
      </w:r>
      <w:r>
        <w:br/>
      </w:r>
      <w:r>
        <w:br/>
      </w:r>
      <w:r>
        <w:rPr>
          <w:rStyle w:val="VerbatimChar"/>
        </w:rPr>
        <w:t xml:space="preserve">From DrEye4in1詞典</w:t>
      </w:r>
      <w:r>
        <w:br/>
      </w:r>
      <w:r>
        <w:br/>
      </w:r>
      <w:r>
        <w:rPr>
          <w:rStyle w:val="VerbatimChar"/>
        </w:rPr>
        <w:t xml:space="preserve">攏</w:t>
      </w:r>
      <w:r>
        <w:br/>
      </w:r>
      <w:r>
        <w:br/>
      </w:r>
      <w:r>
        <w:rPr>
          <w:rStyle w:val="VerbatimChar"/>
        </w:rPr>
        <w:t xml:space="preserve">long</w:t>
      </w:r>
      <w:r>
        <w:br/>
      </w:r>
      <w:r>
        <w:br/>
      </w:r>
      <w:r>
        <w:rPr>
          <w:rStyle w:val="VerbatimChar"/>
        </w:rPr>
        <w:t xml:space="preserve">ㄌㄨㄥˇ</w:t>
      </w:r>
      <w:r>
        <w:br/>
      </w:r>
      <w:r>
        <w:br/>
      </w:r>
      <w:r>
        <w:rPr>
          <w:rStyle w:val="VerbatimChar"/>
        </w:rPr>
        <w:t xml:space="preserve">1.to reach; to approach</w:t>
      </w:r>
      <w:r>
        <w:br/>
      </w:r>
      <w:r>
        <w:br/>
      </w:r>
      <w:r>
        <w:rPr>
          <w:rStyle w:val="VerbatimChar"/>
        </w:rPr>
        <w:t xml:space="preserve">2.to gather into a bundle</w:t>
      </w:r>
      <w:r>
        <w:br/>
      </w:r>
      <w:r>
        <w:br/>
      </w:r>
      <w:r>
        <w:rPr>
          <w:rStyle w:val="VerbatimChar"/>
        </w:rPr>
        <w:t xml:space="preserve">From 廣韻反查</w:t>
      </w:r>
      <w:r>
        <w:br/>
      </w:r>
      <w:r>
        <w:br/>
      </w:r>
      <w:r>
        <w:rPr>
          <w:rStyle w:val="VerbatimChar"/>
        </w:rPr>
        <w:t xml:space="preserve">攏</w:t>
      </w:r>
      <w:r>
        <w:br/>
      </w:r>
      <w:r>
        <w:br/>
      </w:r>
      <w:r>
        <w:rPr>
          <w:rStyle w:val="VerbatimChar"/>
        </w:rPr>
        <w:t xml:space="preserve">lungx</w:t>
      </w:r>
      <w:r>
        <w:br/>
      </w:r>
      <w:r>
        <w:br/>
      </w:r>
      <w:r>
        <w:rPr>
          <w:rStyle w:val="VerbatimChar"/>
        </w:rPr>
        <w:t xml:space="preserve">From 漢德辭典</w:t>
      </w:r>
      <w:r>
        <w:br/>
      </w:r>
      <w:r>
        <w:br/>
      </w:r>
      <w:r>
        <w:rPr>
          <w:rStyle w:val="VerbatimChar"/>
        </w:rPr>
        <w:t xml:space="preserve">攏</w:t>
      </w:r>
      <w:r>
        <w:br/>
      </w:r>
      <w:r>
        <w:br/>
      </w:r>
      <w:r>
        <w:rPr>
          <w:rStyle w:val="VerbatimChar"/>
        </w:rPr>
        <w:t xml:space="preserve">long3</w:t>
      </w:r>
      <w:r>
        <w:br/>
      </w:r>
      <w:r>
        <w:br/>
      </w:r>
      <w:r>
        <w:rPr>
          <w:rStyle w:val="VerbatimChar"/>
        </w:rPr>
        <w:t xml:space="preserve">sammeln, einsammeln (ungeprueft)</w:t>
      </w:r>
      <w:r>
        <w:br/>
      </w:r>
      <w:r>
        <w:br/>
      </w:r>
      <w:r>
        <w:rPr>
          <w:rStyle w:val="VerbatimChar"/>
        </w:rPr>
        <w:t xml:space="preserve">From 康熙字典文字版</w:t>
      </w:r>
      <w:r>
        <w:br/>
      </w:r>
      <w:r>
        <w:br/>
      </w:r>
      <w:r>
        <w:rPr>
          <w:rStyle w:val="VerbatimChar"/>
        </w:rPr>
        <w:t xml:space="preserve">攏</w:t>
      </w:r>
      <w:r>
        <w:br/>
      </w:r>
      <w:r>
        <w:br/>
      </w:r>
      <w:r>
        <w:rPr>
          <w:rStyle w:val="VerbatimChar"/>
        </w:rPr>
        <w:t xml:space="preserve">【卯集中】【手字部】 攏 ·康熙筆畫：20 ·部外筆畫：16</w:t>
      </w:r>
      <w:r>
        <w:br/>
      </w:r>
      <w:r>
        <w:br/>
      </w:r>
      <w:r>
        <w:rPr>
          <w:rStyle w:val="VerbatimChar"/>
        </w:rPr>
        <w:t xml:space="preserve">【唐韻】【正韻】力董切【集韻】【韻會】魯孔切，𠀤聾上聲。持也，掠也。一曰拗攏，籌也。謂酒律。 又【集韻】【韻會】𠀤盧東切，音聾。理也。鄭氏曰：從From 漢日詞典</w:t>
      </w:r>
      <w:r>
        <w:br/>
      </w:r>
      <w:r>
        <w:br/>
      </w:r>
      <w:r>
        <w:rPr>
          <w:rStyle w:val="VerbatimChar"/>
        </w:rPr>
        <w:t xml:space="preserve">攏</w:t>
      </w:r>
      <w:r>
        <w:br/>
      </w:r>
      <w:r>
        <w:br/>
      </w:r>
      <w:r>
        <w:rPr>
          <w:rStyle w:val="VerbatimChar"/>
        </w:rPr>
        <w:t xml:space="preserve">long3</w:t>
      </w:r>
      <w:r>
        <w:br/>
      </w:r>
      <w:r>
        <w:br/>
      </w:r>
      <w:r>
        <w:rPr>
          <w:rStyle w:val="VerbatimChar"/>
        </w:rPr>
        <w:t xml:space="preserve">１．合わせる</w:t>
      </w:r>
      <w:r>
        <w:br/>
      </w:r>
      <w:r>
        <w:br/>
      </w:r>
      <w:r>
        <w:rPr>
          <w:rStyle w:val="VerbatimChar"/>
        </w:rPr>
        <w:t xml:space="preserve">２．接近する．近づく．到着する</w:t>
      </w:r>
      <w:r>
        <w:br/>
      </w:r>
      <w:r>
        <w:br/>
      </w:r>
      <w:r>
        <w:rPr>
          <w:rStyle w:val="VerbatimChar"/>
        </w:rPr>
        <w:t xml:space="preserve">３．合計する．總計する．集める</w:t>
      </w:r>
      <w:r>
        <w:br/>
      </w:r>
      <w:r>
        <w:br/>
      </w:r>
      <w:r>
        <w:rPr>
          <w:rStyle w:val="VerbatimChar"/>
        </w:rPr>
        <w:t xml:space="preserve">４．束ねる．縛る</w:t>
      </w:r>
      <w:r>
        <w:br/>
      </w:r>
      <w:r>
        <w:br/>
      </w:r>
      <w:r>
        <w:rPr>
          <w:rStyle w:val="VerbatimChar"/>
        </w:rPr>
        <w:t xml:space="preserve">５．引き寄せる．抱き寄せる</w:t>
      </w:r>
      <w:r>
        <w:br/>
      </w:r>
      <w:r>
        <w:br/>
      </w:r>
      <w:r>
        <w:rPr>
          <w:rStyle w:val="VerbatimChar"/>
        </w:rPr>
        <w:t xml:space="preserve">６．櫛で發を梳く</w:t>
      </w:r>
    </w:p>
    <w:p>
      <w:pPr>
        <w:pStyle w:val="SourceCode"/>
      </w:pPr>
      <w:r>
        <w:rPr>
          <w:rStyle w:val="VerbatimChar"/>
        </w:rPr>
        <w:t xml:space="preserve">圌</w:t>
      </w:r>
      <w:r>
        <w:br/>
      </w:r>
      <w:r>
        <w:br/>
      </w:r>
      <w:r>
        <w:rPr>
          <w:rStyle w:val="VerbatimChar"/>
        </w:rPr>
        <w:t xml:space="preserve">ㄔㄨㄟˊ</w:t>
      </w:r>
      <w:r>
        <w:br/>
      </w:r>
      <w:r>
        <w:br/>
      </w:r>
      <w:r>
        <w:rPr>
          <w:rStyle w:val="VerbatimChar"/>
        </w:rPr>
        <w:t xml:space="preserve">1.以竹或草編製而成，用以盛放穀糧的圓形器皿。漢˙劉熙˙釋名˙釋宮室：『圌，以草作之，團團然也。』抱朴子˙外篇˙守塉：『稗糲曠於圌廩，薪爨廢於庖廚。』</w:t>
      </w:r>
      <w:r>
        <w:br/>
      </w:r>
      <w:r>
        <w:br/>
      </w:r>
      <w:r>
        <w:rPr>
          <w:rStyle w:val="VerbatimChar"/>
        </w:rPr>
        <w:t xml:space="preserve">2.山名。位於江蘇省鎮江縣東北六十里，為江防要地。</w:t>
      </w:r>
      <w:r>
        <w:br/>
      </w:r>
      <w:r>
        <w:br/>
      </w:r>
      <w:r>
        <w:rPr>
          <w:rStyle w:val="VerbatimChar"/>
        </w:rPr>
        <w:t xml:space="preserve">From CEDICT漢英辭典</w:t>
      </w:r>
      <w:r>
        <w:br/>
      </w:r>
      <w:r>
        <w:br/>
      </w:r>
      <w:r>
        <w:rPr>
          <w:rStyle w:val="VerbatimChar"/>
        </w:rPr>
        <w:t xml:space="preserve">圌</w:t>
      </w:r>
      <w:r>
        <w:br/>
      </w:r>
      <w:r>
        <w:br/>
      </w:r>
      <w:r>
        <w:rPr>
          <w:rStyle w:val="VerbatimChar"/>
        </w:rPr>
        <w:t xml:space="preserve">chui2</w:t>
      </w:r>
      <w:r>
        <w:br/>
      </w:r>
      <w:r>
        <w:br/>
      </w:r>
      <w:r>
        <w:rPr>
          <w:rStyle w:val="VerbatimChar"/>
        </w:rPr>
        <w:t xml:space="preserve">name of a mountain</w:t>
      </w:r>
      <w:r>
        <w:br/>
      </w:r>
      <w:r>
        <w:br/>
      </w:r>
      <w:r>
        <w:rPr>
          <w:rStyle w:val="VerbatimChar"/>
        </w:rPr>
        <w:t xml:space="preserve">From 汉语大词典 离线版</w:t>
      </w:r>
      <w:r>
        <w:br/>
      </w:r>
      <w:r>
        <w:br/>
      </w:r>
      <w:r>
        <w:rPr>
          <w:rStyle w:val="VerbatimChar"/>
        </w:rPr>
        <w:t xml:space="preserve">圌</w:t>
      </w:r>
      <w:r>
        <w:br/>
      </w:r>
      <w:r>
        <w:br/>
      </w:r>
      <w:r>
        <w:rPr>
          <w:rStyle w:val="VerbatimChar"/>
        </w:rPr>
        <w:t xml:space="preserve">I chuán ㄔㄨㄢˊ 〔《廣韻》市緣切，平仙，禪。〕 1.存放穀物的圓囤。用竹篾或草製成。 《釋名‧釋宮室》：“圌，以草作之，團團然也。” 《藝文類聚》卷八五引南朝宋劉義慶《幽明錄》：“穀在圌中。” 2.通“團”。圓形。 漢王充《論衡‧變動》：“夫以果蓏之細，員圌易轉，去口不遠，至誠欲之，不能得也。” 3.通“團”。草製圓形坐具。 II chuí ㄔㄨㄟˊ 〔《廣韻》是為切，平支，禪。〕 見“圌山”。</w:t>
      </w:r>
      <w:r>
        <w:br/>
      </w:r>
      <w:r>
        <w:br/>
      </w:r>
      <w:r>
        <w:rPr>
          <w:rStyle w:val="VerbatimChar"/>
        </w:rPr>
        <w:t xml:space="preserve">From 廣韻反查</w:t>
      </w:r>
      <w:r>
        <w:br/>
      </w:r>
      <w:r>
        <w:br/>
      </w:r>
      <w:r>
        <w:rPr>
          <w:rStyle w:val="VerbatimChar"/>
        </w:rPr>
        <w:t xml:space="preserve">圌</w:t>
      </w:r>
      <w:r>
        <w:br/>
      </w:r>
      <w:r>
        <w:br/>
      </w:r>
      <w:r>
        <w:rPr>
          <w:rStyle w:val="VerbatimChar"/>
        </w:rPr>
        <w:t xml:space="preserve">zjye, zjyen</w:t>
      </w:r>
      <w:r>
        <w:br/>
      </w:r>
      <w:r>
        <w:br/>
      </w:r>
      <w:r>
        <w:rPr>
          <w:rStyle w:val="VerbatimChar"/>
        </w:rPr>
        <w:t xml:space="preserve">From 康熙字典文字版</w:t>
      </w:r>
      <w:r>
        <w:br/>
      </w:r>
      <w:r>
        <w:br/>
      </w:r>
      <w:r>
        <w:rPr>
          <w:rStyle w:val="VerbatimChar"/>
        </w:rPr>
        <w:t xml:space="preserve">圌</w:t>
      </w:r>
      <w:r>
        <w:br/>
      </w:r>
      <w:r>
        <w:br/>
      </w:r>
      <w:r>
        <w:rPr>
          <w:rStyle w:val="VerbatimChar"/>
        </w:rPr>
        <w:t xml:space="preserve">【丑集上】【囗字部】 圌</w:t>
      </w:r>
      <w:r>
        <w:br/>
      </w:r>
      <w:r>
        <w:br/>
      </w:r>
      <w:r>
        <w:rPr>
          <w:rStyle w:val="VerbatimChar"/>
        </w:rPr>
        <w:t xml:space="preserve">【唐韻】市緣切【集韻】淳沿切，𠀤音遄。與篅同。【說文】判竹圜以盛穀也。 又【唐韻】【集韻】𠀤是爲切，音垂。【集韻】山名，在吳郡。○按今靖江有圌福二山，卽其地也。又【正字通】竇圌山，在綿州。</w:t>
      </w:r>
    </w:p>
    <w:p>
      <w:pPr>
        <w:pStyle w:val="FirstParagraph"/>
      </w:pPr>
      <w:r>
        <w:t xml:space="preserve">復次，偈曰：</w:t>
      </w:r>
    </w:p>
    <w:p>
      <w:pPr>
        <w:pStyle w:val="BodyText"/>
      </w:pPr>
      <w:r>
        <w:t xml:space="preserve">若諸起住壞，有異有為相，</w:t>
      </w:r>
    </w:p>
    <w:p>
      <w:pPr>
        <w:pStyle w:val="BodyText"/>
      </w:pPr>
      <w:r>
        <w:t xml:space="preserve">有則為無窮，</w:t>
      </w:r>
    </w:p>
    <w:p>
      <w:pPr>
        <w:pStyle w:val="BodyText"/>
      </w:pPr>
      <w:r>
        <w:t xml:space="preserve">釋曰：若彼有異，彼亦有異者，如是則無窮，而不欲爾。</w:t>
      </w:r>
    </w:p>
    <w:p>
      <w:pPr>
        <w:pStyle w:val="BodyText"/>
      </w:pPr>
      <w:r>
        <w:t xml:space="preserve">復次，若起等諸相更無相者，復得如先所說過失。如偈曰：</w:t>
      </w:r>
    </w:p>
    <w:p>
      <w:pPr>
        <w:pStyle w:val="BodyText"/>
      </w:pPr>
      <w:r>
        <w:t xml:space="preserve">無則非有為。</w:t>
      </w:r>
    </w:p>
    <w:p>
      <w:pPr>
        <w:pStyle w:val="BodyText"/>
      </w:pPr>
      <w:r>
        <w:t xml:space="preserve">釋曰：此義云何？如汝意欲有為諸法非有為相，以有為故，如是起等亦非有為相。以是義故，第一義中不應分別起等諸相。若是有為，若是無為，如所說過，今還屬汝。</w:t>
      </w:r>
    </w:p>
    <w:p>
      <w:pPr>
        <w:pStyle w:val="BodyText"/>
      </w:pPr>
      <w:r>
        <w:t xml:space="preserve">復次，犢子部</w:t>
      </w:r>
      <w:r>
        <w:rPr>
          <w:rStyle w:val="FootnoteReference"/>
        </w:rPr>
        <w:footnoteReference w:id="303"/>
      </w:r>
      <w:r>
        <w:t xml:space="preserve">言：起是有為，而非無窮。云何知耶？由此自體和合有十五法，總共起故。何等十五？一、此法體；二、謂彼起；三、住異；四、滅相；五、若是白法，則有正解脫起；六、若是黑法，則有邪解脫起；七、若是出離法，則出離體起；八、若非出離法，則有非出離體起。此前七種是法體眷屬，七眷屬中皆有一隨眷屬，謂有起起乃至非出離非出離體，此是眷屬眷屬法。如是法體和合，總有十五法起。彼根本起，除其自體，能起作十四法。起起能起彼根本起，住等亦然。以是義故，無無窮過。如我偈曰：</w:t>
      </w:r>
    </w:p>
    <w:p>
      <w:pPr>
        <w:pStyle w:val="SourceCode"/>
      </w:pPr>
      <w:r>
        <w:rPr>
          <w:rStyle w:val="VerbatimChar"/>
        </w:rPr>
        <w:t xml:space="preserve">犢子部</w:t>
      </w:r>
      <w:r>
        <w:br/>
      </w:r>
      <w:r>
        <w:br/>
      </w:r>
      <w:r>
        <w:rPr>
          <w:rStyle w:val="VerbatimChar"/>
        </w:rPr>
        <w:t xml:space="preserve">【流派】小乘二十部之一。佛在世，有外道，歸佛出家，成立實我。其門徒相續不絕。佛滅後二百年中，自說一切有部流出一派，稱為犢子部。建立非即非離蘊之我，謂眾生有實我，非即五蘊，非離五蘊，即不可說藏也。此違佛教所立真無我之理，故名之為附佛之外道。俱舍論破我品痛斥之。真諦玄應記之為可住子部。智度論一曰：「佛法中亦有犢子比丘說，如四大和合有眼法，如是五眾和合有人法。犢子阿毘曇中說：五眾不離人，人不離五眾。不可說五眾是人離五眾是人，人是第五不可說法藏中所攝說。」（人指實我，五眾即五蘊）。宗輪論曰：「於此第三百年中從說一切有部流出一部，名犢子部。（中略）其犢子部本宗同義，謂補特伽羅非即蘊離蘊，依蘊處界假施設名。」（補特伽羅譯言人）。唯識述記一本曰：「筏蹉氏外道名犢子外道，男聲中呼，歸佛出家。皤雌子部女聲中呼，即是一也。上古有仙，居山寂處，貪心不止，遂染母牛因遂生男，流諸苗裔。此後種類皆言犢子，即婆羅門之一姓也。涅槃經說：犢子外道歸佛出家，此後門徒相傳不絕。今時此部是彼苗裔，遠襲為名，名犢子部。」玄應音義二十三曰：「犢子部梵言跋私弗多羅（Vatsiputrīya），此云可住子部。舊言犢子者，猶不了梵音長短故也。長音呼跋私則是可住，若短音呼則言犢。從上座部中一切有部出也。」</w:t>
      </w:r>
      <w:r>
        <w:br/>
      </w:r>
      <w:r>
        <w:br/>
      </w:r>
      <w:r>
        <w:rPr>
          <w:rStyle w:val="VerbatimChar"/>
        </w:rPr>
        <w:t xml:space="preserve">From 陳義孝佛學常見辭彙</w:t>
      </w:r>
      <w:r>
        <w:br/>
      </w:r>
      <w:r>
        <w:br/>
      </w:r>
      <w:r>
        <w:rPr>
          <w:rStyle w:val="VerbatimChar"/>
        </w:rPr>
        <w:t xml:space="preserve">犢子部</w:t>
      </w:r>
      <w:r>
        <w:br/>
      </w:r>
      <w:r>
        <w:br/>
      </w:r>
      <w:r>
        <w:rPr>
          <w:rStyle w:val="VerbatimChar"/>
        </w:rPr>
        <w:t xml:space="preserve">小乘二十部之一，犢子原是一位外道，後來歸佛出家，叫做犢子比丘，他主張眾生有實我，其後門徒相傳不絕，名犢子部。</w:t>
      </w:r>
      <w:r>
        <w:br/>
      </w:r>
      <w:r>
        <w:br/>
      </w:r>
      <w:r>
        <w:rPr>
          <w:rStyle w:val="VerbatimChar"/>
        </w:rPr>
        <w:t xml:space="preserve">From Mahāvyutpatti (bye brag rtog byed)</w:t>
      </w:r>
      <w:r>
        <w:br/>
      </w:r>
      <w:r>
        <w:br/>
      </w:r>
      <w:r>
        <w:rPr>
          <w:rStyle w:val="VerbatimChar"/>
        </w:rPr>
        <w:t xml:space="preserve">vātsīputrīyāḥ</w:t>
      </w:r>
      <w:r>
        <w:br/>
      </w:r>
      <w:r>
        <w:br/>
      </w:r>
      <w:r>
        <w:rPr>
          <w:rStyle w:val="VerbatimChar"/>
        </w:rPr>
        <w:t xml:space="preserve">[Mvyt: 9088] 梵文 (轉寫) / Sanskrit (IAST): vātsīputrīyāḥ 梵文 (天成體) / Sanskrit (Devanāgarī): वात्सीपुत्रीयाः 中文 / Chinese: 犢子部 藏文 (Wylie) / Tibetan (Wylie): gnas ma bu'i sde 藏文 / Tibetan: གནས་མ་བུའི་སྡེ་</w:t>
      </w:r>
      <w:r>
        <w:br/>
      </w:r>
      <w:r>
        <w:br/>
      </w:r>
      <w:r>
        <w:rPr>
          <w:rStyle w:val="VerbatimChar"/>
        </w:rPr>
        <w:t xml:space="preserve">From 佛學大辭典</w:t>
      </w:r>
      <w:r>
        <w:br/>
      </w:r>
      <w:r>
        <w:br/>
      </w:r>
      <w:r>
        <w:rPr>
          <w:rStyle w:val="VerbatimChar"/>
        </w:rPr>
        <w:t xml:space="preserve">犢子部</w:t>
      </w:r>
      <w:r>
        <w:br/>
      </w:r>
      <w:r>
        <w:br/>
      </w:r>
      <w:r>
        <w:rPr>
          <w:rStyle w:val="VerbatimChar"/>
        </w:rPr>
        <w:t xml:space="preserve">（流派）小乘二十部之一。佛在世，有外道，歸佛出家，成立實我。其門徒相續不絕。佛滅後二百年中，自說一切有部流出一派，稱為犢子部。建立非即非離蘊之我，謂眾生有實我，非即五蘊，非離五蘊，即不可說藏也。此違佛教所立真無我之理，故名之為附佛之外道。俱舍論破我品痛斥之。真諦玄應記之為可住子部。智度論一曰：“佛法中亦有犢子比丘說，如四大和合有眼法，如是五眾和合有人法。犢子阿毗曇中說：五眾不離人，人不離五眾。不可說五眾是人離五眾是人，人是第五不可說法藏中所攝說。”（人指實我，五眾即五蘊）。宗輪論曰：“于此第三百年中從說一切有部流出一部，名犢子部。（中略）其犢子部本宗同義，謂補特伽羅非即蘊離蘊，依蘊處界假施設名。”（補特伽羅譯言人）。唯識述記一本曰：“筏蹉氏外道名犢子外道，男聲中呼，歸佛出家。皤雌子部女聲中呼，即是一也。上古有仙，居山寂處，貪心不止，遂染母牛因遂生男，流諸苗裔。此後種類皆言犢子，即婆羅門之一姓也。涅經說：犢子外道歸佛出家，此後門徒相傳不絕。今時此部是彼苗裔，遠襲為名，名犢子部。”玄應音義二十三曰：“犢子部梵言跋私弗多羅（Vatsiputri\^ya），此雲可住子部。舊言犢子者，猶不了梵音長短故也。長音呼跋私則是可住，若短音呼則言犢。從上座部中一切有部出也。”</w:t>
      </w:r>
    </w:p>
    <w:p>
      <w:pPr>
        <w:pStyle w:val="FirstParagraph"/>
      </w:pPr>
      <w:r>
        <w:t xml:space="preserve">彼起起起時，獨起根本根，</w:t>
      </w:r>
    </w:p>
    <w:p>
      <w:pPr>
        <w:pStyle w:val="BodyText"/>
      </w:pPr>
      <w:r>
        <w:t xml:space="preserve">根本起起時，還起於起起。</w:t>
      </w:r>
    </w:p>
    <w:p>
      <w:pPr>
        <w:pStyle w:val="BodyText"/>
      </w:pPr>
      <w:r>
        <w:t xml:space="preserve">阿闍梨</w:t>
      </w:r>
      <w:r>
        <w:rPr>
          <w:rStyle w:val="FootnoteReference"/>
        </w:rPr>
        <w:footnoteReference w:id="304"/>
      </w:r>
      <w:r>
        <w:t xml:space="preserve">言：汝雖種種多語，而於義不然。云何不然？如偈曰：</w:t>
      </w:r>
    </w:p>
    <w:p>
      <w:pPr>
        <w:pStyle w:val="SourceCode"/>
      </w:pPr>
      <w:r>
        <w:rPr>
          <w:rStyle w:val="VerbatimChar"/>
        </w:rPr>
        <w:t xml:space="preserve">阿闍梨</w:t>
      </w:r>
      <w:r>
        <w:br/>
      </w:r>
      <w:r>
        <w:br/>
      </w:r>
      <w:r>
        <w:rPr>
          <w:rStyle w:val="VerbatimChar"/>
        </w:rPr>
        <w:t xml:space="preserve">【術語】Ācārya，舊稱阿闍梨，阿祇利。譯曰教授。新稱阿遮利夜，阿遮梨耶。譯曰軌範正行。可矯正弟子行為，為其軌則師範高僧之敬稱。玄應音義十五曰：「阿闍梨，經中或作阿祇利，皆訛也。應言阿遮利夜，此云正行，又言阿遮梨耶，此云軌範。舊云：於善法中，教授令知，名阿闍梨也。」南海寄歸傳三曰：「阿遮利耶，譯為軌範師，是能教弟子法式之義，先云阿闍梨，訛也。」案阿闍梨又譯悅眾。</w:t>
      </w:r>
      <w:r>
        <w:br/>
      </w:r>
      <w:r>
        <w:br/>
      </w:r>
      <w:r>
        <w:rPr>
          <w:rStyle w:val="VerbatimChar"/>
        </w:rPr>
        <w:t xml:space="preserve">From CDICT國語辭典</w:t>
      </w:r>
      <w:r>
        <w:br/>
      </w:r>
      <w:r>
        <w:br/>
      </w:r>
      <w:r>
        <w:rPr>
          <w:rStyle w:val="VerbatimChar"/>
        </w:rPr>
        <w:t xml:space="preserve">阿闍梨</w:t>
      </w:r>
      <w:r>
        <w:br/>
      </w:r>
      <w:r>
        <w:br/>
      </w:r>
      <w:r>
        <w:rPr>
          <w:rStyle w:val="VerbatimChar"/>
        </w:rPr>
        <w:t xml:space="preserve">ㄚ ㄕㄜˊ ㄌ｜ˊ</w:t>
      </w:r>
      <w:r>
        <w:br/>
      </w:r>
      <w:r>
        <w:br/>
      </w:r>
      <w:r>
        <w:rPr>
          <w:rStyle w:val="VerbatimChar"/>
        </w:rPr>
        <w:t xml:space="preserve">佛教上指能教授弟子法式，糾正弟子行為，並為其模範的人。為梵語</w:t>
      </w:r>
      <w:r>
        <w:br/>
      </w:r>
      <w:r>
        <w:br/>
      </w:r>
      <w:r>
        <w:rPr>
          <w:rStyle w:val="VerbatimChar"/>
        </w:rPr>
        <w:t xml:space="preserve">16.ｃ</w:t>
      </w:r>
      <w:r>
        <w:br/>
      </w:r>
      <w:r>
        <w:br/>
      </w:r>
      <w:r>
        <w:rPr>
          <w:rStyle w:val="VerbatimChar"/>
        </w:rPr>
        <w:t xml:space="preserve">16.ｒｙａ的音譯，意譯為軌範師。四分律˙卷三十四：『阿闍梨於弟子，當如兒想；弟子於阿闍梨如父想。』或譯作『阿遮利那』。簡稱為『闍黎』。</w:t>
      </w:r>
      <w:r>
        <w:br/>
      </w:r>
      <w:r>
        <w:br/>
      </w:r>
      <w:r>
        <w:rPr>
          <w:rStyle w:val="VerbatimChar"/>
        </w:rPr>
        <w:t xml:space="preserve">From 陳義孝佛學常見辭彙</w:t>
      </w:r>
      <w:r>
        <w:br/>
      </w:r>
      <w:r>
        <w:br/>
      </w:r>
      <w:r>
        <w:rPr>
          <w:rStyle w:val="VerbatimChar"/>
        </w:rPr>
        <w:t xml:space="preserve">阿闍梨</w:t>
      </w:r>
      <w:r>
        <w:br/>
      </w:r>
      <w:r>
        <w:br/>
      </w:r>
      <w:r>
        <w:rPr>
          <w:rStyle w:val="VerbatimChar"/>
        </w:rPr>
        <w:t xml:space="preserve">華譯為教授，或軌範正行，或悅眾，即是矯正弟子們行為的比丘。四分律五種的阿闍梨，即出家、受戒、教授、受經、依止等。</w:t>
      </w:r>
      <w:r>
        <w:br/>
      </w:r>
      <w:r>
        <w:br/>
      </w:r>
      <w:r>
        <w:rPr>
          <w:rStyle w:val="VerbatimChar"/>
        </w:rPr>
        <w:t xml:space="preserve">From 汉语大词典 离线版</w:t>
      </w:r>
      <w:r>
        <w:br/>
      </w:r>
      <w:r>
        <w:br/>
      </w:r>
      <w:r>
        <w:rPr>
          <w:rStyle w:val="VerbatimChar"/>
        </w:rPr>
        <w:t xml:space="preserve">阿闍梨</w:t>
      </w:r>
      <w:r>
        <w:br/>
      </w:r>
      <w:r>
        <w:br/>
      </w:r>
      <w:r>
        <w:rPr>
          <w:rStyle w:val="VerbatimChar"/>
        </w:rPr>
        <w:t xml:space="preserve">(阿闍梨,阿阇梨) 見“阿闍黎”。</w:t>
      </w:r>
      <w:r>
        <w:br/>
      </w:r>
      <w:r>
        <w:br/>
      </w:r>
      <w:r>
        <w:rPr>
          <w:rStyle w:val="VerbatimChar"/>
        </w:rPr>
        <w:t xml:space="preserve">From Mahāvyutpatti (bye brag rtog byed)</w:t>
      </w:r>
      <w:r>
        <w:br/>
      </w:r>
      <w:r>
        <w:br/>
      </w:r>
      <w:r>
        <w:rPr>
          <w:rStyle w:val="VerbatimChar"/>
        </w:rPr>
        <w:t xml:space="preserve">ācāryaḥ</w:t>
      </w:r>
      <w:r>
        <w:br/>
      </w:r>
      <w:r>
        <w:br/>
      </w:r>
      <w:r>
        <w:rPr>
          <w:rStyle w:val="VerbatimChar"/>
        </w:rPr>
        <w:t xml:space="preserve">[Mvyt: 8728] 梵文 (轉寫) / Sanskrit (IAST): ācāryaḥ 梵文 (天成體) / Sanskrit (Devanāgarī): आचार्यः 中文 / Chinese: 阿遮利耶 中文 / Chinese: 軌範師 中文 / Chinese: 阿闍梨 藏文 (Wylie) / Tibetan (Wylie): slob dpon 藏文 / Tibetan: སློབ་དཔོན་</w:t>
      </w:r>
      <w:r>
        <w:br/>
      </w:r>
      <w:r>
        <w:br/>
      </w:r>
      <w:r>
        <w:rPr>
          <w:rStyle w:val="VerbatimChar"/>
        </w:rPr>
        <w:t xml:space="preserve">From Soothill-Hodous Dictionary of Chinese Buddhist Terms (DDBC version)</w:t>
      </w:r>
      <w:r>
        <w:br/>
      </w:r>
      <w:r>
        <w:br/>
      </w:r>
      <w:r>
        <w:rPr>
          <w:rStyle w:val="VerbatimChar"/>
        </w:rPr>
        <w:t xml:space="preserve">阿闍梨</w:t>
      </w:r>
      <w:r>
        <w:br/>
      </w:r>
      <w:r>
        <w:br/>
      </w:r>
      <w:r>
        <w:rPr>
          <w:rStyle w:val="VerbatimChar"/>
        </w:rPr>
        <w:t xml:space="preserve">ācārya (आचार्य), ācārin (आचारिन्), v. 阿遮.</w:t>
      </w:r>
      <w:r>
        <w:br/>
      </w:r>
      <w:r>
        <w:br/>
      </w:r>
      <w:r>
        <w:rPr>
          <w:rStyle w:val="VerbatimChar"/>
        </w:rPr>
        <w:t xml:space="preserve">From 広辞苑 第六版</w:t>
      </w:r>
      <w:r>
        <w:br/>
      </w:r>
      <w:r>
        <w:br/>
      </w:r>
      <w:r>
        <w:rPr>
          <w:rStyle w:val="VerbatimChar"/>
        </w:rPr>
        <w:t xml:space="preserve">あざり</w:t>
      </w:r>
      <w:r>
        <w:br/>
      </w:r>
      <w:r>
        <w:br/>
      </w:r>
      <w:r>
        <w:rPr>
          <w:rStyle w:val="VerbatimChar"/>
        </w:rPr>
        <w:t xml:space="preserve">あざり【阿闍梨】</w:t>
      </w:r>
      <w:r>
        <w:br/>
      </w:r>
      <w:r>
        <w:br/>
      </w:r>
      <w:r>
        <w:rPr>
          <w:rStyle w:val="VerbatimChar"/>
        </w:rPr>
        <w:t xml:space="preserve">⇒あじゃり。源氏物語若紫「—などにもなるべきものにこそ」</w:t>
      </w:r>
      <w:r>
        <w:br/>
      </w:r>
      <w:r>
        <w:br/>
      </w:r>
      <w:r>
        <w:rPr>
          <w:rStyle w:val="VerbatimChar"/>
        </w:rPr>
        <w:t xml:space="preserve">あじゃり</w:t>
      </w:r>
      <w:r>
        <w:br/>
      </w:r>
      <w:r>
        <w:br/>
      </w:r>
      <w:r>
        <w:rPr>
          <w:rStyle w:val="VerbatimChar"/>
        </w:rPr>
        <w:t xml:space="preserve">あじゃり【阿闍梨】</w:t>
      </w:r>
      <w:r>
        <w:br/>
      </w:r>
      <w:r>
        <w:br/>
      </w:r>
      <w:r>
        <w:rPr>
          <w:rStyle w:val="VerbatimChar"/>
        </w:rPr>
        <w:t xml:space="preserve">〔仏〕(アザリとも。梵語ācārya 軌範師・教授・正行と訳す)</w:t>
      </w:r>
      <w:r>
        <w:br/>
      </w:r>
      <w:r>
        <w:br/>
      </w:r>
      <w:r>
        <w:rPr>
          <w:rStyle w:val="VerbatimChar"/>
        </w:rPr>
        <w:t xml:space="preserve">師範たるべき高德の僧の称。</w:t>
      </w:r>
      <w:r>
        <w:br/>
      </w:r>
      <w:r>
        <w:br/>
      </w:r>
      <w:r>
        <w:rPr>
          <w:rStyle w:val="VerbatimChar"/>
        </w:rPr>
        <w:t xml:space="preserve">密教で、修行が一定の階梯に達し、伝法灌頂かんじょうにより秘法を伝授された僧。</w:t>
      </w:r>
      <w:r>
        <w:br/>
      </w:r>
      <w:r>
        <w:br/>
      </w:r>
      <w:r>
        <w:rPr>
          <w:rStyle w:val="VerbatimChar"/>
        </w:rPr>
        <w:t xml:space="preserve">日本で、天台・真言の僧位。</w:t>
      </w:r>
      <w:r>
        <w:br/>
      </w:r>
      <w:r>
        <w:br/>
      </w:r>
      <w:r>
        <w:rPr>
          <w:rStyle w:val="VerbatimChar"/>
        </w:rPr>
        <w:t xml:space="preserve">From 新明解国語辞典</w:t>
      </w:r>
      <w:r>
        <w:br/>
      </w:r>
      <w:r>
        <w:br/>
      </w:r>
      <w:r>
        <w:rPr>
          <w:rStyle w:val="VerbatimChar"/>
        </w:rPr>
        <w:t xml:space="preserve">あじゃり</w:t>
      </w:r>
      <w:r>
        <w:br/>
      </w:r>
      <w:r>
        <w:br/>
      </w:r>
      <w:r>
        <w:rPr>
          <w:rStyle w:val="VerbatimChar"/>
        </w:rPr>
        <w:t xml:space="preserve">あじゃり【阿闍梨】[0][1]</w:t>
      </w:r>
      <w:r>
        <w:br/>
      </w:r>
      <w:r>
        <w:br/>
      </w:r>
      <w:r>
        <w:rPr>
          <w:rStyle w:val="VerbatimChar"/>
        </w:rPr>
        <w:t xml:space="preserve">〔弟子の行いを正す規範の意の梵ボン語の音訳〕 天台宗·真言宗で、特定の条件を満たした僧に与えられる高い位。</w:t>
      </w:r>
    </w:p>
    <w:p>
      <w:pPr>
        <w:pStyle w:val="FirstParagraph"/>
      </w:pPr>
      <w:r>
        <w:t xml:space="preserve">若謂起起時，能起根本起，</w:t>
      </w:r>
    </w:p>
    <w:p>
      <w:pPr>
        <w:pStyle w:val="BodyText"/>
      </w:pPr>
      <w:r>
        <w:t xml:space="preserve">汝從本起生，何能起本起？</w:t>
      </w:r>
    </w:p>
    <w:p>
      <w:pPr>
        <w:pStyle w:val="BodyText"/>
      </w:pPr>
      <w:r>
        <w:t xml:space="preserve">釋曰：不如是生，以未起故，如前都未起時。</w:t>
      </w:r>
    </w:p>
    <w:p>
      <w:pPr>
        <w:pStyle w:val="BodyText"/>
      </w:pPr>
      <w:r>
        <w:t xml:space="preserve">外人言：根本起者，能起起起，如是起起能起本起，義正如此。</w:t>
      </w:r>
    </w:p>
    <w:p>
      <w:pPr>
        <w:pStyle w:val="BodyText"/>
      </w:pPr>
      <w:r>
        <w:t xml:space="preserve">論者偈曰：</w:t>
      </w:r>
    </w:p>
    <w:p>
      <w:pPr>
        <w:pStyle w:val="BodyText"/>
      </w:pPr>
      <w:r>
        <w:t xml:space="preserve">若謂根本起，能起彼起起，</w:t>
      </w:r>
    </w:p>
    <w:p>
      <w:pPr>
        <w:pStyle w:val="BodyText"/>
      </w:pPr>
      <w:r>
        <w:t xml:space="preserve">彼從起起生，何能起起起？</w:t>
      </w:r>
    </w:p>
    <w:p>
      <w:pPr>
        <w:pStyle w:val="BodyText"/>
      </w:pPr>
      <w:r>
        <w:t xml:space="preserve">釋曰：不如是生，以未起故，義意如是。</w:t>
      </w:r>
    </w:p>
    <w:p>
      <w:pPr>
        <w:pStyle w:val="BodyText"/>
      </w:pPr>
      <w:r>
        <w:t xml:space="preserve">外人言：彼根本起及以起起，此二起時，各自作業，是故無過。</w:t>
      </w:r>
    </w:p>
    <w:p>
      <w:pPr>
        <w:pStyle w:val="BodyText"/>
      </w:pPr>
      <w:r>
        <w:t xml:space="preserve">論者偈曰：</w:t>
      </w:r>
    </w:p>
    <w:p>
      <w:pPr>
        <w:pStyle w:val="BodyText"/>
      </w:pPr>
      <w:r>
        <w:t xml:space="preserve">汝謂此起時，隨所欲作起，</w:t>
      </w:r>
    </w:p>
    <w:p>
      <w:pPr>
        <w:pStyle w:val="BodyText"/>
      </w:pPr>
      <w:r>
        <w:t xml:space="preserve">若此起未生，未生何能起？</w:t>
      </w:r>
    </w:p>
    <w:p>
      <w:pPr>
        <w:pStyle w:val="BodyText"/>
      </w:pPr>
      <w:r>
        <w:t xml:space="preserve">釋曰：第一句謂根本起，第二句謂起起，第三句謂起時未起，第四句謂根本起無起功能。何以故？以未生故，亦起時故，譬如前未生時，又如當起法體。</w:t>
      </w:r>
    </w:p>
    <w:p>
      <w:pPr>
        <w:pStyle w:val="BodyText"/>
      </w:pPr>
      <w:r>
        <w:t xml:space="preserve">外人言：如共有因於法起時及已起者，共起諸法有起功能故，非謂一向汝言起時故，因及未生故，因者此義不成。</w:t>
      </w:r>
    </w:p>
    <w:p>
      <w:pPr>
        <w:pStyle w:val="BodyText"/>
      </w:pPr>
      <w:r>
        <w:t xml:space="preserve">論者言：前染染者中已遮，共起亦遮，彼因汝言非一向者，說我有過，又言無有無窮過者，此不能避。</w:t>
      </w:r>
    </w:p>
    <w:p>
      <w:pPr>
        <w:pStyle w:val="BodyText"/>
      </w:pPr>
      <w:r>
        <w:t xml:space="preserve">復有人言：有別道理避無窮過。道理云何？如偈曰：</w:t>
      </w:r>
    </w:p>
    <w:p>
      <w:pPr>
        <w:pStyle w:val="BodyText"/>
      </w:pPr>
      <w:r>
        <w:t xml:space="preserve">如燈照自體，亦能照於他，</w:t>
      </w:r>
    </w:p>
    <w:p>
      <w:pPr>
        <w:pStyle w:val="BodyText"/>
      </w:pPr>
      <w:r>
        <w:t xml:space="preserve">起法亦復然，自起亦起彼。</w:t>
      </w:r>
    </w:p>
    <w:p>
      <w:pPr>
        <w:pStyle w:val="BodyText"/>
      </w:pPr>
      <w:r>
        <w:t xml:space="preserve">釋曰：以是義故，無無窮過。</w:t>
      </w:r>
    </w:p>
    <w:p>
      <w:pPr>
        <w:pStyle w:val="BodyText"/>
      </w:pPr>
      <w:r>
        <w:t xml:space="preserve">論者偈曰：</w:t>
      </w:r>
    </w:p>
    <w:p>
      <w:pPr>
        <w:pStyle w:val="BodyText"/>
      </w:pPr>
      <w:r>
        <w:t xml:space="preserve">燈中自無暗，住處亦無暗，</w:t>
      </w:r>
    </w:p>
    <w:p>
      <w:pPr>
        <w:pStyle w:val="BodyText"/>
      </w:pPr>
      <w:r>
        <w:t xml:space="preserve">彼燈何所照，而言照自他？</w:t>
      </w:r>
    </w:p>
    <w:p>
      <w:pPr>
        <w:pStyle w:val="BodyText"/>
      </w:pPr>
      <w:r>
        <w:t xml:space="preserve">釋曰：如是燈無毫末照用，因語意爾。復次，此中立驗燈體，於彼第一義中不能自照，亦不照他。何以故？以暗無故，譬如猛熾</w:t>
      </w:r>
      <w:r>
        <w:rPr>
          <w:rStyle w:val="FootnoteReference"/>
        </w:rPr>
        <w:footnoteReference w:id="305"/>
      </w:r>
      <w:r>
        <w:t xml:space="preserve">日光。復次，第一義中燈不破暗。何以故？以其大故，譬如彼地。以是義故，譬喻無體。</w:t>
      </w:r>
    </w:p>
    <w:p>
      <w:pPr>
        <w:pStyle w:val="SourceCode"/>
      </w:pPr>
      <w:r>
        <w:rPr>
          <w:rStyle w:val="VerbatimChar"/>
        </w:rPr>
        <w:t xml:space="preserve">熾</w:t>
      </w:r>
      <w:r>
        <w:br/>
      </w:r>
      <w:r>
        <w:br/>
      </w:r>
      <w:r>
        <w:rPr>
          <w:rStyle w:val="VerbatimChar"/>
        </w:rPr>
        <w:t xml:space="preserve">ㄔˋ</w:t>
      </w:r>
      <w:r>
        <w:br/>
      </w:r>
      <w:r>
        <w:br/>
      </w:r>
      <w:r>
        <w:rPr>
          <w:rStyle w:val="VerbatimChar"/>
        </w:rPr>
        <w:t xml:space="preserve">1.火勢旺盛。如：『熾熱』。韓非子˙內儲說下：『奉熾爐炭，肉盡赤紅。』</w:t>
      </w:r>
      <w:r>
        <w:br/>
      </w:r>
      <w:r>
        <w:br/>
      </w:r>
      <w:r>
        <w:rPr>
          <w:rStyle w:val="VerbatimChar"/>
        </w:rPr>
        <w:t xml:space="preserve">2.強盛。詩經˙小雅˙六月：『玁狁孔熾，我是用急。』資治通鑑˙卷二四○˙唐紀五十六˙憲宗元和十四年：『晉﹑宋以來，日益繁熾。』燃燒。左傳˙昭公十年：『柳熾炭於位，將至，則去之。』水滸傳˙第九十三回：『李逵從外入來，聽了這幾句說話，心如火熾，口似煙生。』</w:t>
      </w:r>
      <w:r>
        <w:br/>
      </w:r>
      <w:r>
        <w:br/>
      </w:r>
      <w:r>
        <w:rPr>
          <w:rStyle w:val="VerbatimChar"/>
        </w:rPr>
        <w:t xml:space="preserve">From CEDICT漢英辭典</w:t>
      </w:r>
      <w:r>
        <w:br/>
      </w:r>
      <w:r>
        <w:br/>
      </w:r>
      <w:r>
        <w:rPr>
          <w:rStyle w:val="VerbatimChar"/>
        </w:rPr>
        <w:t xml:space="preserve">熾</w:t>
      </w:r>
      <w:r>
        <w:br/>
      </w:r>
      <w:r>
        <w:br/>
      </w:r>
      <w:r>
        <w:rPr>
          <w:rStyle w:val="VerbatimChar"/>
        </w:rPr>
        <w:t xml:space="preserve">flame</w:t>
      </w:r>
      <w:r>
        <w:br/>
      </w:r>
      <w:r>
        <w:br/>
      </w:r>
      <w:r>
        <w:rPr>
          <w:rStyle w:val="VerbatimChar"/>
        </w:rPr>
        <w:t xml:space="preserve">blaze</w:t>
      </w:r>
      <w:r>
        <w:br/>
      </w:r>
      <w:r>
        <w:br/>
      </w:r>
      <w:r>
        <w:rPr>
          <w:rStyle w:val="VerbatimChar"/>
        </w:rPr>
        <w:t xml:space="preserve">From 漢語大詞典 離線版</w:t>
      </w:r>
      <w:r>
        <w:br/>
      </w:r>
      <w:r>
        <w:br/>
      </w:r>
      <w:r>
        <w:rPr>
          <w:rStyle w:val="VerbatimChar"/>
        </w:rPr>
        <w:t xml:space="preserve">熾</w:t>
      </w:r>
      <w:r>
        <w:br/>
      </w:r>
      <w:r>
        <w:br/>
      </w:r>
      <w:r>
        <w:rPr>
          <w:rStyle w:val="VerbatimChar"/>
        </w:rPr>
        <w:t xml:space="preserve">(熾,熾) chì ㄔˋ 〔《廣韻》昌志切，去志，昌。〕 1.火旺盛。 漢王充《論衡‧論死》：“火熾而釜沸，沸止而氣歇，以火為主也。” 晉葛洪《抱樸子‧勗學》：“火則不鑽不生，不扇不熾。” 《水滸傳》第一○八回：“須臾，平空地上，騰騰火熾，烈烈煙生，望宋軍燒將來。” 2.昌盛；興盛。 《詩‧魯頌‧閟宮》：“俾爾昌而熾，俾爾壽而富。” 三國魏阮籍《大人先生傳》：“故天下被其澤，而萬物所以熾也。” 3.使興旺昌盛。 宋蘇舜欽《上孔待制書》：“造物者宜世生哲人，以熾厥後。” 清龔自珍《徐泰母碣》：“生以肉療母，死以魂翼母，宜有德有文之子熾爾後。” 4.燃燒。 《左傳‧昭公十年》：“柳熾炭於位，將至，則去之。” 宋張耒《冬日放言》詩之十六：“溫爐熾薪炭，永夜炎光流。” 《初刻拍案驚奇》卷十八：“依法動手，熾起爐火，將銀子漸漸放將下去。” 5.赤。 《文選‧左思〈蜀都賦〉》：“丹沙赩熾出其阪，蜜房郁毓被其阜。” 李善注引鄭玄《尚書注》：“熾，赤也。” 6.通“饎”。烹煮。 《周禮‧考工記‧鍾氏》：“鍾氏染羽，以朱湛丹秫，三月而熾之。” 鄭玄注：“熾，炊也。” 孫詒讓正義“熾即饎之借字。” 《禮記‧月令》：“﹝仲冬之月﹞麴櫱必時，湛熾必絜，水泉必香。”</w:t>
      </w:r>
    </w:p>
    <w:p>
      <w:pPr>
        <w:pStyle w:val="FirstParagraph"/>
      </w:pPr>
      <w:r>
        <w:t xml:space="preserve">外人言：燈初起時，即能破暗，如偈言如燈能破暗，謂自體作明，能除外暗，義意如是。如先所說暗無故者，此因不成，亦譬喻無體，以燈及光義可得故。</w:t>
      </w:r>
    </w:p>
    <w:p>
      <w:pPr>
        <w:pStyle w:val="BodyText"/>
      </w:pPr>
      <w:r>
        <w:t xml:space="preserve">論者偈曰：</w:t>
      </w:r>
    </w:p>
    <w:p>
      <w:pPr>
        <w:pStyle w:val="BodyText"/>
      </w:pPr>
      <w:r>
        <w:t xml:space="preserve">云何燈起時，而能破於暗？</w:t>
      </w:r>
    </w:p>
    <w:p>
      <w:pPr>
        <w:pStyle w:val="BodyText"/>
      </w:pPr>
      <w:r>
        <w:t xml:space="preserve">釋曰：云何破者？謂不能破故，語義如是。</w:t>
      </w:r>
    </w:p>
    <w:p>
      <w:pPr>
        <w:pStyle w:val="BodyText"/>
      </w:pPr>
      <w:r>
        <w:t xml:space="preserve">偈曰：</w:t>
      </w:r>
    </w:p>
    <w:p>
      <w:pPr>
        <w:pStyle w:val="BodyText"/>
      </w:pPr>
      <w:r>
        <w:t xml:space="preserve">此燈初起時，不到彼暗故。</w:t>
      </w:r>
    </w:p>
    <w:p>
      <w:pPr>
        <w:pStyle w:val="BodyText"/>
      </w:pPr>
      <w:r>
        <w:t xml:space="preserve">釋曰：以起時故，譬如暗燈。</w:t>
      </w:r>
    </w:p>
    <w:p>
      <w:pPr>
        <w:pStyle w:val="BodyText"/>
      </w:pPr>
      <w:r>
        <w:t xml:space="preserve">外人言：智非智等，非一句故。</w:t>
      </w:r>
    </w:p>
    <w:p>
      <w:pPr>
        <w:pStyle w:val="BodyText"/>
      </w:pPr>
      <w:r>
        <w:t xml:space="preserve">論者言：汝執此義，墮前成立分中攝故，如是亦遮，非非一向也。復次，起時未生故，如未生子，無所作業，燈亦如是，不能作明。復次，如前偈說「云何燈起時，而能破於暗？此燈初起時，不到彼暗故」者，此中立驗，第一義中彼燈起時不能破暗。何以故？以不到故，譬如無明世界，中間黑暗。復次，第一義中燈不破暗。何以故？以不得所對治故，譬如彼暗。</w:t>
      </w:r>
    </w:p>
    <w:p>
      <w:pPr>
        <w:pStyle w:val="BodyText"/>
      </w:pPr>
      <w:r>
        <w:t xml:space="preserve">外人言：現見燈不到暗，而能作明故。</w:t>
      </w:r>
    </w:p>
    <w:p>
      <w:pPr>
        <w:pStyle w:val="BodyText"/>
      </w:pPr>
      <w:r>
        <w:t xml:space="preserve">論者言：汝立此門，增我破力，令我譬喻轉更明顯，故我無過。彼若如是，今當觀察，為如所見？為復異耶？我亦不見燈不到暗，而能除暗。若燈不到暗，而能除暗者，是義不然，如偈曰：</w:t>
      </w:r>
    </w:p>
    <w:p>
      <w:pPr>
        <w:pStyle w:val="BodyText"/>
      </w:pPr>
      <w:r>
        <w:t xml:space="preserve">若燈不到暗，而破彼暗者，</w:t>
      </w:r>
    </w:p>
    <w:p>
      <w:pPr>
        <w:pStyle w:val="BodyText"/>
      </w:pPr>
      <w:r>
        <w:t xml:space="preserve">燈住於此中，應破一切暗。</w:t>
      </w:r>
    </w:p>
    <w:p>
      <w:pPr>
        <w:pStyle w:val="BodyText"/>
      </w:pPr>
      <w:r>
        <w:t xml:space="preserve">釋曰：燈破遠暗，汝既不許，近亦如是，云何能破？復次，如偈曰：</w:t>
      </w:r>
    </w:p>
    <w:p>
      <w:pPr>
        <w:pStyle w:val="BodyText"/>
      </w:pPr>
      <w:r>
        <w:t xml:space="preserve">若燈能自照，亦能照他者，</w:t>
      </w:r>
    </w:p>
    <w:p>
      <w:pPr>
        <w:pStyle w:val="BodyText"/>
      </w:pPr>
      <w:r>
        <w:t xml:space="preserve">暗亦應如是，自障亦障他。</w:t>
      </w:r>
    </w:p>
    <w:p>
      <w:pPr>
        <w:pStyle w:val="BodyText"/>
      </w:pPr>
      <w:r>
        <w:t xml:space="preserve">釋曰：暗自他二不欲爾者，燈自他二豈欲得耶？復次，此中立驗，第一義中燈於自他不壞所治。何以故？有能治故，譬如彼闇</w:t>
      </w:r>
      <w:r>
        <w:rPr>
          <w:rStyle w:val="FootnoteReference"/>
        </w:rPr>
        <w:footnoteReference w:id="306"/>
      </w:r>
      <w:r>
        <w:t xml:space="preserve">，如是燈體，自照照他，先已遮故，譬喻無體，是故外人引彼燈喻，成立起義，能起自他者，是則不然，以不免前無窮過故。復次，若謂自起亦起他者，云何能起？為已起起？為未起起？若爾，有何過？若未起起者，如偈曰：</w:t>
      </w:r>
    </w:p>
    <w:p>
      <w:pPr>
        <w:pStyle w:val="SourceCode"/>
      </w:pPr>
      <w:r>
        <w:rPr>
          <w:rStyle w:val="VerbatimChar"/>
        </w:rPr>
        <w:t xml:space="preserve">闇</w:t>
      </w:r>
      <w:r>
        <w:br/>
      </w:r>
      <w:r>
        <w:br/>
      </w:r>
      <w:r>
        <w:rPr>
          <w:rStyle w:val="VerbatimChar"/>
        </w:rPr>
        <w:t xml:space="preserve">【術語】am，又作菴，暗。是十二摩多之第十一，轉聲五轉之第四輪成菩提也。五十字門之一。金剛頂經字母品曰：「闇字門，一切法邊際不可得故。」理趣釋曰：「菴字者覺悟義。」文殊問經曰：「稱暗字時，是無我所聲。」大莊嚴經曰：「菴者，能遮一切諸不淨物。於佛法中，能捨一切金銀寶物，是故名菴。」大日經疏十四曰：「暗，是成菩提。」同十八曰：「暗字一切真言之心，於一切真言最為上首。」此於阿字加空點也。於普通之梵語，為母音而不數。邊際不可得，自Anta（邊際）釋之。無我所聲，自Amamakara（無我所）釋之。</w:t>
      </w:r>
      <w:r>
        <w:br/>
      </w:r>
      <w:r>
        <w:br/>
      </w:r>
      <w:r>
        <w:rPr>
          <w:rStyle w:val="VerbatimChar"/>
        </w:rPr>
        <w:t xml:space="preserve">From CDICT國語辭典</w:t>
      </w:r>
      <w:r>
        <w:br/>
      </w:r>
      <w:r>
        <w:br/>
      </w:r>
      <w:r>
        <w:rPr>
          <w:rStyle w:val="VerbatimChar"/>
        </w:rPr>
        <w:t xml:space="preserve">闇</w:t>
      </w:r>
      <w:r>
        <w:br/>
      </w:r>
      <w:r>
        <w:br/>
      </w:r>
      <w:r>
        <w:rPr>
          <w:rStyle w:val="VerbatimChar"/>
        </w:rPr>
        <w:t xml:space="preserve">ㄢˋ</w:t>
      </w:r>
      <w:r>
        <w:br/>
      </w:r>
      <w:r>
        <w:br/>
      </w:r>
      <w:r>
        <w:rPr>
          <w:rStyle w:val="VerbatimChar"/>
        </w:rPr>
        <w:t xml:space="preserve">1.閉門、關門。說文解字：『闇，閉門也。』</w:t>
      </w:r>
      <w:r>
        <w:br/>
      </w:r>
      <w:r>
        <w:br/>
      </w:r>
      <w:r>
        <w:rPr>
          <w:rStyle w:val="VerbatimChar"/>
        </w:rPr>
        <w:t xml:space="preserve">2.蒙蔽、遮掩。荀子˙不苟：『不下比以闇上，不上同以疾下。』</w:t>
      </w:r>
      <w:r>
        <w:br/>
      </w:r>
      <w:r>
        <w:br/>
      </w:r>
      <w:r>
        <w:rPr>
          <w:rStyle w:val="VerbatimChar"/>
        </w:rPr>
        <w:t xml:space="preserve">3.湮沒。後漢書˙卷四十˙班彪傳上：『由是乘、檮杌之事遂闇，而左氏、國語獨章。』</w:t>
      </w:r>
      <w:r>
        <w:br/>
      </w:r>
      <w:r>
        <w:br/>
      </w:r>
      <w:r>
        <w:rPr>
          <w:rStyle w:val="VerbatimChar"/>
        </w:rPr>
        <w:t xml:space="preserve">4.不了解。墨子˙修身：『舉物而闇，無務博聞。』文選˙嵇康˙與山巨源絕交書：『吾不如嗣宗之賢，而有慢弛之闕，又不識人情，闇於機宜。』</w:t>
      </w:r>
      <w:r>
        <w:br/>
      </w:r>
      <w:r>
        <w:br/>
      </w:r>
      <w:r>
        <w:rPr>
          <w:rStyle w:val="VerbatimChar"/>
        </w:rPr>
        <w:t xml:space="preserve">1.陰暗、混濁。莊子˙讓王：『今天下闇，周德衰。』後漢書˙卷三十下˙郎顗傳：『竊見正月以來，陰闇連日。』</w:t>
      </w:r>
      <w:r>
        <w:br/>
      </w:r>
      <w:r>
        <w:br/>
      </w:r>
      <w:r>
        <w:rPr>
          <w:rStyle w:val="VerbatimChar"/>
        </w:rPr>
        <w:t xml:space="preserve">2.昏昧、糊塗。荀子˙天論：『上闇而政險，則是雖無一至者，無益也。』文選˙潘岳˙西征賦：『主闇而臣嫉，禍於何而不有。』</w:t>
      </w:r>
      <w:r>
        <w:br/>
      </w:r>
      <w:r>
        <w:br/>
      </w:r>
      <w:r>
        <w:rPr>
          <w:rStyle w:val="VerbatimChar"/>
        </w:rPr>
        <w:t xml:space="preserve">1.黃昏、夜。禮記˙祭義：『夏后氏祭其闇，殷人祭其陽，周人祭日以朝及闇。』</w:t>
      </w:r>
      <w:r>
        <w:br/>
      </w:r>
      <w:r>
        <w:br/>
      </w:r>
      <w:r>
        <w:rPr>
          <w:rStyle w:val="VerbatimChar"/>
        </w:rPr>
        <w:t xml:space="preserve">2.愚昧旳人。荀子˙成相：『世之殃，愚闇墮賢良。』1</w:t>
      </w:r>
      <w:r>
        <w:br/>
      </w:r>
      <w:r>
        <w:br/>
      </w:r>
      <w:r>
        <w:rPr>
          <w:rStyle w:val="VerbatimChar"/>
        </w:rPr>
        <w:t xml:space="preserve">闇</w:t>
      </w:r>
      <w:r>
        <w:br/>
      </w:r>
      <w:r>
        <w:br/>
      </w:r>
      <w:r>
        <w:rPr>
          <w:rStyle w:val="VerbatimChar"/>
        </w:rPr>
        <w:t xml:space="preserve">ㄢ</w:t>
      </w:r>
      <w:r>
        <w:br/>
      </w:r>
      <w:r>
        <w:br/>
      </w:r>
      <w:r>
        <w:rPr>
          <w:rStyle w:val="VerbatimChar"/>
        </w:rPr>
        <w:t xml:space="preserve">守喪的屋子。文選˙潘岳˙西征賦：『天子寢於諒闇，百官聽於冢宰。』熟悉。通『諳』。晉書˙卷二十四˙職官志：『及蜀破後，令勰受諸葛亮圍陣用兵倚伏之法，又甲乙校標幟之制，勰悉闇練之。』ㄢˋｎ</w:t>
      </w:r>
      <w:r>
        <w:br/>
      </w:r>
      <w:r>
        <w:br/>
      </w:r>
      <w:r>
        <w:rPr>
          <w:rStyle w:val="VerbatimChar"/>
        </w:rPr>
        <w:t xml:space="preserve">暗</w:t>
      </w:r>
      <w:r>
        <w:br/>
      </w:r>
      <w:r>
        <w:br/>
      </w:r>
      <w:r>
        <w:rPr>
          <w:rStyle w:val="VerbatimChar"/>
        </w:rPr>
        <w:t xml:space="preserve">ㄢˋ</w:t>
      </w:r>
      <w:r>
        <w:br/>
      </w:r>
      <w:r>
        <w:br/>
      </w:r>
      <w:r>
        <w:rPr>
          <w:rStyle w:val="VerbatimChar"/>
        </w:rPr>
        <w:t xml:space="preserve">1.不明亮的、光線不足的、黑夜的。如：『暗房』﹑『陰暗』。南朝宋˙劉義慶˙世說新語˙言語：『簡文在暗室中坐，召宣武。』宋˙姜夔˙齊天樂˙庾郎先自吟愁賦詞：『西窗又吹暗雨，為誰頻斷續，相和砧杵。』</w:t>
      </w:r>
      <w:r>
        <w:br/>
      </w:r>
      <w:r>
        <w:br/>
      </w:r>
      <w:r>
        <w:rPr>
          <w:rStyle w:val="VerbatimChar"/>
        </w:rPr>
        <w:t xml:space="preserve">2.幽深﹑陰翳。宋˙陸游˙遊山西村詩：『山重水複疑無路，柳暗花明又一村。』</w:t>
      </w:r>
      <w:r>
        <w:br/>
      </w:r>
      <w:r>
        <w:br/>
      </w:r>
      <w:r>
        <w:rPr>
          <w:rStyle w:val="VerbatimChar"/>
        </w:rPr>
        <w:t xml:space="preserve">3.昏昧﹑不明事理。通『闇』。如：『兼聽則明，偏信則暗。』</w:t>
      </w:r>
      <w:r>
        <w:br/>
      </w:r>
      <w:r>
        <w:br/>
      </w:r>
      <w:r>
        <w:rPr>
          <w:rStyle w:val="VerbatimChar"/>
        </w:rPr>
        <w:t xml:space="preserve">4.不讓人知道的﹑不公開的。如：『暗號』﹑『明人不做暗事。』</w:t>
      </w:r>
      <w:r>
        <w:br/>
      </w:r>
      <w:r>
        <w:br/>
      </w:r>
      <w:r>
        <w:rPr>
          <w:rStyle w:val="VerbatimChar"/>
        </w:rPr>
        <w:t xml:space="preserve">5.無光澤的。宋˙蘇軾˙浣溪沙˙菊暗荷枯一夜霜詞：『菊暗荷枯一夜霜，新苞綠葉照林光。』祣q不作聲的﹑隱密的。如：『暗您、『暗示』、『暗渡陳倉』。唐˙韓偓˙無題詩：『明言終未實，暗祝始應真。』清˙洪昇˙長生殿˙第十三齣：『寵固君心，暗中包藏計狡。』</w:t>
      </w:r>
      <w:r>
        <w:br/>
      </w:r>
      <w:r>
        <w:br/>
      </w:r>
      <w:r>
        <w:rPr>
          <w:rStyle w:val="VerbatimChar"/>
        </w:rPr>
        <w:t xml:space="preserve">1.不光明。如：『棄暗投明』。</w:t>
      </w:r>
      <w:r>
        <w:br/>
      </w:r>
      <w:r>
        <w:br/>
      </w:r>
      <w:r>
        <w:rPr>
          <w:rStyle w:val="VerbatimChar"/>
        </w:rPr>
        <w:t xml:space="preserve">2.姓。如元代有暗伯。光線變得不明亮。如：『天色已漸漸暗了。』</w:t>
      </w:r>
    </w:p>
    <w:p>
      <w:pPr>
        <w:pStyle w:val="FirstParagraph"/>
      </w:pPr>
      <w:r>
        <w:t xml:space="preserve">此起若未起，云何生自他？</w:t>
      </w:r>
    </w:p>
    <w:p>
      <w:pPr>
        <w:pStyle w:val="BodyText"/>
      </w:pPr>
      <w:r>
        <w:t xml:space="preserve">釋曰：未起無生。以未生故，如前未生時，如是意者，先已分別。復次，偈曰：</w:t>
      </w:r>
    </w:p>
    <w:p>
      <w:pPr>
        <w:pStyle w:val="BodyText"/>
      </w:pPr>
      <w:r>
        <w:t xml:space="preserve">此起若已起，起復何所起？</w:t>
      </w:r>
    </w:p>
    <w:p>
      <w:pPr>
        <w:pStyle w:val="BodyText"/>
      </w:pPr>
      <w:r>
        <w:t xml:space="preserve">釋曰：由已起故，生於彼起，則無功用。如是觀察，汝言起者，能起自他，義則不爾，以不免前無窮過故。又彼起等，成其無為。以無為故，彼諸起等，非有為相，汝言相故者，因義不成。又復當問：說有起者，云何起耶？為起時起？為已起起？是皆不然。如偈曰：</w:t>
      </w:r>
    </w:p>
    <w:p>
      <w:pPr>
        <w:pStyle w:val="BodyText"/>
      </w:pPr>
      <w:r>
        <w:t xml:space="preserve">起時及已起，未起皆無起，</w:t>
      </w:r>
    </w:p>
    <w:p>
      <w:pPr>
        <w:pStyle w:val="BodyText"/>
      </w:pPr>
      <w:r>
        <w:t xml:space="preserve">去未去去時，於彼已解釋。</w:t>
      </w:r>
    </w:p>
    <w:p>
      <w:pPr>
        <w:pStyle w:val="BodyText"/>
      </w:pPr>
      <w:r>
        <w:t xml:space="preserve">釋曰：如彼已驗，此中亦應如是廣說，以第一義中起時不起。何以故？異世向前故，如欲滅時。復次，若謂彼法少起少未起，說為起時者，是亦不然。何以故？若少起者，彼更不起，起無用故。若未起者，起亦不起，以未起故，譬如未來。</w:t>
      </w:r>
    </w:p>
    <w:p>
      <w:pPr>
        <w:pStyle w:val="BodyText"/>
      </w:pPr>
      <w:r>
        <w:t xml:space="preserve">外人言：決定起者，來向現在，此名起時。</w:t>
      </w:r>
    </w:p>
    <w:p>
      <w:pPr>
        <w:pStyle w:val="BodyText"/>
      </w:pPr>
      <w:r>
        <w:t xml:space="preserve">論者言：如是義者，亦應觀察。如偈曰：</w:t>
      </w:r>
    </w:p>
    <w:p>
      <w:pPr>
        <w:pStyle w:val="BodyText"/>
      </w:pPr>
      <w:r>
        <w:t xml:space="preserve">由起時名起，此義則不然。</w:t>
      </w:r>
    </w:p>
    <w:p>
      <w:pPr>
        <w:pStyle w:val="BodyText"/>
      </w:pPr>
      <w:r>
        <w:t xml:space="preserve">云何彼起時，而說為緣起？</w:t>
      </w:r>
    </w:p>
    <w:p>
      <w:pPr>
        <w:pStyle w:val="BodyText"/>
      </w:pPr>
      <w:r>
        <w:t xml:space="preserve">釋曰：彼起時者，為有？為無？為亦有亦無？此等過失，如上已遮。</w:t>
      </w:r>
    </w:p>
    <w:p>
      <w:pPr>
        <w:pStyle w:val="BodyText"/>
      </w:pPr>
      <w:r>
        <w:t xml:space="preserve">外人言：譬如有人，善解劍術，起不善心，行惡逆行，自害其母，以為隨順，汝亦如是。何以故？大仙為彼聲聞、獨覺說深緣起，以汝久習妄想，行非法行，自破所欲，害正道理，此執不然。</w:t>
      </w:r>
    </w:p>
    <w:p>
      <w:pPr>
        <w:pStyle w:val="BodyText"/>
      </w:pPr>
      <w:r>
        <w:t xml:space="preserve">論者言：汝不知耶？有惡見人，撥無因果，破壞白法，不肯信受，為欲教化彼惡見人，洗濯</w:t>
      </w:r>
      <w:r>
        <w:rPr>
          <w:rStyle w:val="FootnoteReference"/>
        </w:rPr>
        <w:footnoteReference w:id="307"/>
      </w:r>
      <w:r>
        <w:t xml:space="preserve">不善垢穢義故。佛婆伽婆作如此說：「此有故彼有，此生故彼生。」所謂無明緣行，諸如是等，為世諦故，非第一義。如是意者，是我所欲，汝言自破所欲，害正理者，此語不然。如偈曰：</w:t>
      </w:r>
    </w:p>
    <w:p>
      <w:pPr>
        <w:pStyle w:val="SourceCode"/>
      </w:pPr>
      <w:r>
        <w:rPr>
          <w:rStyle w:val="VerbatimChar"/>
        </w:rPr>
        <w:t xml:space="preserve">濯</w:t>
      </w:r>
      <w:r>
        <w:br/>
      </w:r>
      <w:r>
        <w:br/>
      </w:r>
      <w:r>
        <w:rPr>
          <w:rStyle w:val="VerbatimChar"/>
        </w:rPr>
        <w:t xml:space="preserve">ㄓㄨㄛˊ</w:t>
      </w:r>
      <w:r>
        <w:br/>
      </w:r>
      <w:r>
        <w:br/>
      </w:r>
      <w:r>
        <w:rPr>
          <w:rStyle w:val="VerbatimChar"/>
        </w:rPr>
        <w:t xml:space="preserve">洗滌﹑清洗。孟子˙離婁上：『滄浪之水清兮，可以濯我纓，滄浪之水濁兮，可以濯我足。』宋˙周惇頤˙愛蓮說：『予獨愛蓮之出淤泥而不染，濯清漣而不妖。』見『濯濯』條。</w:t>
      </w:r>
      <w:r>
        <w:br/>
      </w:r>
      <w:r>
        <w:br/>
      </w:r>
      <w:r>
        <w:rPr>
          <w:rStyle w:val="VerbatimChar"/>
        </w:rPr>
        <w:t xml:space="preserve">From CEDICT漢英辭典</w:t>
      </w:r>
      <w:r>
        <w:br/>
      </w:r>
      <w:r>
        <w:br/>
      </w:r>
      <w:r>
        <w:rPr>
          <w:rStyle w:val="VerbatimChar"/>
        </w:rPr>
        <w:t xml:space="preserve">濯</w:t>
      </w:r>
      <w:r>
        <w:br/>
      </w:r>
      <w:r>
        <w:br/>
      </w:r>
      <w:r>
        <w:rPr>
          <w:rStyle w:val="VerbatimChar"/>
        </w:rPr>
        <w:t xml:space="preserve">zhuo2</w:t>
      </w:r>
      <w:r>
        <w:br/>
      </w:r>
      <w:r>
        <w:br/>
      </w:r>
      <w:r>
        <w:rPr>
          <w:rStyle w:val="VerbatimChar"/>
        </w:rPr>
        <w:t xml:space="preserve">rinse</w:t>
      </w:r>
      <w:r>
        <w:br/>
      </w:r>
      <w:r>
        <w:br/>
      </w:r>
      <w:r>
        <w:rPr>
          <w:rStyle w:val="VerbatimChar"/>
        </w:rPr>
        <w:t xml:space="preserve">to cleanse</w:t>
      </w:r>
      <w:r>
        <w:br/>
      </w:r>
      <w:r>
        <w:br/>
      </w:r>
      <w:r>
        <w:rPr>
          <w:rStyle w:val="VerbatimChar"/>
        </w:rPr>
        <w:t xml:space="preserve">From 漢語大詞典 離線版</w:t>
      </w:r>
      <w:r>
        <w:br/>
      </w:r>
      <w:r>
        <w:br/>
      </w:r>
      <w:r>
        <w:rPr>
          <w:rStyle w:val="VerbatimChar"/>
        </w:rPr>
        <w:t xml:space="preserve">濯</w:t>
      </w:r>
      <w:r>
        <w:br/>
      </w:r>
      <w:r>
        <w:br/>
      </w:r>
      <w:r>
        <w:rPr>
          <w:rStyle w:val="VerbatimChar"/>
        </w:rPr>
        <w:t xml:space="preserve">I zhuó ㄓㄨㄛˊ 〔《廣韻》直角切，入覺，澄。〕 〔《廣韻》直教切，去效，澄。〕 1.洗滌。 《詩‧大雅‧泂酌》：“泂酌彼行潦，挹彼注茲，可以濯罍。” 毛傳：“濯，滌也。” 《孟子‧滕文公上》：“江漢以濯之，秋陽以暴之，皜皜乎不可尚已。” 宋王安石《車螯》詩之二：“清波濯其汙，白日曬其昏。” 郭沫若《橄欖‧行路難》：“任人們在你身上濯襟，任人們在你身上濯足。” 2.清洗；祛除。 《詩‧大雅‧桑柔》：“誰能執熱，逝不以濯。” 毛傳：“濯所以救熱也。” 《左傳‧襄公二十一年》：“在上位者，灑濯其心，壹以待人，軌度其信，可明徵也。” 明高濂《玉簪記‧借宿》：“蒙下榻有緣，更欲借蓮池濯凡念。” 3.大；盛大。 《詩‧大雅‧文王有聲》：“王公伊濯，維豐之垣。” 毛傳：“濯，大。” 《文選‧枚乘〈七發〉》：“血脈淫濯，手足墮窳。” 李善注：“淫濯，謂過度而且大也。 《爾雅》……又曰：‘濯，大也。’”唐司空圖《太尉琅琊王公河中生祠碑》：“常經多難，時亦濯徵。掃氛沴於靈旗，碎缾罌於天斧。” 《清史稿‧樂志四》：“頌聲靈，赫以濯。” 4.洗沐後的髒水。參見“濡濯”。 5.祧。遠祖廟。 《周禮‧春官‧守祧》“守祧守先王先公之廟祧”漢鄭玄注：“故書‘祧’作‘濯’。 鄭司農：‘濯，讀為祧。’” II zhuó ㄓㄨㄛˊ 〔《集韻》仕角切，入覺，崇。〕 見“濯濯”、“濯秀”。 III zhào ㄓㄠˋ 〔《廣韻》直教切，去效，澄。〕 通“櫂”。 船槳。 漢司馬相如《上林賦》：“西馳宣曲，濯鷁牛首。”</w:t>
      </w:r>
      <w:r>
        <w:br/>
      </w:r>
      <w:r>
        <w:br/>
      </w:r>
      <w:r>
        <w:rPr>
          <w:rStyle w:val="VerbatimChar"/>
        </w:rPr>
        <w:t xml:space="preserve">From DrEye4in1詞典</w:t>
      </w:r>
      <w:r>
        <w:br/>
      </w:r>
      <w:r>
        <w:br/>
      </w:r>
      <w:r>
        <w:rPr>
          <w:rStyle w:val="VerbatimChar"/>
        </w:rPr>
        <w:t xml:space="preserve">濯</w:t>
      </w:r>
      <w:r>
        <w:br/>
      </w:r>
      <w:r>
        <w:br/>
      </w:r>
      <w:r>
        <w:rPr>
          <w:rStyle w:val="VerbatimChar"/>
        </w:rPr>
        <w:t xml:space="preserve">zhuo</w:t>
      </w:r>
      <w:r>
        <w:br/>
      </w:r>
      <w:r>
        <w:br/>
      </w:r>
      <w:r>
        <w:rPr>
          <w:rStyle w:val="VerbatimChar"/>
        </w:rPr>
        <w:t xml:space="preserve">ㄓㄨㄛˊ</w:t>
      </w:r>
      <w:r>
        <w:br/>
      </w:r>
      <w:r>
        <w:br/>
      </w:r>
      <w:r>
        <w:rPr>
          <w:rStyle w:val="VerbatimChar"/>
        </w:rPr>
        <w:t xml:space="preserve">1.[Formal] to rinse or wash</w:t>
      </w:r>
      <w:r>
        <w:br/>
      </w:r>
      <w:r>
        <w:br/>
      </w:r>
      <w:r>
        <w:rPr>
          <w:rStyle w:val="VerbatimChar"/>
        </w:rPr>
        <w:t xml:space="preserve">From 廣韻反查</w:t>
      </w:r>
      <w:r>
        <w:br/>
      </w:r>
      <w:r>
        <w:br/>
      </w:r>
      <w:r>
        <w:rPr>
          <w:rStyle w:val="VerbatimChar"/>
        </w:rPr>
        <w:t xml:space="preserve">濯</w:t>
      </w:r>
      <w:r>
        <w:br/>
      </w:r>
      <w:r>
        <w:br/>
      </w:r>
      <w:r>
        <w:rPr>
          <w:rStyle w:val="VerbatimChar"/>
        </w:rPr>
        <w:t xml:space="preserve">drauh, druk</w:t>
      </w:r>
      <w:r>
        <w:br/>
      </w:r>
      <w:r>
        <w:br/>
      </w:r>
      <w:r>
        <w:rPr>
          <w:rStyle w:val="VerbatimChar"/>
        </w:rPr>
        <w:t xml:space="preserve">From 漢德辭典</w:t>
      </w:r>
      <w:r>
        <w:br/>
      </w:r>
      <w:r>
        <w:br/>
      </w:r>
      <w:r>
        <w:rPr>
          <w:rStyle w:val="VerbatimChar"/>
        </w:rPr>
        <w:t xml:space="preserve">濯</w:t>
      </w:r>
      <w:r>
        <w:br/>
      </w:r>
      <w:r>
        <w:br/>
      </w:r>
      <w:r>
        <w:rPr>
          <w:rStyle w:val="VerbatimChar"/>
        </w:rPr>
        <w:t xml:space="preserve">zhuo2</w:t>
      </w:r>
      <w:r>
        <w:br/>
      </w:r>
      <w:r>
        <w:br/>
      </w:r>
      <w:r>
        <w:rPr>
          <w:rStyle w:val="VerbatimChar"/>
        </w:rPr>
        <w:t xml:space="preserve">ausspuelen, waessern (ungeprueft)</w:t>
      </w:r>
      <w:r>
        <w:br/>
      </w:r>
      <w:r>
        <w:br/>
      </w:r>
      <w:r>
        <w:rPr>
          <w:rStyle w:val="VerbatimChar"/>
        </w:rPr>
        <w:t xml:space="preserve">reinigen (ungeprueft)</w:t>
      </w:r>
      <w:r>
        <w:br/>
      </w:r>
      <w:r>
        <w:br/>
      </w:r>
      <w:r>
        <w:rPr>
          <w:rStyle w:val="VerbatimChar"/>
        </w:rPr>
        <w:t xml:space="preserve">From 康熙字典文字版</w:t>
      </w:r>
      <w:r>
        <w:br/>
      </w:r>
      <w:r>
        <w:br/>
      </w:r>
      <w:r>
        <w:rPr>
          <w:rStyle w:val="VerbatimChar"/>
        </w:rPr>
        <w:t xml:space="preserve">濯</w:t>
      </w:r>
      <w:r>
        <w:br/>
      </w:r>
      <w:r>
        <w:br/>
      </w:r>
      <w:r>
        <w:rPr>
          <w:rStyle w:val="VerbatimChar"/>
        </w:rPr>
        <w:t xml:space="preserve">【巳集上】【水字部】 濯</w:t>
      </w:r>
      <w:r>
        <w:br/>
      </w:r>
      <w:r>
        <w:br/>
      </w:r>
      <w:r>
        <w:rPr>
          <w:rStyle w:val="VerbatimChar"/>
        </w:rPr>
        <w:t xml:space="preserve">【唐韻】【集韻】【韻會】【正韻】𠀤直角切，音濁。【說文】𤃬也。【詩·大雅】可以濯罍。【傳】濯，滌也。【儀禮·特牲饋食禮】反告濯具。【註】濯，漑也。 又洗心亦曰灑濯。【左傳·襄二十一年】灑濯其心。 又【爾雅·釋詁】濯，大也。【詩·大雅】王公伊濯。 又光明也。【詩·大雅】鉤膺濯濯。 又【博雅】濯濯，肥也。一曰娛遊也。【詩·大雅】麀鹿濯濯。 又山無草木之貌。【孟子】是以若彼濯濯也。 又飮也。【禮·少儀疏】將飮之，而跪之，曰賜濯。濯，猶飮也。 又湖名。【廣輿記】濯湖，在江西瑞州府新昌縣。 又【集韻】式灼切，音爍。水貌。 又【廣韻】【集韻】【韻會】【正韻】𠀤直敎切，音棹。【博雅】潲濯，滫也。一曰浣衣。 又同櫂。【前漢·元后傳】輯濯越歌。【註】濯，與櫂同。 又【韻補】葉㕑玉切，音逐。【陶潛詩】洋洋平津，乃漱乃濯。邈邈遐景，載欣載矚。</w:t>
      </w:r>
    </w:p>
    <w:p>
      <w:pPr>
        <w:pStyle w:val="FirstParagraph"/>
      </w:pPr>
      <w:r>
        <w:t xml:space="preserve">由諸法無性，自體非有故，</w:t>
      </w:r>
    </w:p>
    <w:p>
      <w:pPr>
        <w:pStyle w:val="BodyText"/>
      </w:pPr>
      <w:r>
        <w:t xml:space="preserve">此有彼得者，如是則不然。</w:t>
      </w:r>
    </w:p>
    <w:p>
      <w:pPr>
        <w:pStyle w:val="BodyText"/>
      </w:pPr>
      <w:r>
        <w:t xml:space="preserve">復次，如佛說偈：</w:t>
      </w:r>
    </w:p>
    <w:p>
      <w:pPr>
        <w:pStyle w:val="BodyText"/>
      </w:pPr>
      <w:r>
        <w:t xml:space="preserve">若從緣生則不生，彼緣起者體非有。</w:t>
      </w:r>
    </w:p>
    <w:p>
      <w:pPr>
        <w:pStyle w:val="BodyText"/>
      </w:pPr>
      <w:r>
        <w:t xml:space="preserve">若屬因緣此則空，解空者名不放逸。</w:t>
      </w:r>
    </w:p>
    <w:p>
      <w:pPr>
        <w:pStyle w:val="BodyText"/>
      </w:pPr>
      <w:r>
        <w:t xml:space="preserve">如是等諸經，此中應廣說。</w:t>
      </w:r>
    </w:p>
    <w:p>
      <w:pPr>
        <w:pStyle w:val="BodyText"/>
      </w:pPr>
      <w:r>
        <w:t xml:space="preserve">由如是觀，若生、未生悉皆如幻，是故起時寂滅，則無起相。如彼外人所說起時以為緣起者，第一義中驗不成故，彼為不善。</w:t>
      </w:r>
    </w:p>
    <w:p>
      <w:pPr>
        <w:pStyle w:val="BodyText"/>
      </w:pPr>
      <w:r>
        <w:t xml:space="preserve">復有人言：世間現見種種因緣，各各果起，謂瓶、衣等，更無異驗，勝現見者。如前偈說「起時及已起，未起皆無起」者，此不相應，以戒等起故。</w:t>
      </w:r>
    </w:p>
    <w:p>
      <w:pPr>
        <w:pStyle w:val="BodyText"/>
      </w:pPr>
      <w:r>
        <w:t xml:space="preserve">論者言：彼戒等聚，隨順功德，誰能違者？而是世諦，非第一義，彼如是等，為捨執著，為實義故，有此論起，是故無過。若汝意謂瓶、衣有起者，亦是世諦，非第一義。我所欲者，若瓶若衣，現起可得，非彼未起。若已起者，有起不然，瓶、衣等起，未起起故。如此執者，是義不然。何以故？若瓶未起，安立妄覺，緣彼瓶名，謂有瓶起。如是意者，此但世諦，安置妄覺，以瓶未生，不可得故。</w:t>
      </w:r>
    </w:p>
    <w:p>
      <w:pPr>
        <w:pStyle w:val="BodyText"/>
      </w:pPr>
      <w:r>
        <w:t xml:space="preserve">復次，鞞婆沙師言：三世有故，彼瓶等起，我義如此。</w:t>
      </w:r>
    </w:p>
    <w:p>
      <w:pPr>
        <w:pStyle w:val="BodyText"/>
      </w:pPr>
      <w:r>
        <w:t xml:space="preserve">論者言：此亦不然。如偈曰：</w:t>
      </w:r>
    </w:p>
    <w:p>
      <w:pPr>
        <w:pStyle w:val="BodyText"/>
      </w:pPr>
      <w:r>
        <w:t xml:space="preserve">隨處若一物，未起而有體。</w:t>
      </w:r>
    </w:p>
    <w:p>
      <w:pPr>
        <w:pStyle w:val="BodyText"/>
      </w:pPr>
      <w:r>
        <w:t xml:space="preserve">釋曰：一物者，或瓶、衣等，若於諸緣，若和合中及於餘處，體先有者，偈曰：</w:t>
      </w:r>
    </w:p>
    <w:p>
      <w:pPr>
        <w:pStyle w:val="BodyText"/>
      </w:pPr>
      <w:r>
        <w:t xml:space="preserve">已有何須起？</w:t>
      </w:r>
    </w:p>
    <w:p>
      <w:pPr>
        <w:pStyle w:val="BodyText"/>
      </w:pPr>
      <w:r>
        <w:t xml:space="preserve">釋曰：彼若已有起，則無用故。為是因緣，偈曰：</w:t>
      </w:r>
    </w:p>
    <w:p>
      <w:pPr>
        <w:pStyle w:val="BodyText"/>
      </w:pPr>
      <w:r>
        <w:t xml:space="preserve">體有起無故。</w:t>
      </w:r>
    </w:p>
    <w:p>
      <w:pPr>
        <w:pStyle w:val="BodyText"/>
      </w:pPr>
      <w:r>
        <w:t xml:space="preserve">釋曰：以此義故，先起有體者驗起則無，有體起者立義有過。復次，執時異者，說如是言：諸法有體。云何驗知？來現世故。此執不然。何以故？若來現在，則破現在。如是體異、相異及位異者，如先過失，皆以此答。</w:t>
      </w:r>
    </w:p>
    <w:p>
      <w:pPr>
        <w:pStyle w:val="BodyText"/>
      </w:pPr>
      <w:r>
        <w:t xml:space="preserve">復次，僧佉人言：諸法體有可顯了故，我無過失。</w:t>
      </w:r>
    </w:p>
    <w:p>
      <w:pPr>
        <w:pStyle w:val="BodyText"/>
      </w:pPr>
      <w:r>
        <w:t xml:space="preserve">論者言：可顯了者，先已遮故，此不相應。復次，未起有體，云何可信？</w:t>
      </w:r>
    </w:p>
    <w:p>
      <w:pPr>
        <w:pStyle w:val="BodyText"/>
      </w:pPr>
      <w:r>
        <w:t xml:space="preserve">僧佉復言：以世攝故，如現在物。</w:t>
      </w:r>
    </w:p>
    <w:p>
      <w:pPr>
        <w:pStyle w:val="BodyText"/>
      </w:pPr>
      <w:r>
        <w:t xml:space="preserve">論者言：現在物者，第一義中無自體故，汝譬不成，所欲義壞。復次，雖無自體，亦不壞世諦，以現在時色等諸法猶如幻等，亦可得故。彼世諦中，色等諸法但假施設，應如是知。偈言「起時及已起，未起皆無起」，如是等，先雖已答，今當更說。如偈曰：</w:t>
      </w:r>
    </w:p>
    <w:p>
      <w:pPr>
        <w:pStyle w:val="BodyText"/>
      </w:pPr>
      <w:r>
        <w:t xml:space="preserve">若謂起起時，此起有所起。</w:t>
      </w:r>
    </w:p>
    <w:p>
      <w:pPr>
        <w:pStyle w:val="BodyText"/>
      </w:pPr>
      <w:r>
        <w:t xml:space="preserve">釋曰：彼意若謂起於起時，能有所起，此執不然，有過失故。如偈曰：</w:t>
      </w:r>
    </w:p>
    <w:p>
      <w:pPr>
        <w:pStyle w:val="BodyText"/>
      </w:pPr>
      <w:r>
        <w:t xml:space="preserve">彼起能起作，何等復起是？</w:t>
      </w:r>
    </w:p>
    <w:p>
      <w:pPr>
        <w:pStyle w:val="BodyText"/>
      </w:pPr>
      <w:r>
        <w:t xml:space="preserve">釋曰：彼起不然，以起作故，譬如父子，起無自體，偈義如是。復次，若如是說，更有異起能起，此起是亦有過。得何等過？偈曰：</w:t>
      </w:r>
    </w:p>
    <w:p>
      <w:pPr>
        <w:pStyle w:val="BodyText"/>
      </w:pPr>
      <w:r>
        <w:t xml:space="preserve">若起更有起，此起無窮過。</w:t>
      </w:r>
    </w:p>
    <w:p>
      <w:pPr>
        <w:pStyle w:val="BodyText"/>
      </w:pPr>
      <w:r>
        <w:t xml:space="preserve">外人言：不起起故，無無窮過，我欲如是。</w:t>
      </w:r>
    </w:p>
    <w:p>
      <w:pPr>
        <w:pStyle w:val="BodyText"/>
      </w:pPr>
      <w:r>
        <w:t xml:space="preserve">論者偈曰：</w:t>
      </w:r>
    </w:p>
    <w:p>
      <w:pPr>
        <w:pStyle w:val="BodyText"/>
      </w:pPr>
      <w:r>
        <w:t xml:space="preserve">若起無起起，法皆如是起。</w:t>
      </w:r>
    </w:p>
    <w:p>
      <w:pPr>
        <w:pStyle w:val="BodyText"/>
      </w:pPr>
      <w:r>
        <w:t xml:space="preserve">釋曰：法既不爾，起亦應然，是故不應強作分別。復次，此有起者，若有體、若無體、若有無體，起悉有過。如偈曰：</w:t>
      </w:r>
    </w:p>
    <w:p>
      <w:pPr>
        <w:pStyle w:val="BodyText"/>
      </w:pPr>
      <w:r>
        <w:t xml:space="preserve">有體起無用，無體起無依，</w:t>
      </w:r>
    </w:p>
    <w:p>
      <w:pPr>
        <w:pStyle w:val="BodyText"/>
      </w:pPr>
      <w:r>
        <w:t xml:space="preserve">有無體亦然，此義先已說。</w:t>
      </w:r>
    </w:p>
    <w:p>
      <w:pPr>
        <w:pStyle w:val="BodyText"/>
      </w:pPr>
      <w:r>
        <w:t xml:space="preserve">釋曰：何處先說？如〈觀緣品〉中偈說：「非有亦非無，諸緣義應爾。」又如偈言：「非有非不有，非有無法起。」如先已遮，不復更釋。復次，如偈曰：</w:t>
      </w:r>
    </w:p>
    <w:p>
      <w:pPr>
        <w:pStyle w:val="BodyText"/>
      </w:pPr>
      <w:r>
        <w:t xml:space="preserve">若滅時有起，此義則不然。</w:t>
      </w:r>
    </w:p>
    <w:p>
      <w:pPr>
        <w:pStyle w:val="BodyText"/>
      </w:pPr>
      <w:r>
        <w:t xml:space="preserve">釋曰：以滅時故，譬如死時。</w:t>
      </w:r>
    </w:p>
    <w:p>
      <w:pPr>
        <w:pStyle w:val="BodyText"/>
      </w:pPr>
      <w:r>
        <w:t xml:space="preserve">外人言：未滅時起，是故無過。</w:t>
      </w:r>
    </w:p>
    <w:p>
      <w:pPr>
        <w:pStyle w:val="BodyText"/>
      </w:pPr>
      <w:r>
        <w:t xml:space="preserve">論者偈曰：</w:t>
      </w:r>
    </w:p>
    <w:p>
      <w:pPr>
        <w:pStyle w:val="BodyText"/>
      </w:pPr>
      <w:r>
        <w:t xml:space="preserve">法若無滅時，彼體不可得。</w:t>
      </w:r>
    </w:p>
    <w:p>
      <w:pPr>
        <w:pStyle w:val="BodyText"/>
      </w:pPr>
      <w:r>
        <w:t xml:space="preserve">釋曰：以彼體相不相應故，如虛空花，偈意如是。</w:t>
      </w:r>
    </w:p>
    <w:p>
      <w:pPr>
        <w:pStyle w:val="BodyText"/>
      </w:pPr>
      <w:r>
        <w:t xml:space="preserve">外人言：住非一向故。</w:t>
      </w:r>
    </w:p>
    <w:p>
      <w:pPr>
        <w:pStyle w:val="BodyText"/>
      </w:pPr>
      <w:r>
        <w:t xml:space="preserve">論者言：彼亦無常隨故，未滅時不成，我無過咎，如前廣說。</w:t>
      </w:r>
    </w:p>
    <w:p>
      <w:pPr>
        <w:pStyle w:val="BodyText"/>
      </w:pPr>
      <w:r>
        <w:t xml:space="preserve">外人言：有如是起，彼所起法有故。此若無者，彼所起法則不得有，如用龜毛為衣，二皆無體。以起成故，住法則有，是故如所說因，起非無體。</w:t>
      </w:r>
    </w:p>
    <w:p>
      <w:pPr>
        <w:pStyle w:val="BodyText"/>
      </w:pPr>
      <w:r>
        <w:t xml:space="preserve">論者言：起無體故，所起不成，雖世諦中說有此起，第一義中則無住相。今問此體為未住體住？為已住體住？為住時體住？第一義中，三皆不然。如偈曰：</w:t>
      </w:r>
    </w:p>
    <w:p>
      <w:pPr>
        <w:pStyle w:val="BodyText"/>
      </w:pPr>
      <w:r>
        <w:t xml:space="preserve">未住體不住，住體亦不住，</w:t>
      </w:r>
    </w:p>
    <w:p>
      <w:pPr>
        <w:pStyle w:val="BodyText"/>
      </w:pPr>
      <w:r>
        <w:t xml:space="preserve">住時亦不住，無起誰當住？</w:t>
      </w:r>
    </w:p>
    <w:p>
      <w:pPr>
        <w:pStyle w:val="BodyText"/>
      </w:pPr>
      <w:r>
        <w:t xml:space="preserve">釋曰：第一句者，由非住故，譬如滅。第二句者，以現在世及過去世，二世一時不可得故，住義則空。第三句者，離住、未住，更無住時，有者不然，廣如前破。第四句者，無一物起，無一物住，偈意如是。復次，第一義中，無一物體起相可得，從前已來廣引道理，令人解了，起既不成，誰為住者？由此義故，汝先說言所起之法，起有因者，此皆不成。</w:t>
      </w:r>
    </w:p>
    <w:p>
      <w:pPr>
        <w:pStyle w:val="BodyText"/>
      </w:pPr>
      <w:r>
        <w:t xml:space="preserve">復次，如偈曰：</w:t>
      </w:r>
    </w:p>
    <w:p>
      <w:pPr>
        <w:pStyle w:val="BodyText"/>
      </w:pPr>
      <w:r>
        <w:t xml:space="preserve">滅時有住者，是義則不然。</w:t>
      </w:r>
    </w:p>
    <w:p>
      <w:pPr>
        <w:pStyle w:val="BodyText"/>
      </w:pPr>
      <w:r>
        <w:t xml:space="preserve">釋曰：以相違故。若相違法，則不同時，如烈日光不與暗並，偈意如是。</w:t>
      </w:r>
    </w:p>
    <w:p>
      <w:pPr>
        <w:pStyle w:val="BodyText"/>
      </w:pPr>
      <w:r>
        <w:t xml:space="preserve">外人言：彼未滅時，體可得故。</w:t>
      </w:r>
    </w:p>
    <w:p>
      <w:pPr>
        <w:pStyle w:val="BodyText"/>
      </w:pPr>
      <w:r>
        <w:t xml:space="preserve">論者偈曰：</w:t>
      </w:r>
    </w:p>
    <w:p>
      <w:pPr>
        <w:pStyle w:val="BodyText"/>
      </w:pPr>
      <w:r>
        <w:t xml:space="preserve">若法無滅時，彼體不可得。</w:t>
      </w:r>
    </w:p>
    <w:p>
      <w:pPr>
        <w:pStyle w:val="BodyText"/>
      </w:pPr>
      <w:r>
        <w:t xml:space="preserve">釋曰：以諸有為法，無常隨逐故。復次，彼體不可得。何以故？無滅時故，如虛空花，偈意如是。復次，若汝意謂已起剎那住相有力，當於爾時法體不滅，亦不是常，以住無間，次即有老，無常隨逐故，此執不然。何以故？若此色等，住相用時無無常者，後時亦無無常隨逐，如火處無水，火於後時亦不作水，住義亦然。</w:t>
      </w:r>
    </w:p>
    <w:p>
      <w:pPr>
        <w:pStyle w:val="BodyText"/>
      </w:pPr>
      <w:r>
        <w:t xml:space="preserve">外人言：世間現見法體滅盡，云何言無？</w:t>
      </w:r>
    </w:p>
    <w:p>
      <w:pPr>
        <w:pStyle w:val="BodyText"/>
      </w:pPr>
      <w:r>
        <w:t xml:space="preserve">論者言：此應觀察，汝見滅者，是滅與體為恒相隨？為各別處？若與相隨，即無住義；若在別處，體無滅時；既無滅時，體不可得，二俱不然。</w:t>
      </w:r>
    </w:p>
    <w:p>
      <w:pPr>
        <w:pStyle w:val="BodyText"/>
      </w:pPr>
      <w:r>
        <w:t xml:space="preserve">復次，有聰慢者或如是言：譬如有人先無佛體，後時得佛。住亦如是，先雖無滅，後時滅者，竟有何咎？此執不然。何以故？無佛體者，謂無一切智相用，凡夫智後時得佛者，無如此義。於世諦中，此方便語亦不成立。如是斷煩惱障及彼境障，最後剎那智相起時，說名得佛。彼智與佛體無差別。如汝所言，無實道理。如是老住若一若異者，亦同此過，由此不成故。阿闍梨偈曰：</w:t>
      </w:r>
    </w:p>
    <w:p>
      <w:pPr>
        <w:pStyle w:val="BodyText"/>
      </w:pPr>
      <w:r>
        <w:t xml:space="preserve">彼一切諸法，恒時有老死，</w:t>
      </w:r>
    </w:p>
    <w:p>
      <w:pPr>
        <w:pStyle w:val="BodyText"/>
      </w:pPr>
      <w:r>
        <w:t xml:space="preserve">何等是住法，而無老死相？</w:t>
      </w:r>
    </w:p>
    <w:p>
      <w:pPr>
        <w:pStyle w:val="BodyText"/>
      </w:pPr>
      <w:r>
        <w:t xml:space="preserve">釋曰：若有起者，隨是體處，有住可見，起可得成。今則不爾，是故彼立因義不成。復次，汝等欲得彼住住者，為住能自住？為假異住住？二俱不然。如偈曰：</w:t>
      </w:r>
    </w:p>
    <w:p>
      <w:pPr>
        <w:pStyle w:val="BodyText"/>
      </w:pPr>
      <w:r>
        <w:t xml:space="preserve">住異住未住，此義則不然，</w:t>
      </w:r>
    </w:p>
    <w:p>
      <w:pPr>
        <w:pStyle w:val="BodyText"/>
      </w:pPr>
      <w:r>
        <w:t xml:space="preserve">如起不自起，亦不從他起。</w:t>
      </w:r>
    </w:p>
    <w:p>
      <w:pPr>
        <w:pStyle w:val="BodyText"/>
      </w:pPr>
      <w:r>
        <w:t xml:space="preserve">釋曰：云何起者？自起不然。如前說偈「此起若未起，云何得自生？若已起能生，生復何所起」故。云何不從他生？如先偈言「若起更有起，此起無窮過」故，住亦如此。偈曰：</w:t>
      </w:r>
    </w:p>
    <w:p>
      <w:pPr>
        <w:pStyle w:val="BodyText"/>
      </w:pPr>
      <w:r>
        <w:t xml:space="preserve">此住若未住，自體云何住？</w:t>
      </w:r>
    </w:p>
    <w:p>
      <w:pPr>
        <w:pStyle w:val="BodyText"/>
      </w:pPr>
      <w:r>
        <w:t xml:space="preserve">此住若已住，住已何須住？</w:t>
      </w:r>
    </w:p>
    <w:p>
      <w:pPr>
        <w:pStyle w:val="BodyText"/>
      </w:pPr>
      <w:r>
        <w:t xml:space="preserve">住若異住住，此住則無窮；</w:t>
      </w:r>
    </w:p>
    <w:p>
      <w:pPr>
        <w:pStyle w:val="BodyText"/>
      </w:pPr>
      <w:r>
        <w:t xml:space="preserve">住若無住住，法皆如是住。</w:t>
      </w:r>
    </w:p>
    <w:p>
      <w:pPr>
        <w:pStyle w:val="BodyText"/>
      </w:pPr>
      <w:r>
        <w:t xml:space="preserve">釋曰：此二偈是釋義偈，非論本偈。前遮自住住，如遮自體起，後遮他住住，如遮從他起，應如此知。是故當知住無自體，如汝先說有如是起，彼有體故，法有體者，此因不成。</w:t>
      </w:r>
    </w:p>
    <w:p>
      <w:pPr>
        <w:pStyle w:val="BodyText"/>
      </w:pPr>
      <w:r>
        <w:t xml:space="preserve">外人言：第一義中，有此起住。何以故？共行諸法，彼體有故。此若無者，彼共行法體應不有，譬如馬角。由起住有故，彼共行滅有，是故第一義中，說因力故，起住是有。</w:t>
      </w:r>
    </w:p>
    <w:p>
      <w:pPr>
        <w:pStyle w:val="BodyText"/>
      </w:pPr>
      <w:r>
        <w:t xml:space="preserve">論者言：滅亦如是。謂此體已滅、未滅、滅時，欲令有滅者，一切不然。如偈曰：</w:t>
      </w:r>
    </w:p>
    <w:p>
      <w:pPr>
        <w:pStyle w:val="BodyText"/>
      </w:pPr>
      <w:r>
        <w:t xml:space="preserve">未滅法不滅，已滅法不滅，</w:t>
      </w:r>
    </w:p>
    <w:p>
      <w:pPr>
        <w:pStyle w:val="BodyText"/>
      </w:pPr>
      <w:r>
        <w:t xml:space="preserve">滅時亦不滅，無生何等滅？</w:t>
      </w:r>
    </w:p>
    <w:p>
      <w:pPr>
        <w:pStyle w:val="BodyText"/>
      </w:pPr>
      <w:r>
        <w:t xml:space="preserve">釋曰：第一句者，以滅空故，譬如住。第二句者，如人已死，不復更死。第三句者，離彼已滅及未滅法，更無滅時，有俱過故，是故定知滅時不滅。復次，第一義中，滅時不滅，以世傳流故，如當起法來現在者。第四句者，其義云何？一切諸法皆不生故。言無生者，生相無故，無生有滅，義則不然。如石女兒。如是彼欲起者及不起者，於一切時有滅不然。復次，法住無住，彼分別滅，二俱不然。如偈曰：</w:t>
      </w:r>
    </w:p>
    <w:p>
      <w:pPr>
        <w:pStyle w:val="BodyText"/>
      </w:pPr>
      <w:r>
        <w:t xml:space="preserve">法體若住者，滅相不可得。</w:t>
      </w:r>
    </w:p>
    <w:p>
      <w:pPr>
        <w:pStyle w:val="BodyText"/>
      </w:pPr>
      <w:r>
        <w:t xml:space="preserve">釋曰：以住故無滅，世間悉解，若汝言無住有滅，無過失者，是亦不然。如偈曰：</w:t>
      </w:r>
    </w:p>
    <w:p>
      <w:pPr>
        <w:pStyle w:val="BodyText"/>
      </w:pPr>
      <w:r>
        <w:t xml:space="preserve">法體若無住，滅亦不可得。</w:t>
      </w:r>
    </w:p>
    <w:p>
      <w:pPr>
        <w:pStyle w:val="BodyText"/>
      </w:pPr>
      <w:r>
        <w:t xml:space="preserve">釋曰：以無住故，如彼滅相。復次，此法為當即住此位滅耶？為住異位滅耶？</w:t>
      </w:r>
    </w:p>
    <w:p>
      <w:pPr>
        <w:pStyle w:val="BodyText"/>
      </w:pPr>
      <w:r>
        <w:t xml:space="preserve">外人言：此言何謂？</w:t>
      </w:r>
    </w:p>
    <w:p>
      <w:pPr>
        <w:pStyle w:val="BodyText"/>
      </w:pPr>
      <w:r>
        <w:t xml:space="preserve">論者偈曰：</w:t>
      </w:r>
    </w:p>
    <w:p>
      <w:pPr>
        <w:pStyle w:val="BodyText"/>
      </w:pPr>
      <w:r>
        <w:t xml:space="preserve">彼於此位時，不即此位滅；</w:t>
      </w:r>
    </w:p>
    <w:p>
      <w:pPr>
        <w:pStyle w:val="BodyText"/>
      </w:pPr>
      <w:r>
        <w:t xml:space="preserve">彼於異位時，亦非異位滅。</w:t>
      </w:r>
    </w:p>
    <w:p>
      <w:pPr>
        <w:pStyle w:val="BodyText"/>
      </w:pPr>
      <w:r>
        <w:t xml:space="preserve">釋曰：不即此位滅者，以不捨自體故，譬如乳住乳位，亦不於彼異位時滅。何以故？此中說驗，第一義中，乳不於彼酪位時滅，以彼異故，如異瓶等。</w:t>
      </w:r>
    </w:p>
    <w:p>
      <w:pPr>
        <w:pStyle w:val="BodyText"/>
      </w:pPr>
      <w:r>
        <w:t xml:space="preserve">復有人言：有如是滅，依止體故，譬如彼熟。</w:t>
      </w:r>
    </w:p>
    <w:p>
      <w:pPr>
        <w:pStyle w:val="BodyText"/>
      </w:pPr>
      <w:r>
        <w:t xml:space="preserve">論者偈曰：</w:t>
      </w:r>
    </w:p>
    <w:p>
      <w:pPr>
        <w:pStyle w:val="BodyText"/>
      </w:pPr>
      <w:r>
        <w:t xml:space="preserve">若一切諸法，起相不可得，</w:t>
      </w:r>
    </w:p>
    <w:p>
      <w:pPr>
        <w:pStyle w:val="BodyText"/>
      </w:pPr>
      <w:r>
        <w:t xml:space="preserve">以無起相故，有滅亦不然。</w:t>
      </w:r>
    </w:p>
    <w:p>
      <w:pPr>
        <w:pStyle w:val="BodyText"/>
      </w:pPr>
      <w:r>
        <w:t xml:space="preserve">釋曰：諸法不起，如前已說，未熟已熟，此執不成，譬喻無體。復次，汝言滅者，為有體滅耶？為無體滅耶？二俱不然。如偈曰：</w:t>
      </w:r>
    </w:p>
    <w:p>
      <w:pPr>
        <w:pStyle w:val="BodyText"/>
      </w:pPr>
      <w:r>
        <w:t xml:space="preserve">法若有體者，有則無滅相。</w:t>
      </w:r>
    </w:p>
    <w:p>
      <w:pPr>
        <w:pStyle w:val="BodyText"/>
      </w:pPr>
      <w:r>
        <w:t xml:space="preserve">釋曰：以相違故，譬如水火。由如是故，偈曰：</w:t>
      </w:r>
    </w:p>
    <w:p>
      <w:pPr>
        <w:pStyle w:val="BodyText"/>
      </w:pPr>
      <w:r>
        <w:t xml:space="preserve">一法有有無，於義不應爾。</w:t>
      </w:r>
    </w:p>
    <w:p>
      <w:pPr>
        <w:pStyle w:val="BodyText"/>
      </w:pPr>
      <w:r>
        <w:t xml:space="preserve">復次，偈曰：</w:t>
      </w:r>
    </w:p>
    <w:p>
      <w:pPr>
        <w:pStyle w:val="BodyText"/>
      </w:pPr>
      <w:r>
        <w:t xml:space="preserve">法若無體者，有滅亦不然，</w:t>
      </w:r>
    </w:p>
    <w:p>
      <w:pPr>
        <w:pStyle w:val="BodyText"/>
      </w:pPr>
      <w:r>
        <w:t xml:space="preserve">如無第二頭，不可言其斷。</w:t>
      </w:r>
    </w:p>
    <w:p>
      <w:pPr>
        <w:pStyle w:val="BodyText"/>
      </w:pPr>
      <w:r>
        <w:t xml:space="preserve">釋曰：偈譬喻者，以其無故。以此無體驗有滅者，是義不然，法體壞故。復次，汝等若言第一義中有彼滅相及隨滅者，為是自滅？為是他滅？二俱不然。如偈曰：</w:t>
      </w:r>
    </w:p>
    <w:p>
      <w:pPr>
        <w:pStyle w:val="BodyText"/>
      </w:pPr>
      <w:r>
        <w:t xml:space="preserve">法不自體滅，他體亦不滅，</w:t>
      </w:r>
    </w:p>
    <w:p>
      <w:pPr>
        <w:pStyle w:val="BodyText"/>
      </w:pPr>
      <w:r>
        <w:t xml:space="preserve">如自體不起，他體亦不起。</w:t>
      </w:r>
    </w:p>
    <w:p>
      <w:pPr>
        <w:pStyle w:val="BodyText"/>
      </w:pPr>
      <w:r>
        <w:t xml:space="preserve">釋曰：自體起者，此不相應，如前已說。此起若未起，云何能自生？此起若已生，生復何所起？他體起者，如偈言「此起若異起，起則無窮過」故。起既如此，滅亦類然，滅類偈者，「此滅若未滅，云何能自滅？此滅若已壞，滅復何所壞？此滅若異滅，滅則無窮過。滅若無滅滅，法皆如是壞。」此釋義偈應知。如自他起，前已廣遮，自他滅者，類同起破。</w:t>
      </w:r>
    </w:p>
    <w:p>
      <w:pPr>
        <w:pStyle w:val="BodyText"/>
      </w:pPr>
      <w:r>
        <w:t xml:space="preserve">有人言：得壞因時，壞法方壞者，應如是答。汝立壞因，是義不然。何以故？彼法非是此法壞因，以彼異故，譬如餘物。品初已來廣遮，彼說如是起住，以第一義中起因不成，譬亦無體。若世諦中說因譬喻者，違汝義故，如前立驗，已廣分別，道理自在故。如偈曰：</w:t>
      </w:r>
    </w:p>
    <w:p>
      <w:pPr>
        <w:pStyle w:val="BodyText"/>
      </w:pPr>
      <w:r>
        <w:t xml:space="preserve">起住壞不成，故無有有為。</w:t>
      </w:r>
    </w:p>
    <w:p>
      <w:pPr>
        <w:pStyle w:val="BodyText"/>
      </w:pPr>
      <w:r>
        <w:t xml:space="preserve">釋曰：如外人所說，有彼陰等諸有為法，以有為相和合故者，彼為已破。</w:t>
      </w:r>
    </w:p>
    <w:p>
      <w:pPr>
        <w:pStyle w:val="BodyText"/>
      </w:pPr>
      <w:r>
        <w:t xml:space="preserve">復有人言：第一義中有彼牛等諸有為法。何以故？以角㸼垂𩑶等相有故，此亦應遮。汝立此等有為相者，為更有相？為更無相？若更有相，此角㸼等，則非牛體，有為相也。何以故？以有相故，譬如牛實，廣如前破。若更無相者，以無相故，此等諸相自然不成，以能相無力故，所相亦無。又有相者，相無窮過，此等一切，如先廣遮。</w:t>
      </w:r>
    </w:p>
    <w:p>
      <w:pPr>
        <w:pStyle w:val="BodyText"/>
      </w:pPr>
      <w:r>
        <w:t xml:space="preserve">復有人言：第一義中有是有為。何以故？有待對故，此若無者，應無待對，如石女兒。以彼有為、無為二法相待，由此因故，第一義中有是有為。</w:t>
      </w:r>
    </w:p>
    <w:p>
      <w:pPr>
        <w:pStyle w:val="BodyText"/>
      </w:pPr>
      <w:r>
        <w:t xml:space="preserve">論者言：若有為法得成立者，除有為故，可說無為。彼有為法如理諦觀，體不可得，是故偈曰：</w:t>
      </w:r>
    </w:p>
    <w:p>
      <w:pPr>
        <w:pStyle w:val="BodyText"/>
      </w:pPr>
      <w:r>
        <w:t xml:space="preserve">有為不成故，云何有無為？</w:t>
      </w:r>
    </w:p>
    <w:p>
      <w:pPr>
        <w:pStyle w:val="BodyText"/>
      </w:pPr>
      <w:r>
        <w:t xml:space="preserve">釋曰：如兔角無生，於世諦中亦不作實解，應知此意。以是義故，因等無體。若爾，云何分別有諸相等？為世諦故。如偈曰：</w:t>
      </w:r>
    </w:p>
    <w:p>
      <w:pPr>
        <w:pStyle w:val="BodyText"/>
      </w:pPr>
      <w:r>
        <w:t xml:space="preserve">如夢亦如幻，如乾闥婆城，</w:t>
      </w:r>
    </w:p>
    <w:p>
      <w:pPr>
        <w:pStyle w:val="BodyText"/>
      </w:pPr>
      <w:r>
        <w:t xml:space="preserve">說有起住壞，其相亦如是。</w:t>
      </w:r>
    </w:p>
    <w:p>
      <w:pPr>
        <w:pStyle w:val="BodyText"/>
      </w:pPr>
      <w:r>
        <w:t xml:space="preserve">釋曰：諸仙知彼有為起等，能生覺因，開實知見，如彼智人所說起等，是我所欲，由無智者覆慧眼故，於無實境起增上慢，如夢中語，說彼諸法起、住、滅等。此由染汙熏習，各執異因，分別三種，謂有實義，為示彼故，說夢幻等三種譬喻應知。</w:t>
      </w:r>
    </w:p>
    <w:p>
      <w:pPr>
        <w:pStyle w:val="BodyText"/>
      </w:pPr>
      <w:r>
        <w:t xml:space="preserve">有人言：起等是有。何以故？現前覺取故，譬如色。又作者有故，亦相續同取故。如是說者，此執不然。何以故？非一向故，為開示彼，如其數量說夢等譬喻應知。</w:t>
      </w:r>
    </w:p>
    <w:p>
      <w:pPr>
        <w:pStyle w:val="BodyText"/>
      </w:pPr>
      <w:r>
        <w:t xml:space="preserve">復次，佛婆伽婆見真實者，為聲聞乘</w:t>
      </w:r>
      <w:r>
        <w:rPr>
          <w:rStyle w:val="FootnoteReference"/>
        </w:rPr>
        <w:footnoteReference w:id="308"/>
      </w:r>
      <w:r>
        <w:t xml:space="preserve">對治惑障故，作如是說：色如聚沬，受喻水泡，想同陽焰，行似芭蕉，識譬幻事。此意欲令知我、我所本無自性，猶如光影，亦為大乘對治惑障及智障故，說有為法本無自體。</w:t>
      </w:r>
    </w:p>
    <w:p>
      <w:pPr>
        <w:pStyle w:val="SourceCode"/>
      </w:pPr>
      <w:r>
        <w:rPr>
          <w:rStyle w:val="VerbatimChar"/>
        </w:rPr>
        <w:t xml:space="preserve">聲聞乘</w:t>
      </w:r>
      <w:r>
        <w:br/>
      </w:r>
      <w:r>
        <w:br/>
      </w:r>
      <w:r>
        <w:rPr>
          <w:rStyle w:val="VerbatimChar"/>
        </w:rPr>
        <w:t xml:space="preserve">★顯揚三卷十三頁雲：一、聲聞乘。謂住聲聞法性，為令自身證寂滅故；發正願已，修方便行。</w:t>
      </w:r>
    </w:p>
    <w:p>
      <w:pPr>
        <w:pStyle w:val="FirstParagraph"/>
      </w:pPr>
      <w:r>
        <w:t xml:space="preserve">如《金剛般若經》說：「一切有為法，如星翳燈幻，露泡夢電雲，應作如是觀。」欲令他解有為無體，是此品義，是故得成。如《般若波羅蜜經》中說：「佛告極勇猛菩薩言：『善男子！色非有為非無為，受想行識亦復如是。若色受想行識非有為非無為者，此是般若波羅蜜。』」又如《楞伽經》說：「有為無為，無自體相，但彼凡夫愚癡妄執，分別有異，猶如石女夢見抱兒。」又如《金剛般若經》說：「須菩提！凡所有相皆是虛妄，若見諸相非相，則見如來。」如是等諸修多羅，此中應廣說。釋〈觀有為相品〉竟。</w:t>
      </w:r>
    </w:p>
    <w:bookmarkEnd w:id="309"/>
    <w:bookmarkStart w:id="314" w:name="觀作者業品第八"/>
    <w:p>
      <w:pPr>
        <w:pStyle w:val="Heading2"/>
      </w:pPr>
      <w:r>
        <w:t xml:space="preserve">觀作者業品第八</w:t>
      </w:r>
    </w:p>
    <w:p>
      <w:pPr>
        <w:pStyle w:val="FirstParagraph"/>
      </w:pPr>
      <w:r>
        <w:t xml:space="preserve">復次，空所對治，欲令驗知陰無體義，有此品起。</w:t>
      </w:r>
    </w:p>
    <w:p>
      <w:pPr>
        <w:pStyle w:val="BodyText"/>
      </w:pPr>
      <w:r>
        <w:t xml:space="preserve">有人言：第一義中有陰、入、界。婆伽婆說以此為因，起作者作業故。此若無者，佛不應說與彼為因，有作者及業，譬如馬角。由有作者及作業故，修多羅中說是偈曰：</w:t>
      </w:r>
    </w:p>
    <w:p>
      <w:pPr>
        <w:pStyle w:val="BodyText"/>
      </w:pPr>
      <w:r>
        <w:t xml:space="preserve">應行善法行，惡法不應行，</w:t>
      </w:r>
    </w:p>
    <w:p>
      <w:pPr>
        <w:pStyle w:val="BodyText"/>
      </w:pPr>
      <w:r>
        <w:t xml:space="preserve">此世及後生，行者得安樂。</w:t>
      </w:r>
    </w:p>
    <w:p>
      <w:pPr>
        <w:pStyle w:val="BodyText"/>
      </w:pPr>
      <w:r>
        <w:t xml:space="preserve">釋曰：如此經中說有作者及以作業，彼業有三種：善、不善、無記。彼善業者，分別有四：一、自性；二、相應；三、發起；四、第一義。不善亦爾。無記四種，謂報生、威儀、工巧、變化。是故如所說，因有勢力故，第一義中，陰等是有。</w:t>
      </w:r>
    </w:p>
    <w:p>
      <w:pPr>
        <w:pStyle w:val="BodyText"/>
      </w:pPr>
      <w:r>
        <w:t xml:space="preserve">論者言：若汝欲得第一義中，以彼為因，知有作者及以作業，說此為因者，此義不成。若世諦中，欲得爾者，則譬喻無體，如此無體，第一義中，婆伽婆說。以彼為因，有實作者及有作業，如此解者，於義不然。如其不然，應如是觀。今此作者，為有實、無實、亦有無實能作業耶？業亦如是，有實、無實、亦有無實為作者所作耶？此皆不然。如偈曰：</w:t>
      </w:r>
    </w:p>
    <w:p>
      <w:pPr>
        <w:pStyle w:val="BodyText"/>
      </w:pPr>
      <w:r>
        <w:t xml:space="preserve">若有實作者，不作有實業。</w:t>
      </w:r>
    </w:p>
    <w:p>
      <w:pPr>
        <w:pStyle w:val="BodyText"/>
      </w:pPr>
      <w:r>
        <w:t xml:space="preserve">釋曰：若彼作有，則作者有實，與作相應，業亦有實。由翻此義，二皆無實。彼無實者，亦不能作。如偈曰：</w:t>
      </w:r>
    </w:p>
    <w:p>
      <w:pPr>
        <w:pStyle w:val="BodyText"/>
      </w:pPr>
      <w:r>
        <w:t xml:space="preserve">若無實作者，不作無實業。</w:t>
      </w:r>
    </w:p>
    <w:p>
      <w:pPr>
        <w:pStyle w:val="BodyText"/>
      </w:pPr>
      <w:r>
        <w:t xml:space="preserve">釋曰：所作名業，能作名者，此中先觀立有實者。如偈曰：</w:t>
      </w:r>
    </w:p>
    <w:p>
      <w:pPr>
        <w:pStyle w:val="BodyText"/>
      </w:pPr>
      <w:r>
        <w:t xml:space="preserve">有實者無作，</w:t>
      </w:r>
    </w:p>
    <w:p>
      <w:pPr>
        <w:pStyle w:val="BodyText"/>
      </w:pPr>
      <w:r>
        <w:t xml:space="preserve">釋曰：若汝意欲不觀作業有作者體，若定如此，則無作業。作既無體，則作者不成。復次，有實無作者，此言何謂？立喻驗釋有實作者，彼五取陰但假施設，又如外道所計，提婆達多名若善業若不善業。</w:t>
      </w:r>
    </w:p>
    <w:p>
      <w:pPr>
        <w:pStyle w:val="BodyText"/>
      </w:pPr>
      <w:r>
        <w:t xml:space="preserve">復次，第一義中調達相續不能作業。何以故？以作者故，譬如耶若達多。復次，若有實作者，非假施設，如食糠外道，我為作者，如彼意欲，此義不然，為彼執故。此中立驗，第一義中彼調達我不能作業。何以故？以物故，譬如業。復次，第一義中彼業亦非提婆達多相續我作。何以故？以業故，譬如餘物。</w:t>
      </w:r>
    </w:p>
    <w:p>
      <w:pPr>
        <w:pStyle w:val="BodyText"/>
      </w:pPr>
      <w:r>
        <w:t xml:space="preserve">復次，若彼外人作如是意：汝此立義，有何所以？如提婆達多彼相續業，為是他作耶？為當無作耶？二俱不然。何以故？若他作者，汝立義破；若無作者，則譬喻無體。</w:t>
      </w:r>
    </w:p>
    <w:p>
      <w:pPr>
        <w:pStyle w:val="BodyText"/>
      </w:pPr>
      <w:r>
        <w:t xml:space="preserve">論者言：彼執不然。何以故？耶若達多彼相續業，提婆達多我不作故。由如是義，立譬得成。彼如是說，不觀作業有實作者，虛妄分別，於義不然，以作者無體故。如偈曰：</w:t>
      </w:r>
    </w:p>
    <w:p>
      <w:pPr>
        <w:pStyle w:val="BodyText"/>
      </w:pPr>
      <w:r>
        <w:t xml:space="preserve">業是無作者。</w:t>
      </w:r>
    </w:p>
    <w:p>
      <w:pPr>
        <w:pStyle w:val="BodyText"/>
      </w:pPr>
      <w:r>
        <w:t xml:space="preserve">釋曰：業亦如是，不觀作者，自然而有。由無作者作是業故，若彼分別業有實者，業即無作，有此過失。又作者及業互不相觀，世無能信，是故彼二必相因待，應如是知。此中立驗，第一義中，提婆達多相續作者不作提婆達多定業。何以故？以有觀故，譬如耶若達多。復次，第一義中提婆達多相續作者不作調達定受報業。何以故？觀作者故，譬如耶若達多相續作業。復次，今更立義，遮前所說。如偈曰：</w:t>
      </w:r>
    </w:p>
    <w:p>
      <w:pPr>
        <w:pStyle w:val="BodyText"/>
      </w:pPr>
      <w:r>
        <w:t xml:space="preserve">業及彼作者，則墮於無因。</w:t>
      </w:r>
    </w:p>
    <w:p>
      <w:pPr>
        <w:pStyle w:val="BodyText"/>
      </w:pPr>
      <w:r>
        <w:t xml:space="preserve">釋曰：此後半偈欲顯業及作者墮無因過，此義云何？謂業離作者故，作者離業故，互不相待故，墮無因。以無因義開示他者，一切世間所不能信。復次，第一義中提婆達多相續不作提婆達多業因。何以故？以有觀故，譬如耶若達多。</w:t>
      </w:r>
    </w:p>
    <w:p>
      <w:pPr>
        <w:pStyle w:val="BodyText"/>
      </w:pPr>
      <w:r>
        <w:t xml:space="preserve">復次，第一義中，調達相續不作調達定報業因。何以故？觀作者故，譬如耶若達多相續作業。是故偈曰：</w:t>
      </w:r>
    </w:p>
    <w:p>
      <w:pPr>
        <w:pStyle w:val="BodyText"/>
      </w:pPr>
      <w:r>
        <w:t xml:space="preserve">無因義不然，無因無果故。</w:t>
      </w:r>
    </w:p>
    <w:p>
      <w:pPr>
        <w:pStyle w:val="BodyText"/>
      </w:pPr>
      <w:r>
        <w:t xml:space="preserve">釋曰：云何名果？謂為各各決定因緣力起，故名為果。云何名因？謂近遠和合，同有所作，由此有故，彼法得起，是名為因。如汝分別，因則無因，果亦無果，觀無體故，是義不然，應知此意。復次，若不相觀，則無彼體，此執不然。無何等體？如偈曰：</w:t>
      </w:r>
    </w:p>
    <w:p>
      <w:pPr>
        <w:pStyle w:val="BodyText"/>
      </w:pPr>
      <w:r>
        <w:t xml:space="preserve">作及彼作者，作用具皆無。</w:t>
      </w:r>
    </w:p>
    <w:p>
      <w:pPr>
        <w:pStyle w:val="BodyText"/>
      </w:pPr>
      <w:r>
        <w:t xml:space="preserve">釋曰：於世間中，瓶、衣等物亦有作者欲作彼業，若謂作者不觀業，業不觀作者，彼瓶、衣等則不藉人工善巧方便，自然成就。又彼瓶等，種種技因之所成就，彼勝分具。若不觀者，具等亦無如是，一切斫者、斫具及所斫物亦皆無體。又如偈曰：</w:t>
      </w:r>
    </w:p>
    <w:p>
      <w:pPr>
        <w:pStyle w:val="BodyText"/>
      </w:pPr>
      <w:r>
        <w:t xml:space="preserve">法非法亦無，作等無體故。</w:t>
      </w:r>
    </w:p>
    <w:p>
      <w:pPr>
        <w:pStyle w:val="BodyText"/>
      </w:pPr>
      <w:r>
        <w:t xml:space="preserve">釋曰：何故無有法非法二？彼法非法作者、作具所成就故。又彼作者、作具了故，法與非法二亦無體。復次，或有自部生如是心，諸行空故，作者無體，彼作者空，於我無咎。何以故？勝身口意，自體能作，法與非法由如此義，故我無咎。</w:t>
      </w:r>
    </w:p>
    <w:p>
      <w:pPr>
        <w:pStyle w:val="BodyText"/>
      </w:pPr>
      <w:r>
        <w:t xml:space="preserve">論者言：汝立因者，但有聚集饒益，於世諦中，彼名作者，以觀法非法故。若無作者，則無所觀，業不成故，法等無體，汝不免過，以無相觀道理故，道理云何？如偈曰：</w:t>
      </w:r>
    </w:p>
    <w:p>
      <w:pPr>
        <w:pStyle w:val="BodyText"/>
      </w:pPr>
      <w:r>
        <w:t xml:space="preserve">若無法非法，從生果亦無。</w:t>
      </w:r>
    </w:p>
    <w:p>
      <w:pPr>
        <w:pStyle w:val="BodyText"/>
      </w:pPr>
      <w:r>
        <w:t xml:space="preserve">釋曰：彼二為因，從生為果，人天等善道為可愛，地獄等惡道為不可愛，彼身根受用皆無自體。復次，於善道中，彼修行者受戒、習禪、三摩鉢底、八聖道支，正見為首，離諸煩惱，此義悉空。如是分別，無實作者，無實作業，此諸過聚，皆屬於汝，難可療治。知過失已，應信作者及彼作業相觀道理，以是義故，所說無過。以因有故，無實作者，無實作業，此執不然。此不然義，如先已說。</w:t>
      </w:r>
    </w:p>
    <w:p>
      <w:pPr>
        <w:pStyle w:val="BodyText"/>
      </w:pPr>
      <w:r>
        <w:t xml:space="preserve">復次，或有人言：我立異門，如是作者亦有非有，彼所作業亦有非有。由此異門，無如上過。</w:t>
      </w:r>
    </w:p>
    <w:p>
      <w:pPr>
        <w:pStyle w:val="BodyText"/>
      </w:pPr>
      <w:r>
        <w:t xml:space="preserve">論者偈曰：</w:t>
      </w:r>
    </w:p>
    <w:p>
      <w:pPr>
        <w:pStyle w:val="BodyText"/>
      </w:pPr>
      <w:r>
        <w:t xml:space="preserve">有無互相違，一法處無二。</w:t>
      </w:r>
    </w:p>
    <w:p>
      <w:pPr>
        <w:pStyle w:val="BodyText"/>
      </w:pPr>
      <w:r>
        <w:t xml:space="preserve">釋曰：於一物體一剎那中，有及非有互相違故，二不可得。云何相違法？若是有，云何非有法？若非有，云何言有？猶如一火，冷煖同時，世所不信。若汝意謂有實體故，名之為實，無所作故，名為不實。一物一時觀自在故，二義俱立，無過失者，是義不然。何以故？彼二門者，前已遮故，無過。相觀道理，如後當遮。</w:t>
      </w:r>
    </w:p>
    <w:p>
      <w:pPr>
        <w:pStyle w:val="BodyText"/>
      </w:pPr>
      <w:r>
        <w:t xml:space="preserve">外人言：如耶若達多亦有作者，亦無作者，汝立譬喻無體，驗不能破。</w:t>
      </w:r>
    </w:p>
    <w:p>
      <w:pPr>
        <w:pStyle w:val="BodyText"/>
      </w:pPr>
      <w:r>
        <w:t xml:space="preserve">論者言：彼耶若達多自相續中，無提婆達作者，作業分故，我意欲爾，非譬不成，是故無過，廣如前說。如是等分別，依止第一義中，作者及業，建立不成。</w:t>
      </w:r>
    </w:p>
    <w:p>
      <w:pPr>
        <w:pStyle w:val="BodyText"/>
      </w:pPr>
      <w:r>
        <w:t xml:space="preserve">復次，有人言：我有作者，無彼作業，是故無過。</w:t>
      </w:r>
    </w:p>
    <w:p>
      <w:pPr>
        <w:pStyle w:val="BodyText"/>
      </w:pPr>
      <w:r>
        <w:t xml:space="preserve">論者偈曰：</w:t>
      </w:r>
    </w:p>
    <w:p>
      <w:pPr>
        <w:pStyle w:val="BodyText"/>
      </w:pPr>
      <w:r>
        <w:t xml:space="preserve">有者不作無，無者不作有。</w:t>
      </w:r>
    </w:p>
    <w:p>
      <w:pPr>
        <w:pStyle w:val="BodyText"/>
      </w:pPr>
      <w:r>
        <w:t xml:space="preserve">釋曰：此誰不作？謂作者業。何故不作？偈曰：</w:t>
      </w:r>
    </w:p>
    <w:p>
      <w:pPr>
        <w:pStyle w:val="BodyText"/>
      </w:pPr>
      <w:r>
        <w:t xml:space="preserve">此由著有過，彼過如先說。</w:t>
      </w:r>
    </w:p>
    <w:p>
      <w:pPr>
        <w:pStyle w:val="BodyText"/>
      </w:pPr>
      <w:r>
        <w:t xml:space="preserve">釋曰：如上所說實不實門，第一義中無實作者作不實業，亦無實作者能作實業，此二句立義有別因及譬喻，廣如前說。復次，偈曰：</w:t>
      </w:r>
    </w:p>
    <w:p>
      <w:pPr>
        <w:pStyle w:val="BodyText"/>
      </w:pPr>
      <w:r>
        <w:t xml:space="preserve">作者實不實，亦實亦不實，</w:t>
      </w:r>
    </w:p>
    <w:p>
      <w:pPr>
        <w:pStyle w:val="BodyText"/>
      </w:pPr>
      <w:r>
        <w:t xml:space="preserve">不作三種業，是過先已說。</w:t>
      </w:r>
    </w:p>
    <w:p>
      <w:pPr>
        <w:pStyle w:val="BodyText"/>
      </w:pPr>
      <w:r>
        <w:t xml:space="preserve">作業實不實，亦實亦不實，</w:t>
      </w:r>
    </w:p>
    <w:p>
      <w:pPr>
        <w:pStyle w:val="BodyText"/>
      </w:pPr>
      <w:r>
        <w:t xml:space="preserve">非俱作者作，過亦如先說。</w:t>
      </w:r>
    </w:p>
    <w:p>
      <w:pPr>
        <w:pStyle w:val="BodyText"/>
      </w:pPr>
      <w:r>
        <w:t xml:space="preserve">釋曰：此諸過失，如前廣明，唯有立義為差別耳。由如是觀，偈曰：</w:t>
      </w:r>
    </w:p>
    <w:p>
      <w:pPr>
        <w:pStyle w:val="BodyText"/>
      </w:pPr>
      <w:r>
        <w:t xml:space="preserve">緣作者有業，緣業有作者，</w:t>
      </w:r>
    </w:p>
    <w:p>
      <w:pPr>
        <w:pStyle w:val="BodyText"/>
      </w:pPr>
      <w:r>
        <w:t xml:space="preserve">由此業義成，不見異因故。</w:t>
      </w:r>
    </w:p>
    <w:p>
      <w:pPr>
        <w:pStyle w:val="BodyText"/>
      </w:pPr>
      <w:r>
        <w:t xml:space="preserve">釋曰：於世諦中，作者、作業更互相觀，離此之外，更無異因能成業義。如是外人品初已來說因立譬，義皆不成，及違義故，不免過失。</w:t>
      </w:r>
    </w:p>
    <w:p>
      <w:pPr>
        <w:pStyle w:val="BodyText"/>
      </w:pPr>
      <w:r>
        <w:t xml:space="preserve">復次，或有人言：第一義中有陰、入、界。以彼取故，佛婆伽婆作如是說，為遮彼故。偈曰：</w:t>
      </w:r>
    </w:p>
    <w:p>
      <w:pPr>
        <w:pStyle w:val="BodyText"/>
      </w:pPr>
      <w:r>
        <w:t xml:space="preserve">如業作者離，應知取亦爾。</w:t>
      </w:r>
    </w:p>
    <w:p>
      <w:pPr>
        <w:pStyle w:val="BodyText"/>
      </w:pPr>
      <w:r>
        <w:t xml:space="preserve">釋曰：如先已遮作者緣業，業緣作者，如是取緣取者，取者緣取，第一義中不可得故。此義云何？由作者、業二俱離故，彼取、取者亦如是離。復次，此中分別，第一義中無實調達取者實取。何以故？以觀取故，譬如耶若達多。如是第一義中亦無無實取者取無實取，亦實不實取，立義應知。</w:t>
      </w:r>
    </w:p>
    <w:p>
      <w:pPr>
        <w:pStyle w:val="BodyText"/>
      </w:pPr>
      <w:r>
        <w:t xml:space="preserve">復次，第一義中無實可取為實提婆達多取，觀彼取者故，譬如耶若達多取。如是第一義中亦無不實取為不實取者取，亦實不實取為亦實不實取者取。立義差別，因及譬喻如先已說，如是不等分別，亦應類遮。復次，由業、作者及取、取者，第一義中以性離故。如偈曰：</w:t>
      </w:r>
    </w:p>
    <w:p>
      <w:pPr>
        <w:pStyle w:val="BodyText"/>
      </w:pPr>
      <w:r>
        <w:t xml:space="preserve">及餘一切法，亦應如是觀。</w:t>
      </w:r>
    </w:p>
    <w:p>
      <w:pPr>
        <w:pStyle w:val="BodyText"/>
      </w:pPr>
      <w:r>
        <w:t xml:space="preserve">釋曰：何等餘法？謂自他所解。若果若因，能依所依，能相所相，或總別等，如是諸法，亦應觀察果緣於因，因緣於果。此義得成，是世俗法，非第一義。何以故？或有人謂第一義中因果等法皆有自體。今欲拔彼執著箭故，少分開示，非第一義中乳實作酪。何以故？以觀果故，譬如經等。若言世間悉見乳作於酪，汝說無者，即為破壞世間所見，此執不然。何以故？我立義言，非第一義，故我無過。</w:t>
      </w:r>
    </w:p>
    <w:p>
      <w:pPr>
        <w:pStyle w:val="BodyText"/>
      </w:pPr>
      <w:r>
        <w:t xml:space="preserve">或有人言：第一義中乳不作酪，而世諦中作。由此義故，汝譬不成，立義亦壞。若言諸法不作自果者，譬亦不成。何以故？彼一切法各有定因果故。</w:t>
      </w:r>
    </w:p>
    <w:p>
      <w:pPr>
        <w:pStyle w:val="BodyText"/>
      </w:pPr>
      <w:r>
        <w:t xml:space="preserve">論者言：汝語不善。何以故？初分別者，非我所受；次分別者，譬喻亦成。何以故？以此經等，非彼酪因，前立義中，已簡別故，非譬喻無體。</w:t>
      </w:r>
    </w:p>
    <w:p>
      <w:pPr>
        <w:pStyle w:val="BodyText"/>
      </w:pPr>
      <w:r>
        <w:t xml:space="preserve">復次，僧佉人言：如我立義，因中有果，因能起作，無不作故。此若無者，彼因則無，如龜毛衣。是何等因？謂酪、瓶等，是故有果。</w:t>
      </w:r>
    </w:p>
    <w:p>
      <w:pPr>
        <w:pStyle w:val="BodyText"/>
      </w:pPr>
      <w:r>
        <w:t xml:space="preserve">復次，若無果者，是義不然。何以故？如乳中無酪，草中亦無，彼求酪者，何故取乳而不取草？由彼取故，知因有果。又如乳中無酪，亦無三界等，是無者何因緣故，從乳因緣而生於酪，不生三界？由彼乳中不生三界，非一切物從一因起，是故定知因中有果。又若無者，何故決定如窯師見土堪</w:t>
      </w:r>
      <w:r>
        <w:rPr>
          <w:rStyle w:val="FootnoteReference"/>
        </w:rPr>
        <w:footnoteReference w:id="310"/>
      </w:r>
      <w:r>
        <w:t xml:space="preserve">作瓶者，取以為瓶，非取一切？由此功能能有起作，知因有果。若無果者，因亦無體，終無一物。無果有因，而無此事，是故當知因有體故，彼果亦有。</w:t>
      </w:r>
    </w:p>
    <w:p>
      <w:pPr>
        <w:pStyle w:val="SourceCode"/>
      </w:pPr>
      <w:r>
        <w:rPr>
          <w:rStyle w:val="VerbatimChar"/>
        </w:rPr>
        <w:t xml:space="preserve">動</w:t>
      </w:r>
      <w:r>
        <w:br/>
      </w:r>
      <w:r>
        <w:br/>
      </w:r>
      <w:r>
        <w:rPr>
          <w:rStyle w:val="VerbatimChar"/>
        </w:rPr>
        <w:t xml:space="preserve">勝任、承受。如：「難堪」、「足堪重任」、「不堪一擊」、「情何以堪」。論語·雍也：「人不堪其憂，回也不改其樂。」宋·柳永·雨霖鈴·寒蟬淒切詞：「多情自古傷離別，更那堪、冷落清秋節？」</w:t>
      </w:r>
      <w:r>
        <w:br/>
      </w:r>
      <w:r>
        <w:br/>
      </w:r>
      <w:r>
        <w:rPr>
          <w:rStyle w:val="VerbatimChar"/>
        </w:rPr>
        <w:t xml:space="preserve">副</w:t>
      </w:r>
      <w:r>
        <w:br/>
      </w:r>
      <w:r>
        <w:br/>
      </w:r>
      <w:r>
        <w:rPr>
          <w:rStyle w:val="VerbatimChar"/>
        </w:rPr>
        <w:t xml:space="preserve">可以、能夠。如：「堪稱大將」、「不堪設想」。唐·杜秋娘·金縷衣詩：「花開堪折直須折，莫待無花空折枝。」南唐·李煜·浪淘沙·往事只堪哀詞：「往事只堪哀，對景難排。」</w:t>
      </w:r>
    </w:p>
    <w:p>
      <w:pPr>
        <w:pStyle w:val="FirstParagraph"/>
      </w:pPr>
      <w:r>
        <w:t xml:space="preserve">論者言：如汝立因，無不作者，非立義法，以是果故，因義不成。汝言無果有因，義則不爾。由有此故，彼得成者，此於世諦中成，非第一義。以第一義中因及譬喻二皆無體，若物彼處有者，彼物不於彼處起故。如因自體，由此法體二種差別，彼義不成，有過失故，如破初因。彼取乳等諸因，亦應以此道理答遣。</w:t>
      </w:r>
    </w:p>
    <w:p>
      <w:pPr>
        <w:pStyle w:val="BodyText"/>
      </w:pPr>
      <w:r>
        <w:t xml:space="preserve">復次，如毗婆沙師所執因中無果而因能起果者，此因無力，亦不能起作，彼無體故，譬如兔角。又如犢子</w:t>
      </w:r>
      <w:r>
        <w:rPr>
          <w:rStyle w:val="FootnoteReference"/>
        </w:rPr>
        <w:footnoteReference w:id="311"/>
      </w:r>
      <w:r>
        <w:t xml:space="preserve">兒，執果有非有皆不可說，而因能起作。如此意者，於世諦中，作者、因成，第一義中若因若果，有及非有，皆不可得，故我無過。</w:t>
      </w:r>
    </w:p>
    <w:p>
      <w:pPr>
        <w:pStyle w:val="SourceCode"/>
      </w:pPr>
      <w:r>
        <w:rPr>
          <w:rStyle w:val="VerbatimChar"/>
        </w:rPr>
        <w:t xml:space="preserve">小牛。或稱為「犢兒」。</w:t>
      </w:r>
      <w:r>
        <w:br/>
      </w:r>
      <w:r>
        <w:br/>
      </w:r>
      <w:r>
        <w:rPr>
          <w:rStyle w:val="VerbatimChar"/>
        </w:rPr>
        <w:t xml:space="preserve">稱小兒。</w:t>
      </w:r>
    </w:p>
    <w:p>
      <w:pPr>
        <w:pStyle w:val="FirstParagraph"/>
      </w:pPr>
      <w:r>
        <w:t xml:space="preserve">復次，異僧佉人言：因中果體不可得者，由果細故。此執不然。何以故？因中無麤</w:t>
      </w:r>
      <w:r>
        <w:rPr>
          <w:rStyle w:val="FootnoteReference"/>
        </w:rPr>
        <w:footnoteReference w:id="312"/>
      </w:r>
      <w:r>
        <w:t xml:space="preserve">故，麤先無體，後時可得者，即是因中無果，汝立義破。若汝意欲細者為麤，是亦不然。何以故？不見細者轉為麤故，後時麤果與細相違，法體顛倒，立義過故。</w:t>
      </w:r>
    </w:p>
    <w:p>
      <w:pPr>
        <w:pStyle w:val="SourceCode"/>
      </w:pPr>
      <w:r>
        <w:rPr>
          <w:rStyle w:val="VerbatimChar"/>
        </w:rPr>
        <w:t xml:space="preserve">形</w:t>
      </w:r>
      <w:r>
        <w:br/>
      </w:r>
      <w:r>
        <w:br/>
      </w:r>
      <w:r>
        <w:rPr>
          <w:rStyle w:val="VerbatimChar"/>
        </w:rPr>
        <w:t xml:space="preserve">超遠、遙遠。說文解字：「麤，行超遠也。」</w:t>
      </w:r>
      <w:r>
        <w:br/>
      </w:r>
      <w:r>
        <w:br/>
      </w:r>
      <w:r>
        <w:rPr>
          <w:rStyle w:val="VerbatimChar"/>
        </w:rPr>
        <w:t xml:space="preserve">同「粗」。</w:t>
      </w:r>
    </w:p>
    <w:p>
      <w:pPr>
        <w:pStyle w:val="FirstParagraph"/>
      </w:pPr>
      <w:r>
        <w:t xml:space="preserve">復次，異僧佉人言：因作果者，是義不然，由了作故。應如是問：此了作者，其相云何？彼答如燈了作瓶等。此執已如〈觀緣品〉破。復次，第一義中燈不了作彼瓶、衣等。何以故？以眼取故、有礙故、色故、觸故、說故，因等譬如土塊。</w:t>
      </w:r>
    </w:p>
    <w:p>
      <w:pPr>
        <w:pStyle w:val="BodyText"/>
      </w:pPr>
      <w:r>
        <w:t xml:space="preserve">復次，異僧佉言：果若未起及已滅，功能自體有，不名為了，是故我說有如是果。而言因能作果者，此云何作？謂因自體轉為果體，語意如此。</w:t>
      </w:r>
    </w:p>
    <w:p>
      <w:pPr>
        <w:pStyle w:val="BodyText"/>
      </w:pPr>
      <w:r>
        <w:t xml:space="preserve">論者言：若汝過去、未來受為因者，依止不成。若謂現在受為因者，則無譬喻，彼果不成，有此等過。又汝因果不異，若不異者，則此非彼因。以不異故，如因自體以非因故，因義不成；因不成故，法自性壞，立義過故。現在果者，亦無實體，以無起故，彼有不成，譬喻無體。如是諸不異門亦應隨所執破，已說實因不能作果。於世諦中，若無因者，亦不作果，以彼無故，如無龜毛不可為衣。如是若無果者，因亦不作，此立義有異，因喻同前。彼半有半無執者，二俱過故，亦如先說。</w:t>
      </w:r>
    </w:p>
    <w:p>
      <w:pPr>
        <w:pStyle w:val="BodyText"/>
      </w:pPr>
      <w:r>
        <w:t xml:space="preserve">復次，自部及鞞世師等言：因有果無，此因能作，以未起無果，我不受故。如虛空華，已生果者，因無力用；未生果者，因有功能。由如此義，因中無果。</w:t>
      </w:r>
    </w:p>
    <w:p>
      <w:pPr>
        <w:pStyle w:val="BodyText"/>
      </w:pPr>
      <w:r>
        <w:t xml:space="preserve">論者言：如汝立因未起無果，我不受者，此意云何？汝為現見故不受耶？為立驗故不受耶？為一切量不受耶？如是分別，因義不成，立因有過，非一向故。彼未起果有故者，此驗不能令他信解。汝言無果起者，此無果起無譬喻故。云何可知？復次，第一義中乳不生酪。何以故？以觀因故，譬如絹</w:t>
      </w:r>
      <w:r>
        <w:rPr>
          <w:rStyle w:val="FootnoteReference"/>
        </w:rPr>
        <w:footnoteReference w:id="313"/>
      </w:r>
      <w:r>
        <w:t xml:space="preserve">起。復次，泥實名求那，假瓶名求泥，第一義中泥不成瓶。何以故？觀求泥故，譬如餘物。</w:t>
      </w:r>
    </w:p>
    <w:p>
      <w:pPr>
        <w:pStyle w:val="SourceCode"/>
      </w:pPr>
      <w:r>
        <w:rPr>
          <w:rStyle w:val="VerbatimChar"/>
        </w:rPr>
        <w:t xml:space="preserve">名</w:t>
      </w:r>
      <w:r>
        <w:br/>
      </w:r>
      <w:r>
        <w:br/>
      </w:r>
      <w:r>
        <w:rPr>
          <w:rStyle w:val="VerbatimChar"/>
        </w:rPr>
        <w:t xml:space="preserve">質薄而堅韌的生絲織品。玉篇·糸部：「絹，生繒也。」唐·白居易·秦中吟·重賦：「織絹未成匹，繰絲未盈斤。」宋·戴復古·織婦歎：「春蠶成絲復成絹，養得夏蠶重剝繭。」</w:t>
      </w:r>
      <w:r>
        <w:br/>
      </w:r>
      <w:r>
        <w:br/>
      </w:r>
      <w:r>
        <w:rPr>
          <w:rStyle w:val="VerbatimChar"/>
        </w:rPr>
        <w:t xml:space="preserve">方形小巾。如：「手絹」。</w:t>
      </w:r>
      <w:r>
        <w:br/>
      </w:r>
      <w:r>
        <w:br/>
      </w:r>
      <w:r>
        <w:rPr>
          <w:rStyle w:val="VerbatimChar"/>
        </w:rPr>
        <w:t xml:space="preserve">動</w:t>
      </w:r>
      <w:r>
        <w:br/>
      </w:r>
      <w:r>
        <w:br/>
      </w:r>
      <w:r>
        <w:rPr>
          <w:rStyle w:val="VerbatimChar"/>
        </w:rPr>
        <w:t xml:space="preserve">懸綁、縛繫。後漢書·卷六十·馬融傳：「絹猑蹄，鏦特肩。」章懷太子·注：「絹，繫也，與罥通。」通「罥」。</w:t>
      </w:r>
    </w:p>
    <w:p>
      <w:pPr>
        <w:pStyle w:val="FirstParagraph"/>
      </w:pPr>
      <w:r>
        <w:t xml:space="preserve">復次，第一義中垂等相非牛體相。何以故？以觀體故，譬如馬相。復次，別名阿婆也婆，總名阿婆也毗，第一義中無實經等成絹。何以故？以觀阿婆也毗故，譬如餘物。如是作者及業無自體性，品義如此，是故得成。如佛告極勇猛菩薩言：「善男子！色非作者、使作者，如是受想行識亦非作者、使作者。若色至識非作者、使作者，此是般若波羅蜜。」</w:t>
      </w:r>
    </w:p>
    <w:p>
      <w:pPr>
        <w:pStyle w:val="BodyText"/>
      </w:pPr>
      <w:r>
        <w:t xml:space="preserve">又如《摩訶般若波羅蜜經》中，舍利弗言婆伽婆：「無作是般若波羅蜜。」佛言：「作者不可得故。」又如佛告極勇猛菩薩言：「善男子！色非善非不善，受想行識亦復如是。若色至識非善非不善，是名般若波羅蜜。」如是等諸修多羅，此中應廣說。釋〈觀作者業品〉竟。</w:t>
      </w:r>
    </w:p>
    <w:bookmarkEnd w:id="314"/>
    <w:bookmarkStart w:id="320" w:name="觀取者品第九"/>
    <w:p>
      <w:pPr>
        <w:pStyle w:val="Heading2"/>
      </w:pPr>
      <w:r>
        <w:t xml:space="preserve">觀取者品第九</w:t>
      </w:r>
    </w:p>
    <w:p>
      <w:pPr>
        <w:pStyle w:val="FirstParagraph"/>
      </w:pPr>
      <w:r>
        <w:t xml:space="preserve">復次，為令諦觀取者無體，有此品起。如偈曰：</w:t>
      </w:r>
    </w:p>
    <w:p>
      <w:pPr>
        <w:pStyle w:val="BodyText"/>
      </w:pPr>
      <w:r>
        <w:t xml:space="preserve">眼耳等諸根，受等諸心法，</w:t>
      </w:r>
    </w:p>
    <w:p>
      <w:pPr>
        <w:pStyle w:val="BodyText"/>
      </w:pPr>
      <w:r>
        <w:t xml:space="preserve">此先有人住，一部如是說。</w:t>
      </w:r>
    </w:p>
    <w:p>
      <w:pPr>
        <w:pStyle w:val="BodyText"/>
      </w:pPr>
      <w:r>
        <w:t xml:space="preserve">釋曰：一切自部皆無此執，唯有婆私弗多羅</w:t>
      </w:r>
      <w:r>
        <w:rPr>
          <w:rStyle w:val="FootnoteReference"/>
        </w:rPr>
        <w:footnoteReference w:id="315"/>
      </w:r>
      <w:r>
        <w:t xml:space="preserve">立如是義。眼等諸根，受等心法，此若有者，則有先住。道理如是，若不爾者，偈曰：</w:t>
      </w:r>
    </w:p>
    <w:p>
      <w:pPr>
        <w:pStyle w:val="BodyText"/>
      </w:pPr>
      <w:r>
        <w:t xml:space="preserve">若取者無體，眼等不可得，</w:t>
      </w:r>
    </w:p>
    <w:p>
      <w:pPr>
        <w:pStyle w:val="BodyText"/>
      </w:pPr>
      <w:r>
        <w:t xml:space="preserve">以是故當知，先有此住體。</w:t>
      </w:r>
    </w:p>
    <w:p>
      <w:pPr>
        <w:pStyle w:val="BodyText"/>
      </w:pPr>
      <w:r>
        <w:t xml:space="preserve">釋曰：我見有是取者先住。何以故？以取者故，由此取者可得故，在諸取先住，譬如織者在經緯</w:t>
      </w:r>
      <w:r>
        <w:rPr>
          <w:rStyle w:val="FootnoteReference"/>
        </w:rPr>
        <w:footnoteReference w:id="316"/>
      </w:r>
      <w:r>
        <w:t xml:space="preserve">前。復次，取者之先，有眼等取。何以故？以有取故，如竹篾等。如是取及取者二俱得成，以是義故，我先說言第一義中有是陰等取及取者，婆伽婆說不可破壞。</w:t>
      </w:r>
    </w:p>
    <w:p>
      <w:pPr>
        <w:pStyle w:val="SourceCode"/>
      </w:pPr>
      <w:r>
        <w:rPr>
          <w:rStyle w:val="VerbatimChar"/>
        </w:rPr>
        <w:t xml:space="preserve">織物的直線與橫線。</w:t>
      </w:r>
      <w:r>
        <w:br/>
      </w:r>
      <w:r>
        <w:br/>
      </w:r>
      <w:r>
        <w:rPr>
          <w:rStyle w:val="VerbatimChar"/>
        </w:rPr>
        <w:t xml:space="preserve">常法。左傳·昭公二十五年：「禮，上下之紀，天地之經緯也。」</w:t>
      </w:r>
      <w:r>
        <w:br/>
      </w:r>
      <w:r>
        <w:br/>
      </w:r>
      <w:r>
        <w:rPr>
          <w:rStyle w:val="VerbatimChar"/>
        </w:rPr>
        <w:t xml:space="preserve">規劃、治理。左傳·昭公二十九年：「夫晉國將守唐叔之所受法度，以經緯其民。」南朝梁·劉勰·文心雕龍·原道：「然後能經緯區宇，彌綸彝憲。」</w:t>
      </w:r>
      <w:r>
        <w:br/>
      </w:r>
      <w:r>
        <w:br/>
      </w:r>
      <w:r>
        <w:rPr>
          <w:rStyle w:val="VerbatimChar"/>
        </w:rPr>
        <w:t xml:space="preserve">地球的經線與緯線。</w:t>
      </w:r>
    </w:p>
    <w:p>
      <w:pPr>
        <w:pStyle w:val="FirstParagraph"/>
      </w:pPr>
      <w:r>
        <w:t xml:space="preserve">論者偈曰：</w:t>
      </w:r>
    </w:p>
    <w:p>
      <w:pPr>
        <w:pStyle w:val="BodyText"/>
      </w:pPr>
      <w:r>
        <w:t xml:space="preserve">若眼等諸根，受等諸心法，</w:t>
      </w:r>
    </w:p>
    <w:p>
      <w:pPr>
        <w:pStyle w:val="BodyText"/>
      </w:pPr>
      <w:r>
        <w:t xml:space="preserve">彼先有取者，因何而施設？</w:t>
      </w:r>
    </w:p>
    <w:p>
      <w:pPr>
        <w:pStyle w:val="BodyText"/>
      </w:pPr>
      <w:r>
        <w:t xml:space="preserve">釋曰：眼及受等，以無體故，異取更無一物可得。有何取者而施設耶？如是彼於爾時不有，以取無體故，此中立驗，眼等取前無彼取者。何以故？以施設故，如經絹等，是故取者不成；由取者不成故，因義則壞；由因壞故，彼經絹等譬喻無體。以第一義中取及取者體不成故。</w:t>
      </w:r>
    </w:p>
    <w:p>
      <w:pPr>
        <w:pStyle w:val="BodyText"/>
      </w:pPr>
      <w:r>
        <w:t xml:space="preserve">復次，有異婆私弗多羅言：如先生天上，生天業盡，天上取者得如是住，後取人等諸陰故，彼取者阿含得成。</w:t>
      </w:r>
    </w:p>
    <w:p>
      <w:pPr>
        <w:pStyle w:val="BodyText"/>
      </w:pPr>
      <w:r>
        <w:t xml:space="preserve">論者言：彼生天者，天上取體，天施設故，又汝總說阿含，無別驗故，令生疑惑，不應定信。如偈曰：</w:t>
      </w:r>
    </w:p>
    <w:p>
      <w:pPr>
        <w:pStyle w:val="BodyText"/>
      </w:pPr>
      <w:r>
        <w:t xml:space="preserve">若無眼等根，先有彼住者，</w:t>
      </w:r>
    </w:p>
    <w:p>
      <w:pPr>
        <w:pStyle w:val="BodyText"/>
      </w:pPr>
      <w:r>
        <w:t xml:space="preserve">亦應無取者，眼等有無疑。</w:t>
      </w:r>
    </w:p>
    <w:p>
      <w:pPr>
        <w:pStyle w:val="BodyText"/>
      </w:pPr>
      <w:r>
        <w:t xml:space="preserve">釋曰：汝意如是，義則不然。何以故？若不觀取者，眼等諸取體則不成，此意如是。若此二法互不相觀，如此次第，義不應爾，所謂此是眼等諸法取，此是調達名取者；此是調達名取者，此是眼等諸法取。由此偈曰：</w:t>
      </w:r>
    </w:p>
    <w:p>
      <w:pPr>
        <w:pStyle w:val="BodyText"/>
      </w:pPr>
      <w:r>
        <w:t xml:space="preserve">或有取了人，或有人了取，</w:t>
      </w:r>
    </w:p>
    <w:p>
      <w:pPr>
        <w:pStyle w:val="BodyText"/>
      </w:pPr>
      <w:r>
        <w:t xml:space="preserve">無取何有人？無人何有取？</w:t>
      </w:r>
    </w:p>
    <w:p>
      <w:pPr>
        <w:pStyle w:val="BodyText"/>
      </w:pPr>
      <w:r>
        <w:t xml:space="preserve">釋曰：或有取了人者，謂眼等諸法；或有人了取者，謂見者聞者。由取、取者更互相觀，世諦中成，非第一義。後半偈者，由彼無體，彼因過失，汝不得離。</w:t>
      </w:r>
    </w:p>
    <w:p>
      <w:pPr>
        <w:pStyle w:val="BodyText"/>
      </w:pPr>
      <w:r>
        <w:t xml:space="preserve">復次，婆私弗多羅言：汝今何故自生分別，言有先住在彼眼等諸根之前，後還自破？我等法中亦作此說。如偈曰：</w:t>
      </w:r>
    </w:p>
    <w:p>
      <w:pPr>
        <w:pStyle w:val="BodyText"/>
      </w:pPr>
      <w:r>
        <w:t xml:space="preserve">一切眼等根，先無一人住。</w:t>
      </w:r>
    </w:p>
    <w:p>
      <w:pPr>
        <w:pStyle w:val="BodyText"/>
      </w:pPr>
      <w:r>
        <w:t xml:space="preserve">釋曰：無一人住者，謂彼眼等一一根，先各有人住。何以故？偈曰：</w:t>
      </w:r>
    </w:p>
    <w:p>
      <w:pPr>
        <w:pStyle w:val="BodyText"/>
      </w:pPr>
      <w:r>
        <w:t xml:space="preserve">由彼眼等根，異異了彼異。</w:t>
      </w:r>
    </w:p>
    <w:p>
      <w:pPr>
        <w:pStyle w:val="BodyText"/>
      </w:pPr>
      <w:r>
        <w:t xml:space="preserve">釋曰：眼等者，謂耳鼻舌身受等。由眼至受，各各有異，故得說言此是見者，此是觸者。由觀異取故，彼取者得成。汝言因不成者，無如此義。</w:t>
      </w:r>
    </w:p>
    <w:p>
      <w:pPr>
        <w:pStyle w:val="BodyText"/>
      </w:pPr>
      <w:r>
        <w:t xml:space="preserve">論者偈曰：</w:t>
      </w:r>
    </w:p>
    <w:p>
      <w:pPr>
        <w:pStyle w:val="BodyText"/>
      </w:pPr>
      <w:r>
        <w:t xml:space="preserve">若眼等諸根，先無一住者，</w:t>
      </w:r>
    </w:p>
    <w:p>
      <w:pPr>
        <w:pStyle w:val="BodyText"/>
      </w:pPr>
      <w:r>
        <w:t xml:space="preserve">眼等一一先，彼別云何有？</w:t>
      </w:r>
    </w:p>
    <w:p>
      <w:pPr>
        <w:pStyle w:val="BodyText"/>
      </w:pPr>
      <w:r>
        <w:t xml:space="preserve">釋曰：由諸外道一一取先立有取者，謂眼耳等先各有人住，是義不然。何以故？若不觀眼等，取者無體故，此意如是，由前立驗，眼等取先一一取者，義亦不成。復次，汝若定執有彼取者，今當問汝：為此見者即是聞者乃至受者？為見聞者乃至受者各各異耶？若受先說者，是義不然。如偈曰：</w:t>
      </w:r>
    </w:p>
    <w:p>
      <w:pPr>
        <w:pStyle w:val="BodyText"/>
      </w:pPr>
      <w:r>
        <w:t xml:space="preserve">見者即聞者，聞者即受者，</w:t>
      </w:r>
    </w:p>
    <w:p>
      <w:pPr>
        <w:pStyle w:val="BodyText"/>
      </w:pPr>
      <w:r>
        <w:t xml:space="preserve">一一若先有，是義則不然。</w:t>
      </w:r>
    </w:p>
    <w:p>
      <w:pPr>
        <w:pStyle w:val="BodyText"/>
      </w:pPr>
      <w:r>
        <w:t xml:space="preserve">釋曰：彼如是說，則同外道。此義云何？外道所說彼身根處積聚法者，如草土成舍，而有別人於中受用。如是人者，不可識知，謂見者等，此義不然。何以故？彼一體故，立義有過。</w:t>
      </w:r>
    </w:p>
    <w:p>
      <w:pPr>
        <w:pStyle w:val="BodyText"/>
      </w:pPr>
      <w:r>
        <w:t xml:space="preserve">復次，非第一義中彼見者體不異聞者。何以故？聞者故，如別體。聞者由相續異故，見聞不同，汝言體不異者，此立義過。復次，見者欲見，不觀於眼，色應可得。何以故？不異聞者故。譬如聞者，由與聞者不異驗故，不觀於眼，彼色可得。若其不爾，見者異法，此皆不成，立義過故。</w:t>
      </w:r>
    </w:p>
    <w:p>
      <w:pPr>
        <w:pStyle w:val="BodyText"/>
      </w:pPr>
      <w:r>
        <w:t xml:space="preserve">復有異僧佉言：我若是一丈夫，則墮餘根去過，如歷諸牕</w:t>
      </w:r>
      <w:r>
        <w:rPr>
          <w:rStyle w:val="FootnoteReference"/>
        </w:rPr>
        <w:footnoteReference w:id="317"/>
      </w:r>
      <w:r>
        <w:t xml:space="preserve">牖</w:t>
      </w:r>
      <w:r>
        <w:rPr>
          <w:rStyle w:val="FootnoteReference"/>
        </w:rPr>
        <w:footnoteReference w:id="318"/>
      </w:r>
      <w:r>
        <w:t xml:space="preserve">，由彼處處眼等為因，起色等覺，以我既不遍，則有別方所。若不依彼眼等諸根，則見聞者等，皆不得成。由我遍故，則不至餘根，是故無過。</w:t>
      </w:r>
    </w:p>
    <w:p>
      <w:pPr>
        <w:pStyle w:val="SourceCode"/>
      </w:pPr>
      <w:r>
        <w:rPr>
          <w:rStyle w:val="VerbatimChar"/>
        </w:rPr>
        <w:t xml:space="preserve">「窗」的異體字。</w:t>
      </w:r>
    </w:p>
    <w:p>
      <w:pPr>
        <w:pStyle w:val="SourceCode"/>
      </w:pPr>
      <w:r>
        <w:rPr>
          <w:rStyle w:val="VerbatimChar"/>
        </w:rPr>
        <w:t xml:space="preserve">名</w:t>
      </w:r>
      <w:r>
        <w:br/>
      </w:r>
      <w:r>
        <w:br/>
      </w:r>
      <w:r>
        <w:rPr>
          <w:rStyle w:val="VerbatimChar"/>
        </w:rPr>
        <w:t xml:space="preserve">窗戶。書經·顧命：「牖間南嚮，數重篾席。」唐·李公佐·南柯太守傳：「吾與諸女坐北牖石榻上，時君少年，亦解騎來看。」</w:t>
      </w:r>
      <w:r>
        <w:br/>
      </w:r>
      <w:r>
        <w:br/>
      </w:r>
      <w:r>
        <w:rPr>
          <w:rStyle w:val="VerbatimChar"/>
        </w:rPr>
        <w:t xml:space="preserve">動</w:t>
      </w:r>
      <w:r>
        <w:br/>
      </w:r>
      <w:r>
        <w:br/>
      </w:r>
      <w:r>
        <w:rPr>
          <w:rStyle w:val="VerbatimChar"/>
        </w:rPr>
        <w:t xml:space="preserve">誘導。見「牖民」條。</w:t>
      </w:r>
    </w:p>
    <w:p>
      <w:pPr>
        <w:pStyle w:val="FirstParagraph"/>
      </w:pPr>
      <w:r>
        <w:t xml:space="preserve">論者言：汝立因者，有大過失，由一一根中皆先有我，是義不然。何以故？道理無有如此我故。若人欲得異陰、入、界，有一丈夫為見者等，論主教彼如先〈觀入品〉遮，當如此解，不復廣釋。</w:t>
      </w:r>
    </w:p>
    <w:p>
      <w:pPr>
        <w:pStyle w:val="BodyText"/>
      </w:pPr>
      <w:r>
        <w:t xml:space="preserve">或有欲避如先過失，說有取者，其相云何？彼謂見者、聞者各各差別，而是一我。如此執者，是亦有過。如偈曰：</w:t>
      </w:r>
    </w:p>
    <w:p>
      <w:pPr>
        <w:pStyle w:val="BodyText"/>
      </w:pPr>
      <w:r>
        <w:t xml:space="preserve">若見聞者異，受者亦差別。</w:t>
      </w:r>
    </w:p>
    <w:p>
      <w:pPr>
        <w:pStyle w:val="BodyText"/>
      </w:pPr>
      <w:r>
        <w:t xml:space="preserve">釋曰：如汝分別，得何等過？今當示汝，如偈曰：</w:t>
      </w:r>
    </w:p>
    <w:p>
      <w:pPr>
        <w:pStyle w:val="BodyText"/>
      </w:pPr>
      <w:r>
        <w:t xml:space="preserve">見聞者不同，是我則多體。</w:t>
      </w:r>
    </w:p>
    <w:p>
      <w:pPr>
        <w:pStyle w:val="BodyText"/>
      </w:pPr>
      <w:r>
        <w:t xml:space="preserve">釋曰：若世間物異彼物者，則彼此俱有，以其異故，如瓶、鉢等。見聞者異亦復如是。由見聞者異故，嗅、嘗、觸者亦各差別。以是義故，於一相續中，有無量我，而不欲爾。是故第一義中見者、聞者有別相續，此異不然。此中說驗，見者、取者不異聞者，以彼取者因果合有故，如見者自體。復次，如前偈言見者聞者異，此言見者為緣，則聞者可得，以如是義，我成多體，又過去時等，各差別故。</w:t>
      </w:r>
    </w:p>
    <w:p>
      <w:pPr>
        <w:pStyle w:val="BodyText"/>
      </w:pPr>
      <w:r>
        <w:t xml:space="preserve">復次，此中說驗，第一義中取者無體。何以故？以緣起故，如取自體。復次，第一義中調達眼等不名調達取者之取。何以故？以眼等故，譬如耶若達多眼等自體，是故取者及取二皆不成，以不免前過故。</w:t>
      </w:r>
    </w:p>
    <w:p>
      <w:pPr>
        <w:pStyle w:val="BodyText"/>
      </w:pPr>
      <w:r>
        <w:t xml:space="preserve">婆私弗多羅言：取及取者，若一若異，俱不可說，是故無過。</w:t>
      </w:r>
    </w:p>
    <w:p>
      <w:pPr>
        <w:pStyle w:val="BodyText"/>
      </w:pPr>
      <w:r>
        <w:t xml:space="preserve">論者言：可說有故，豈非過耶？復次，於一身根聚，若果若因，諸聚</w:t>
      </w:r>
      <w:r>
        <w:rPr>
          <w:rStyle w:val="FootnoteReference"/>
        </w:rPr>
        <w:footnoteReference w:id="319"/>
      </w:r>
      <w:r>
        <w:t xml:space="preserve">食者，我則無量，而不欲爾。以是故，我則不一，此義得成。以識別故，如多相續，見者不一，多我得成。</w:t>
      </w:r>
    </w:p>
    <w:p>
      <w:pPr>
        <w:pStyle w:val="SourceCode"/>
      </w:pPr>
      <w:r>
        <w:rPr>
          <w:rStyle w:val="VerbatimChar"/>
        </w:rPr>
        <w:t xml:space="preserve">動</w:t>
      </w:r>
      <w:r>
        <w:br/>
      </w:r>
      <w:r>
        <w:br/>
      </w:r>
      <w:r>
        <w:rPr>
          <w:rStyle w:val="VerbatimChar"/>
        </w:rPr>
        <w:t xml:space="preserve">集合、會合。如：「物以類聚」。易經·繫辭上：「方以類聚，物以群分。」左傳·襄公二十八年：「吳句餘予之朱方，聚其族焉而居之，富於其舊。」</w:t>
      </w:r>
      <w:r>
        <w:br/>
      </w:r>
      <w:r>
        <w:br/>
      </w:r>
      <w:r>
        <w:rPr>
          <w:rStyle w:val="VerbatimChar"/>
        </w:rPr>
        <w:t xml:space="preserve">堆積、蓄積。如：「聚沙成塔」。荀子·王制：「我今將畜積并聚之於倉廩。」後漢書·卷二十四·馬援傳：「又於帝前聚米為山谷，指畫形埶。」</w:t>
      </w:r>
      <w:r>
        <w:br/>
      </w:r>
      <w:r>
        <w:br/>
      </w:r>
      <w:r>
        <w:rPr>
          <w:rStyle w:val="VerbatimChar"/>
        </w:rPr>
        <w:t xml:space="preserve">徵收、搜括。論語·先進：「季氏富於周公，而求也為之聚斂而附益之。」</w:t>
      </w:r>
      <w:r>
        <w:br/>
      </w:r>
      <w:r>
        <w:br/>
      </w:r>
      <w:r>
        <w:rPr>
          <w:rStyle w:val="VerbatimChar"/>
        </w:rPr>
        <w:t xml:space="preserve">名</w:t>
      </w:r>
      <w:r>
        <w:br/>
      </w:r>
      <w:r>
        <w:br/>
      </w:r>
      <w:r>
        <w:rPr>
          <w:rStyle w:val="VerbatimChar"/>
        </w:rPr>
        <w:t xml:space="preserve">村落。史記·卷一·五帝本紀：「一年而所居成聚，二年成邑。」張守節·正義：「聚，謂村落也。」漢·王襃·僮約：「往來市聚，慎護姦偷。」</w:t>
      </w:r>
      <w:r>
        <w:br/>
      </w:r>
      <w:r>
        <w:br/>
      </w:r>
      <w:r>
        <w:rPr>
          <w:rStyle w:val="VerbatimChar"/>
        </w:rPr>
        <w:t xml:space="preserve">人群。左傳·成公十三年：「虔劉我邊陲，我是以有輔氏之聚。」杜預·注：「聚，眾也。」</w:t>
      </w:r>
      <w:r>
        <w:br/>
      </w:r>
      <w:r>
        <w:br/>
      </w:r>
      <w:r>
        <w:rPr>
          <w:rStyle w:val="VerbatimChar"/>
        </w:rPr>
        <w:t xml:space="preserve">積蓄。左傳·哀公十七年：「楚白公之亂，陳人恃其聚而侵楚。」</w:t>
      </w:r>
    </w:p>
    <w:p>
      <w:pPr>
        <w:pStyle w:val="FirstParagraph"/>
      </w:pPr>
      <w:r>
        <w:t xml:space="preserve">復次，有異人言：有如是取，如佛所說名色緣六入。彼色是四大，為取者取，是故有實取者，由六入具足，次生受等，非眼等先有，彼取者因施設故，譬如瓶等，此是如來所說道理。汝違此理，是故汝先所立義破。</w:t>
      </w:r>
    </w:p>
    <w:p>
      <w:pPr>
        <w:pStyle w:val="BodyText"/>
      </w:pPr>
      <w:r>
        <w:t xml:space="preserve">論者偈曰：</w:t>
      </w:r>
    </w:p>
    <w:p>
      <w:pPr>
        <w:pStyle w:val="BodyText"/>
      </w:pPr>
      <w:r>
        <w:t xml:space="preserve">眼耳及受等，所從生諸大，</w:t>
      </w:r>
    </w:p>
    <w:p>
      <w:pPr>
        <w:pStyle w:val="BodyText"/>
      </w:pPr>
      <w:r>
        <w:t xml:space="preserve">於彼諸大中，取者不可得。</w:t>
      </w:r>
    </w:p>
    <w:p>
      <w:pPr>
        <w:pStyle w:val="BodyText"/>
      </w:pPr>
      <w:r>
        <w:t xml:space="preserve">釋曰：由彼取者，無實體故，依第一義，名色位中，取者無體。然世諦中，名色為因，施設取者，是故不違阿含所說。以彼眼等及大，唯是聚故，汝立取者為因，此義不成，有過失故。如理諦觀，彼無實體。如偈曰：</w:t>
      </w:r>
    </w:p>
    <w:p>
      <w:pPr>
        <w:pStyle w:val="BodyText"/>
      </w:pPr>
      <w:r>
        <w:t xml:space="preserve">眼先無取者，今後亦復無，</w:t>
      </w:r>
    </w:p>
    <w:p>
      <w:pPr>
        <w:pStyle w:val="BodyText"/>
      </w:pPr>
      <w:r>
        <w:t xml:space="preserve">以無取者故，無有彼分別。</w:t>
      </w:r>
    </w:p>
    <w:p>
      <w:pPr>
        <w:pStyle w:val="BodyText"/>
      </w:pPr>
      <w:r>
        <w:t xml:space="preserve">釋曰：眼等諸取、取者不然，彼異取故，如別相續四大取者，如是驗知前不可得，以實體不成故。譬如四大實體，由第一義無故，取及取者一異俱壞，一異不成故，彼分別滅。云何滅耶？以無實有故，有分別滅，因施設故，無分別滅。復次，汝立有故，欲令我解，我於第一義中驗無體故，有分別滅；有既滅故，無亦隨滅。如婆伽婆《楞伽經》中偈曰：</w:t>
      </w:r>
    </w:p>
    <w:p>
      <w:pPr>
        <w:pStyle w:val="BodyText"/>
      </w:pPr>
      <w:r>
        <w:t xml:space="preserve">以覺觀察時，物體不可得，</w:t>
      </w:r>
    </w:p>
    <w:p>
      <w:pPr>
        <w:pStyle w:val="BodyText"/>
      </w:pPr>
      <w:r>
        <w:t xml:space="preserve">以無自體故，彼法不可說。</w:t>
      </w:r>
    </w:p>
    <w:p>
      <w:pPr>
        <w:pStyle w:val="BodyText"/>
      </w:pPr>
      <w:r>
        <w:t xml:space="preserve">如前人言有取、取者，彼皆不成，取為因過，已如上說。取及取者皆無自性，故有此品。以是義故，此證得成。如《般若波羅蜜經》中說，佛告極勇猛菩薩言：「善男子！色無見者、使見者，受想行識無見者、使見者。若色至識無見者、使見者，此是般若波羅蜜。復次，色無知者、見者，受想行識無知者、見者。若色至識無知者、見者，此是般若波羅蜜。」如是等諸修多羅，此中應廣說。釋〈觀取者品〉竟。</w:t>
      </w:r>
    </w:p>
    <w:bookmarkEnd w:id="320"/>
    <w:bookmarkStart w:id="327" w:name="觀薪火品第十"/>
    <w:p>
      <w:pPr>
        <w:pStyle w:val="Heading2"/>
      </w:pPr>
      <w:r>
        <w:t xml:space="preserve">觀薪火品第十</w:t>
      </w:r>
    </w:p>
    <w:p>
      <w:pPr>
        <w:pStyle w:val="FirstParagraph"/>
      </w:pPr>
      <w:r>
        <w:t xml:space="preserve">復次，前品已遮取及取者，除其執見。今復令解不一不異緣起法，故有此品起。</w:t>
      </w:r>
    </w:p>
    <w:p>
      <w:pPr>
        <w:pStyle w:val="BodyText"/>
      </w:pPr>
      <w:r>
        <w:t xml:space="preserve">外人言：第一義中有取、取者。何以故？由此二法互相觀故，譬如火薪。云何知耶？如佛所說，第一義中有陰等取及以取者，此因成故，我義得立。</w:t>
      </w:r>
    </w:p>
    <w:p>
      <w:pPr>
        <w:pStyle w:val="BodyText"/>
      </w:pPr>
      <w:r>
        <w:t xml:space="preserve">論者言：總遮起故，薪火亦遮，汝今未悟，猶言有實，如〈觀陰品〉說：「若離色因，色不可得。」因亦如此，雖先已破，今當復遮，汝應諦聽，此遮方便。火薪二種欲令有者，為是一耶？為是異耶？若爾，有何過？薪火一者，是義不然。何以故？如偈曰：</w:t>
      </w:r>
    </w:p>
    <w:p>
      <w:pPr>
        <w:pStyle w:val="BodyText"/>
      </w:pPr>
      <w:r>
        <w:t xml:space="preserve">若火即是薪，作者作業一。</w:t>
      </w:r>
    </w:p>
    <w:p>
      <w:pPr>
        <w:pStyle w:val="BodyText"/>
      </w:pPr>
      <w:r>
        <w:t xml:space="preserve">釋曰：由彼地等，譬喻無故，此不相應。有人言：四大是薪，煖</w:t>
      </w:r>
      <w:r>
        <w:rPr>
          <w:rStyle w:val="FootnoteReference"/>
        </w:rPr>
        <w:footnoteReference w:id="321"/>
      </w:r>
      <w:r>
        <w:t xml:space="preserve">界是火。復有人言：彼諸大中，煖界增起，故名為火。</w:t>
      </w:r>
    </w:p>
    <w:p>
      <w:pPr>
        <w:pStyle w:val="SourceCode"/>
      </w:pPr>
      <w:r>
        <w:rPr>
          <w:rStyle w:val="VerbatimChar"/>
        </w:rPr>
        <w:t xml:space="preserve">「暖」的異體字。</w:t>
      </w:r>
    </w:p>
    <w:p>
      <w:pPr>
        <w:pStyle w:val="FirstParagraph"/>
      </w:pPr>
      <w:r>
        <w:t xml:space="preserve">論者此中更方便說，第一義中薪火二事不為一體。何以故？作者作業故，譬如斫者所斫有異，火為作者，燃為作業。以作者業異故，薪火不為一。復次，「若火即是薪，作者作業一」，若定爾者，汝不應言是薪是火。薪外有火者，一體義壞，以不煖不燒，火即無用，法體無別故，立義有過。汝言薪火一者，是義不然。</w:t>
      </w:r>
    </w:p>
    <w:p>
      <w:pPr>
        <w:pStyle w:val="BodyText"/>
      </w:pPr>
      <w:r>
        <w:t xml:space="preserve">復次，薪火異者，是亦不然。何以故？如偈曰：</w:t>
      </w:r>
    </w:p>
    <w:p>
      <w:pPr>
        <w:pStyle w:val="BodyText"/>
      </w:pPr>
      <w:r>
        <w:t xml:space="preserve">若火異於薪，離薪應有火。</w:t>
      </w:r>
    </w:p>
    <w:p>
      <w:pPr>
        <w:pStyle w:val="BodyText"/>
      </w:pPr>
      <w:r>
        <w:t xml:space="preserve">釋曰：以其異故，譬如餘物。而不欲爾。此中說驗，第一義中火薪不異。何以故？以有觀故，如薪自體。如是第一義中火薪不異。何以故？以有觀故，如火自體。若言火薪別物皆有相觀，一切有觀故，因非一向者，是義不然。何以故？彼一切等，觀義相似，亦同遮故無過。若定欲得火薪異者，有過失故。如偈曰：</w:t>
      </w:r>
    </w:p>
    <w:p>
      <w:pPr>
        <w:pStyle w:val="BodyText"/>
      </w:pPr>
      <w:r>
        <w:t xml:space="preserve">如是常應燃，以不因薪故。</w:t>
      </w:r>
    </w:p>
    <w:p>
      <w:pPr>
        <w:pStyle w:val="BodyText"/>
      </w:pPr>
      <w:r>
        <w:t xml:space="preserve">釋曰：不觀薪故，彼應常燃，縱無薪時，火亦不滅，以其異故。又乾薪投火，亦無焰起，義皆不然。如偈曰：</w:t>
      </w:r>
    </w:p>
    <w:p>
      <w:pPr>
        <w:pStyle w:val="BodyText"/>
      </w:pPr>
      <w:r>
        <w:t xml:space="preserve">復無燃火功，火亦無燒業。</w:t>
      </w:r>
    </w:p>
    <w:p>
      <w:pPr>
        <w:pStyle w:val="BodyText"/>
      </w:pPr>
      <w:r>
        <w:t xml:space="preserve">釋曰：無可燒相，業無體故。而不欲爾。何以故？幼男小女，盡知有因，皆欲有業故。此中立驗，第一義中火薪不異。何以故？以有因故，有起作故，有業故，如薪自體，廣如前說。薪門亦爾，以薪為燃因，有起有業，皆同火說，是故非因，譬喻不成。若汝意謂火正燃時，名為薪者，是亦不然。如偈曰：</w:t>
      </w:r>
    </w:p>
    <w:p>
      <w:pPr>
        <w:pStyle w:val="BodyText"/>
      </w:pPr>
      <w:r>
        <w:t xml:space="preserve">若火正燃時，汝謂為薪者，</w:t>
      </w:r>
    </w:p>
    <w:p>
      <w:pPr>
        <w:pStyle w:val="BodyText"/>
      </w:pPr>
      <w:r>
        <w:t xml:space="preserve">彼時唯有火，誰是可燃薪？</w:t>
      </w:r>
    </w:p>
    <w:p>
      <w:pPr>
        <w:pStyle w:val="BodyText"/>
      </w:pPr>
      <w:r>
        <w:t xml:space="preserve">釋曰：於世諦中，未燃時名薪，正燃時名火，以薪是火，緣於正燃，時唯說火。故此起亦唯聚，唯是獨自故，能為燒煮照明，果因故說為火，第一義中起不可得，先已遮故。</w:t>
      </w:r>
    </w:p>
    <w:p>
      <w:pPr>
        <w:pStyle w:val="BodyText"/>
      </w:pPr>
      <w:r>
        <w:t xml:space="preserve">復次，若汝意謂四大齊等，火界不增，說名為薪，或說三大，名之為薪。彼三或四，是其所燒，火亦如是，大聚和合，故說為火。如是說者，今當立驗，第一義中，火不燒薪。何以故？以其大故，譬如水大。如是色故、有故、麤故、色陰所攝故、外故、有生故、有因故，如是因驗，此應廣說。如彼意謂第一義中火能燒者，是則不然。復次，如前偈說「彼時唯有火，誰是可燃薪」者，唯是何義？謂唯大積聚故，起別觀故，於世諦中說為薪火。汝謂於正燃時，說為薪等者，是義不然。</w:t>
      </w:r>
    </w:p>
    <w:p>
      <w:pPr>
        <w:pStyle w:val="BodyText"/>
      </w:pPr>
      <w:r>
        <w:t xml:space="preserve">問曰：地等和合中，有火能燒故，汝立喻者，此喻不成。</w:t>
      </w:r>
    </w:p>
    <w:p>
      <w:pPr>
        <w:pStyle w:val="BodyText"/>
      </w:pPr>
      <w:r>
        <w:t xml:space="preserve">答曰：成立相似者，彼亦同破，地等自相，我引為喻。汝言喻不成者，我無此過，以第一義中遮故不壞，世間所解故。</w:t>
      </w:r>
    </w:p>
    <w:p>
      <w:pPr>
        <w:pStyle w:val="BodyText"/>
      </w:pPr>
      <w:r>
        <w:t xml:space="preserve">復次，鞞世師言：火薪微塵，我之一分。此一分塵與後塵合，此業作和合依止二塵，彼二微塵和合起作，名陀臈脾</w:t>
      </w:r>
      <w:r>
        <w:rPr>
          <w:rStyle w:val="FootnoteReference"/>
        </w:rPr>
        <w:footnoteReference w:id="322"/>
      </w:r>
      <w:r>
        <w:t xml:space="preserve">。如是三塵已去，漸次起已，作光明故，名為火陀臈脾。如是薪塵與薪塵合，彼薪、火二，更互相觀，以相觀故，得成因果。</w:t>
      </w:r>
    </w:p>
    <w:p>
      <w:pPr>
        <w:pStyle w:val="BodyText"/>
      </w:pPr>
      <w:r>
        <w:t xml:space="preserve">論者言：彼亦如前偈說「若火異於薪，離薪應有火」，如是等執，前已廣遮，此中應說。復次，非第一義中火作光明。何以故？以其大故，譬如餘大。及遮彼起，第一義中，火大微塵不能起作火陀臈脾。何以故？以微塵故，如餘微塵。</w:t>
      </w:r>
    </w:p>
    <w:p>
      <w:pPr>
        <w:pStyle w:val="BodyText"/>
      </w:pPr>
      <w:r>
        <w:t xml:space="preserve">問曰：汝前立義，有何所以？為起餘塵？為都無起？若起餘塵，立義則壞；若都不起，則譬喻無體。</w:t>
      </w:r>
    </w:p>
    <w:p>
      <w:pPr>
        <w:pStyle w:val="BodyText"/>
      </w:pPr>
      <w:r>
        <w:t xml:space="preserve">答曰：汝語不善。如先分別，非我所欲，後分別者，譬喻亦成。何以故？如火微塵，不能起火，地等諸塵，一一皆爾。復次，第一義中彼火微塵不能起火。何以故？以異故，譬如水，如是作故、壞故、起故等諸因，此應廣說。</w:t>
      </w:r>
    </w:p>
    <w:p>
      <w:pPr>
        <w:pStyle w:val="BodyText"/>
      </w:pPr>
      <w:r>
        <w:t xml:space="preserve">復次，僧佉人言：如我立義，彼薩埵</w:t>
      </w:r>
      <w:r>
        <w:rPr>
          <w:rStyle w:val="FootnoteReference"/>
        </w:rPr>
        <w:footnoteReference w:id="323"/>
      </w:r>
      <w:r>
        <w:t xml:space="preserve">、遏邏闍</w:t>
      </w:r>
      <w:r>
        <w:rPr>
          <w:rStyle w:val="FootnoteReference"/>
        </w:rPr>
        <w:footnoteReference w:id="324"/>
      </w:r>
      <w:r>
        <w:t xml:space="preserve">、諸觸色增時，說名為火；若多摸增時，說名為薪。是故定以薪為火因，以薪為因故，觀薪說火。</w:t>
      </w:r>
    </w:p>
    <w:p>
      <w:pPr>
        <w:pStyle w:val="SourceCode"/>
      </w:pPr>
      <w:r>
        <w:rPr>
          <w:rStyle w:val="VerbatimChar"/>
        </w:rPr>
        <w:t xml:space="preserve">（梵sattva，巴satta，藏sems-dpah!、sems-can）</w:t>
      </w:r>
      <w:r>
        <w:br/>
      </w:r>
      <w:r>
        <w:br/>
      </w:r>
      <w:r>
        <w:rPr>
          <w:rStyle w:val="VerbatimChar"/>
        </w:rPr>
        <w:t xml:space="preserve">指有生命、情意的一切生物。又稱薩婆薩埵、薩多婆、薩和薩、薩怛[703.17]、索埵。意譯有情、眾生；亦譯勇猛、含識。《成唯識論述記》卷一（本）云（大正43‧234a）︰「梵云薩埵，此言有情，有情識故。」《證契大乘經》卷上云（大正16‧655a）︰「梵音薩埵，舊譯為眾生，或為有情。」又，《佛地經論》卷二云（大正26‧300a）︰「薩埵者是勇猛義。」</w:t>
      </w:r>
      <w:r>
        <w:br/>
      </w:r>
      <w:r>
        <w:br/>
      </w:r>
      <w:r>
        <w:rPr>
          <w:rStyle w:val="VerbatimChar"/>
        </w:rPr>
        <w:t xml:space="preserve">又，印度數論學派以薩埵為自性（prakr!ti，即根本質料因）所具三德之一，表純粹或善良之性質。《金七十論》卷上說明三德之相，云（大正54‧1247c）︰</w:t>
      </w:r>
      <w:r>
        <w:br/>
      </w:r>
      <w:r>
        <w:br/>
      </w:r>
      <w:r>
        <w:rPr>
          <w:rStyle w:val="VerbatimChar"/>
        </w:rPr>
        <w:t xml:space="preserve">「喜憂闇為體者，是三德者，(一)薩埵，(二)羅闍，(三)多磨。喜為薩埵體，羅闍憂為體，闇癡多磨體，是現三體相。照造縛為事者，是三德何所作。初能作光照，次則作生起，後能作繫縛，是三德家事。」</w:t>
      </w:r>
      <w:r>
        <w:br/>
      </w:r>
      <w:r>
        <w:br/>
      </w:r>
      <w:r>
        <w:rPr>
          <w:rStyle w:val="VerbatimChar"/>
        </w:rPr>
        <w:t xml:space="preserve">另外，薩埵也被作為「菩提薩埵」的簡稱，指菩薩。而密教則將薩埵分為愚薩埵（凡夫）、識薩埵（聲聞、緣覺）、金剛薩埵（菩薩）、智薩埵（佛）等類。</w:t>
      </w:r>
      <w:r>
        <w:br/>
      </w:r>
      <w:r>
        <w:br/>
      </w:r>
      <w:r>
        <w:rPr>
          <w:rStyle w:val="VerbatimChar"/>
        </w:rPr>
        <w:t xml:space="preserve">〔參考資料〕 《玄應音義》卷二十三；《慧琳音義》卷十二、卷二十四；《翻譯名義集》卷五。</w:t>
      </w:r>
      <w:r>
        <w:br/>
      </w:r>
      <w:r>
        <w:br/>
      </w:r>
      <w:r>
        <w:rPr>
          <w:rStyle w:val="VerbatimChar"/>
        </w:rPr>
        <w:t xml:space="preserve">FROM:【中華佛教百科全書】</w:t>
      </w:r>
    </w:p>
    <w:p>
      <w:pPr>
        <w:pStyle w:val="SourceCode"/>
      </w:pPr>
      <w:r>
        <w:rPr>
          <w:rStyle w:val="VerbatimChar"/>
        </w:rPr>
        <w:t xml:space="preserve">ㄉㄨ</w:t>
      </w:r>
      <w:r>
        <w:br/>
      </w:r>
      <w:r>
        <w:br/>
      </w:r>
      <w:r>
        <w:rPr>
          <w:rStyle w:val="VerbatimChar"/>
        </w:rPr>
        <w:t xml:space="preserve">名</w:t>
      </w:r>
      <w:r>
        <w:br/>
      </w:r>
      <w:r>
        <w:br/>
      </w:r>
      <w:r>
        <w:rPr>
          <w:rStyle w:val="VerbatimChar"/>
        </w:rPr>
        <w:t xml:space="preserve">城門上的平臺。《詩經·鄭風·出其東門》：「出其闉闍，有女如荼。」漢·毛亨·傳：「闍，城臺也。」唐·孔穎達·正義：「闍，是城上之臺，謂當門臺也。」</w:t>
      </w:r>
      <w:r>
        <w:br/>
      </w:r>
      <w:r>
        <w:br/>
      </w:r>
      <w:r>
        <w:rPr>
          <w:rStyle w:val="VerbatimChar"/>
        </w:rPr>
        <w:t xml:space="preserve">門+8 = 16</w:t>
      </w:r>
      <w:r>
        <w:br/>
      </w:r>
      <w:r>
        <w:br/>
      </w:r>
      <w:r>
        <w:rPr>
          <w:rStyle w:val="VerbatimChar"/>
        </w:rPr>
        <w:t xml:space="preserve">闍</w:t>
      </w:r>
      <w:r>
        <w:br/>
      </w:r>
      <w:r>
        <w:br/>
      </w:r>
      <w:r>
        <w:rPr>
          <w:rStyle w:val="VerbatimChar"/>
        </w:rPr>
        <w:t xml:space="preserve">ㄕㄜ</w:t>
      </w:r>
      <w:r>
        <w:br/>
      </w:r>
      <w:r>
        <w:br/>
      </w:r>
      <w:r>
        <w:rPr>
          <w:rStyle w:val="VerbatimChar"/>
        </w:rPr>
        <w:t xml:space="preserve">ˊ</w:t>
      </w:r>
      <w:r>
        <w:br/>
      </w:r>
      <w:r>
        <w:br/>
      </w:r>
      <w:r>
        <w:rPr>
          <w:rStyle w:val="VerbatimChar"/>
        </w:rPr>
        <w:t xml:space="preserve">參見「阿闍梨」條。</w:t>
      </w:r>
    </w:p>
    <w:p>
      <w:pPr>
        <w:pStyle w:val="FirstParagraph"/>
      </w:pPr>
      <w:r>
        <w:t xml:space="preserve">論者言：彼亦有過。以第一義中，煖非火體。何以故？以大故，如前譬遮。復次，偈曰：</w:t>
      </w:r>
    </w:p>
    <w:p>
      <w:pPr>
        <w:pStyle w:val="BodyText"/>
      </w:pPr>
      <w:r>
        <w:t xml:space="preserve">若異則不到，</w:t>
      </w:r>
    </w:p>
    <w:p>
      <w:pPr>
        <w:pStyle w:val="BodyText"/>
      </w:pPr>
      <w:r>
        <w:t xml:space="preserve">釋曰：若火異薪者，異故則不到，譬如未到火薪。由作者喻火，作業喻薪，此二和合，名為作相，義正如是。復次，偈曰：</w:t>
      </w:r>
    </w:p>
    <w:p>
      <w:pPr>
        <w:pStyle w:val="BodyText"/>
      </w:pPr>
      <w:r>
        <w:t xml:space="preserve">不到故不燒，不燒故不滅，</w:t>
      </w:r>
    </w:p>
    <w:p>
      <w:pPr>
        <w:pStyle w:val="BodyText"/>
      </w:pPr>
      <w:r>
        <w:t xml:space="preserve">不滅住自相。</w:t>
      </w:r>
    </w:p>
    <w:p>
      <w:pPr>
        <w:pStyle w:val="BodyText"/>
      </w:pPr>
      <w:r>
        <w:t xml:space="preserve">釋曰：由此火無因，離薪得成故，則住自相。住自相故，名之為常。既無此義，故知火薪不異。若立異者，如先已遮，此應廣說。如後偈曰：</w:t>
      </w:r>
    </w:p>
    <w:p>
      <w:pPr>
        <w:pStyle w:val="BodyText"/>
      </w:pPr>
      <w:r>
        <w:t xml:space="preserve">此物共彼物，異者則不然。</w:t>
      </w:r>
    </w:p>
    <w:p>
      <w:pPr>
        <w:pStyle w:val="BodyText"/>
      </w:pPr>
      <w:r>
        <w:t xml:space="preserve">外人言：若異不到者，得如是過。如前偈言「異則不到，不到不燒」等。由異有到，無如上過。云何驗耶？如女人、丈夫異故相到，世間所解，無能破者。如偈曰：</w:t>
      </w:r>
    </w:p>
    <w:p>
      <w:pPr>
        <w:pStyle w:val="BodyText"/>
      </w:pPr>
      <w:r>
        <w:t xml:space="preserve">然異於可燃，此二能相至，</w:t>
      </w:r>
    </w:p>
    <w:p>
      <w:pPr>
        <w:pStyle w:val="BodyText"/>
      </w:pPr>
      <w:r>
        <w:t xml:space="preserve">如女至丈夫，如丈夫至女。</w:t>
      </w:r>
    </w:p>
    <w:p>
      <w:pPr>
        <w:pStyle w:val="BodyText"/>
      </w:pPr>
      <w:r>
        <w:t xml:space="preserve">論者偈曰：</w:t>
      </w:r>
    </w:p>
    <w:p>
      <w:pPr>
        <w:pStyle w:val="BodyText"/>
      </w:pPr>
      <w:r>
        <w:t xml:space="preserve">若然異可然，此二相到者。</w:t>
      </w:r>
    </w:p>
    <w:p>
      <w:pPr>
        <w:pStyle w:val="BodyText"/>
      </w:pPr>
      <w:r>
        <w:t xml:space="preserve">釋曰：汝意立異譬，彼男女縱如是者，則互不相觀。以薪、火處同而起，到相復是異故。不相觀者可言，我得因非一向。如偈曰：</w:t>
      </w:r>
    </w:p>
    <w:p>
      <w:pPr>
        <w:pStyle w:val="BodyText"/>
      </w:pPr>
      <w:r>
        <w:t xml:space="preserve">火薪既有異，則不互相觀。</w:t>
      </w:r>
    </w:p>
    <w:p>
      <w:pPr>
        <w:pStyle w:val="BodyText"/>
      </w:pPr>
      <w:r>
        <w:t xml:space="preserve">釋曰：互不相觀者，此義云何？謂作者、作業和合則空，如薪火異，意不欲爾。何以故？彼二無到故。汝說作者、作業和合相異者，是義不然。執法別故，立義有過。何等過耶？汝說異故而能相到，如男女者，二不可得，以異門不成故，非非一向因過，但彼外人自迷於義，智慧輕薄，作如是說。品初成立薪火一異，譬喻無故，二皆不成。</w:t>
      </w:r>
    </w:p>
    <w:p>
      <w:pPr>
        <w:pStyle w:val="BodyText"/>
      </w:pPr>
      <w:r>
        <w:t xml:space="preserve">外人言：第一義中有薪有火。何以故？互相觀故。此若無者，彼二相觀則不得有，譬如兔角。由有薪火更互相觀故，得說言此是火薪，此是薪火。以是義故，譬喻得成。</w:t>
      </w:r>
    </w:p>
    <w:p>
      <w:pPr>
        <w:pStyle w:val="BodyText"/>
      </w:pPr>
      <w:r>
        <w:t xml:space="preserve">論者偈曰：</w:t>
      </w:r>
    </w:p>
    <w:p>
      <w:pPr>
        <w:pStyle w:val="BodyText"/>
      </w:pPr>
      <w:r>
        <w:t xml:space="preserve">若火觀於薪，若薪觀於火，</w:t>
      </w:r>
    </w:p>
    <w:p>
      <w:pPr>
        <w:pStyle w:val="BodyText"/>
      </w:pPr>
      <w:r>
        <w:t xml:space="preserve">何等體先成，而說相觀有？</w:t>
      </w:r>
    </w:p>
    <w:p>
      <w:pPr>
        <w:pStyle w:val="BodyText"/>
      </w:pPr>
      <w:r>
        <w:t xml:space="preserve">釋曰：若相觀者，為薪先成？為火先成？汝應分別。如是此二，無一先成，別相觀者，以第一義中觀不成故，因義不成，亦譬喻過。若汝言於世諦中立此因者，與義相違，又無譬喻，成立有過。若汝意謂彼薪先成，故無過者，是義不然。如偈曰：</w:t>
      </w:r>
    </w:p>
    <w:p>
      <w:pPr>
        <w:pStyle w:val="BodyText"/>
      </w:pPr>
      <w:r>
        <w:t xml:space="preserve">若火觀薪者，火成已復成，</w:t>
      </w:r>
    </w:p>
    <w:p>
      <w:pPr>
        <w:pStyle w:val="BodyText"/>
      </w:pPr>
      <w:r>
        <w:t xml:space="preserve">薪亦當如是，無火可得故。</w:t>
      </w:r>
    </w:p>
    <w:p>
      <w:pPr>
        <w:pStyle w:val="BodyText"/>
      </w:pPr>
      <w:r>
        <w:t xml:space="preserve">釋曰：汝若定作如此分別者，火已先成，後觀薪故。此義云何？由薪不觀火，薪先成故。語意如是，而不欲然。此中說驗，第一義中薪在火先，無如此義。何以故？以有觀故，如火自體，前已廣說。</w:t>
      </w:r>
    </w:p>
    <w:p>
      <w:pPr>
        <w:pStyle w:val="BodyText"/>
      </w:pPr>
      <w:r>
        <w:t xml:space="preserve">外人言：若薪與火，無一先成者，今薪火相觀，一時而有，如牛左右角同時起故，此義得成。</w:t>
      </w:r>
    </w:p>
    <w:p>
      <w:pPr>
        <w:pStyle w:val="BodyText"/>
      </w:pPr>
      <w:r>
        <w:t xml:space="preserve">論者偈曰：</w:t>
      </w:r>
    </w:p>
    <w:p>
      <w:pPr>
        <w:pStyle w:val="BodyText"/>
      </w:pPr>
      <w:r>
        <w:t xml:space="preserve">若此待得成，彼亦如是待，</w:t>
      </w:r>
    </w:p>
    <w:p>
      <w:pPr>
        <w:pStyle w:val="BodyText"/>
      </w:pPr>
      <w:r>
        <w:t xml:space="preserve">今無一物待，云何二體成？</w:t>
      </w:r>
    </w:p>
    <w:p>
      <w:pPr>
        <w:pStyle w:val="BodyText"/>
      </w:pPr>
      <w:r>
        <w:t xml:space="preserve">釋曰：此謂火體相，彼謂薪體相，外人意欲薪火俱成，一一有故，此義不然。何以故？由彼自因，更互相觀，生不成故。語義如此。復次，牛角喻者，亦如是問。彼二角中，何等是左？何等是右？世人所解，由相觀故，第二得成，無如此義。</w:t>
      </w:r>
    </w:p>
    <w:p>
      <w:pPr>
        <w:pStyle w:val="BodyText"/>
      </w:pPr>
      <w:r>
        <w:t xml:space="preserve">復次，如偈曰：</w:t>
      </w:r>
    </w:p>
    <w:p>
      <w:pPr>
        <w:pStyle w:val="BodyText"/>
      </w:pPr>
      <w:r>
        <w:t xml:space="preserve">若體待得成，不成云何待？</w:t>
      </w:r>
    </w:p>
    <w:p>
      <w:pPr>
        <w:pStyle w:val="BodyText"/>
      </w:pPr>
      <w:r>
        <w:t xml:space="preserve">不成而有待，此待則不然。</w:t>
      </w:r>
    </w:p>
    <w:p>
      <w:pPr>
        <w:pStyle w:val="BodyText"/>
      </w:pPr>
      <w:r>
        <w:t xml:space="preserve">釋曰：謂彼物不成，此無所待。語義如是。此中說驗，第一義中薪不觀火。何以故？火體不成故，如地水等。復次，偈言不成而有待者，外人若作如此說者，有過失故。云何過失？偈言此待則不然，以無待故，如虛空華。復次，此待不然。何以故？薪體無故，譬如餘物。火門亦應作如是說。復次，觀察彼者，如偈曰：</w:t>
      </w:r>
    </w:p>
    <w:p>
      <w:pPr>
        <w:pStyle w:val="BodyText"/>
      </w:pPr>
      <w:r>
        <w:t xml:space="preserve">無火可觀薪，薪非不觀火。</w:t>
      </w:r>
    </w:p>
    <w:p>
      <w:pPr>
        <w:pStyle w:val="BodyText"/>
      </w:pPr>
      <w:r>
        <w:t xml:space="preserve">釋曰：薪不觀火，薪體不成。如此道理，如先已說。亦遮異體，彼別相續，異不成故。偈曰：</w:t>
      </w:r>
    </w:p>
    <w:p>
      <w:pPr>
        <w:pStyle w:val="BodyText"/>
      </w:pPr>
      <w:r>
        <w:t xml:space="preserve">無薪可觀火，火非不觀薪。</w:t>
      </w:r>
    </w:p>
    <w:p>
      <w:pPr>
        <w:pStyle w:val="BodyText"/>
      </w:pPr>
      <w:r>
        <w:t xml:space="preserve">釋曰：遮相待故，及遮異體應知。復次，偈曰：</w:t>
      </w:r>
    </w:p>
    <w:p>
      <w:pPr>
        <w:pStyle w:val="BodyText"/>
      </w:pPr>
      <w:r>
        <w:t xml:space="preserve">火不餘處來，薪中亦無火。</w:t>
      </w:r>
    </w:p>
    <w:p>
      <w:pPr>
        <w:pStyle w:val="BodyText"/>
      </w:pPr>
      <w:r>
        <w:t xml:space="preserve">釋曰：遮異體故，及遮去實并薪火故。或有人言無薪有火，或言有待，或言無待，二俱不成。何以故？若無薪體，火無所依，依止無故，去則不成。薪中亦無火者，是義云何？由有起故，譬如識。復次，已破薪火，餘亦同遮。偈曰：</w:t>
      </w:r>
    </w:p>
    <w:p>
      <w:pPr>
        <w:pStyle w:val="BodyText"/>
      </w:pPr>
      <w:r>
        <w:t xml:space="preserve">如薪餘亦遮，去來中已說。</w:t>
      </w:r>
    </w:p>
    <w:p>
      <w:pPr>
        <w:pStyle w:val="BodyText"/>
      </w:pPr>
      <w:r>
        <w:t xml:space="preserve">釋曰：如第一義中已去、未去、去時無去，已燒、未燒、燒時無燒，義亦如是。何以故？以燒故，如火自體，諸如是等，此中應說。復次，如去者不去，未去者不去，離亦無去，今亦第一義中燒者不燒，未燒者不燒，離亦無燒，如是等驗，先已廣說。何以故？二作空故，無燒者故，二俱過故，譬如土塊，應如是說。復次，如偈曰：</w:t>
      </w:r>
    </w:p>
    <w:p>
      <w:pPr>
        <w:pStyle w:val="BodyText"/>
      </w:pPr>
      <w:r>
        <w:t xml:space="preserve">即薪非是火，異薪亦無火。</w:t>
      </w:r>
    </w:p>
    <w:p>
      <w:pPr>
        <w:pStyle w:val="BodyText"/>
      </w:pPr>
      <w:r>
        <w:t xml:space="preserve">釋曰：遮一體故，遮異體故，如其次第，先已解說。偈曰：</w:t>
      </w:r>
    </w:p>
    <w:p>
      <w:pPr>
        <w:pStyle w:val="BodyText"/>
      </w:pPr>
      <w:r>
        <w:t xml:space="preserve">火亦不有薪，火中亦無薪，</w:t>
      </w:r>
    </w:p>
    <w:p>
      <w:pPr>
        <w:pStyle w:val="BodyText"/>
      </w:pPr>
      <w:r>
        <w:t xml:space="preserve">薪中亦無火。</w:t>
      </w:r>
    </w:p>
    <w:p>
      <w:pPr>
        <w:pStyle w:val="BodyText"/>
      </w:pPr>
      <w:r>
        <w:t xml:space="preserve">釋曰：如有牛者，如水中華，如器中果，彼如是故，火薪不成，譬喻無體。如品初立義「有取、取者互相觀故，如火薪」者，此譬無故，不免過失。薪火一異，遮無體故。由如此義，根本不成。如偈曰：</w:t>
      </w:r>
    </w:p>
    <w:p>
      <w:pPr>
        <w:pStyle w:val="BodyText"/>
      </w:pPr>
      <w:r>
        <w:t xml:space="preserve">已遮火及薪，自取如次第，</w:t>
      </w:r>
    </w:p>
    <w:p>
      <w:pPr>
        <w:pStyle w:val="BodyText"/>
      </w:pPr>
      <w:r>
        <w:t xml:space="preserve">一切淨無餘，瓶衣等亦爾。</w:t>
      </w:r>
    </w:p>
    <w:p>
      <w:pPr>
        <w:pStyle w:val="BodyText"/>
      </w:pPr>
      <w:r>
        <w:t xml:space="preserve">釋曰：云何方便遮自取耶？此中立驗，第一義中彼自取二，不得一體。何以故？作者作業故，如斫者所斫，彼自及取亦不異體。何以故？以有觀故，亦餘物故。如取自體，取門亦應如是廣說。此復云何？第一義中取與自我，不得異體。何以故？以有觀故，亦餘物故，譬如自我。如是第一義中，調達之取若成不成，不為調達我之所取。何以故？以有觀故，亦以我故，譬如餘調達我。復次，第一義中調達之我不取調達之取。何以故？以取故，如耶若取。如是調達之取，若成不成，不觀調達我。何以故？以取故，如耶若取。</w:t>
      </w:r>
    </w:p>
    <w:p>
      <w:pPr>
        <w:pStyle w:val="BodyText"/>
      </w:pPr>
      <w:r>
        <w:t xml:space="preserve">如是火薪、我取次第已說，一切無餘者，法喻不成故。瓶、衣等者，彼瓶等物，若果若因，總實別實，應如是知。云何驗耶？如瓶、土二，第一義中不得一體。何以故？作者及業故，如斫者所斫亦不異體。何以故？有觀故，亦果故，如土自體。如遮薪火，色非色法，亦應類遮。此復云何？如佉陀羅</w:t>
      </w:r>
      <w:r>
        <w:rPr>
          <w:rStyle w:val="FootnoteReference"/>
        </w:rPr>
        <w:footnoteReference w:id="325"/>
      </w:r>
      <w:r>
        <w:t xml:space="preserve">樹根莖枝葉與佉陀羅樹不得一體。何以故？斫一枝時，非斫一切故，譬如棗</w:t>
      </w:r>
      <w:r>
        <w:rPr>
          <w:rStyle w:val="FootnoteReference"/>
        </w:rPr>
        <w:footnoteReference w:id="326"/>
      </w:r>
      <w:r>
        <w:t xml:space="preserve">樹。復次，第一義中，佉陀羅樹與佉陀羅根莖枝葉不得異體。何以故？根等壞時，樹亦壞故，如根等自體。復次，第一義中彼經緯等，與絹體不異。何以故？以有觀故，此等壞時，彼亦壞故，如經自體。如一體、異體及一異俱如前過失，此應廣說。</w:t>
      </w:r>
    </w:p>
    <w:p>
      <w:pPr>
        <w:pStyle w:val="SourceCode"/>
      </w:pPr>
      <w:r>
        <w:rPr>
          <w:rStyle w:val="VerbatimChar"/>
        </w:rPr>
        <w:t xml:space="preserve">梵語 khadira。又作佉陀囉、佉達羅、劫陀羅、劫地羅、朅達羅、珂地羅、朅地洛迦、佉提羅迦、呵黎羅、軻黎羅、可黎羅等。略稱佉陀。為木名。在密教修法中，作為護摩木、金剛橛之用，材質堅硬。意譯為紫橿（疆）、簷（擔）木、堅硬木、[王\*冗]樹、空破木。然慧苑音義卷下稱為「苦楝木」，恐係訛誤者。又世傳佉陀羅山有地藏菩薩之畫像；長阿含經卷十八、俱舍論光記卷十一等諸經論亦記載有佉陀羅山，即因其山多產佉陀羅木而得名，或因其山寶樹之形狀類似此木，故以此木之名為山之名稱。〔蘇悉地經卷中、陀羅尼集經卷三、大日經疏卷九〕（(參照:佉陀羅山)2760）p2760</w:t>
      </w:r>
      <w:r>
        <w:br/>
      </w:r>
      <w:r>
        <w:br/>
      </w:r>
      <w:r>
        <w:rPr>
          <w:rStyle w:val="VerbatimChar"/>
        </w:rPr>
        <w:t xml:space="preserve">FROM:【佛光大辭典(慈怡 主編)】</w:t>
      </w:r>
    </w:p>
    <w:p>
      <w:pPr>
        <w:pStyle w:val="SourceCode"/>
      </w:pPr>
      <w:r>
        <w:rPr>
          <w:rStyle w:val="VerbatimChar"/>
        </w:rPr>
        <w:t xml:space="preserve">ㄗㄠ</w:t>
      </w:r>
      <w:r>
        <w:br/>
      </w:r>
      <w:r>
        <w:br/>
      </w:r>
      <w:r>
        <w:rPr>
          <w:rStyle w:val="VerbatimChar"/>
        </w:rPr>
        <w:t xml:space="preserve">ˇ</w:t>
      </w:r>
      <w:r>
        <w:br/>
      </w:r>
      <w:r>
        <w:br/>
      </w:r>
      <w:r>
        <w:rPr>
          <w:rStyle w:val="VerbatimChar"/>
        </w:rPr>
        <w:t xml:space="preserve">名</w:t>
      </w:r>
      <w:r>
        <w:br/>
      </w:r>
      <w:r>
        <w:br/>
      </w:r>
      <w:r>
        <w:rPr>
          <w:rStyle w:val="VerbatimChar"/>
        </w:rPr>
        <w:t xml:space="preserve">植物名。鼠李科棗屬，大灌木或喬木。枝傾垂有刺，葉互生，卵形或長橢圓形，邊緣具細鈍鋸齒。花小，黃綠色。所結核果也稱為「棗」，橙黃或暗紅色，橢圓形，可食。種類很多，主要產於亞洲熱帶地區及歐洲南部。</w:t>
      </w:r>
      <w:r>
        <w:br/>
      </w:r>
      <w:r>
        <w:br/>
      </w:r>
      <w:r>
        <w:rPr>
          <w:rStyle w:val="VerbatimChar"/>
        </w:rPr>
        <w:t xml:space="preserve">姓。如晉代有棗據。</w:t>
      </w:r>
      <w:r>
        <w:br/>
      </w:r>
      <w:r>
        <w:br/>
      </w:r>
      <w:r>
        <w:rPr>
          <w:rStyle w:val="VerbatimChar"/>
        </w:rPr>
        <w:t xml:space="preserve">閩棗仔</w:t>
      </w:r>
      <w:r>
        <w:br/>
      </w:r>
      <w:r>
        <w:br/>
      </w:r>
      <w:r>
        <w:rPr>
          <w:rStyle w:val="VerbatimChar"/>
        </w:rPr>
        <w:t xml:space="preserve">英jujube, dates</w:t>
      </w:r>
      <w:r>
        <w:br/>
      </w:r>
      <w:r>
        <w:br/>
      </w:r>
      <w:r>
        <w:rPr>
          <w:rStyle w:val="VerbatimChar"/>
        </w:rPr>
        <w:t xml:space="preserve">法jujube, datte</w:t>
      </w:r>
      <w:r>
        <w:br/>
      </w:r>
      <w:r>
        <w:br/>
      </w:r>
      <w:r>
        <w:rPr>
          <w:rStyle w:val="VerbatimChar"/>
        </w:rPr>
        <w:t xml:space="preserve">德Datteln , Jujube , Zao (Eig, Fam)</w:t>
      </w:r>
    </w:p>
    <w:p>
      <w:pPr>
        <w:pStyle w:val="FirstParagraph"/>
      </w:pPr>
      <w:r>
        <w:t xml:space="preserve">由如是故，第一義中如理諦觀，若一若異，此體不成。於世諦中自在說者，不違世所解，隨順戒定慧。世諦中說，世人執為第一義諦，為遮此故，如偈曰：</w:t>
      </w:r>
    </w:p>
    <w:p>
      <w:pPr>
        <w:pStyle w:val="BodyText"/>
      </w:pPr>
      <w:r>
        <w:t xml:space="preserve">若計我真實，諸法各各異，</w:t>
      </w:r>
    </w:p>
    <w:p>
      <w:pPr>
        <w:pStyle w:val="BodyText"/>
      </w:pPr>
      <w:r>
        <w:t xml:space="preserve">應知彼說人，不解聖教義。</w:t>
      </w:r>
    </w:p>
    <w:p>
      <w:pPr>
        <w:pStyle w:val="BodyText"/>
      </w:pPr>
      <w:r>
        <w:t xml:space="preserve">釋曰：云何不解聖教義耶？現見及驗義皆不成，而執為實，故名不解。此意如是。以是義故，此品中明不一不異，別緣起義，開示行者，是故得成。如《梵天王問經》中偈曰：</w:t>
      </w:r>
    </w:p>
    <w:p>
      <w:pPr>
        <w:pStyle w:val="BodyText"/>
      </w:pPr>
      <w:r>
        <w:t xml:space="preserve">離身不見法，離法不見身，</w:t>
      </w:r>
    </w:p>
    <w:p>
      <w:pPr>
        <w:pStyle w:val="BodyText"/>
      </w:pPr>
      <w:r>
        <w:t xml:space="preserve">不一亦不異，應當如是見。</w:t>
      </w:r>
    </w:p>
    <w:p>
      <w:pPr>
        <w:pStyle w:val="BodyText"/>
      </w:pPr>
      <w:r>
        <w:t xml:space="preserve">釋曰：如是見者，謂不見彼見。如是等諸修多羅，此中應廣說。釋〈觀薪火品〉竟。</w:t>
      </w:r>
    </w:p>
    <w:bookmarkEnd w:id="327"/>
    <w:bookmarkStart w:id="331" w:name="觀生死品第十一"/>
    <w:p>
      <w:pPr>
        <w:pStyle w:val="Heading2"/>
      </w:pPr>
      <w:r>
        <w:t xml:space="preserve">觀生死品第十一</w:t>
      </w:r>
    </w:p>
    <w:p>
      <w:pPr>
        <w:pStyle w:val="FirstParagraph"/>
      </w:pPr>
      <w:r>
        <w:t xml:space="preserve">復次，前品已遮諸法無性，空所對治，自性無故。今欲令他解悟生死無自體性，有此品起。</w:t>
      </w:r>
    </w:p>
    <w:p>
      <w:pPr>
        <w:pStyle w:val="BodyText"/>
      </w:pPr>
      <w:r>
        <w:t xml:space="preserve">外人言：第一義中有是五陰。何以故？由婆伽婆作別名說，及為盡彼故，勤方便說。此若無者，如來不應作別名說，亦不為盡彼故，作如是說。如無第二頭，不可言眼病。由此有故，作別名說及為盡彼故，說如是言：「諸比丘！生死長遠，有來無際，諸凡夫人不解正法，不知出要。是故汝等為盡生死故，應隨順行，應如是學。」由如是義，說因有力，是故當知有彼陰等。</w:t>
      </w:r>
    </w:p>
    <w:p>
      <w:pPr>
        <w:pStyle w:val="BodyText"/>
      </w:pPr>
      <w:r>
        <w:t xml:space="preserve">論者言：汝雖引聖言，而未詳聖旨。是義云何？由佛世尊見諸凡夫無始已來，於生死中未起對治；無對治故，流轉不息，從煩惱生業，從業生生，由生相續，盛受諸苦，如世庫藏</w:t>
      </w:r>
      <w:r>
        <w:rPr>
          <w:rStyle w:val="FootnoteReference"/>
        </w:rPr>
        <w:footnoteReference w:id="328"/>
      </w:r>
      <w:r>
        <w:t xml:space="preserve">。佛見此已，故說是言：「生死長遠，猶如幻焰。又生死苦種種無量，如來為欲盡生死故，建立眾生於勤精進，若諦觀察生死涅槃，於第一義中無毫釐</w:t>
      </w:r>
      <w:r>
        <w:rPr>
          <w:rStyle w:val="FootnoteReference"/>
        </w:rPr>
        <w:footnoteReference w:id="329"/>
      </w:r>
      <w:r>
        <w:t xml:space="preserve">差別。若汝欲令第一義中生死涅槃有差別者，因義不成。若世諦中分別因者，譬喻無體。如佛先說生死無際者，為對破彼說無因輩，明有因為，初能生諸法，言有起者，如來為彼一分眾生作如是說。</w:t>
      </w:r>
    </w:p>
    <w:p>
      <w:pPr>
        <w:pStyle w:val="SourceCode"/>
      </w:pPr>
      <w:r>
        <w:rPr>
          <w:rStyle w:val="VerbatimChar"/>
        </w:rPr>
        <w:t xml:space="preserve">庫藏</w:t>
      </w:r>
      <w:r>
        <w:br/>
      </w:r>
      <w:r>
        <w:br/>
      </w:r>
      <w:r>
        <w:rPr>
          <w:rStyle w:val="VerbatimChar"/>
        </w:rPr>
        <w:t xml:space="preserve">ㄎㄨˋ ㄘㄤˊ</w:t>
      </w:r>
      <w:r>
        <w:br/>
      </w:r>
      <w:r>
        <w:br/>
      </w:r>
      <w:r>
        <w:rPr>
          <w:rStyle w:val="VerbatimChar"/>
        </w:rPr>
        <w:t xml:space="preserve">倉庫中所收藏的東西。列子˙楊朱：『行年六十，氣幹將衰，棄其家事，都散其庫藏珍寶車服妾媵。』</w:t>
      </w:r>
      <w:r>
        <w:br/>
      </w:r>
      <w:r>
        <w:br/>
      </w:r>
      <w:r>
        <w:rPr>
          <w:rStyle w:val="VerbatimChar"/>
        </w:rPr>
        <w:t xml:space="preserve">From 汉语大词典 离线版</w:t>
      </w:r>
      <w:r>
        <w:br/>
      </w:r>
      <w:r>
        <w:br/>
      </w:r>
      <w:r>
        <w:rPr>
          <w:rStyle w:val="VerbatimChar"/>
        </w:rPr>
        <w:t xml:space="preserve">庫藏</w:t>
      </w:r>
      <w:r>
        <w:br/>
      </w:r>
      <w:r>
        <w:br/>
      </w:r>
      <w:r>
        <w:rPr>
          <w:rStyle w:val="VerbatimChar"/>
        </w:rPr>
        <w:t xml:space="preserve">(庫藏,庫藏) I 庫房裡儲藏。 《列子‧楊朱》：“行年六十，氣幹將衰，棄其家事，都散其庫藏珍寶車服妾媵，一年之中盡焉。” II 倉庫。 《後漢書‧張堪傳》：“檢閱庫藏，收其珍寶。” 《宋書‧長沙王義欣傳》：“城府庫藏，並皆完實，遂為盛藩強鎮。” 《水滸傳》第六七回：“便把大名府庫藏打開，應有金銀寶物，緞匹綾錦，都裝上車子。”</w:t>
      </w:r>
    </w:p>
    <w:p>
      <w:pPr>
        <w:pStyle w:val="SourceCode"/>
      </w:pPr>
      <w:r>
        <w:rPr>
          <w:rStyle w:val="VerbatimChar"/>
        </w:rPr>
        <w:t xml:space="preserve">毫釐</w:t>
      </w:r>
      <w:r>
        <w:br/>
      </w:r>
      <w:r>
        <w:br/>
      </w:r>
      <w:r>
        <w:rPr>
          <w:rStyle w:val="VerbatimChar"/>
        </w:rPr>
        <w:t xml:space="preserve">ㄏㄠˊ ㄌ｜ˊ</w:t>
      </w:r>
      <w:r>
        <w:br/>
      </w:r>
      <w:r>
        <w:br/>
      </w:r>
      <w:r>
        <w:rPr>
          <w:rStyle w:val="VerbatimChar"/>
        </w:rPr>
        <w:t xml:space="preserve">極微小的數量。抱朴子˙外篇˙疾謬：『故毫釐之失，有千里之差。』三國演義˙第二十九回：『貧道得之，惟務代天宣化，普救萬人。未曾取人毫釐之物，安得煽惑人心？』</w:t>
      </w:r>
      <w:r>
        <w:br/>
      </w:r>
      <w:r>
        <w:br/>
      </w:r>
      <w:r>
        <w:rPr>
          <w:rStyle w:val="VerbatimChar"/>
        </w:rPr>
        <w:t xml:space="preserve">From 漢語大詞典 離線版</w:t>
      </w:r>
      <w:r>
        <w:br/>
      </w:r>
      <w:r>
        <w:br/>
      </w:r>
      <w:r>
        <w:rPr>
          <w:rStyle w:val="VerbatimChar"/>
        </w:rPr>
        <w:t xml:space="preserve">毫釐</w:t>
      </w:r>
      <w:r>
        <w:br/>
      </w:r>
      <w:r>
        <w:br/>
      </w:r>
      <w:r>
        <w:rPr>
          <w:rStyle w:val="VerbatimChar"/>
        </w:rPr>
        <w:t xml:space="preserve">(毫釐,毫釐) 1.比喻極微細。毫、釐均是微小的量度單位。 晉葛洪《抱樸子‧漢過》：“官高勢重，力足拔才，而不能發毫釐之片言，進益時之翹俊也。” 金王若虛《君事實辨》：“近代諸儒以道學相高尚，論古人毫釐必計。” 清趙翼《贈寫照沈照》詩：“寫照乃以人為的，毫釐差輒謬千里。” 瞿秋白《餓鄉紀程》八：“工業品卻應有盡有，形式上看來和‘西洋’貨無毫釐差別。” 2.毫與釐的並稱。泛指長度、尺寸。 唐柳宗元《梓人傳》：“計其毫釐，而構大廈。” 3.指氈毯之類毛織物。 《敦煌曲子詞‧＜長相思＞之三》：“作客在江西，得病臥毫釐。”</w:t>
      </w:r>
    </w:p>
    <w:p>
      <w:pPr>
        <w:pStyle w:val="FirstParagraph"/>
      </w:pPr>
      <w:r>
        <w:t xml:space="preserve">有諸外道欲求過失，問佛世尊，如偈曰：</w:t>
      </w:r>
    </w:p>
    <w:p>
      <w:pPr>
        <w:pStyle w:val="BodyText"/>
      </w:pPr>
      <w:r>
        <w:t xml:space="preserve">生死有際不？佛言畢竟無，</w:t>
      </w:r>
    </w:p>
    <w:p>
      <w:pPr>
        <w:pStyle w:val="BodyText"/>
      </w:pPr>
      <w:r>
        <w:t xml:space="preserve">此生死無際，前後不可得。</w:t>
      </w:r>
    </w:p>
    <w:p>
      <w:pPr>
        <w:pStyle w:val="BodyText"/>
      </w:pPr>
      <w:r>
        <w:t xml:space="preserve">釋曰：未起聖道對治已來，由生老死相續不息，展轉為因，初起無定，是故無際無邊成立，世諦中說，非第一義。有信心人信婆伽婆不顛倒語，非不信者。何以故？顛倒心人說相似驗，為對彼故，作如是說。彼劫初眾生，身根覺聚，皆由前世善不善業集因所成。何以故？能為苦樂法等起因故，如今現在身根，聚等如是，不共取境因故，可饒益長養故，能為他作饒益故，作他嗔喜因故，可散壞法故，為共取境界因故。如此等因，立義譬喻，如前廣說，應如此知。</w:t>
      </w:r>
    </w:p>
    <w:p>
      <w:pPr>
        <w:pStyle w:val="BodyText"/>
      </w:pPr>
      <w:r>
        <w:t xml:space="preserve">外人言：生死有初。何以故？以有邊故。法若有邊，非謂無始，譬如瓶等，由正智起時，見生死邊，如我所說，因有力故，是故定知生死有初。</w:t>
      </w:r>
    </w:p>
    <w:p>
      <w:pPr>
        <w:pStyle w:val="BodyText"/>
      </w:pPr>
      <w:r>
        <w:t xml:space="preserve">論者偈曰：</w:t>
      </w:r>
    </w:p>
    <w:p>
      <w:pPr>
        <w:pStyle w:val="BodyText"/>
      </w:pPr>
      <w:r>
        <w:t xml:space="preserve">非獨於生死，初際不可得，</w:t>
      </w:r>
    </w:p>
    <w:p>
      <w:pPr>
        <w:pStyle w:val="BodyText"/>
      </w:pPr>
      <w:r>
        <w:t xml:space="preserve">一切法亦然，悉無有初際。</w:t>
      </w:r>
    </w:p>
    <w:p>
      <w:pPr>
        <w:pStyle w:val="BodyText"/>
      </w:pPr>
      <w:r>
        <w:t xml:space="preserve">釋曰：瓶等無初。何以故？展轉因起故。初既不成，譬喻則壞，立義過故。汝言有邊為因者，義亦不然。何以故？虛妄分別，生死有因，佛不記故。此義如後當說。</w:t>
      </w:r>
    </w:p>
    <w:p>
      <w:pPr>
        <w:pStyle w:val="BodyText"/>
      </w:pPr>
      <w:r>
        <w:t xml:space="preserve">外人言：若汝欲得生死無始者，如是生死亦應無終。何以故？以無始故，譬如丈夫及彼虛空。</w:t>
      </w:r>
    </w:p>
    <w:p>
      <w:pPr>
        <w:pStyle w:val="BodyText"/>
      </w:pPr>
      <w:r>
        <w:t xml:space="preserve">論者言：汝言丈夫及餘法無起者，於世諦中亦不應爾。何以故？法體不成，譬喻無故。彼稻穀等世諦門中，雖復無始，而見滅壞。汝立難者，與義相違。</w:t>
      </w:r>
    </w:p>
    <w:p>
      <w:pPr>
        <w:pStyle w:val="BodyText"/>
      </w:pPr>
      <w:r>
        <w:t xml:space="preserve">復次，有異聰慢者言：汝婆伽婆無一切智。何以故？彼說生死無初際，自欲顯己無智故，譬如死屍，無所覺了。</w:t>
      </w:r>
    </w:p>
    <w:p>
      <w:pPr>
        <w:pStyle w:val="BodyText"/>
      </w:pPr>
      <w:r>
        <w:t xml:space="preserve">論者言：遣執著故，作如是說。此義云何？諸外道等，分別生死，謂有初際，是故佛言無有初際。無初際者，即說生死無始。云何無始？以其無故。如是生死無始故，初際不可見，非婆伽婆於彼無智。復次，生死無際者，此中立驗，第一義中，諸陰似先，不如是有。何以故？無前際故，譬如幻主作幻丈夫。</w:t>
      </w:r>
    </w:p>
    <w:p>
      <w:pPr>
        <w:pStyle w:val="BodyText"/>
      </w:pPr>
      <w:r>
        <w:t xml:space="preserve">外人言：由無分別識，取彼幻主所作幻人，色等為境，彼諸色等，於後時中亦如是有故，譬喻無體。</w:t>
      </w:r>
    </w:p>
    <w:p>
      <w:pPr>
        <w:pStyle w:val="BodyText"/>
      </w:pPr>
      <w:r>
        <w:t xml:space="preserve">論者言：幻主所作幻丈夫者，自無實體。見亦如是。由無分別識色境界中幻作丈夫，自體空故，譬喻得成，無無體過。是故汝言生死是有，及為盡彼故，引佛說為因者，此皆不成。</w:t>
      </w:r>
    </w:p>
    <w:p>
      <w:pPr>
        <w:pStyle w:val="BodyText"/>
      </w:pPr>
      <w:r>
        <w:t xml:space="preserve">外人言：第一義中有陰相續，是名生死。何以故？彼中有故。此若無者，彼中亦無，譬如兔角。由生死中有染有淨故，生死是有，我所欲義既成立故，汝言為因不成及違義者，是則不然。</w:t>
      </w:r>
    </w:p>
    <w:p>
      <w:pPr>
        <w:pStyle w:val="BodyText"/>
      </w:pPr>
      <w:r>
        <w:t xml:space="preserve">論者偈曰：</w:t>
      </w:r>
    </w:p>
    <w:p>
      <w:pPr>
        <w:pStyle w:val="BodyText"/>
      </w:pPr>
      <w:r>
        <w:t xml:space="preserve">此既無前後，彼中何可得？</w:t>
      </w:r>
    </w:p>
    <w:p>
      <w:pPr>
        <w:pStyle w:val="BodyText"/>
      </w:pPr>
      <w:r>
        <w:t xml:space="preserve">釋曰：如彼中體不可得故。語義如是。譬如幻師幻作丈夫，於彼相續求中體者，無如此義。何以故？以前後不成，中無體故，汝喻非也。如所說過，今還在汝，如是諦觀，生死無體。偈曰：</w:t>
      </w:r>
    </w:p>
    <w:p>
      <w:pPr>
        <w:pStyle w:val="BodyText"/>
      </w:pPr>
      <w:r>
        <w:t xml:space="preserve">是故前後中，次第此不然。</w:t>
      </w:r>
    </w:p>
    <w:p>
      <w:pPr>
        <w:pStyle w:val="BodyText"/>
      </w:pPr>
      <w:r>
        <w:t xml:space="preserve">釋曰：前、中、後者，謂生、老、死。外人若言「生死有自體。何以故？生、老、死有故。如石女無兒，不可說有生、老、死者」，此執不然。何以故？彼石女兒生、老、死，初、中、後不成故，因義不成，譬喻無體。以第一義中，一物生等，自體不成故。復次，云何生等初、中、後次第不成？應審觀察。如偈曰：</w:t>
      </w:r>
    </w:p>
    <w:p>
      <w:pPr>
        <w:pStyle w:val="BodyText"/>
      </w:pPr>
      <w:r>
        <w:t xml:space="preserve">若謂生是先，老死是其後，</w:t>
      </w:r>
    </w:p>
    <w:p>
      <w:pPr>
        <w:pStyle w:val="BodyText"/>
      </w:pPr>
      <w:r>
        <w:t xml:space="preserve">生則無老死，不死而有生。</w:t>
      </w:r>
    </w:p>
    <w:p>
      <w:pPr>
        <w:pStyle w:val="BodyText"/>
      </w:pPr>
      <w:r>
        <w:t xml:space="preserve">釋曰：若汝意謂生為先者，應離老死，獨自而生，若定有物離彼生者，如此物體，終不可得，譬如火馬，自體無起。何以故？馬非火故。語意如此。先無今起名生，新新變異名老，命根斷壞名死。復次，不死而有生者，謂前世不死，如是而生故，然非所欲。復次，此中立驗，老死之先，不得有生。何以故？彼自體故，譬如火在煖先。復次，若汝欲避如此過失，作如是言「先有老死，後有生者」，是亦不然。如偈曰：</w:t>
      </w:r>
    </w:p>
    <w:p>
      <w:pPr>
        <w:pStyle w:val="BodyText"/>
      </w:pPr>
      <w:r>
        <w:t xml:space="preserve">若先有老死，而後有生者，</w:t>
      </w:r>
    </w:p>
    <w:p>
      <w:pPr>
        <w:pStyle w:val="BodyText"/>
      </w:pPr>
      <w:r>
        <w:t xml:space="preserve">未生則無因，云何有老死？</w:t>
      </w:r>
    </w:p>
    <w:p>
      <w:pPr>
        <w:pStyle w:val="BodyText"/>
      </w:pPr>
      <w:r>
        <w:t xml:space="preserve">釋曰：無法未生而有老死，以依止無體故。語意如是。復次，此中立驗，先生老死，是則不然。何以故？以彼為體故，譬如住。</w:t>
      </w:r>
    </w:p>
    <w:p>
      <w:pPr>
        <w:pStyle w:val="BodyText"/>
      </w:pPr>
      <w:r>
        <w:t xml:space="preserve">外人言：老死隨著生故，無如是過。</w:t>
      </w:r>
    </w:p>
    <w:p>
      <w:pPr>
        <w:pStyle w:val="BodyText"/>
      </w:pPr>
      <w:r>
        <w:t xml:space="preserve">論者偈曰：</w:t>
      </w:r>
    </w:p>
    <w:p>
      <w:pPr>
        <w:pStyle w:val="BodyText"/>
      </w:pPr>
      <w:r>
        <w:t xml:space="preserve">生及於老死，俱時則不然，</w:t>
      </w:r>
    </w:p>
    <w:p>
      <w:pPr>
        <w:pStyle w:val="BodyText"/>
      </w:pPr>
      <w:r>
        <w:t xml:space="preserve">生時即死故，二俱得無因。</w:t>
      </w:r>
    </w:p>
    <w:p>
      <w:pPr>
        <w:pStyle w:val="BodyText"/>
      </w:pPr>
      <w:r>
        <w:t xml:space="preserve">釋曰：何故不然？生時即死，無如此義。何以故？生無體故。此義世間所無。生無體者，得何過失？二俱得無因過，二謂老死同時故。以共生故，如老死非生因，今生亦非老死因，是故老死同時起者，此義不然。由此觀察，故偈曰：</w:t>
      </w:r>
    </w:p>
    <w:p>
      <w:pPr>
        <w:pStyle w:val="BodyText"/>
      </w:pPr>
      <w:r>
        <w:t xml:space="preserve">若彼先後共，次第皆不然，</w:t>
      </w:r>
    </w:p>
    <w:p>
      <w:pPr>
        <w:pStyle w:val="BodyText"/>
      </w:pPr>
      <w:r>
        <w:t xml:space="preserve">何故生戲論，謂有生老死？</w:t>
      </w:r>
    </w:p>
    <w:p>
      <w:pPr>
        <w:pStyle w:val="BodyText"/>
      </w:pPr>
      <w:r>
        <w:t xml:space="preserve">釋曰：以是義故，第一義中，不應起戲論。如品初所說，以生老死為因，成立生死者，此義不成。以不免前所說過失，如生老等，約前、後、中觀察不成，自餘諸法皆亦類破。此復云何？今當顯示。如偈曰：</w:t>
      </w:r>
    </w:p>
    <w:p>
      <w:pPr>
        <w:pStyle w:val="BodyText"/>
      </w:pPr>
      <w:r>
        <w:t xml:space="preserve">如是諸因果，及與彼體相，</w:t>
      </w:r>
    </w:p>
    <w:p>
      <w:pPr>
        <w:pStyle w:val="BodyText"/>
      </w:pPr>
      <w:r>
        <w:t xml:space="preserve">受及受者等，所有一切法，</w:t>
      </w:r>
    </w:p>
    <w:p>
      <w:pPr>
        <w:pStyle w:val="BodyText"/>
      </w:pPr>
      <w:r>
        <w:t xml:space="preserve">不但於生死，前際不可得，</w:t>
      </w:r>
    </w:p>
    <w:p>
      <w:pPr>
        <w:pStyle w:val="BodyText"/>
      </w:pPr>
      <w:r>
        <w:t xml:space="preserve">如是一切法，悉亦無前際。</w:t>
      </w:r>
    </w:p>
    <w:p>
      <w:pPr>
        <w:pStyle w:val="BodyText"/>
      </w:pPr>
      <w:r>
        <w:t xml:space="preserve">釋曰：一切法者，謂能量、所量、知及所知、得解脫者、解脫行等，如彼所立因果、體相，是皆不然。其義云何？今說少分，謂第一義中彼稻穀等，芽先不有。何以故？以其果故，如芽自體。若汝欲得因先果者，是亦不然。何以故？第一義中因先無果，以無因故。</w:t>
      </w:r>
    </w:p>
    <w:p>
      <w:pPr>
        <w:pStyle w:val="BodyText"/>
      </w:pPr>
      <w:r>
        <w:t xml:space="preserve">僧佉人言：有如是因，能了彼果。</w:t>
      </w:r>
    </w:p>
    <w:p>
      <w:pPr>
        <w:pStyle w:val="BodyText"/>
      </w:pPr>
      <w:r>
        <w:t xml:space="preserve">論者言：汝謂有因能了果者，是亦不然。何以故？彼因種種，果亦別故，譬如泥團作彼瓶等。復次，能了之物及所了物，彼有別異。此無別異，如日、寶珠、燈及藥草光有差別，瓶等無別故。若謂因果同時者，是亦不然。以第一義中，稻、芽二種不得同時。何以故？一時起故，如牛二角。復次，垂𩑶</w:t>
      </w:r>
      <w:r>
        <w:rPr>
          <w:rStyle w:val="FootnoteReference"/>
        </w:rPr>
        <w:footnoteReference w:id="330"/>
      </w:r>
      <w:r>
        <w:t xml:space="preserve">等相，在牛體先，無如此義。何以故？依止無體故，如壁與畫。如是相先有體，是亦不然。何以故？以其體故，譬如大丈夫體不在丈夫相先，又如地不先堅。復次，體、相二法同時起者，是亦不然。何以故？同時起故，譬如香味，如前廣破。如品初成立，及與彼過，所說苦空，令人了達，是品所明。以是義故，此證得成。</w:t>
      </w:r>
    </w:p>
    <w:p>
      <w:pPr>
        <w:pStyle w:val="SourceCode"/>
      </w:pPr>
      <w:r>
        <w:rPr>
          <w:rStyle w:val="VerbatimChar"/>
        </w:rPr>
        <w:t xml:space="preserve">U+29476</w:t>
      </w:r>
      <w:r>
        <w:br/>
      </w:r>
      <w:r>
        <w:br/>
      </w:r>
      <w:r>
        <w:rPr>
          <w:rStyle w:val="VerbatimChar"/>
        </w:rPr>
        <w:t xml:space="preserve">部首: 頁+ 5筆 = 共14筆.</w:t>
      </w:r>
      <w:r>
        <w:br/>
      </w:r>
      <w:r>
        <w:br/>
      </w:r>
      <w:r>
        <w:rPr>
          <w:rStyle w:val="VerbatimChar"/>
        </w:rPr>
        <w:t xml:space="preserve">字典出處: 宋本廣韻: 頁81第7 康熙字典: 頁1402第07 漢語大字典: 卷7頁4364第02</w:t>
      </w:r>
      <w:r>
        <w:br/>
      </w:r>
      <w:r>
        <w:br/>
      </w:r>
      <w:r>
        <w:rPr>
          <w:rStyle w:val="VerbatimChar"/>
        </w:rPr>
        <w:t xml:space="preserve">表面結構: 左：古，右：頁。</w:t>
      </w:r>
      <w:r>
        <w:br/>
      </w:r>
      <w:r>
        <w:br/>
      </w:r>
      <w:r>
        <w:rPr>
          <w:rStyle w:val="VerbatimChar"/>
        </w:rPr>
        <w:t xml:space="preserve">國語發音: hú ㄏㄨˊ</w:t>
      </w:r>
      <w:r>
        <w:br/>
      </w:r>
      <w:r>
        <w:br/>
      </w:r>
      <w:r>
        <w:rPr>
          <w:rStyle w:val="VerbatimChar"/>
        </w:rPr>
        <w:t xml:space="preserve">宋本廣韻: 《廣韻·上平聲·模·胡》𩑶：牛頷垂也。</w:t>
      </w:r>
      <w:r>
        <w:br/>
      </w:r>
      <w:r>
        <w:br/>
      </w:r>
      <w:r>
        <w:rPr>
          <w:rStyle w:val="VerbatimChar"/>
        </w:rPr>
        <w:t xml:space="preserve">康熙字典: 《康熙字典·頁部·五》𩑶：《廣韻》戸吳切《集韻》洪孤切，𠀤音胡。《玉篇》牛頷垂也。與胡同。又《集韻》空胡切，音枯。頷車。</w:t>
      </w:r>
      <w:r>
        <w:br/>
      </w:r>
      <w:r>
        <w:br/>
      </w:r>
      <w:r>
        <w:rPr>
          <w:rStyle w:val="VerbatimChar"/>
        </w:rPr>
        <w:t xml:space="preserve">反切: 戸吳 (《廣韻·上平聲·模·胡》)</w:t>
      </w:r>
    </w:p>
    <w:p>
      <w:pPr>
        <w:pStyle w:val="FirstParagraph"/>
      </w:pPr>
      <w:r>
        <w:t xml:space="preserve">如《般若波羅蜜經》中說：「佛告極勇猛菩薩言：『善男子！色不生不死，如是受想行識不生不死。若色受想行識無生無死，是名般若波羅蜜。復次，極勇猛！如涅槃無際，一切法亦無際。』」如是等諸修多羅，此中應廣說。釋〈觀生死品〉竟。</w:t>
      </w:r>
    </w:p>
    <w:bookmarkEnd w:id="331"/>
    <w:bookmarkStart w:id="336" w:name="觀苦品第十二"/>
    <w:p>
      <w:pPr>
        <w:pStyle w:val="Heading2"/>
      </w:pPr>
      <w:r>
        <w:t xml:space="preserve">觀苦品第十二</w:t>
      </w:r>
    </w:p>
    <w:p>
      <w:pPr>
        <w:pStyle w:val="FirstParagraph"/>
      </w:pPr>
      <w:r>
        <w:t xml:space="preserve">復次，苦無自性，所對治空遮定執故，有此品起。外人言：第一義中有是諸陰。何以故？由苦故。此若無者，則無彼苦，如第二頭。陰是苦者，如經偈曰：</w:t>
      </w:r>
    </w:p>
    <w:p>
      <w:pPr>
        <w:pStyle w:val="BodyText"/>
      </w:pPr>
      <w:r>
        <w:t xml:space="preserve">苦集亦世間，見處及彼有。</w:t>
      </w:r>
    </w:p>
    <w:p>
      <w:pPr>
        <w:pStyle w:val="BodyText"/>
      </w:pPr>
      <w:r>
        <w:t xml:space="preserve">以是義故，第一義中有是諸陰。</w:t>
      </w:r>
    </w:p>
    <w:p>
      <w:pPr>
        <w:pStyle w:val="BodyText"/>
      </w:pPr>
      <w:r>
        <w:t xml:space="preserve">論者言：虛妄分別，於苦不然。如偈曰：</w:t>
      </w:r>
    </w:p>
    <w:p>
      <w:pPr>
        <w:pStyle w:val="BodyText"/>
      </w:pPr>
      <w:r>
        <w:t xml:space="preserve">有人欲得苦，自作及他作，</w:t>
      </w:r>
    </w:p>
    <w:p>
      <w:pPr>
        <w:pStyle w:val="BodyText"/>
      </w:pPr>
      <w:r>
        <w:t xml:space="preserve">共作無因作，彼果皆不然。</w:t>
      </w:r>
    </w:p>
    <w:p>
      <w:pPr>
        <w:pStyle w:val="BodyText"/>
      </w:pPr>
      <w:r>
        <w:t xml:space="preserve">釋曰：第一義中種種無量，如理觀察，彼皆不然。云何觀察苦非自作？如偈曰：</w:t>
      </w:r>
    </w:p>
    <w:p>
      <w:pPr>
        <w:pStyle w:val="BodyText"/>
      </w:pPr>
      <w:r>
        <w:t xml:space="preserve">苦若自作者，則不從緣生。</w:t>
      </w:r>
    </w:p>
    <w:p>
      <w:pPr>
        <w:pStyle w:val="BodyText"/>
      </w:pPr>
      <w:r>
        <w:t xml:space="preserve">釋曰：由自作故，則不藉因緣。是故苦從緣起，即無此義，而彼不然，復欲得故。此義云何？謂從緣起。如偈曰：</w:t>
      </w:r>
    </w:p>
    <w:p>
      <w:pPr>
        <w:pStyle w:val="BodyText"/>
      </w:pPr>
      <w:r>
        <w:t xml:space="preserve">由現陰為因，未來陰得起。</w:t>
      </w:r>
    </w:p>
    <w:p>
      <w:pPr>
        <w:pStyle w:val="BodyText"/>
      </w:pPr>
      <w:r>
        <w:t xml:space="preserve">釋曰：第一義中諸陰相續名調達者，非調達作。何以故？藉緣起故，譬如一有由現陰為因，牽後陰起，義正如此。</w:t>
      </w:r>
    </w:p>
    <w:p>
      <w:pPr>
        <w:pStyle w:val="BodyText"/>
      </w:pPr>
      <w:r>
        <w:t xml:space="preserve">復次，鞞世師言：身等諸根，覺聚雖別，而我無異。彼一遍住，亦是作者，彼作此苦，故是自作。若言諸行剎那剎那生滅無常者，此說有過。得何等過？此心剎那俱生之苦，不即此苦。剎那心作故，非自作，亦非他作。何以故？他所作業，自受果者，此義不然。汝意若欲令他作者，則違自悉檀</w:t>
      </w:r>
      <w:r>
        <w:rPr>
          <w:rStyle w:val="FootnoteReference"/>
        </w:rPr>
        <w:footnoteReference w:id="332"/>
      </w:r>
      <w:r>
        <w:t xml:space="preserve">。</w:t>
      </w:r>
    </w:p>
    <w:p>
      <w:pPr>
        <w:pStyle w:val="SourceCode"/>
      </w:pPr>
      <w:r>
        <w:rPr>
          <w:rStyle w:val="VerbatimChar"/>
        </w:rPr>
        <w:t xml:space="preserve">（術語）Siddha%nta，又作悉談。智度論說四悉曇，悉曇者同於悉談。悉檀，成就之義也。然古師或譯曰宗或譯曰理，又有譯為成者。獨南岳以悉為漢語，檀為梵語，施之義。(參照:四悉檀)</w:t>
      </w:r>
      <w:r>
        <w:br/>
      </w:r>
      <w:r>
        <w:br/>
      </w:r>
      <w:r>
        <w:rPr>
          <w:rStyle w:val="VerbatimChar"/>
        </w:rPr>
        <w:t xml:space="preserve">FROM:【佛學大辭典(丁福保編)】</w:t>
      </w:r>
      <w:r>
        <w:br/>
      </w:r>
      <w:r>
        <w:br/>
      </w:r>
      <w:r>
        <w:rPr>
          <w:rStyle w:val="VerbatimChar"/>
        </w:rPr>
        <w:t xml:space="preserve">【四悉檀】</w:t>
      </w:r>
      <w:r>
        <w:br/>
      </w:r>
      <w:r>
        <w:br/>
      </w:r>
      <w:r>
        <w:rPr>
          <w:rStyle w:val="VerbatimChar"/>
        </w:rPr>
        <w:t xml:space="preserve">悉檀，梵語 siddha\^nta，巴利語同。意譯作成就、宗、理等。佛化導眾生之教法可分四個範疇，即：世界、各各為人、對治、第一義等四悉檀。略作四悉。法華經玄義卷一下，以悉檀為梵漢兼稱之語。悉，即遍之義；檀，為檀那（梵 da\^na，譯作布施）之略稱，即佛以此四法遍施一切眾生，故稱四悉檀。</w:t>
      </w:r>
      <w:r>
        <w:br/>
      </w:r>
      <w:r>
        <w:br/>
      </w:r>
      <w:r>
        <w:rPr>
          <w:rStyle w:val="VerbatimChar"/>
        </w:rPr>
        <w:t xml:space="preserve">據大智度論卷一所載，佛之教法有種種差別，乍見似為矛盾，若總其教說，則有四悉檀之別，皆為實義而不相違背。(一)世界悉檀，即隨順世間之法，而說因緣和合之義；亦即以世間一般之思想、語言、觀念等事物，說明緣起之真理。例如，人類係由因緣和合而存在，故非為實體。以人存在本是一般世俗之見，乃說適合世俗之法以隨順眾人，令凡夫喜悅而得世間之正智，故此悉檀又稱樂欲悉檀。(二)各各為人悉檀，略作為人悉檀。即應眾生各別之根機與能力，而說各種出世實踐法，令眾生生起善根，故又稱生善悉檀。(三)對治悉檀，即針對眾生之貪、瞋、癡等煩惱，應病而予法藥。此係為滅除眾生煩惱與惡業之教；以其能斷眾生諸惡，故又稱斷惡悉檀。(四)第一義悉檀，即破除一切論議語言，直接以第一義詮明諸法實相之理，令眾生真正契入教法，故又稱入理悉檀。</w:t>
      </w:r>
      <w:r>
        <w:br/>
      </w:r>
      <w:r>
        <w:br/>
      </w:r>
      <w:r>
        <w:rPr>
          <w:rStyle w:val="VerbatimChar"/>
        </w:rPr>
        <w:t xml:space="preserve">法華經玄義卷一下，舉出可說與不可說二種第一義悉檀。可說者，乃為「一切實、一切非實、一切實亦非實、一切非實非不實」四句。不可說者，則為諸佛所證得之理。同書並將四悉檀配於天台宗之藏、通、別、圓四教之四諦，即：世界悉檀配於藏教之生滅四諦、為人悉檀配於通教之無生四諦、對治悉檀配於別教之無量四諦、第一義悉檀配於圓教之無作四諦。此外，禪經中所說之四隨即指四悉檀。〔維摩經玄疏卷一、大乘義章卷二、大乘法苑義林章卷一末、華嚴五十要問答卷下、華嚴經孔目章卷三、阿彌陀經通贊疏卷下〕p1758</w:t>
      </w:r>
      <w:r>
        <w:br/>
      </w:r>
      <w:r>
        <w:br/>
      </w:r>
      <w:r>
        <w:rPr>
          <w:rStyle w:val="VerbatimChar"/>
        </w:rPr>
        <w:t xml:space="preserve">FROM:【佛光大辭典(慈怡 主編)】</w:t>
      </w:r>
    </w:p>
    <w:p>
      <w:pPr>
        <w:pStyle w:val="FirstParagraph"/>
      </w:pPr>
      <w:r>
        <w:t xml:space="preserve">論者言：此中立驗，汝言丈夫即是作者，是義不然。何以故？以其常故，譬如虛空。以常驗故，知非作者。丈夫作者法自體破，立義過故。復次，若汝定謂我作此苦，即不從緣起，有如是過。此義云何？以我法中名苦，為我義意如是。</w:t>
      </w:r>
    </w:p>
    <w:p>
      <w:pPr>
        <w:pStyle w:val="BodyText"/>
      </w:pPr>
      <w:r>
        <w:t xml:space="preserve">復次，若言丈夫作業即是自作，非不藉餘因緣共作後得起者，是義不然。何以故？由無量因共我作苦，應如是知。如彼乾草及牛糞等，為火作緣，義意正爾。復次，調達之苦非調達我作。何以故？由苦故，如耶若苦。汝前說言，若剎那諸行等，無別作者，彼業所作即是自作者，今當答汝。第一義中苦不可說，故我無過。彼世諦中相似相續因果不別，世間咸見，作如是說，如言「彼處燈來」、「此菴羅</w:t>
      </w:r>
      <w:r>
        <w:rPr>
          <w:rStyle w:val="FootnoteReference"/>
        </w:rPr>
        <w:footnoteReference w:id="333"/>
      </w:r>
      <w:r>
        <w:t xml:space="preserve">樹是我所種」，此亦如是。後時有相與彼前思相續，因果不別。前有相思，此剎那作名為自作。由前剎那思所積集善不善業，彼業滅時，與後為因，如彼燈焰，前為後因。如是展轉相續，乃至得果，故非不作而得，亦非作已失滅。若汝意謂諸行剎那先所集業，不受後果。何以故？以其異故。如別相續者，是義不然。如偈曰：</w:t>
      </w:r>
    </w:p>
    <w:p>
      <w:pPr>
        <w:pStyle w:val="SourceCode"/>
      </w:pPr>
      <w:r>
        <w:rPr>
          <w:rStyle w:val="VerbatimChar"/>
        </w:rPr>
        <w:t xml:space="preserve">菴羅</w:t>
      </w:r>
      <w:r>
        <w:br/>
      </w:r>
      <w:r>
        <w:br/>
      </w:r>
      <w:r>
        <w:rPr>
          <w:rStyle w:val="VerbatimChar"/>
        </w:rPr>
        <w:t xml:space="preserve">【植物】果名。又作菴婆羅，菴羅（波利），菴沒羅等。維摩經佛國品什註曰：「菴羅樹，其果似桃非桃也。」同肇註曰：「先言柰。」西域記四曰：「菴沒羅果，雖同一名，而有兩種：小者生青熟黃，大者始終青色。」玄應音義八曰：「菴羅或言菴婆羅，果名也。案此花多，而結子甚少矣。果形似梨。舊譯云柰，應誤也，正言菴沒羅。」起世經一曰：「鬱多羅究留洲，有一大樹，名菴婆羅。其木縱廣七由旬，下入於地，二十一由旬，出高百由旬，枝葉垂覆五十由旬。」名義集三曰：「庵羅，正言庵沒羅，或庵羅（波利）。」參照菴摩羅條。梵Āmra，巴Amba。</w:t>
      </w:r>
      <w:r>
        <w:br/>
      </w:r>
      <w:r>
        <w:br/>
      </w:r>
      <w:r>
        <w:rPr>
          <w:rStyle w:val="VerbatimChar"/>
        </w:rPr>
        <w:t xml:space="preserve">參照：菴摩羅</w:t>
      </w:r>
      <w:r>
        <w:br/>
      </w:r>
      <w:r>
        <w:br/>
      </w:r>
      <w:r>
        <w:rPr>
          <w:rStyle w:val="VerbatimChar"/>
        </w:rPr>
        <w:t xml:space="preserve">From 漢語大詞典 離線版</w:t>
      </w:r>
      <w:r>
        <w:br/>
      </w:r>
      <w:r>
        <w:br/>
      </w:r>
      <w:r>
        <w:rPr>
          <w:rStyle w:val="VerbatimChar"/>
        </w:rPr>
        <w:t xml:space="preserve">菴羅</w:t>
      </w:r>
      <w:r>
        <w:br/>
      </w:r>
      <w:r>
        <w:br/>
      </w:r>
      <w:r>
        <w:rPr>
          <w:rStyle w:val="VerbatimChar"/>
        </w:rPr>
        <w:t xml:space="preserve">(菴羅,庵羅) 即菴摩勒。 南朝宋謝靈運《山居賦》：“羡靈鷲之名山，企堅固之貞林，希菴羅之芳園。”</w:t>
      </w:r>
      <w:r>
        <w:br/>
      </w:r>
      <w:r>
        <w:br/>
      </w:r>
      <w:r>
        <w:rPr>
          <w:rStyle w:val="VerbatimChar"/>
        </w:rPr>
        <w:t xml:space="preserve">From Soothill-Hodous Dictionary of Chinese Buddhist Terms (DDBC version)</w:t>
      </w:r>
      <w:r>
        <w:br/>
      </w:r>
      <w:r>
        <w:br/>
      </w:r>
      <w:r>
        <w:rPr>
          <w:rStyle w:val="VerbatimChar"/>
        </w:rPr>
        <w:t xml:space="preserve">菴羅</w:t>
      </w:r>
      <w:r>
        <w:br/>
      </w:r>
      <w:r>
        <w:br/>
      </w:r>
      <w:r>
        <w:rPr>
          <w:rStyle w:val="VerbatimChar"/>
        </w:rPr>
        <w:t xml:space="preserve">āmra (आम्र), the mango, though its definition in Chinese is uncertain; v. supra 菴摩羅.</w:t>
      </w:r>
      <w:r>
        <w:br/>
      </w:r>
      <w:r>
        <w:br/>
      </w:r>
      <w:r>
        <w:rPr>
          <w:rStyle w:val="VerbatimChar"/>
        </w:rPr>
        <w:t xml:space="preserve">From 広辞苑 第六版</w:t>
      </w:r>
      <w:r>
        <w:br/>
      </w:r>
      <w:r>
        <w:br/>
      </w:r>
      <w:r>
        <w:rPr>
          <w:rStyle w:val="VerbatimChar"/>
        </w:rPr>
        <w:t xml:space="preserve">あんら</w:t>
      </w:r>
      <w:r>
        <w:br/>
      </w:r>
      <w:r>
        <w:br/>
      </w:r>
      <w:r>
        <w:rPr>
          <w:rStyle w:val="VerbatimChar"/>
        </w:rPr>
        <w:t xml:space="preserve">あんら【菴羅‧奄羅】</w:t>
      </w:r>
      <w:r>
        <w:br/>
      </w:r>
      <w:r>
        <w:br/>
      </w:r>
      <w:r>
        <w:rPr>
          <w:rStyle w:val="VerbatimChar"/>
        </w:rPr>
        <w:t xml:space="preserve">(梵語āmra)マンゴーのこと。きわめて美味な果実として、仏典にしばしば出てくる。菴没羅あんもら。菴摩羅あんまら。</w:t>
      </w:r>
      <w:r>
        <w:br/>
      </w:r>
      <w:r>
        <w:br/>
      </w:r>
      <w:r>
        <w:rPr>
          <w:rStyle w:val="VerbatimChar"/>
        </w:rPr>
        <w:t xml:space="preserve">⇒あんら‐おん【菴羅園】</w:t>
      </w:r>
    </w:p>
    <w:p>
      <w:pPr>
        <w:pStyle w:val="FirstParagraph"/>
      </w:pPr>
      <w:r>
        <w:t xml:space="preserve">處處緣起法，不即是彼緣，</w:t>
      </w:r>
    </w:p>
    <w:p>
      <w:pPr>
        <w:pStyle w:val="BodyText"/>
      </w:pPr>
      <w:r>
        <w:t xml:space="preserve">亦不異彼緣，不常亦不斷。</w:t>
      </w:r>
    </w:p>
    <w:p>
      <w:pPr>
        <w:pStyle w:val="BodyText"/>
      </w:pPr>
      <w:r>
        <w:t xml:space="preserve">釋曰：我悉檀如是，汝立異故為因者，此義不成。何以故？由先心剎那所傳來業對治未生，相續與果，以功能勝異故。譬如以紫鑛汁浸摩多弄伽子</w:t>
      </w:r>
      <w:r>
        <w:rPr>
          <w:rStyle w:val="FootnoteReference"/>
        </w:rPr>
        <w:footnoteReference w:id="334"/>
      </w:r>
      <w:r>
        <w:t xml:space="preserve">種之，後時花中有紫鑛色，不違世諦。復次，說有丈夫者，言一邊作業，一邊受果，無如上過。</w:t>
      </w:r>
    </w:p>
    <w:p>
      <w:pPr>
        <w:pStyle w:val="SourceCode"/>
      </w:pPr>
      <w:r>
        <w:rPr>
          <w:rStyle w:val="VerbatimChar"/>
        </w:rPr>
        <w:t xml:space="preserve">伽子</w:t>
      </w:r>
      <w:r>
        <w:br/>
      </w:r>
      <w:r>
        <w:br/>
      </w:r>
      <w:r>
        <w:rPr>
          <w:rStyle w:val="VerbatimChar"/>
        </w:rPr>
        <w:t xml:space="preserve">即茄子。 唐段成式《酉陽雜俎‧草篇》：“成式因就節下食伽子數蔕，偶問工部員外郎張周封伽子故事。 張云：‘一名落蘇，事具《食療本草》。’此誤作《食療本草》，原出《拾遺本草》。”</w:t>
      </w:r>
    </w:p>
    <w:p>
      <w:pPr>
        <w:pStyle w:val="FirstParagraph"/>
      </w:pPr>
      <w:r>
        <w:t xml:space="preserve">論者言：彼一邊者，不作而得；此一邊者，已作失壞。以作業邊永不得果，有此過失。</w:t>
      </w:r>
    </w:p>
    <w:p>
      <w:pPr>
        <w:pStyle w:val="BodyText"/>
      </w:pPr>
      <w:r>
        <w:t xml:space="preserve">外人言：我是一故無過。云何知一與一數相應故？</w:t>
      </w:r>
    </w:p>
    <w:p>
      <w:pPr>
        <w:pStyle w:val="BodyText"/>
      </w:pPr>
      <w:r>
        <w:t xml:space="preserve">論者言：我與一數相應，無如此義。何以故？由有故，譬如一數。以是義故，苦非自作，亦不他作。此義云何？如偈曰：</w:t>
      </w:r>
    </w:p>
    <w:p>
      <w:pPr>
        <w:pStyle w:val="BodyText"/>
      </w:pPr>
      <w:r>
        <w:t xml:space="preserve">若前陰異後，後陰異前者，</w:t>
      </w:r>
    </w:p>
    <w:p>
      <w:pPr>
        <w:pStyle w:val="BodyText"/>
      </w:pPr>
      <w:r>
        <w:t xml:space="preserve">此陰從彼生，可言他作苦。</w:t>
      </w:r>
    </w:p>
    <w:p>
      <w:pPr>
        <w:pStyle w:val="BodyText"/>
      </w:pPr>
      <w:r>
        <w:t xml:space="preserve">釋曰：若人欲得他作苦者，法體不成，立義有過，而實不然。云何不然？此中立驗，第一義中調達後陰於先陰非他。何以故？調達陰故，譬如後自陰體。又彼苦體相續不別故，立義譬喻如前應知。復次，執有人者，說如是言，他所造業自受果者，是義不然。何以故？諸位差別皆人作故，名自作苦，亦名他作。二家所立者，我無此過。</w:t>
      </w:r>
    </w:p>
    <w:p>
      <w:pPr>
        <w:pStyle w:val="BodyText"/>
      </w:pPr>
      <w:r>
        <w:t xml:space="preserve">論者言：汝但有此語，是亦不然。如偈曰：</w:t>
      </w:r>
    </w:p>
    <w:p>
      <w:pPr>
        <w:pStyle w:val="BodyText"/>
      </w:pPr>
      <w:r>
        <w:t xml:space="preserve">若人自作苦，離苦無別人，</w:t>
      </w:r>
    </w:p>
    <w:p>
      <w:pPr>
        <w:pStyle w:val="BodyText"/>
      </w:pPr>
      <w:r>
        <w:t xml:space="preserve">何等是彼人，言人自作苦？</w:t>
      </w:r>
    </w:p>
    <w:p>
      <w:pPr>
        <w:pStyle w:val="BodyText"/>
      </w:pPr>
      <w:r>
        <w:t xml:space="preserve">釋曰：何等是苦？謂五陰相。離彼苦陰，無別有人，云何而言人作於苦？復次，若汝執言人與五陰不一不異者，是義不然。何以故？但於五陰施調達名，無人可得，以緣起故，譬如瓶等。如是第一義中彼人不成；人既不成，無作苦者。復次，他人作苦，是義不然。如偈曰：</w:t>
      </w:r>
    </w:p>
    <w:p>
      <w:pPr>
        <w:pStyle w:val="BodyText"/>
      </w:pPr>
      <w:r>
        <w:t xml:space="preserve">若他人作苦，持與此人者，</w:t>
      </w:r>
    </w:p>
    <w:p>
      <w:pPr>
        <w:pStyle w:val="BodyText"/>
      </w:pPr>
      <w:r>
        <w:t xml:space="preserve">離苦何有他，而言他作苦？</w:t>
      </w:r>
    </w:p>
    <w:p>
      <w:pPr>
        <w:pStyle w:val="BodyText"/>
      </w:pPr>
      <w:r>
        <w:t xml:space="preserve">釋曰：離苦無人，前已遮故。人有別體，令證知者，以無驗故，如是自作苦不可得。先已立驗，曉諸未解，是故偈曰：</w:t>
      </w:r>
    </w:p>
    <w:p>
      <w:pPr>
        <w:pStyle w:val="BodyText"/>
      </w:pPr>
      <w:r>
        <w:t xml:space="preserve">自作若不成，何處有他作？</w:t>
      </w:r>
    </w:p>
    <w:p>
      <w:pPr>
        <w:pStyle w:val="BodyText"/>
      </w:pPr>
      <w:r>
        <w:t xml:space="preserve">若他人作苦，彼還是自作。</w:t>
      </w:r>
    </w:p>
    <w:p>
      <w:pPr>
        <w:pStyle w:val="BodyText"/>
      </w:pPr>
      <w:r>
        <w:t xml:space="preserve">釋曰：無自作苦，而指示言他作苦者，此語不然。如別相續決定報業言他作者，無如此義。是故偈言：「何處有他作？」語意如是。汝言位有差別，人無異者，此為妄語。以是義故，若自作苦，若他作者，此皆不然。</w:t>
      </w:r>
    </w:p>
    <w:p>
      <w:pPr>
        <w:pStyle w:val="BodyText"/>
      </w:pPr>
      <w:r>
        <w:t xml:space="preserve">復次，異尼犍子作如是言：人自作苦故，苦是自作；而苦不即人，名為他作。是故自作、他作二門得成。</w:t>
      </w:r>
    </w:p>
    <w:p>
      <w:pPr>
        <w:pStyle w:val="BodyText"/>
      </w:pPr>
      <w:r>
        <w:t xml:space="preserve">論者偈曰：</w:t>
      </w:r>
    </w:p>
    <w:p>
      <w:pPr>
        <w:pStyle w:val="BodyText"/>
      </w:pPr>
      <w:r>
        <w:t xml:space="preserve">自作苦不然，</w:t>
      </w:r>
    </w:p>
    <w:p>
      <w:pPr>
        <w:pStyle w:val="BodyText"/>
      </w:pPr>
      <w:r>
        <w:t xml:space="preserve">釋曰：無人作苦，此義如是。由苦無自體，人無體故。若謂苦體是人者，義亦不然。何以故？偈曰：</w:t>
      </w:r>
    </w:p>
    <w:p>
      <w:pPr>
        <w:pStyle w:val="BodyText"/>
      </w:pPr>
      <w:r>
        <w:t xml:space="preserve">苦不還作苦。</w:t>
      </w:r>
    </w:p>
    <w:p>
      <w:pPr>
        <w:pStyle w:val="BodyText"/>
      </w:pPr>
      <w:r>
        <w:t xml:space="preserve">釋曰：如先偈言「苦若自作者，則不從緣起」，此之二句，如彼已遮，語意如是。復次，若苦還作苦者，即是果還作果。又苦自起，不待因緣。此之二種，世所不見。汝前說言「苦不即人，此人作苦，名他作者」，此說不善。如偈曰：</w:t>
      </w:r>
    </w:p>
    <w:p>
      <w:pPr>
        <w:pStyle w:val="BodyText"/>
      </w:pPr>
      <w:r>
        <w:t xml:space="preserve">若他作苦者，</w:t>
      </w:r>
    </w:p>
    <w:p>
      <w:pPr>
        <w:pStyle w:val="BodyText"/>
      </w:pPr>
      <w:r>
        <w:t xml:space="preserve">釋曰：外人意欲以人為他，此人無體，不能作苦。何故不作？以其空故，空則無物，云何起作？無起有體者，智人所不欲。是故偈曰：</w:t>
      </w:r>
    </w:p>
    <w:p>
      <w:pPr>
        <w:pStyle w:val="BodyText"/>
      </w:pPr>
      <w:r>
        <w:t xml:space="preserve">無他誰作苦？</w:t>
      </w:r>
    </w:p>
    <w:p>
      <w:pPr>
        <w:pStyle w:val="BodyText"/>
      </w:pPr>
      <w:r>
        <w:t xml:space="preserve">釋曰：無此他義，語意如是。以是義故，自作、他作，此皆不然。俱作者，言二作苦故無過。為遮此故，阿闍梨偈曰：</w:t>
      </w:r>
    </w:p>
    <w:p>
      <w:pPr>
        <w:pStyle w:val="BodyText"/>
      </w:pPr>
      <w:r>
        <w:t xml:space="preserve">若一一作成，可言二作苦。</w:t>
      </w:r>
    </w:p>
    <w:p>
      <w:pPr>
        <w:pStyle w:val="BodyText"/>
      </w:pPr>
      <w:r>
        <w:t xml:space="preserve">釋曰：一一不作，如先已遮。苦非自作，亦非他作，是故汝言二作苦者，此義不然，亦不無因。何以故？此無因執，如〈無起品〉已遮，此中偈曰：</w:t>
      </w:r>
    </w:p>
    <w:p>
      <w:pPr>
        <w:pStyle w:val="BodyText"/>
      </w:pPr>
      <w:r>
        <w:t xml:space="preserve">自他二不作，無因何有苦？</w:t>
      </w:r>
    </w:p>
    <w:p>
      <w:pPr>
        <w:pStyle w:val="BodyText"/>
      </w:pPr>
      <w:r>
        <w:t xml:space="preserve">釋曰：此品前來所說遮苦，若無因者，則亦無苦，無因有苦，無如是義。由第一義中苦不可得，語意如此。如是種種觀察，彼苦無體。外人品初言「有諸陰以苦故為因」者，第一義中此執不成。如偈曰：</w:t>
      </w:r>
    </w:p>
    <w:p>
      <w:pPr>
        <w:pStyle w:val="BodyText"/>
      </w:pPr>
      <w:r>
        <w:t xml:space="preserve">不獨觀於苦，四種義不成，</w:t>
      </w:r>
    </w:p>
    <w:p>
      <w:pPr>
        <w:pStyle w:val="BodyText"/>
      </w:pPr>
      <w:r>
        <w:t xml:space="preserve">外所有諸法，四種亦皆無。</w:t>
      </w:r>
    </w:p>
    <w:p>
      <w:pPr>
        <w:pStyle w:val="BodyText"/>
      </w:pPr>
      <w:r>
        <w:t xml:space="preserve">釋曰：如前所說道理，彼外色等觀察亦無此義。云何色不自作？何以故？若有若無，因不然故，如前已說。又從緣起故，如芽自體，不名自作。若言從諸大作，名他作者，是義不然。云何不然？諸大於色，不名為他。何以故？以其外故，如色自體。又遮實有故，色無自體，他義不成。亦非共作，以一一不成故。亦不無因。何以故？此無因執，前已遮故。如是聲等，亦應類破。是故品初說因由苦故者，有過失故，此義不成。今此品中，為欲顯示苦是空義，是故得成。</w:t>
      </w:r>
    </w:p>
    <w:p>
      <w:pPr>
        <w:pStyle w:val="BodyText"/>
      </w:pPr>
      <w:r>
        <w:t xml:space="preserve">如《般若波羅蜜經》中說：「佛告極勇猛菩薩言：『善男子！色非苦非樂，如是受想行識非苦非樂。若色受想行識非苦非樂，是名般若波羅蜜。』」又如《梵王問經》中說：「云何名聖諦？若苦、若集、若滅、若道，不名聖諦。彼苦等不起，乃名聖諦。」如是等。</w:t>
      </w:r>
    </w:p>
    <w:p>
      <w:pPr>
        <w:pStyle w:val="BodyText"/>
      </w:pPr>
      <w:r>
        <w:t xml:space="preserve">復次，聲聞乘中，婆伽婆說：「有比丘問佛言：『瞿曇</w:t>
      </w:r>
      <w:r>
        <w:rPr>
          <w:rStyle w:val="FootnoteReference"/>
        </w:rPr>
        <w:footnoteReference w:id="335"/>
      </w:r>
      <w:r>
        <w:t xml:space="preserve">！苦自作耶？』佛言：『不。』『他作耶？』佛言：『不。』『俱作耶？』佛言：『不。』『無因作耶？』佛言：『不。』」如是等諸修多羅，此中應廣說。釋〈觀苦品〉竟。</w:t>
      </w:r>
    </w:p>
    <w:p>
      <w:pPr>
        <w:pStyle w:val="SourceCode"/>
      </w:pPr>
      <w:r>
        <w:rPr>
          <w:rStyle w:val="VerbatimChar"/>
        </w:rPr>
        <w:t xml:space="preserve">瞿曇，梵名 Gautama 或 Gotama，巴利名 Gotama。為印度剎帝利種中之一姓，瞿曇仙人之苗裔，即釋尊所屬之本姓。又作裘曇、喬答摩、瞿答摩、俱譚、具譚。意譯作地最勝、泥土、地種、暗牛、牛糞種、滅惡。又異稱為日種、甘蔗種、阿儗囉娑（梵 An%girasa）。</w:t>
      </w:r>
      <w:r>
        <w:br/>
      </w:r>
      <w:r>
        <w:br/>
      </w:r>
      <w:r>
        <w:rPr>
          <w:rStyle w:val="VerbatimChar"/>
        </w:rPr>
        <w:t xml:space="preserve">有關瞿曇姓氏之由來，據十二遊經載，於久遠劫時，有菩薩為王，早失父母，乃以國付與其弟，從一婆羅門學道，住於甘蔗園，時人稱其師為「大瞿曇」，稱彼為「小瞿曇」。其時國中有五百大賊劫取官物，於遁逃時路經甘蔗園，乃散其盜物於左右，捕賊者尋跡追至，以為菩薩即國中大賊，即以木貫射之，緻其身血流污滿地；大瞿曇以天眼徹見，悲哀涕泣，乃取土中之餘血，以泥和之，還至園中，盛之於器，並分置左右而咒之，謂此瞿曇若有誠心，則天神將變血為人。歷經十月，左化作男，右化成女，此後遂以瞿曇為姓。又大日經疏卷十六載，瞿曇仙人於空中行欲，有二渧之污，落於地面，生成甘蔗，後經日光炙照，生出二子，其中一子即為釋王。故相傳瞿曇仙人即釋迦種族之祖，且釋種亦因之稱為甘蔗種。此外，俱舍論記卷二十七、中觀論疏卷十末及眾許摩訶帝經卷二等亦均有記載。</w:t>
      </w:r>
      <w:r>
        <w:br/>
      </w:r>
      <w:r>
        <w:br/>
      </w:r>
      <w:r>
        <w:rPr>
          <w:rStyle w:val="VerbatimChar"/>
        </w:rPr>
        <w:t xml:space="preserve">就瞿曇之語意，法華文句卷一下（大三四·一五中）：「瞿曇，此言純淑，亦名捨夷；捨夷者，貴姓也。」據慧苑音義捲上之說，「瞿」乃土地之義，「答摩」乃最勝之義；即除天之外，於地上人類之中，以此為最勝之族，故稱「地最勝」。另據慧琳音義卷二十五，此王種能為民除患，故又稱滅惡。</w:t>
      </w:r>
      <w:r>
        <w:br/>
      </w:r>
      <w:r>
        <w:br/>
      </w:r>
      <w:r>
        <w:rPr>
          <w:rStyle w:val="VerbatimChar"/>
        </w:rPr>
        <w:t xml:space="preserve">蓋Gotama 原為印度太古時代瞿曇仙人之姓，故稱其子孫為 Gautama。其中 go（瞿）為「牛」之義，或 ku（瞿）為「土地」之義，tama 為「最上」之義，故有「地最勝」之譯語，或譯為「泥土」、「地種」等；又 tamas 為「暗黑」之義，故有「暗牛」、「牛糞」等之譯語。由於其梵語含有如上諸義，故於古代印度衍生出種種神話。此外，或謂 gotama 意指牛之最巨大者，遂以之作為人之尊稱。要之，此亦源於印度自古重視牛之風習所產生之解釋。〔佛本行集經卷五、釋迦譜卷一、希麟音義卷六、翻譯名義集卷一〕p6580</w:t>
      </w:r>
      <w:r>
        <w:br/>
      </w:r>
      <w:r>
        <w:br/>
      </w:r>
      <w:r>
        <w:rPr>
          <w:rStyle w:val="VerbatimChar"/>
        </w:rPr>
        <w:t xml:space="preserve">FROM:【佛光大辭典(慈怡 主編)】</w:t>
      </w:r>
    </w:p>
    <w:bookmarkEnd w:id="336"/>
    <w:bookmarkStart w:id="339" w:name="觀行品第十三"/>
    <w:p>
      <w:pPr>
        <w:pStyle w:val="Heading2"/>
      </w:pPr>
      <w:r>
        <w:t xml:space="preserve">觀行品第十三</w:t>
      </w:r>
    </w:p>
    <w:p>
      <w:pPr>
        <w:pStyle w:val="FirstParagraph"/>
      </w:pPr>
      <w:r>
        <w:t xml:space="preserve">復次，為令他解一切諸行種種差別，皆無自性，有此品起。此中外人引經立義，如偈曰：</w:t>
      </w:r>
    </w:p>
    <w:p>
      <w:pPr>
        <w:pStyle w:val="BodyText"/>
      </w:pPr>
      <w:r>
        <w:t xml:space="preserve">婆伽婆說彼，虛妄劫奪法。</w:t>
      </w:r>
    </w:p>
    <w:p>
      <w:pPr>
        <w:pStyle w:val="BodyText"/>
      </w:pPr>
      <w:r>
        <w:t xml:space="preserve">釋曰：云何知彼諸行等法是虛妄耶？彼諸行等自體無故，誑凡夫故，邪智分別謂為可得，故是虛妄。又能為彼第一義諦境界念等妄失因故，是虛妄法。婆伽婆說者，謂於諸經中告諸比丘，作如是說：「彼虛妄劫奪法者，謂一切有為法。最上實者，謂涅槃真法。如是諸行，是劫奪法，是滅壞法。」聲聞法中作如是說，大乘經中亦作是說。諸有為法皆是虛妄，諸無為法皆非虛妄，此二阿含皆明諸行是虛妄法，此義得成。</w:t>
      </w:r>
    </w:p>
    <w:p>
      <w:pPr>
        <w:pStyle w:val="BodyText"/>
      </w:pPr>
      <w:r>
        <w:t xml:space="preserve">論者言：此中立驗，第一義中內諸法空。何以故？劫奪法故，如幻化人。</w:t>
      </w:r>
    </w:p>
    <w:p>
      <w:pPr>
        <w:pStyle w:val="BodyText"/>
      </w:pPr>
      <w:r>
        <w:t xml:space="preserve">外人言：立義出因無差別故。汝言第一義中諸法空者是無所有，劫奪法者亦無所有，出因闕故，立義不成，有過失故。</w:t>
      </w:r>
    </w:p>
    <w:p>
      <w:pPr>
        <w:pStyle w:val="BodyText"/>
      </w:pPr>
      <w:r>
        <w:t xml:space="preserve">論者偈曰：</w:t>
      </w:r>
    </w:p>
    <w:p>
      <w:pPr>
        <w:pStyle w:val="BodyText"/>
      </w:pPr>
      <w:r>
        <w:t xml:space="preserve">若妄奪法無，有何名劫奪？</w:t>
      </w:r>
    </w:p>
    <w:p>
      <w:pPr>
        <w:pStyle w:val="BodyText"/>
      </w:pPr>
      <w:r>
        <w:t xml:space="preserve">釋曰：汝謂立義出因皆無所有。若爾，此既是無，竟有何物可名劫奪？以無體故，譬如兔角。是故虛妄、劫奪，此之二語，非是無義。復有何義分別境界？彼自體空，是虛妄義；不如實有，喻若光影，是劫奪義。因與立義，此二不同，是故我無立義，闕</w:t>
      </w:r>
      <w:r>
        <w:rPr>
          <w:rStyle w:val="FootnoteReference"/>
        </w:rPr>
        <w:footnoteReference w:id="337"/>
      </w:r>
      <w:r>
        <w:t xml:space="preserve">因過失。無二過故，所欲義成。復次，劫奪語者，佛婆伽婆拔煩惱障及智障根永盡無餘，故作此說。如偈曰：</w:t>
      </w:r>
    </w:p>
    <w:p>
      <w:pPr>
        <w:pStyle w:val="SourceCode"/>
      </w:pPr>
      <w:r>
        <w:rPr>
          <w:rStyle w:val="VerbatimChar"/>
        </w:rPr>
        <w:t xml:space="preserve">闕</w:t>
      </w:r>
      <w:r>
        <w:br/>
      </w:r>
      <w:r>
        <w:br/>
      </w:r>
      <w:r>
        <w:rPr>
          <w:rStyle w:val="VerbatimChar"/>
        </w:rPr>
        <w:t xml:space="preserve">ㄑㄩㄝˋ</w:t>
      </w:r>
      <w:r>
        <w:br/>
      </w:r>
      <w:r>
        <w:br/>
      </w:r>
      <w:r>
        <w:rPr>
          <w:rStyle w:val="VerbatimChar"/>
        </w:rPr>
        <w:t xml:space="preserve">1.古代宮門外兩邊供瞭望的樓臺，中有通道。史記˙卷八˙高祖本紀：『蕭丞相，營未央宮，立東闕﹑北闕﹑前殿﹑武庫﹑太倉。』唐˙白居易˙長恨歌：『九重城闕煙塵生，千乘萬騎西南行。』</w:t>
      </w:r>
      <w:r>
        <w:br/>
      </w:r>
      <w:r>
        <w:br/>
      </w:r>
      <w:r>
        <w:rPr>
          <w:rStyle w:val="VerbatimChar"/>
        </w:rPr>
        <w:t xml:space="preserve">2.泛指帝王居住的地方。莊子˙讓王：『身在江海之中，心居乎魏闕之下。』宋˙岳飛˙滿江紅˙怒髮衝冠詞：『待重頭收拾舊山河，朝天闕。』</w:t>
      </w:r>
      <w:r>
        <w:br/>
      </w:r>
      <w:r>
        <w:br/>
      </w:r>
      <w:r>
        <w:rPr>
          <w:rStyle w:val="VerbatimChar"/>
        </w:rPr>
        <w:t xml:space="preserve">3.姓。如漢代有闕翊。ㄑㄩㄝｃｈｉｕ</w:t>
      </w:r>
      <w:r>
        <w:br/>
      </w:r>
      <w:r>
        <w:br/>
      </w:r>
      <w:r>
        <w:rPr>
          <w:rStyle w:val="VerbatimChar"/>
        </w:rPr>
        <w:t xml:space="preserve">闕</w:t>
      </w:r>
      <w:r>
        <w:br/>
      </w:r>
      <w:r>
        <w:br/>
      </w:r>
      <w:r>
        <w:rPr>
          <w:rStyle w:val="VerbatimChar"/>
        </w:rPr>
        <w:t xml:space="preserve">ㄑㄩㄝ</w:t>
      </w:r>
      <w:r>
        <w:br/>
      </w:r>
      <w:r>
        <w:br/>
      </w:r>
      <w:r>
        <w:rPr>
          <w:rStyle w:val="VerbatimChar"/>
        </w:rPr>
        <w:t xml:space="preserve">1.過失。文選˙司馬遷˙報任少卿書：『次之又不能拾遺補闕。』</w:t>
      </w:r>
      <w:r>
        <w:br/>
      </w:r>
      <w:r>
        <w:br/>
      </w:r>
      <w:r>
        <w:rPr>
          <w:rStyle w:val="VerbatimChar"/>
        </w:rPr>
        <w:t xml:space="preserve">2.官職的空位。宋˙陳善˙捫蝨新話上集˙卷一˙前輩讀書不似今人滅裂：『適有一美闕，二人競欲得之。』</w:t>
      </w:r>
      <w:r>
        <w:br/>
      </w:r>
      <w:r>
        <w:br/>
      </w:r>
      <w:r>
        <w:rPr>
          <w:rStyle w:val="VerbatimChar"/>
        </w:rPr>
        <w:t xml:space="preserve">1.虧損。禮記˙禮運：『三五而盈，三五而闕。』</w:t>
      </w:r>
      <w:r>
        <w:br/>
      </w:r>
      <w:r>
        <w:br/>
      </w:r>
      <w:r>
        <w:rPr>
          <w:rStyle w:val="VerbatimChar"/>
        </w:rPr>
        <w:t xml:space="preserve">2.短少。宋˙歐陽修˙與十二侄書：『吾不闕此物。』</w:t>
      </w:r>
      <w:r>
        <w:br/>
      </w:r>
      <w:r>
        <w:br/>
      </w:r>
      <w:r>
        <w:rPr>
          <w:rStyle w:val="VerbatimChar"/>
        </w:rPr>
        <w:t xml:space="preserve">1.未足數的。舊唐書˙卷九十二˙韋陟傳：『闕員既少，取士良難。』</w:t>
      </w:r>
      <w:r>
        <w:br/>
      </w:r>
      <w:r>
        <w:br/>
      </w:r>
      <w:r>
        <w:rPr>
          <w:rStyle w:val="VerbatimChar"/>
        </w:rPr>
        <w:t xml:space="preserve">2.脫漏的。如：『闕文』、『闕字』。梒鬖r有二音，音ㄑㄩㄝ時義同『缺』。但使用習慣上仍見分別，如『拾遺補闕』、、『疑闕』、『闕文』專詞多作『闕』，少用『缺』。ㄑㄩㄝˋｃｈｉｕo</w:t>
      </w:r>
    </w:p>
    <w:p>
      <w:pPr>
        <w:pStyle w:val="FirstParagraph"/>
      </w:pPr>
      <w:r>
        <w:t xml:space="preserve">婆伽婆說此，為顯示空義。</w:t>
      </w:r>
    </w:p>
    <w:p>
      <w:pPr>
        <w:pStyle w:val="BodyText"/>
      </w:pPr>
      <w:r>
        <w:t xml:space="preserve">釋曰：劫奪語者，與空無別體，如言彼處有煙，此說彼處有火。外人言虛妄語者，非是無義。此有何義？謂如來不說諸法無我。若爾，云何說虛妄語？如偈曰：</w:t>
      </w:r>
    </w:p>
    <w:p>
      <w:pPr>
        <w:pStyle w:val="BodyText"/>
      </w:pPr>
      <w:r>
        <w:t xml:space="preserve">見法變異故，諸法無自體。</w:t>
      </w:r>
    </w:p>
    <w:p>
      <w:pPr>
        <w:pStyle w:val="BodyText"/>
      </w:pPr>
      <w:r>
        <w:t xml:space="preserve">釋曰：此偈說何義？謂見諸法變異故，知諸法無體。云何無體？以非常住故。婆伽婆說虛妄語者，道理如是。又如偈曰：</w:t>
      </w:r>
    </w:p>
    <w:p>
      <w:pPr>
        <w:pStyle w:val="BodyText"/>
      </w:pPr>
      <w:r>
        <w:t xml:space="preserve">有體非無體，</w:t>
      </w:r>
    </w:p>
    <w:p>
      <w:pPr>
        <w:pStyle w:val="BodyText"/>
      </w:pPr>
      <w:r>
        <w:t xml:space="preserve">釋曰：云何名有？自體有故。如汝道理者，諸法則無體，而此不然。偈曰：</w:t>
      </w:r>
    </w:p>
    <w:p>
      <w:pPr>
        <w:pStyle w:val="BodyText"/>
      </w:pPr>
      <w:r>
        <w:t xml:space="preserve">由諸法空故。</w:t>
      </w:r>
    </w:p>
    <w:p>
      <w:pPr>
        <w:pStyle w:val="BodyText"/>
      </w:pPr>
      <w:r>
        <w:t xml:space="preserve">釋曰：諸法無我、我所故，汝義如是。是故應信諸法有體，若不如此者，偈曰：</w:t>
      </w:r>
    </w:p>
    <w:p>
      <w:pPr>
        <w:pStyle w:val="BodyText"/>
      </w:pPr>
      <w:r>
        <w:t xml:space="preserve">自體若非有，何法為變異？</w:t>
      </w:r>
    </w:p>
    <w:p>
      <w:pPr>
        <w:pStyle w:val="BodyText"/>
      </w:pPr>
      <w:r>
        <w:t xml:space="preserve">釋曰：現見此體有變異故，是故定知有變異法。此中立驗，第一義中諸法有體。何以故？體變異故。此若無體，則無變異，如石女兒。由有體變異，謂內入等。是故第一義中法有自體。</w:t>
      </w:r>
    </w:p>
    <w:p>
      <w:pPr>
        <w:pStyle w:val="BodyText"/>
      </w:pPr>
      <w:r>
        <w:t xml:space="preserve">論者偈曰：</w:t>
      </w:r>
    </w:p>
    <w:p>
      <w:pPr>
        <w:pStyle w:val="BodyText"/>
      </w:pPr>
      <w:r>
        <w:t xml:space="preserve">若法有自體，云何有變異？</w:t>
      </w:r>
    </w:p>
    <w:p>
      <w:pPr>
        <w:pStyle w:val="BodyText"/>
      </w:pPr>
      <w:r>
        <w:t xml:space="preserve">釋曰：法有自體而變異者，是義不然。何以故？以自體者不可壞故，而今現見彼體變異，是故當知彼變異體與無自體不得相離，汝所立因，則自相違。有人言：虛妄法義者，謂不如實見。法無自體者，此謂說無我義。何以故？言自體者，即是我名。見法變異者，此謂諸法轉變滅壞。是故虛妄語者與其無我不得相離，此虛妄語即說無我，非謂說空。是故聖道未起，我見山未崩，內外諸法我及我所光影顯現。聖道起時，於此諸法不復分別我及我所。若言諸法無自體者，如外道所執我，此我無體。成立此義者，則成我所成。如是因者，成立無我，不成立空及無自體。</w:t>
      </w:r>
    </w:p>
    <w:p>
      <w:pPr>
        <w:pStyle w:val="BodyText"/>
      </w:pPr>
      <w:r>
        <w:t xml:space="preserve">論者言：汝等分別法無體者，謂如兔角無體，如是故生怖畏。譬如小兒夜見自影，謂是非人，失聲驚怖，汝亦如是。如汝所言，外道執我，立此無我，則成我所成者，汝今諦聽，若以虛妄之言，為成立無我及外道執我亦無自體，作此解者，如是如是，我今成立法空為因，開示汝者，此亦成立人無我義。何以故？此人無我與彼法空不相離故，如是此因令人信解。如立義者，聲是無常，云何出因？謂彼作故。言作故者，苦、空、無我亦得成立。如是成立虛妄法者，無其自體，即亦成立人無我義，以不相離故。</w:t>
      </w:r>
    </w:p>
    <w:p>
      <w:pPr>
        <w:pStyle w:val="BodyText"/>
      </w:pPr>
      <w:r>
        <w:t xml:space="preserve">如外人言：虛妄義者，此明諸法自體不住。今答此義，若法可取者，偈曰：</w:t>
      </w:r>
    </w:p>
    <w:p>
      <w:pPr>
        <w:pStyle w:val="BodyText"/>
      </w:pPr>
      <w:r>
        <w:t xml:space="preserve">彼體不變異，餘亦不變異，</w:t>
      </w:r>
    </w:p>
    <w:p>
      <w:pPr>
        <w:pStyle w:val="BodyText"/>
      </w:pPr>
      <w:r>
        <w:t xml:space="preserve">如少不作老，老亦不作少。</w:t>
      </w:r>
    </w:p>
    <w:p>
      <w:pPr>
        <w:pStyle w:val="BodyText"/>
      </w:pPr>
      <w:r>
        <w:t xml:space="preserve">釋曰：此二譬喻，如數次第，相似相對。此中立驗，法住自體，變異者不然。何以故？不捨自體故，譬如少老。若言彼前剎那異相老住名變異者，此亦不然。何以故？異相已去故，譬如老。</w:t>
      </w:r>
    </w:p>
    <w:p>
      <w:pPr>
        <w:pStyle w:val="BodyText"/>
      </w:pPr>
      <w:r>
        <w:t xml:space="preserve">若外人言「如乳不捨自體，而轉成酪。以是義故，因非一向者」，是義不然。今當問汝：何者是酪？彼言乳是。若乳是酪，不捨自體，云何分別此名為酪？若定分者，偈曰：</w:t>
      </w:r>
    </w:p>
    <w:p>
      <w:pPr>
        <w:pStyle w:val="BodyText"/>
      </w:pPr>
      <w:r>
        <w:t xml:space="preserve">若此體即異，乳應即是酪。</w:t>
      </w:r>
    </w:p>
    <w:p>
      <w:pPr>
        <w:pStyle w:val="BodyText"/>
      </w:pPr>
      <w:r>
        <w:t xml:space="preserve">釋曰：由乳不捨色、味、力用、利益等故，乳不為酪，異亦不然。何以故？如偈曰：</w:t>
      </w:r>
    </w:p>
    <w:p>
      <w:pPr>
        <w:pStyle w:val="BodyText"/>
      </w:pPr>
      <w:r>
        <w:t xml:space="preserve">異乳有何物，能生於彼酪？</w:t>
      </w:r>
    </w:p>
    <w:p>
      <w:pPr>
        <w:pStyle w:val="BodyText"/>
      </w:pPr>
      <w:r>
        <w:t xml:space="preserve">釋曰：無酪可起故，餘體亦無變異。汝言因非一向者，是義不然。</w:t>
      </w:r>
    </w:p>
    <w:p>
      <w:pPr>
        <w:pStyle w:val="BodyText"/>
      </w:pPr>
      <w:r>
        <w:t xml:space="preserve">有異人言：我亦不說乳不生酪，酪相異乳，然以和合自在力故，乳生於酪。</w:t>
      </w:r>
    </w:p>
    <w:p>
      <w:pPr>
        <w:pStyle w:val="BodyText"/>
      </w:pPr>
      <w:r>
        <w:t xml:space="preserve">論者言：汝言和合自在力者，此乳為捨自體能生於酪？為不捨自體而生酪耶？若爾，有何過？若捨自體，則不得言乳生於酪；若不捨自體，此則相違。云何相違？若是乳者，云何名酪？若是酪者，云何是乳？於彼世間，悉如是解。若有人言「乳不生酪，但變為酪」，如此義者，亦同前遮。如是觀察，第一義中諸法異者，此皆不成。汝言諸法有體，以此為因者，此因不成。</w:t>
      </w:r>
    </w:p>
    <w:p>
      <w:pPr>
        <w:pStyle w:val="BodyText"/>
      </w:pPr>
      <w:r>
        <w:t xml:space="preserve">外人言：第一義中諸法不空。何以故？此相違法有故，如顛倒智及不顛倒智。此若無者，則無違法，如虛空花。由違不空故，有空法。以是義故，如所說因，諸法不空。</w:t>
      </w:r>
    </w:p>
    <w:p>
      <w:pPr>
        <w:pStyle w:val="BodyText"/>
      </w:pPr>
      <w:r>
        <w:t xml:space="preserve">論者言：若第一義中有陰等者，除此有物，立於空法，而第一義中實無一法是不空者。如偈曰：</w:t>
      </w:r>
    </w:p>
    <w:p>
      <w:pPr>
        <w:pStyle w:val="BodyText"/>
      </w:pPr>
      <w:r>
        <w:t xml:space="preserve">若一法不空，觀此故有空。</w:t>
      </w:r>
    </w:p>
    <w:p>
      <w:pPr>
        <w:pStyle w:val="BodyText"/>
      </w:pPr>
      <w:r>
        <w:t xml:space="preserve">無一法不空，何處空可得？</w:t>
      </w:r>
    </w:p>
    <w:p>
      <w:pPr>
        <w:pStyle w:val="BodyText"/>
      </w:pPr>
      <w:r>
        <w:t xml:space="preserve">釋曰：空不空者，於世諦中依止法體。如是分別，此義云何？如有舍宅，有人住故，名舍不空；人不住故，則名舍空。今第一義中無一法不空，何處得有空法可得？如汝向言，有相違法，分別為因者，此因不成，但為遮執著故，假言空耳。</w:t>
      </w:r>
    </w:p>
    <w:p>
      <w:pPr>
        <w:pStyle w:val="BodyText"/>
      </w:pPr>
      <w:r>
        <w:t xml:space="preserve">復次，十七地論者言：如所分別，自體無故，分別體空，此諸法空，真實是有。云何真實？不觀作者故。</w:t>
      </w:r>
    </w:p>
    <w:p>
      <w:pPr>
        <w:pStyle w:val="BodyText"/>
      </w:pPr>
      <w:r>
        <w:t xml:space="preserve">論者言：汝此見者，名著空見。</w:t>
      </w:r>
    </w:p>
    <w:p>
      <w:pPr>
        <w:pStyle w:val="BodyText"/>
      </w:pPr>
      <w:r>
        <w:t xml:space="preserve">外人言：何故名我以為著空？</w:t>
      </w:r>
    </w:p>
    <w:p>
      <w:pPr>
        <w:pStyle w:val="BodyText"/>
      </w:pPr>
      <w:r>
        <w:t xml:space="preserve">論者言：由一切法無體故空，空非實法，不應執著。為遮此故，如前偈中。若有一法是不空者，此是有分別智境界？此是無分別智境界？若有一物是空，此名空智境界，而無此物。以無一物是不空者，此謂一切法皆空。是故偈言：「何處空可得？」復次，無一法不空者，此言何謂？不空見者，空火所燒，分別空者，此亦燒故。是故偈言：「何處空可得？」</w:t>
      </w:r>
    </w:p>
    <w:p>
      <w:pPr>
        <w:pStyle w:val="BodyText"/>
      </w:pPr>
      <w:r>
        <w:t xml:space="preserve">復次，行二行者，作此分別，如幻馬等，無體故空，如實馬等，有體不空，此覺差別。無二行者，以無分別行般若波羅蜜時，第一義諦境界真實，觀一切法猶如虛空，一相無相，見無所見。偈言：「無一法不空，何處空可得？」以是義故，彼因不成。外人言縱令不成，及與相違，汝一切時恒遮於空，我意亦爾。以是義故，所欲得成。</w:t>
      </w:r>
    </w:p>
    <w:p>
      <w:pPr>
        <w:pStyle w:val="BodyText"/>
      </w:pPr>
      <w:r>
        <w:t xml:space="preserve">論者言：非空智起諸法，乃空法體自空，智了空故，如燈照知，無瓶非作。何以故？彼瓶無體，不可令有故，是故汝說不善思量。</w:t>
      </w:r>
    </w:p>
    <w:p>
      <w:pPr>
        <w:pStyle w:val="BodyText"/>
      </w:pPr>
      <w:r>
        <w:t xml:space="preserve">復有人言：汝說空者，與他作過，而依止空，見空無力復言無空。是故汝等所欲義破，亦違自悉檀。云何自違？如《梵天王問經》：「偈曰：若有解空者，皆是見法性。」又如《楞伽經》：「偈曰：若離於和合，無有如是體，是故空無起，我說無自性。」如是違汝阿含。</w:t>
      </w:r>
    </w:p>
    <w:p>
      <w:pPr>
        <w:pStyle w:val="BodyText"/>
      </w:pPr>
      <w:r>
        <w:t xml:space="preserve">論者言：汝不聞耶？如《金剛般若波羅蜜經》中說：「解我法門如筏喻</w:t>
      </w:r>
      <w:r>
        <w:rPr>
          <w:rStyle w:val="FootnoteReference"/>
        </w:rPr>
        <w:footnoteReference w:id="338"/>
      </w:r>
      <w:r>
        <w:t xml:space="preserve">者，是法尚應捨，何況於非法。」又如《摩訶般若波羅蜜經》中說：「不觀色空，不觀色不空。」此謂空見，亦是執著，故須遮止。若復有作不空分別者，此亦應捨。以此二執大過失故，非捨空者有過。如是種種諸見過患，壞亂於心，如來為彼未離苦眾生斷苦種子故，起第一大悲。如偈曰：</w:t>
      </w:r>
    </w:p>
    <w:p>
      <w:pPr>
        <w:pStyle w:val="SourceCode"/>
      </w:pPr>
      <w:r>
        <w:rPr>
          <w:rStyle w:val="VerbatimChar"/>
        </w:rPr>
        <w:t xml:space="preserve">謂結筏渡河，既至彼岸，則當捨筏；以此比喻佛之教法如筏，既至涅槃彼岸，正法亦當捨棄。故佛所說一切法，稱為筏喻之法，即表示不可執著於法。金剛經（大八·七四九中）：「是故不應取法，不應取非法。以是義故，如來常說：『汝等比丘知我說法如筏喻者，法尚應捨，何況非法？』」〔中阿含卷五十四大品阿梨吒經〕p5176</w:t>
      </w:r>
      <w:r>
        <w:br/>
      </w:r>
      <w:r>
        <w:br/>
      </w:r>
      <w:r>
        <w:rPr>
          <w:rStyle w:val="VerbatimChar"/>
        </w:rPr>
        <w:t xml:space="preserve">FROM:【佛光大辭典(慈怡 主編)】</w:t>
      </w:r>
    </w:p>
    <w:p>
      <w:pPr>
        <w:pStyle w:val="FirstParagraph"/>
      </w:pPr>
      <w:r>
        <w:t xml:space="preserve">如來說空法，為出離諸見。</w:t>
      </w:r>
    </w:p>
    <w:p>
      <w:pPr>
        <w:pStyle w:val="BodyText"/>
      </w:pPr>
      <w:r>
        <w:t xml:space="preserve">釋曰：見謂身見等，空謂對治內入空等。若有眾生善根未熟，未得無生深法忍者，不解正道。如偈曰：</w:t>
      </w:r>
    </w:p>
    <w:p>
      <w:pPr>
        <w:pStyle w:val="BodyText"/>
      </w:pPr>
      <w:r>
        <w:t xml:space="preserve">諸有見空者，</w:t>
      </w:r>
    </w:p>
    <w:p>
      <w:pPr>
        <w:pStyle w:val="BodyText"/>
      </w:pPr>
      <w:r>
        <w:t xml:space="preserve">釋曰：云何名見空者？謂執著於空，言有此空。此執著空，有何過失？如偈曰：</w:t>
      </w:r>
    </w:p>
    <w:p>
      <w:pPr>
        <w:pStyle w:val="BodyText"/>
      </w:pPr>
      <w:r>
        <w:t xml:space="preserve">說彼不可治。</w:t>
      </w:r>
    </w:p>
    <w:p>
      <w:pPr>
        <w:pStyle w:val="BodyText"/>
      </w:pPr>
      <w:r>
        <w:t xml:space="preserve">釋曰：如來說彼空見眾生不可療治。此義云何？如服下藥，動作諸病而復不泄，反成重病。如是說空法，為捨諸惡見，若還執空者，說彼不可治。以是義故，捨空無過。又如有人，車沒泥中，為出車故，語異人言：「與無所有，為我出車。」而彼異人為出車已，從其車主索無所有，由彼不解此語意故，為諸智人之所輕笑，是故汝等不應執空以之為有。以是義故，彼因不成，過不離汝，由汝所說，因義不成。我立自因，無前過失及有力故。云何有力？說諸行空令人信解，品義如此，是故得成。如《般若波羅蜜經》中，佛告極勇猛菩薩言：「善男子！彼一切法從顛倒起，不實無所有，虛妄不如實。極勇猛！若有人行一法者，此顛倒行不如實行。」又如《梵王所問經》說：「世間愚人執著諸諦，此法非實，亦非虛妄。」如是等諸修多羅，此中應廣說。釋〈觀行品〉竟。</w:t>
      </w:r>
    </w:p>
    <w:bookmarkEnd w:id="339"/>
    <w:bookmarkStart w:id="341" w:name="觀合品第十四"/>
    <w:p>
      <w:pPr>
        <w:pStyle w:val="Heading2"/>
      </w:pPr>
      <w:r>
        <w:t xml:space="preserve">觀合品第十四</w:t>
      </w:r>
    </w:p>
    <w:p>
      <w:pPr>
        <w:pStyle w:val="FirstParagraph"/>
      </w:pPr>
      <w:r>
        <w:t xml:space="preserve">復次，為令信解空所對治諸有合法皆無自性，有此品起。</w:t>
      </w:r>
    </w:p>
    <w:p>
      <w:pPr>
        <w:pStyle w:val="BodyText"/>
      </w:pPr>
      <w:r>
        <w:t xml:space="preserve">外人言：汝說一切法自性皆空。如是說者，違正道理。何等道理？如佛所說，有根、塵、識三種和合，名之為觸。以是義故，汝先所說，則為相違。如我所立，第一義中諸法有體。何以故？以此為因，說名為合故。此若無者，如來不說此因名合，譬如不因龜毛說為衣服。由佛說有貪瞋癡等如是三結，名之為合。由我說因，符正道理，是故諸法非無自體。</w:t>
      </w:r>
    </w:p>
    <w:p>
      <w:pPr>
        <w:pStyle w:val="BodyText"/>
      </w:pPr>
      <w:r>
        <w:t xml:space="preserve">論者言：汝雖有此說，義則不然。如偈曰：</w:t>
      </w:r>
    </w:p>
    <w:p>
      <w:pPr>
        <w:pStyle w:val="BodyText"/>
      </w:pPr>
      <w:r>
        <w:t xml:space="preserve">見可見見者，此三各異方，</w:t>
      </w:r>
    </w:p>
    <w:p>
      <w:pPr>
        <w:pStyle w:val="BodyText"/>
      </w:pPr>
      <w:r>
        <w:t xml:space="preserve">二二互相望，一切皆不合。</w:t>
      </w:r>
    </w:p>
    <w:p>
      <w:pPr>
        <w:pStyle w:val="BodyText"/>
      </w:pPr>
      <w:r>
        <w:t xml:space="preserve">釋曰：見與可見及彼見者，二二相望，更互不合。又一切不合，由如是故，偈曰：</w:t>
      </w:r>
    </w:p>
    <w:p>
      <w:pPr>
        <w:pStyle w:val="BodyText"/>
      </w:pPr>
      <w:r>
        <w:t xml:space="preserve">應知染染者，及彼所染法，</w:t>
      </w:r>
    </w:p>
    <w:p>
      <w:pPr>
        <w:pStyle w:val="BodyText"/>
      </w:pPr>
      <w:r>
        <w:t xml:space="preserve">餘煩惱餘入，三種皆無合。</w:t>
      </w:r>
    </w:p>
    <w:p>
      <w:pPr>
        <w:pStyle w:val="BodyText"/>
      </w:pPr>
      <w:r>
        <w:t xml:space="preserve">釋曰：染謂欲相。煩惱者，謂能染汙眾生相續，故說染等為煩惱。餘謂瞋等，此亦三種，謂瞋、瞋者及所瞋等。餘入者，眼，前已說；此中餘者，謂耳鼻舌身意。云何名入？謂心心數法所起處門，故名為入。此亦三種，謂聞、可聞、聞者，乃至知、可知、知者。彼染煩惱等及以餘入，二二相望，更互不合。又一切不合，如可見等，無合應知，今為令他解無疑故，偈曰：</w:t>
      </w:r>
    </w:p>
    <w:p>
      <w:pPr>
        <w:pStyle w:val="BodyText"/>
      </w:pPr>
      <w:r>
        <w:t xml:space="preserve">異共異有合，此異不可得，</w:t>
      </w:r>
    </w:p>
    <w:p>
      <w:pPr>
        <w:pStyle w:val="BodyText"/>
      </w:pPr>
      <w:r>
        <w:t xml:space="preserve">及諸可見等，異相皆不合。</w:t>
      </w:r>
    </w:p>
    <w:p>
      <w:pPr>
        <w:pStyle w:val="BodyText"/>
      </w:pPr>
      <w:r>
        <w:t xml:space="preserve">釋曰：可見等者，謂見、可見、見者，如是染、染者、可染，皆不相合。此中說驗，第一義中見者不與可見及見相合。何以故？彼不異故。若物不異者，終不相合，譬如自體。</w:t>
      </w:r>
    </w:p>
    <w:p>
      <w:pPr>
        <w:pStyle w:val="BodyText"/>
      </w:pPr>
      <w:r>
        <w:t xml:space="preserve">有人言：異共異合者，此中染等相續。若在別處，則不相合，由彼別處及別相續無間隨轉故，名為和合，此因得成。</w:t>
      </w:r>
    </w:p>
    <w:p>
      <w:pPr>
        <w:pStyle w:val="BodyText"/>
      </w:pPr>
      <w:r>
        <w:t xml:space="preserve">論者言：若可見等，先在別處，後在一處，名為合者，此因不成，亦無驗故。汝語不善。彼如是故，偈曰：</w:t>
      </w:r>
    </w:p>
    <w:p>
      <w:pPr>
        <w:pStyle w:val="BodyText"/>
      </w:pPr>
      <w:r>
        <w:t xml:space="preserve">非獨可見等，異相不可得，</w:t>
      </w:r>
    </w:p>
    <w:p>
      <w:pPr>
        <w:pStyle w:val="BodyText"/>
      </w:pPr>
      <w:r>
        <w:t xml:space="preserve">及餘一切法，異亦不可得。</w:t>
      </w:r>
    </w:p>
    <w:p>
      <w:pPr>
        <w:pStyle w:val="BodyText"/>
      </w:pPr>
      <w:r>
        <w:t xml:space="preserve">釋曰：如前所說道理，彼聞、可聞、聞者、瞋、可瞋、瞋者等，皆無合義。</w:t>
      </w:r>
    </w:p>
    <w:p>
      <w:pPr>
        <w:pStyle w:val="BodyText"/>
      </w:pPr>
      <w:r>
        <w:t xml:space="preserve">外人言：汝言我及可見眼等無異者，此義不成，因不成故。</w:t>
      </w:r>
    </w:p>
    <w:p>
      <w:pPr>
        <w:pStyle w:val="BodyText"/>
      </w:pPr>
      <w:r>
        <w:t xml:space="preserve">論者言：非因不成。何以故？如偈曰：</w:t>
      </w:r>
    </w:p>
    <w:p>
      <w:pPr>
        <w:pStyle w:val="BodyText"/>
      </w:pPr>
      <w:r>
        <w:t xml:space="preserve">異與異為緣，</w:t>
      </w:r>
    </w:p>
    <w:p>
      <w:pPr>
        <w:pStyle w:val="BodyText"/>
      </w:pPr>
      <w:r>
        <w:t xml:space="preserve">釋曰：待異故，名為異。偈曰：</w:t>
      </w:r>
    </w:p>
    <w:p>
      <w:pPr>
        <w:pStyle w:val="BodyText"/>
      </w:pPr>
      <w:r>
        <w:t xml:space="preserve">離異無有異。</w:t>
      </w:r>
    </w:p>
    <w:p>
      <w:pPr>
        <w:pStyle w:val="BodyText"/>
      </w:pPr>
      <w:r>
        <w:t xml:space="preserve">釋曰：以種為緣起者，待此種子故，名芽為異。偈曰：</w:t>
      </w:r>
    </w:p>
    <w:p>
      <w:pPr>
        <w:pStyle w:val="BodyText"/>
      </w:pPr>
      <w:r>
        <w:t xml:space="preserve">若從緣起者，此不異彼緣。</w:t>
      </w:r>
    </w:p>
    <w:p>
      <w:pPr>
        <w:pStyle w:val="BodyText"/>
      </w:pPr>
      <w:r>
        <w:t xml:space="preserve">釋曰：非第一義中可見異眼。何以故？差別語有觀故，譬如可見自體。若法從緣起者，不異彼緣。若言異者，應離此種，芽從餘出。如火不觀異體，自性是煖。如是見者，不觀可見，聞者不觀可聞，染者不觀染等。如火不待於冷而自體是煖者，此異不成。何以故？於世諦中無此義故。</w:t>
      </w:r>
    </w:p>
    <w:p>
      <w:pPr>
        <w:pStyle w:val="BodyText"/>
      </w:pPr>
      <w:r>
        <w:t xml:space="preserve">外人言：見者與眼等異，不須相觀。何以故？以相別故，譬如牛馬。此中境界顯現者，名為識相。此是見者，此見者所有行聚眼識所依清淨色以為境，此名為眼。形色及顯色，此名可見。如我所說因有力故，見者眼等異義得成。</w:t>
      </w:r>
    </w:p>
    <w:p>
      <w:pPr>
        <w:pStyle w:val="BodyText"/>
      </w:pPr>
      <w:r>
        <w:t xml:space="preserve">論者言：此語不然。第一義中牛馬二體不可得故。</w:t>
      </w:r>
    </w:p>
    <w:p>
      <w:pPr>
        <w:pStyle w:val="BodyText"/>
      </w:pPr>
      <w:r>
        <w:t xml:space="preserve">復有人言：想差別故，果因別故，見者眼等異義成者，還同前答。</w:t>
      </w:r>
    </w:p>
    <w:p>
      <w:pPr>
        <w:pStyle w:val="BodyText"/>
      </w:pPr>
      <w:r>
        <w:t xml:space="preserve">復次，鞞世師人言：有異法體與物和合故。</w:t>
      </w:r>
    </w:p>
    <w:p>
      <w:pPr>
        <w:pStyle w:val="BodyText"/>
      </w:pPr>
      <w:r>
        <w:t xml:space="preserve">論者言：若汝欲令有異法體與物合者，亦應無第二物，自然有異。以彼立異有別體故。此中作驗，無有異法與物和合。何以故？物體故，譬如未有言說已前物體。復次，第一義中異無自體。何以故？由總別故，譬如色體。復次，第一義中異非起說及覺智因</w:t>
      </w:r>
      <w:r>
        <w:rPr>
          <w:rStyle w:val="FootnoteReference"/>
        </w:rPr>
        <w:footnoteReference w:id="340"/>
      </w:r>
      <w:r>
        <w:t xml:space="preserve">。何以故？由是差別覺智言說因故，譬如色體。復次，此異為在異中？為在不異中？此有何過？若在異中者，如偈曰：</w:t>
      </w:r>
    </w:p>
    <w:p>
      <w:pPr>
        <w:pStyle w:val="SourceCode"/>
      </w:pPr>
      <w:r>
        <w:rPr>
          <w:rStyle w:val="VerbatimChar"/>
        </w:rPr>
        <w:t xml:space="preserve">p1151</w:t>
      </w:r>
      <w:r>
        <w:br/>
      </w:r>
      <w:r>
        <w:br/>
      </w:r>
      <w:r>
        <w:rPr>
          <w:rStyle w:val="VerbatimChar"/>
        </w:rPr>
        <w:t xml:space="preserve">如三種福因智因中說。</w:t>
      </w:r>
      <w:r>
        <w:br/>
      </w:r>
      <w:r>
        <w:br/>
      </w:r>
      <w:r>
        <w:rPr>
          <w:rStyle w:val="VerbatimChar"/>
        </w:rPr>
        <w:t xml:space="preserve">FROM:【法相辭典(朱芾煌編)】</w:t>
      </w:r>
      <w:r>
        <w:br/>
      </w:r>
      <w:r>
        <w:br/>
      </w:r>
      <w:r>
        <w:rPr>
          <w:rStyle w:val="VerbatimChar"/>
        </w:rPr>
        <w:t xml:space="preserve">【三種福因智因】</w:t>
      </w:r>
      <w:r>
        <w:br/>
      </w:r>
      <w:r>
        <w:br/>
      </w:r>
      <w:r>
        <w:rPr>
          <w:rStyle w:val="VerbatimChar"/>
        </w:rPr>
        <w:t xml:space="preserve">p0203</w:t>
      </w:r>
      <w:r>
        <w:br/>
      </w:r>
      <w:r>
        <w:br/>
      </w:r>
      <w:r>
        <w:rPr>
          <w:rStyle w:val="VerbatimChar"/>
        </w:rPr>
        <w:t xml:space="preserve">瑜伽三十六卷五頁云：云何福因？云何智因？略說應知福因智因，總有三種。一者、於福於智能得能住能增長欲。二者、於福於智善能隨順無違背緣。三者、於福於智先已串習。此中隨順無違背緣者：謂顛倒緣，不現在前，不會遇性。不顛倒緣，正現在前，正會遇性。若遇惡友，倒說福智，或倒作意，顛倒而取；名顛倒緣現前會遇。與此相違，所有白品，當知名為不顛倒緣現前會遇。若於福智能得能住及能增長勤修習障，遠離不起；當知是名無違背緣。若諸菩薩，於此三種福智因中，隨有所闕；當知不能生福生智。</w:t>
      </w:r>
      <w:r>
        <w:br/>
      </w:r>
      <w:r>
        <w:br/>
      </w:r>
      <w:r>
        <w:rPr>
          <w:rStyle w:val="VerbatimChar"/>
        </w:rPr>
        <w:t xml:space="preserve">FROM:【法相辭典(朱芾煌編)】</w:t>
      </w:r>
    </w:p>
    <w:p>
      <w:pPr>
        <w:pStyle w:val="FirstParagraph"/>
      </w:pPr>
      <w:r>
        <w:t xml:space="preserve">異中無有異，</w:t>
      </w:r>
    </w:p>
    <w:p>
      <w:pPr>
        <w:pStyle w:val="BodyText"/>
      </w:pPr>
      <w:r>
        <w:t xml:space="preserve">釋曰：若彼異法先已是異，而言此異向彼異中，是則無義。異法空故，鞞世師所立異義不成。若於不異中有者，此亦不然。如偈曰：</w:t>
      </w:r>
    </w:p>
    <w:p>
      <w:pPr>
        <w:pStyle w:val="BodyText"/>
      </w:pPr>
      <w:r>
        <w:t xml:space="preserve">不異中亦無。</w:t>
      </w:r>
    </w:p>
    <w:p>
      <w:pPr>
        <w:pStyle w:val="BodyText"/>
      </w:pPr>
      <w:r>
        <w:t xml:space="preserve">釋曰：此謂自體而有異過，如彼所說因義破故，異法不成。</w:t>
      </w:r>
    </w:p>
    <w:p>
      <w:pPr>
        <w:pStyle w:val="BodyText"/>
      </w:pPr>
      <w:r>
        <w:t xml:space="preserve">外人言：一異者是二邊。汝今遮異，異法則無。此異若無，應受不異，是故汝得違悉檀過。</w:t>
      </w:r>
    </w:p>
    <w:p>
      <w:pPr>
        <w:pStyle w:val="BodyText"/>
      </w:pPr>
      <w:r>
        <w:t xml:space="preserve">論者言：如異法無，已令他解。不異無者，如偈曰：</w:t>
      </w:r>
    </w:p>
    <w:p>
      <w:pPr>
        <w:pStyle w:val="BodyText"/>
      </w:pPr>
      <w:r>
        <w:t xml:space="preserve">由無異法故，不異法亦無。</w:t>
      </w:r>
    </w:p>
    <w:p>
      <w:pPr>
        <w:pStyle w:val="BodyText"/>
      </w:pPr>
      <w:r>
        <w:t xml:space="preserve">釋曰：觀異故有，不異已遮，異故不異亦無。云何遮？今說驗，第一義中見者、可見不得為異。何以故？差別言語觀故，譬如可見自體。如是有故、果故、因故、疑智境界故，是等諸因，此應廣說。彼如是一異俱遮，由一等不成故。此如偈曰：</w:t>
      </w:r>
    </w:p>
    <w:p>
      <w:pPr>
        <w:pStyle w:val="BodyText"/>
      </w:pPr>
      <w:r>
        <w:t xml:space="preserve">一法則不合，異法亦不合。</w:t>
      </w:r>
    </w:p>
    <w:p>
      <w:pPr>
        <w:pStyle w:val="BodyText"/>
      </w:pPr>
      <w:r>
        <w:t xml:space="preserve">若有人言：有如是染與染者合。何以故？由合時故，如水乳二。復次，第一義中，有染者合。何以故？差別言說觀故，譬如食者與食相合。</w:t>
      </w:r>
    </w:p>
    <w:p>
      <w:pPr>
        <w:pStyle w:val="BodyText"/>
      </w:pPr>
      <w:r>
        <w:t xml:space="preserve">論者偈曰：</w:t>
      </w:r>
    </w:p>
    <w:p>
      <w:pPr>
        <w:pStyle w:val="BodyText"/>
      </w:pPr>
      <w:r>
        <w:t xml:space="preserve">合時及已合，合者亦皆無。</w:t>
      </w:r>
    </w:p>
    <w:p>
      <w:pPr>
        <w:pStyle w:val="BodyText"/>
      </w:pPr>
      <w:r>
        <w:t xml:space="preserve">釋曰：如前所說方便，異法相合，無如是義，由彼外人品初說因已與其過，為令他解合無自體是品中義，是故得成。如《般若波羅蜜經》中說：「佛告極勇猛菩薩言：『善男子！色不合不散，如是受想行識不合不散。若色至識不合不散，此是般若波羅蜜。』」如是等諸修多羅，此中應廣說。釋〈觀合品〉竟。</w:t>
      </w:r>
    </w:p>
    <w:bookmarkEnd w:id="341"/>
    <w:bookmarkStart w:id="351" w:name="觀有無品第十五"/>
    <w:p>
      <w:pPr>
        <w:pStyle w:val="Heading2"/>
      </w:pPr>
      <w:r>
        <w:t xml:space="preserve">觀有無品第十五</w:t>
      </w:r>
    </w:p>
    <w:p>
      <w:pPr>
        <w:pStyle w:val="FirstParagraph"/>
      </w:pPr>
      <w:r>
        <w:t xml:space="preserve">復次，空所對治，若有若無，為令他解緣起諸法不斷不常，故有此品起。</w:t>
      </w:r>
    </w:p>
    <w:p>
      <w:pPr>
        <w:pStyle w:val="BodyText"/>
      </w:pPr>
      <w:r>
        <w:t xml:space="preserve">外人言：汝說諸法無自體者，是義不然。何以故？違汝自言，亦立義過故。云何違言？如有人說：我母是石女</w:t>
      </w:r>
      <w:r>
        <w:rPr>
          <w:rStyle w:val="FootnoteReference"/>
        </w:rPr>
        <w:footnoteReference w:id="342"/>
      </w:r>
      <w:r>
        <w:t xml:space="preserve">，我父修梵行。他人難曰：若汝父母審如是者，云何有汝？汝若從生，則石女、梵行義皆不立，汝亦如是。若無自體，云何名諸法？既云諸法，云何無自體？故是違言，亦立義過。</w:t>
      </w:r>
    </w:p>
    <w:p>
      <w:pPr>
        <w:pStyle w:val="SourceCode"/>
      </w:pPr>
      <w:r>
        <w:rPr>
          <w:rStyle w:val="VerbatimChar"/>
        </w:rPr>
        <w:t xml:space="preserve">梵語 vandhya\^ 或 bandhya\^，巴利語 van\~jha\^。舊譯石女，新譯虛女。即女之無子，不能為淫者。北本大般涅槃經卷二十五（大一二·五一五中）：「譬如石女，本無子相，雖加功力，無量因緣，子不可得。心亦如是，本無貪相，雖造眾緣，貪無由生。」因明入正理論（大三二·一一下）：「自語相違者，如言我母是其石女。」四分律行事鈔資持記卷中二之一（大四○·二八七下）：「石女者，根不通淫者。」此外，禪門機語中，每以石女與木人相對稱，乃喻指遠離情識，天真無作之妙用。如普燈錄卷五（卍續一三七·五二上）：「石女舞成長壽曲，木人唱起太平歌。」又石女兒，即比喻非有，如言龜毛兔角。維摩詰所說經卷中觀眾生品（大一四·五四七中）：「如空中鳥跡，如石女兒。」〔大毘婆沙論卷十六、瑜伽師地論卷六、俱舍論光記卷十九、翻譯名義集卷五〕p2112</w:t>
      </w:r>
      <w:r>
        <w:br/>
      </w:r>
      <w:r>
        <w:br/>
      </w:r>
      <w:r>
        <w:rPr>
          <w:rStyle w:val="VerbatimChar"/>
        </w:rPr>
        <w:t xml:space="preserve">FROM:【佛光大辭典(慈怡 主編)】</w:t>
      </w:r>
    </w:p>
    <w:p>
      <w:pPr>
        <w:pStyle w:val="FirstParagraph"/>
      </w:pPr>
      <w:r>
        <w:t xml:space="preserve">論者言：汝謂諸法有自體者，第一義中如何等物？以無譬故，汝語非也。復次，若我先於第一義中忍有諸法，後立無者，可違自言，而實不爾，故不相違。又世諦中安立諸法如幻等者，我所不遮，無立義過。</w:t>
      </w:r>
    </w:p>
    <w:p>
      <w:pPr>
        <w:pStyle w:val="BodyText"/>
      </w:pPr>
      <w:r>
        <w:t xml:space="preserve">或有聰明邪慢者言：何等諸法是無自體？若如虛妄分別諸法有體，汝言此法無自體者，此則成我所成。若此諸法從因緣起，而汝意欲此無體者，則違現見，及與世間所解相違。</w:t>
      </w:r>
    </w:p>
    <w:p>
      <w:pPr>
        <w:pStyle w:val="BodyText"/>
      </w:pPr>
      <w:r>
        <w:t xml:space="preserve">論者言：於真實中，無分別識緣色起者，不可得故。此物有故者，如前已遮。世諦所說者，我不遮故，不違現見及世間所解。是故汝所說者，義則不然。復次，第一義中若有一法有自體者，則無起義。如偈曰：</w:t>
      </w:r>
    </w:p>
    <w:p>
      <w:pPr>
        <w:pStyle w:val="BodyText"/>
      </w:pPr>
      <w:r>
        <w:t xml:space="preserve">法若有自性，從緣起不然。</w:t>
      </w:r>
    </w:p>
    <w:p>
      <w:pPr>
        <w:pStyle w:val="BodyText"/>
      </w:pPr>
      <w:r>
        <w:t xml:space="preserve">釋曰：若謂諸法有自性者，得如是過。若汝定謂見法有起，不能破我者，此中應問：汝言見法有起者，是依他因緣耶？如偈曰：</w:t>
      </w:r>
    </w:p>
    <w:p>
      <w:pPr>
        <w:pStyle w:val="BodyText"/>
      </w:pPr>
      <w:r>
        <w:t xml:space="preserve">若從因緣起，自性是作法。</w:t>
      </w:r>
    </w:p>
    <w:p>
      <w:pPr>
        <w:pStyle w:val="BodyText"/>
      </w:pPr>
      <w:r>
        <w:t xml:space="preserve">釋曰：若是作法者，此則無自體。因緣相云何？若法不共無間自分生，唯一能起自果者，此是因相，翻此名緣。云何名作？若法有自體者，則不須作。然今有作，故知無體。此中立驗，第一義中內入無體。何以故？因緣起故。譬如幻師</w:t>
      </w:r>
      <w:r>
        <w:rPr>
          <w:rStyle w:val="FootnoteReference"/>
        </w:rPr>
        <w:footnoteReference w:id="343"/>
      </w:r>
      <w:r>
        <w:t xml:space="preserve">幻作牛等法，若有自體，則不從因緣起。復次，有人不解此中譬喻，作如是言：幻咒藥力泥草木等是有非無，由此有故，彼象馬等形像顯現。以是義故，汝譬喻中無成立法。</w:t>
      </w:r>
    </w:p>
    <w:p>
      <w:pPr>
        <w:pStyle w:val="SourceCode"/>
      </w:pPr>
      <w:r>
        <w:rPr>
          <w:rStyle w:val="VerbatimChar"/>
        </w:rPr>
        <w:t xml:space="preserve">梵語 ma\^ya\^-ka\^ra。又作幻士、幻人、幻術師。即行幻術之人，能於無實體者變化而現之。經論中多用之為譬喻。幻術不僅行於印度，我國之道士與日本之陰陽家亦傳習之，即西歐古傳說中之魔術師，其術稱為幻術、外術、咒術、符術、魔術，亦稱為外法、魔法。〔大乘入楞伽經卷二、金光明最勝王經卷五、幻師□陀神咒經、大智度論卷四十四、卷五十〕p1391</w:t>
      </w:r>
      <w:r>
        <w:br/>
      </w:r>
      <w:r>
        <w:br/>
      </w:r>
      <w:r>
        <w:rPr>
          <w:rStyle w:val="VerbatimChar"/>
        </w:rPr>
        <w:t xml:space="preserve">FROM:【佛光大辭典(慈怡 主編)】</w:t>
      </w:r>
    </w:p>
    <w:p>
      <w:pPr>
        <w:pStyle w:val="FirstParagraph"/>
      </w:pPr>
      <w:r>
        <w:t xml:space="preserve">論者言：汝不善說。我引喻者，以象馬等無體為喻，不取草木有體為喻。復次，若謂草木地等有起有實者，前已遮故。</w:t>
      </w:r>
    </w:p>
    <w:p>
      <w:pPr>
        <w:pStyle w:val="BodyText"/>
      </w:pPr>
      <w:r>
        <w:t xml:space="preserve">有人言：所有諸法從緣生者，皆有自體，如虛空等。不從緣起而是有法，汝所出因，此非一向。</w:t>
      </w:r>
    </w:p>
    <w:p>
      <w:pPr>
        <w:pStyle w:val="BodyText"/>
      </w:pPr>
      <w:r>
        <w:t xml:space="preserve">論者言：汝不善說。因緣生法，如幻夢焰，世諦中有，非第一義。此義云何？如偈曰：</w:t>
      </w:r>
    </w:p>
    <w:p>
      <w:pPr>
        <w:pStyle w:val="BodyText"/>
      </w:pPr>
      <w:r>
        <w:t xml:space="preserve">若有自性者，云何當可作？</w:t>
      </w:r>
    </w:p>
    <w:p>
      <w:pPr>
        <w:pStyle w:val="BodyText"/>
      </w:pPr>
      <w:r>
        <w:t xml:space="preserve">釋曰：若是作法者，不離無自性，由所對治自體無故，是故出因非非一向。於世諦中，虛空等者亦是無生，猶如兔角，豈是有耶？諸有為法皆無自性，前已觀察，令他信解。今復立驗，第一義中諸法無體。何以故？由作故，又是差別言說觀故，如幻人等。若是一物有自性者，則與上相違。復次，此中外人立驗，第一義中彼內入等，皆有自體。何以故？由起自他差別言說因故。譬如因長有短，長為短因。今言自者，與他差別言說為因。</w:t>
      </w:r>
    </w:p>
    <w:p>
      <w:pPr>
        <w:pStyle w:val="BodyText"/>
      </w:pPr>
      <w:r>
        <w:t xml:space="preserve">論者言：諸法無體，先已立驗，由汝執故，今當復說。如偈曰：</w:t>
      </w:r>
    </w:p>
    <w:p>
      <w:pPr>
        <w:pStyle w:val="BodyText"/>
      </w:pPr>
      <w:r>
        <w:t xml:space="preserve">法既無自性，云何有他性？</w:t>
      </w:r>
    </w:p>
    <w:p>
      <w:pPr>
        <w:pStyle w:val="BodyText"/>
      </w:pPr>
      <w:r>
        <w:t xml:space="preserve">釋曰：若法有自性者，觀自性故，得說他性。自性既無，觀何說他？汝言自性與他為因者，此因不成，及違義故。又第一義中短長無故，譬喻不成。</w:t>
      </w:r>
    </w:p>
    <w:p>
      <w:pPr>
        <w:pStyle w:val="BodyText"/>
      </w:pPr>
      <w:r>
        <w:t xml:space="preserve">外人言：第一義中眼等有體。何以故？由體故，譬如火煖。</w:t>
      </w:r>
    </w:p>
    <w:p>
      <w:pPr>
        <w:pStyle w:val="BodyText"/>
      </w:pPr>
      <w:r>
        <w:t xml:space="preserve">論者言：火無自體，如〈觀陰品〉已破有及起滅，第一義中亦前已遮，火不成故，譬喻無體。又如偈曰：</w:t>
      </w:r>
    </w:p>
    <w:p>
      <w:pPr>
        <w:pStyle w:val="BodyText"/>
      </w:pPr>
      <w:r>
        <w:t xml:space="preserve">自他性已遣，何處復有法？</w:t>
      </w:r>
    </w:p>
    <w:p>
      <w:pPr>
        <w:pStyle w:val="BodyText"/>
      </w:pPr>
      <w:r>
        <w:t xml:space="preserve">釋曰：體義已遮故，諸法無性。由法無故，因義不成。語意如是。</w:t>
      </w:r>
    </w:p>
    <w:p>
      <w:pPr>
        <w:pStyle w:val="BodyText"/>
      </w:pPr>
      <w:r>
        <w:t xml:space="preserve">外人偈曰：</w:t>
      </w:r>
    </w:p>
    <w:p>
      <w:pPr>
        <w:pStyle w:val="BodyText"/>
      </w:pPr>
      <w:r>
        <w:t xml:space="preserve">若人見自他，及有體無體，</w:t>
      </w:r>
    </w:p>
    <w:p>
      <w:pPr>
        <w:pStyle w:val="BodyText"/>
      </w:pPr>
      <w:r>
        <w:t xml:space="preserve">彼則不能見，如來真實法。</w:t>
      </w:r>
    </w:p>
    <w:p>
      <w:pPr>
        <w:pStyle w:val="BodyText"/>
      </w:pPr>
      <w:r>
        <w:t xml:space="preserve">如汝所言，自他性已遣，何處復有法？如偈所說，此語則違。復次，有如是體，由相違故，如烏、角鵄。</w:t>
      </w:r>
    </w:p>
    <w:p>
      <w:pPr>
        <w:pStyle w:val="BodyText"/>
      </w:pPr>
      <w:r>
        <w:t xml:space="preserve">論者言：第一義中已遮起故。如偈曰：</w:t>
      </w:r>
    </w:p>
    <w:p>
      <w:pPr>
        <w:pStyle w:val="BodyText"/>
      </w:pPr>
      <w:r>
        <w:t xml:space="preserve">有體既不立，無法云何成？</w:t>
      </w:r>
    </w:p>
    <w:p>
      <w:pPr>
        <w:pStyle w:val="BodyText"/>
      </w:pPr>
      <w:r>
        <w:t xml:space="preserve">釋曰：為遮有執，是故言無，無更無體，雖不言無，無非我欲。何以故？以無別法可執取故，是故亦非因義不成。復次，偈曰：</w:t>
      </w:r>
    </w:p>
    <w:p>
      <w:pPr>
        <w:pStyle w:val="BodyText"/>
      </w:pPr>
      <w:r>
        <w:t xml:space="preserve">此法體異故，世人名無體。</w:t>
      </w:r>
    </w:p>
    <w:p>
      <w:pPr>
        <w:pStyle w:val="BodyText"/>
      </w:pPr>
      <w:r>
        <w:t xml:space="preserve">釋曰：法無體故，名之為無，更無一法名為無體，是故汝立因義不成，及違義故。云何違義？汝立相違法為因，由相違破故，所立有法，此亦不成，故是相違。又第一義中烏、鵄</w:t>
      </w:r>
      <w:r>
        <w:rPr>
          <w:rStyle w:val="FootnoteReference"/>
        </w:rPr>
        <w:footnoteReference w:id="344"/>
      </w:r>
      <w:r>
        <w:t xml:space="preserve">無體故，譬喻不成。由此觀察，自、他、無體，三皆不成。菩薩摩訶薩以無著慧，不見諸法若自若他及有無等。云何不見？以昇無分別智車故。</w:t>
      </w:r>
    </w:p>
    <w:p>
      <w:pPr>
        <w:pStyle w:val="SourceCode"/>
      </w:pPr>
      <w:r>
        <w:rPr>
          <w:rStyle w:val="VerbatimChar"/>
        </w:rPr>
        <w:t xml:space="preserve">とび</w:t>
      </w:r>
      <w:r>
        <w:br/>
      </w:r>
      <w:r>
        <w:br/>
      </w:r>
      <w:r>
        <w:rPr>
          <w:rStyle w:val="VerbatimChar"/>
        </w:rPr>
        <w:t xml:space="preserve">とび [U]</w:t>
      </w:r>
      <w:r>
        <w:br/>
      </w:r>
      <w:r>
        <w:br/>
      </w:r>
      <w:r>
        <w:rPr>
          <w:rStyle w:val="VerbatimChar"/>
        </w:rPr>
        <w:t xml:space="preserve">[1]〔×鳶〕〈名〉</w:t>
      </w:r>
      <w:r>
        <w:br/>
      </w:r>
      <w:r>
        <w:br/>
      </w:r>
      <w:r>
        <w:rPr>
          <w:rStyle w:val="VerbatimChar"/>
        </w:rPr>
        <w:t xml:space="preserve">海辺や山野にすむ中形の鳥。からだはこげ茶色で、輪を描いて飛ぶ。小動物をとらえて食べる/生活在海边或山野的中型鸟。羽毛为黑褐色,画圆圈翱翔。捕食小动物。鸢。老鹰。</w:t>
      </w:r>
      <w:r>
        <w:br/>
      </w:r>
      <w:r>
        <w:br/>
      </w:r>
      <w:r>
        <w:rPr>
          <w:rStyle w:val="VerbatimChar"/>
        </w:rPr>
        <w:t xml:space="preserve">From jmdict-ja-en</w:t>
      </w:r>
      <w:r>
        <w:br/>
      </w:r>
      <w:r>
        <w:br/>
      </w:r>
      <w:r>
        <w:rPr>
          <w:rStyle w:val="VerbatimChar"/>
        </w:rPr>
        <w:t xml:space="preserve">とび</w:t>
      </w:r>
      <w:r>
        <w:br/>
      </w:r>
      <w:r>
        <w:br/>
      </w:r>
      <w:r>
        <w:rPr>
          <w:rStyle w:val="VerbatimChar"/>
        </w:rPr>
        <w:t xml:space="preserve">construction worker</w:t>
      </w:r>
      <w:r>
        <w:br/>
      </w:r>
      <w:r>
        <w:br/>
      </w:r>
      <w:r>
        <w:rPr>
          <w:rStyle w:val="VerbatimChar"/>
        </w:rPr>
        <w:t xml:space="preserve">scaffold erector</w:t>
      </w:r>
      <w:r>
        <w:br/>
      </w:r>
      <w:r>
        <w:br/>
      </w:r>
      <w:r>
        <w:rPr>
          <w:rStyle w:val="VerbatimChar"/>
        </w:rPr>
        <w:t xml:space="preserve">From 康熙字典文字版</w:t>
      </w:r>
      <w:r>
        <w:br/>
      </w:r>
      <w:r>
        <w:br/>
      </w:r>
      <w:r>
        <w:rPr>
          <w:rStyle w:val="VerbatimChar"/>
        </w:rPr>
        <w:t xml:space="preserve">鵄</w:t>
      </w:r>
      <w:r>
        <w:br/>
      </w:r>
      <w:r>
        <w:br/>
      </w:r>
      <w:r>
        <w:rPr>
          <w:rStyle w:val="VerbatimChar"/>
        </w:rPr>
        <w:t xml:space="preserve">【亥集中】【鳥字部】 鵄</w:t>
      </w:r>
      <w:r>
        <w:br/>
      </w:r>
      <w:r>
        <w:br/>
      </w:r>
      <w:r>
        <w:rPr>
          <w:rStyle w:val="VerbatimChar"/>
        </w:rPr>
        <w:t xml:space="preserve">【集韻】同鴟。【史記·條枝有大鳥註】鵄，鷹聲，蹄駱，色蒼，舉頭八九尺。</w:t>
      </w:r>
      <w:r>
        <w:br/>
      </w:r>
      <w:r>
        <w:br/>
      </w:r>
      <w:r>
        <w:rPr>
          <w:rStyle w:val="VerbatimChar"/>
        </w:rPr>
        <w:t xml:space="preserve">From 広辞苑 第六版</w:t>
      </w:r>
      <w:r>
        <w:br/>
      </w:r>
      <w:r>
        <w:br/>
      </w:r>
      <w:r>
        <w:rPr>
          <w:rStyle w:val="VerbatimChar"/>
        </w:rPr>
        <w:t xml:space="preserve">とび</w:t>
      </w:r>
      <w:r>
        <w:br/>
      </w:r>
      <w:r>
        <w:br/>
      </w:r>
      <w:r>
        <w:rPr>
          <w:rStyle w:val="VerbatimChar"/>
        </w:rPr>
        <w:t xml:space="preserve">とび【鳶・鴟・鵄】</w:t>
      </w:r>
      <w:r>
        <w:br/>
      </w:r>
      <w:r>
        <w:br/>
      </w:r>
      <w:r>
        <w:rPr>
          <w:rStyle w:val="VerbatimChar"/>
        </w:rPr>
        <w:t xml:space="preserve">タカ目タカ科の鳥。市街地や海辺に多い。背面はいわゆる鳶色。主に小動物やその死骸を食う。「ぴいひょろろ」と鳴く。日本を含む旧世界に広く分布。とんび。三教指帰「蠅をけづり—を飛ばす妙」</w:t>
      </w:r>
      <w:r>
        <w:br/>
      </w:r>
      <w:r>
        <w:br/>
      </w:r>
      <w:r>
        <w:rPr>
          <w:rStyle w:val="VerbatimChar"/>
        </w:rPr>
        <w:t xml:space="preserve">とび</w:t>
      </w:r>
      <w:r>
        <w:br/>
      </w:r>
      <w:r>
        <w:br/>
      </w:r>
      <w:r>
        <w:rPr>
          <w:rStyle w:val="VerbatimChar"/>
        </w:rPr>
        <w:t xml:space="preserve">トビ</w:t>
      </w:r>
      <w:r>
        <w:br/>
      </w:r>
      <w:r>
        <w:br/>
      </w:r>
      <w:r>
        <w:rPr>
          <w:rStyle w:val="VerbatimChar"/>
        </w:rPr>
        <w:t xml:space="preserve">提供：OPO</w:t>
      </w:r>
      <w:r>
        <w:br/>
      </w:r>
      <w:r>
        <w:br/>
      </w:r>
      <w:r>
        <w:rPr>
          <w:rStyle w:val="VerbatimChar"/>
        </w:rPr>
        <w:t xml:space="preserve">→鳴声</w:t>
      </w:r>
      <w:r>
        <w:br/>
      </w:r>
      <w:r>
        <w:br/>
      </w:r>
      <w:r>
        <w:rPr>
          <w:rStyle w:val="VerbatimChar"/>
        </w:rPr>
        <w:t xml:space="preserve">提供：NHKサービスセンター</w:t>
      </w:r>
      <w:r>
        <w:br/>
      </w:r>
      <w:r>
        <w:br/>
      </w:r>
      <w:r>
        <w:rPr>
          <w:rStyle w:val="VerbatimChar"/>
        </w:rPr>
        <w:t xml:space="preserve">鳶の者・鳶口の略。</w:t>
      </w:r>
      <w:r>
        <w:br/>
      </w:r>
      <w:r>
        <w:br/>
      </w:r>
      <w:r>
        <w:rPr>
          <w:rStyle w:val="VerbatimChar"/>
        </w:rPr>
        <w:t xml:space="preserve">鳶色の略。</w:t>
      </w:r>
      <w:r>
        <w:br/>
      </w:r>
      <w:r>
        <w:br/>
      </w:r>
      <w:r>
        <w:rPr>
          <w:rStyle w:val="VerbatimChar"/>
        </w:rPr>
        <w:t xml:space="preserve">江戸時代、問屋と仲買との間に立って手数料を取った者。すあい。</w:t>
      </w:r>
      <w:r>
        <w:br/>
      </w:r>
      <w:r>
        <w:br/>
      </w:r>
      <w:r>
        <w:rPr>
          <w:rStyle w:val="VerbatimChar"/>
        </w:rPr>
        <w:t xml:space="preserve">⇒鳶が鷹を生む</w:t>
      </w:r>
      <w:r>
        <w:br/>
      </w:r>
      <w:r>
        <w:br/>
      </w:r>
      <w:r>
        <w:rPr>
          <w:rStyle w:val="VerbatimChar"/>
        </w:rPr>
        <w:t xml:space="preserve">⇒鳶に油揚をさらわれる</w:t>
      </w:r>
      <w:r>
        <w:br/>
      </w:r>
      <w:r>
        <w:br/>
      </w:r>
      <w:r>
        <w:rPr>
          <w:rStyle w:val="VerbatimChar"/>
        </w:rPr>
        <w:t xml:space="preserve">⇒鳶も居ずまいから鷹に見える</w:t>
      </w:r>
      <w:r>
        <w:br/>
      </w:r>
      <w:r>
        <w:br/>
      </w:r>
      <w:r>
        <w:rPr>
          <w:rStyle w:val="VerbatimChar"/>
        </w:rPr>
        <w:t xml:space="preserve">とび</w:t>
      </w:r>
      <w:r>
        <w:br/>
      </w:r>
      <w:r>
        <w:br/>
      </w:r>
      <w:r>
        <w:rPr>
          <w:rStyle w:val="VerbatimChar"/>
        </w:rPr>
        <w:t xml:space="preserve">とび</w:t>
      </w:r>
      <w:r>
        <w:br/>
      </w:r>
      <w:r>
        <w:br/>
      </w:r>
      <w:r>
        <w:rPr>
          <w:rStyle w:val="VerbatimChar"/>
        </w:rPr>
        <w:t xml:space="preserve">(西日本で)神仏への供物・土産物。とんび。</w:t>
      </w:r>
      <w:r>
        <w:br/>
      </w:r>
      <w:r>
        <w:br/>
      </w:r>
      <w:r>
        <w:rPr>
          <w:rStyle w:val="VerbatimChar"/>
        </w:rPr>
        <w:t xml:space="preserve">From 新明解国語辞典</w:t>
      </w:r>
      <w:r>
        <w:br/>
      </w:r>
      <w:r>
        <w:br/>
      </w:r>
      <w:r>
        <w:rPr>
          <w:rStyle w:val="VerbatimChar"/>
        </w:rPr>
        <w:t xml:space="preserve">とび</w:t>
      </w:r>
      <w:r>
        <w:br/>
      </w:r>
      <w:r>
        <w:br/>
      </w:r>
      <w:r>
        <w:rPr>
          <w:rStyle w:val="VerbatimChar"/>
        </w:rPr>
        <w:t xml:space="preserve">とび【飛び】【飛】</w:t>
      </w:r>
      <w:r>
        <w:br/>
      </w:r>
      <w:r>
        <w:br/>
      </w:r>
      <w:r>
        <w:rPr>
          <w:rStyle w:val="VerbatimChar"/>
        </w:rPr>
        <w:t xml:space="preserve">（造語）</w:t>
      </w:r>
      <w:r>
        <w:br/>
      </w:r>
      <w:r>
        <w:br/>
      </w:r>
      <w:r>
        <w:rPr>
          <w:rStyle w:val="VerbatimChar"/>
        </w:rPr>
        <w:t xml:space="preserve">(一)とぶこと。〔はねる·跳躍の意で他の動詞と結合して複合の前要素となる時は、「跳び」と書くことが多い〕</w:t>
      </w:r>
      <w:r>
        <w:br/>
      </w:r>
      <w:r>
        <w:br/>
      </w:r>
      <w:r>
        <w:rPr>
          <w:rStyle w:val="VerbatimChar"/>
        </w:rPr>
        <w:t xml:space="preserve">(二)とびはねる回数を算（カゾ）える語。</w:t>
      </w:r>
      <w:r>
        <w:br/>
      </w:r>
      <w:r>
        <w:br/>
      </w:r>
      <w:r>
        <w:rPr>
          <w:rStyle w:val="VerbatimChar"/>
        </w:rPr>
        <w:t xml:space="preserve">とび</w:t>
      </w:r>
      <w:r>
        <w:br/>
      </w:r>
      <w:r>
        <w:br/>
      </w:r>
      <w:r>
        <w:rPr>
          <w:rStyle w:val="VerbatimChar"/>
        </w:rPr>
        <w:t xml:space="preserve">とび【鳶】[1]</w:t>
      </w:r>
      <w:r>
        <w:br/>
      </w:r>
      <w:r>
        <w:br/>
      </w:r>
      <w:r>
        <w:rPr>
          <w:rStyle w:val="VerbatimChar"/>
        </w:rPr>
        <w:t xml:space="preserve">(一)人家の近くや海辺にすむ中形の鳥。背中は黒みを帯びた茶色。大きく輪を描いて飛びながら、獲物を捜すのが特徴。とんび。〔ワシタカ科〕</w:t>
      </w:r>
      <w:r>
        <w:br/>
      </w:r>
      <w:r>
        <w:br/>
      </w:r>
      <w:r>
        <w:rPr>
          <w:rStyle w:val="VerbatimChar"/>
        </w:rPr>
        <w:t xml:space="preserve">(二)「鳶口·鳶職」の略。</w:t>
      </w:r>
      <w:r>
        <w:br/>
      </w:r>
      <w:r>
        <w:br/>
      </w:r>
      <w:r>
        <w:rPr>
          <w:rStyle w:val="VerbatimChar"/>
        </w:rPr>
        <w:t xml:space="preserve">[表記](一)は、「〈鵄」とも書く。</w:t>
      </w:r>
      <w:r>
        <w:br/>
      </w:r>
      <w:r>
        <w:br/>
      </w:r>
      <w:r>
        <w:rPr>
          <w:rStyle w:val="VerbatimChar"/>
        </w:rPr>
        <w:t xml:space="preserve">[かぞえ方](一)は一羽</w:t>
      </w:r>
      <w:r>
        <w:br/>
      </w:r>
      <w:r>
        <w:br/>
      </w:r>
      <w:r>
        <w:rPr>
          <w:rStyle w:val="VerbatimChar"/>
        </w:rPr>
        <w:t xml:space="preserve">From 小学馆-日中词典</w:t>
      </w:r>
      <w:r>
        <w:br/>
      </w:r>
      <w:r>
        <w:br/>
      </w:r>
      <w:r>
        <w:rPr>
          <w:rStyle w:val="VerbatimChar"/>
        </w:rPr>
        <w:t xml:space="preserve">鳶</w:t>
      </w:r>
      <w:r>
        <w:br/>
      </w:r>
      <w:r>
        <w:br/>
      </w:r>
      <w:r>
        <w:rPr>
          <w:rStyle w:val="VerbatimChar"/>
        </w:rPr>
        <w:t xml:space="preserve">tobi とび</w:t>
      </w:r>
      <w:r>
        <w:br/>
      </w:r>
      <w:r>
        <w:br/>
      </w:r>
      <w:r>
        <w:rPr>
          <w:rStyle w:val="VerbatimChar"/>
        </w:rPr>
        <w:t xml:space="preserve">（1）〈動〉鸢yuān,老鹰lǎoyīng.</w:t>
      </w:r>
      <w:r>
        <w:br/>
      </w:r>
      <w:r>
        <w:br/>
      </w:r>
      <w:r>
        <w:rPr>
          <w:rStyle w:val="VerbatimChar"/>
        </w:rPr>
        <w:t xml:space="preserve">（2） →とびしょく</w:t>
      </w:r>
      <w:r>
        <w:br/>
      </w:r>
      <w:r>
        <w:br/>
      </w:r>
      <w:r>
        <w:rPr>
          <w:rStyle w:val="VerbatimChar"/>
        </w:rPr>
        <w:t xml:space="preserve">鳶がたかを生む 子胜于父; 乌鸦窝wūyāwō里出凤凰fènghuáng.</w:t>
      </w:r>
      <w:r>
        <w:br/>
      </w:r>
      <w:r>
        <w:br/>
      </w:r>
      <w:r>
        <w:rPr>
          <w:rStyle w:val="VerbatimChar"/>
        </w:rPr>
        <w:t xml:space="preserve">鳶にあぶらげをさらわれたよう 煮熟zhǔshú的鸭子yāzi飞了; 遭到意外的损失而惊呆; 到嘴的东西被抢走qiǎngzǒu.</w:t>
      </w:r>
    </w:p>
    <w:p>
      <w:pPr>
        <w:pStyle w:val="FirstParagraph"/>
      </w:pPr>
      <w:r>
        <w:t xml:space="preserve">復次，諸淺智人前世未起深大法忍，於彼自他、有無等法言說熏習故，覆障實慧。如前偈言：「若人見自他，及有體無體，彼則不能見，如來真實法。」此義云何？見自他等，違正道理及《阿含》故。偈意如是。違道理者，如先已說。違《阿含》者，汝今當聽。如偈曰：</w:t>
      </w:r>
    </w:p>
    <w:p>
      <w:pPr>
        <w:pStyle w:val="BodyText"/>
      </w:pPr>
      <w:r>
        <w:t xml:space="preserve">佛能如實觀，不著有無法，</w:t>
      </w:r>
    </w:p>
    <w:p>
      <w:pPr>
        <w:pStyle w:val="BodyText"/>
      </w:pPr>
      <w:r>
        <w:t xml:space="preserve">教授迦旃延，令離有無二。</w:t>
      </w:r>
    </w:p>
    <w:p>
      <w:pPr>
        <w:pStyle w:val="BodyText"/>
      </w:pPr>
      <w:r>
        <w:t xml:space="preserve">釋曰：云何教授？如佛告迦旃延：「世間多有依止二邊，謂若有若無，有深智者不著有無如是等。」又如佛告阿難：「若言有者，是執常邊；若言無者，是執斷邊。」</w:t>
      </w:r>
    </w:p>
    <w:p>
      <w:pPr>
        <w:pStyle w:val="BodyText"/>
      </w:pPr>
      <w:r>
        <w:t xml:space="preserve">復次，或有人言：若第一義中諸法悉無有者，云何得有見諦</w:t>
      </w:r>
      <w:r>
        <w:rPr>
          <w:rStyle w:val="FootnoteReference"/>
        </w:rPr>
        <w:footnoteReference w:id="345"/>
      </w:r>
      <w:r>
        <w:t xml:space="preserve">法？由世諦中，法從緣起故。以智觀察從緣起法，無自、無他、無有無、無遮，如是見名為見諦。云何見諦？此緣起法是見實因故。何人見實？謂諸佛子得緣起智，日光所照，以此為因故。</w:t>
      </w:r>
    </w:p>
    <w:p>
      <w:pPr>
        <w:pStyle w:val="SourceCode"/>
      </w:pPr>
      <w:r>
        <w:rPr>
          <w:rStyle w:val="VerbatimChar"/>
        </w:rPr>
        <w:t xml:space="preserve">見到真理。聲聞乘要在預流果以上才能見諦，菩薩則要在初地以上才能見諦。</w:t>
      </w:r>
      <w:r>
        <w:br/>
      </w:r>
      <w:r>
        <w:br/>
      </w:r>
      <w:r>
        <w:rPr>
          <w:rStyle w:val="VerbatimChar"/>
        </w:rPr>
        <w:t xml:space="preserve">FROM:【佛學常見辭彙(陳義孝)】</w:t>
      </w:r>
    </w:p>
    <w:p>
      <w:pPr>
        <w:pStyle w:val="FirstParagraph"/>
      </w:pPr>
      <w:r>
        <w:t xml:space="preserve">論者言：怖畏空者作如是說，猶如世人怖畏虛空，執著有對實物依止故，生心欲得遠離虛空。遠離空者，由彼依止自他等見，如偈言：「若人見自他，及有體無體，彼則不能見，如來真實法。」此義云何？如是見者，名為邪見，是故佛教迦旃延中，若有若無二邊俱遮，是正道理。由此道理，不應見彼自他等法。此復云何？如偈曰：</w:t>
      </w:r>
    </w:p>
    <w:p>
      <w:pPr>
        <w:pStyle w:val="BodyText"/>
      </w:pPr>
      <w:r>
        <w:t xml:space="preserve">法若有自體，則不得言無。</w:t>
      </w:r>
    </w:p>
    <w:p>
      <w:pPr>
        <w:pStyle w:val="BodyText"/>
      </w:pPr>
      <w:r>
        <w:t xml:space="preserve">釋曰：先未起時及後壞時皆無體故。又若諸法有自性者，偈曰：</w:t>
      </w:r>
    </w:p>
    <w:p>
      <w:pPr>
        <w:pStyle w:val="BodyText"/>
      </w:pPr>
      <w:r>
        <w:t xml:space="preserve">法有自性者，後異則不然。</w:t>
      </w:r>
    </w:p>
    <w:p>
      <w:pPr>
        <w:pStyle w:val="BodyText"/>
      </w:pPr>
      <w:r>
        <w:t xml:space="preserve">釋曰：如火以煖為相，後時冷者不然，為此故說不相似喻。如法是常，而是起作者，義則不然。此中立驗，如證得實法，內入等體則不顯現。何以故？由內入等後時異故，如水得火故煖，非煖為水自性。</w:t>
      </w:r>
    </w:p>
    <w:p>
      <w:pPr>
        <w:pStyle w:val="BodyText"/>
      </w:pPr>
      <w:r>
        <w:t xml:space="preserve">復次，經部師言：如我阿含木中有種種界。由如是義，水亦有煖。汝云煖非水自性者，此譬不成。</w:t>
      </w:r>
    </w:p>
    <w:p>
      <w:pPr>
        <w:pStyle w:val="BodyText"/>
      </w:pPr>
      <w:r>
        <w:t xml:space="preserve">論者言：彼阿含中作此說者，謂有比丘獲得神通及心自在，隨其所緣草木等物，欲變為金，若水火等，如意則成，故言木中有種種界。種種界者，此謂木中有多界功能。若彼物中有功能者，此物功能非彼物體。若諸功能是彼體者，如地大中有四功能，亦應具以濕、煖、動等為地大，體不唯取堅。</w:t>
      </w:r>
    </w:p>
    <w:p>
      <w:pPr>
        <w:pStyle w:val="BodyText"/>
      </w:pPr>
      <w:r>
        <w:t xml:space="preserve">復次，毗婆沙師</w:t>
      </w:r>
      <w:r>
        <w:rPr>
          <w:rStyle w:val="FootnoteReference"/>
        </w:rPr>
        <w:footnoteReference w:id="346"/>
      </w:r>
      <w:r>
        <w:t xml:space="preserve">言：世位雖別，而體有不異，應如是知。何以故？由是識境界故，如現在者。以是義故，汝先出因，言體異者，非我所受；若汝欲不異者，則自義不成。</w:t>
      </w:r>
    </w:p>
    <w:p>
      <w:pPr>
        <w:pStyle w:val="SourceCode"/>
      </w:pPr>
      <w:r>
        <w:rPr>
          <w:rStyle w:val="VerbatimChar"/>
        </w:rPr>
        <w:t xml:space="preserve">毗婆沙師</w:t>
      </w:r>
      <w:r>
        <w:br/>
      </w:r>
      <w:r>
        <w:br/>
      </w:r>
      <w:r>
        <w:rPr>
          <w:rStyle w:val="VerbatimChar"/>
        </w:rPr>
        <w:t xml:space="preserve">（術語）毗婆沙論中之諸師也，五百阿羅漢，各立異義，而釋發智論，是名毗婆沙論，因此指彼諸阿羅漢稱為毗婆沙師。</w:t>
      </w:r>
    </w:p>
    <w:p>
      <w:pPr>
        <w:pStyle w:val="FirstParagraph"/>
      </w:pPr>
      <w:r>
        <w:t xml:space="preserve">論者言：第一義中現在物者有亦不成，汝喻非也。若謂有法經歷於世及諸位中者，是義不然。何以故？已遮起故。復次，於去來中，無現在法，非現在故，如虛空花。又世諦中，過去、未來體亦不成。</w:t>
      </w:r>
    </w:p>
    <w:p>
      <w:pPr>
        <w:pStyle w:val="BodyText"/>
      </w:pPr>
      <w:r>
        <w:t xml:space="preserve">若僧佉人作如是言：汝先出因，言異體者，此義不然。何以故？我立諸法有二種義：一、為覆蔽</w:t>
      </w:r>
      <w:r>
        <w:rPr>
          <w:rStyle w:val="FootnoteReference"/>
        </w:rPr>
        <w:footnoteReference w:id="347"/>
      </w:r>
      <w:r>
        <w:t xml:space="preserve">；二、入自性藏中。為成此義，更須立驗，定有如是不滅諸法。何以故？由覆蔽故，譬如日焰</w:t>
      </w:r>
      <w:r>
        <w:rPr>
          <w:rStyle w:val="FootnoteReference"/>
        </w:rPr>
        <w:footnoteReference w:id="348"/>
      </w:r>
      <w:r>
        <w:t xml:space="preserve">翳彼星光。又是識境界故，時節說故，如現在世。是故汝立因義不成，應如是答，現在物者，第一義中有亦不成。何以故？無譬喻故。汝立覆蔽以為因者，義亦不成，此中應說。云何驗耶？彼未了者，終是不了。何以故？以不了故，如虛空花。復次，不入自性藏者，終無入義。何以故？以不入故，譬如思。又如自性藏，由此執法，有過失故，如偈曰：</w:t>
      </w:r>
    </w:p>
    <w:p>
      <w:pPr>
        <w:pStyle w:val="SourceCode"/>
      </w:pPr>
      <w:r>
        <w:rPr>
          <w:rStyle w:val="VerbatimChar"/>
        </w:rPr>
        <w:t xml:space="preserve">覆蔽</w:t>
      </w:r>
      <w:r>
        <w:br/>
      </w:r>
      <w:r>
        <w:br/>
      </w:r>
      <w:r>
        <w:rPr>
          <w:rStyle w:val="VerbatimChar"/>
        </w:rPr>
        <w:t xml:space="preserve">ㄈㄨˋ ㄅ｜ˋ</w:t>
      </w:r>
      <w:r>
        <w:br/>
      </w:r>
      <w:r>
        <w:br/>
      </w:r>
      <w:r>
        <w:rPr>
          <w:rStyle w:val="VerbatimChar"/>
        </w:rPr>
        <w:t xml:space="preserve">掩蓋遮蔽。後漢書˙卷四˙孝殤帝紀：『郡國欲獲豐穰虛飾之譽，遂覆蔽災害，多張墾田。』</w:t>
      </w:r>
      <w:r>
        <w:br/>
      </w:r>
      <w:r>
        <w:br/>
      </w:r>
      <w:r>
        <w:rPr>
          <w:rStyle w:val="VerbatimChar"/>
        </w:rPr>
        <w:t xml:space="preserve">From 漢語大詞典 離線版</w:t>
      </w:r>
      <w:r>
        <w:br/>
      </w:r>
      <w:r>
        <w:br/>
      </w:r>
      <w:r>
        <w:rPr>
          <w:rStyle w:val="VerbatimChar"/>
        </w:rPr>
        <w:t xml:space="preserve">覆蔽</w:t>
      </w:r>
      <w:r>
        <w:br/>
      </w:r>
      <w:r>
        <w:br/>
      </w:r>
      <w:r>
        <w:rPr>
          <w:rStyle w:val="VerbatimChar"/>
        </w:rPr>
        <w:t xml:space="preserve">1.掩蔽；覆蓋。 《隋書‧天文志上》：“太帝上九星曰華蓋，蓋所以覆蔽太帝之坐也。” 唐馮贄《雲仙雜記‧廁上以朮湯盥手》：“陳宛盛居止，廁上以朮湯盥手，槐板覆蔽糞，為都城第一。” 2.隱瞞。 《漢書‧食貨志下》：“富者不得自保，貧者無以自存，起為盜賊，依阻山澤，吏不能禽而覆蔽之，浸淫日廣。” 《後漢書‧殤帝紀》：“郡國欲獲豐穰虛飾之譽，遂覆蔽災害，多張墾田。” 清魏源《聖武記》卷八：“數十年將吏務為覆蔽，不之問，黨日橫熾。”</w:t>
      </w:r>
    </w:p>
    <w:p>
      <w:pPr>
        <w:pStyle w:val="SourceCode"/>
      </w:pPr>
      <w:r>
        <w:rPr>
          <w:rStyle w:val="VerbatimChar"/>
        </w:rPr>
        <w:t xml:space="preserve">焰</w:t>
      </w:r>
      <w:r>
        <w:br/>
      </w:r>
      <w:r>
        <w:br/>
      </w:r>
      <w:r>
        <w:rPr>
          <w:rStyle w:val="VerbatimChar"/>
        </w:rPr>
        <w:t xml:space="preserve">【譬喻】又作炎。如來，眾生之機緣既盡，即入於涅槃。故託薪盡火隨滅，而稱涅槃為炎，稱涅槃經為炎經，稱涅槃點為炎點。玄奘譯攝論釋十曰：「或現等正覺，或涅槃如火。」</w:t>
      </w:r>
      <w:r>
        <w:br/>
      </w:r>
      <w:r>
        <w:br/>
      </w:r>
      <w:r>
        <w:rPr>
          <w:rStyle w:val="VerbatimChar"/>
        </w:rPr>
        <w:t xml:space="preserve">From CDICT國語辭典</w:t>
      </w:r>
      <w:r>
        <w:br/>
      </w:r>
      <w:r>
        <w:br/>
      </w:r>
      <w:r>
        <w:rPr>
          <w:rStyle w:val="VerbatimChar"/>
        </w:rPr>
        <w:t xml:space="preserve">焰</w:t>
      </w:r>
      <w:r>
        <w:br/>
      </w:r>
      <w:r>
        <w:br/>
      </w:r>
      <w:r>
        <w:rPr>
          <w:rStyle w:val="VerbatimChar"/>
        </w:rPr>
        <w:t xml:space="preserve">｜ㄢˋ</w:t>
      </w:r>
      <w:r>
        <w:br/>
      </w:r>
      <w:r>
        <w:br/>
      </w:r>
      <w:r>
        <w:rPr>
          <w:rStyle w:val="VerbatimChar"/>
        </w:rPr>
        <w:t xml:space="preserve">1.物體燃燒時發出光熱的部分。俗稱為『火苗』。如：『火焰』﹑『赤焰』。</w:t>
      </w:r>
      <w:r>
        <w:br/>
      </w:r>
      <w:r>
        <w:br/>
      </w:r>
      <w:r>
        <w:rPr>
          <w:rStyle w:val="VerbatimChar"/>
        </w:rPr>
        <w:t xml:space="preserve">2.比喻氣勢﹑威勢。如：『氣焰逼人』﹑『敵焰囂張』。</w:t>
      </w:r>
      <w:r>
        <w:br/>
      </w:r>
      <w:r>
        <w:br/>
      </w:r>
      <w:r>
        <w:rPr>
          <w:rStyle w:val="VerbatimChar"/>
        </w:rPr>
        <w:t xml:space="preserve">燄</w:t>
      </w:r>
      <w:r>
        <w:br/>
      </w:r>
      <w:r>
        <w:br/>
      </w:r>
      <w:r>
        <w:rPr>
          <w:rStyle w:val="VerbatimChar"/>
        </w:rPr>
        <w:t xml:space="preserve">｜ㄢˋ</w:t>
      </w:r>
      <w:r>
        <w:br/>
      </w:r>
      <w:r>
        <w:br/>
      </w:r>
      <w:r>
        <w:rPr>
          <w:rStyle w:val="VerbatimChar"/>
        </w:rPr>
        <w:t xml:space="preserve">火苗﹑火花。同『焰』。晉書˙卷一○七˙石季龍載記下：『光燄照天，金石皆盡，火月餘乃滅。』唐˙杜甫˙火詩：『風吹巨燄作，河櫂騰煙柱。』</w:t>
      </w:r>
    </w:p>
    <w:p>
      <w:pPr>
        <w:pStyle w:val="FirstParagraph"/>
      </w:pPr>
      <w:r>
        <w:t xml:space="preserve">若有是自性，則不得言無。</w:t>
      </w:r>
    </w:p>
    <w:p>
      <w:pPr>
        <w:pStyle w:val="BodyText"/>
      </w:pPr>
      <w:r>
        <w:t xml:space="preserve">自性有異者，畢竟不應然。</w:t>
      </w:r>
    </w:p>
    <w:p>
      <w:pPr>
        <w:pStyle w:val="BodyText"/>
      </w:pPr>
      <w:r>
        <w:t xml:space="preserve">釋曰：由是自性不變異故，譬喻則無。若是無法，則無變異，如石女兒。從小至大，以此變異，令人信者，終不可得。如偈曰：</w:t>
      </w:r>
    </w:p>
    <w:p>
      <w:pPr>
        <w:pStyle w:val="BodyText"/>
      </w:pPr>
      <w:r>
        <w:t xml:space="preserve">若無自性者，云何而可異？</w:t>
      </w:r>
    </w:p>
    <w:p>
      <w:pPr>
        <w:pStyle w:val="BodyText"/>
      </w:pPr>
      <w:r>
        <w:t xml:space="preserve">釋曰：二邊有過，智者不受。</w:t>
      </w:r>
    </w:p>
    <w:p>
      <w:pPr>
        <w:pStyle w:val="BodyText"/>
      </w:pPr>
      <w:r>
        <w:t xml:space="preserve">外人言：汝說自性有體無體皆無變異，意欲爾耶？是故汝先所立義破，因亦不成。云何不成？若有自性而變異者，此不然故。</w:t>
      </w:r>
    </w:p>
    <w:p>
      <w:pPr>
        <w:pStyle w:val="BodyText"/>
      </w:pPr>
      <w:r>
        <w:t xml:space="preserve">論者言：此說不然。何以故？我言無者，明自性空，非欲說有彼自性法。如偈曰：</w:t>
      </w:r>
    </w:p>
    <w:p>
      <w:pPr>
        <w:pStyle w:val="BodyText"/>
      </w:pPr>
      <w:r>
        <w:t xml:space="preserve">實無有一法，自性可得者。</w:t>
      </w:r>
    </w:p>
    <w:p>
      <w:pPr>
        <w:pStyle w:val="BodyText"/>
      </w:pPr>
      <w:r>
        <w:t xml:space="preserve">釋曰：有自性者不然，而汝為彼煩惱習氣自在力故，作此分別。如先偈說：「若無自性者，云何而可異？」此變異過，如先已說。遮止二邊及成立者，皆是世諦，非第一義。是故我先立義不破，於世諦中有變異故，亦非所出因義不成。</w:t>
      </w:r>
    </w:p>
    <w:p>
      <w:pPr>
        <w:pStyle w:val="BodyText"/>
      </w:pPr>
      <w:r>
        <w:t xml:space="preserve">復次，鞞世師言：第一義中眼等諸入定有自體。何以故？此等能為有覺因故，譬如涅槃。</w:t>
      </w:r>
    </w:p>
    <w:p>
      <w:pPr>
        <w:pStyle w:val="BodyText"/>
      </w:pPr>
      <w:r>
        <w:t xml:space="preserve">論者言：汝說有覺因者，此因不成。何以故？如焰中水亦為覺因。是故因非一向。今當更說，如偈曰：</w:t>
      </w:r>
    </w:p>
    <w:p>
      <w:pPr>
        <w:pStyle w:val="BodyText"/>
      </w:pPr>
      <w:r>
        <w:t xml:space="preserve">有者是常執，無者是斷見，</w:t>
      </w:r>
    </w:p>
    <w:p>
      <w:pPr>
        <w:pStyle w:val="BodyText"/>
      </w:pPr>
      <w:r>
        <w:t xml:space="preserve">是故有智者，不應依有無。</w:t>
      </w:r>
    </w:p>
    <w:p>
      <w:pPr>
        <w:pStyle w:val="BodyText"/>
      </w:pPr>
      <w:r>
        <w:t xml:space="preserve">釋曰：彼斷常執有何過失？法若常者，樂應常樂，苦應常苦，亦無厭苦求樂，起於聖道。先已有者，不須因故。法若斷者，則無染淨及苦樂等。雖復受持禁戒，空無果故，是皆不然。有無俱者，名為惡見。由此惡見，能閉天人趣、涅槃門，是故欲出生死曠野</w:t>
      </w:r>
      <w:r>
        <w:rPr>
          <w:rStyle w:val="FootnoteReference"/>
        </w:rPr>
        <w:footnoteReference w:id="349"/>
      </w:r>
      <w:r>
        <w:t xml:space="preserve">者、欲共諸天婇女</w:t>
      </w:r>
      <w:r>
        <w:rPr>
          <w:rStyle w:val="FootnoteReference"/>
        </w:rPr>
        <w:footnoteReference w:id="350"/>
      </w:r>
      <w:r>
        <w:t xml:space="preserve">遊戲受樂者、欲斷一切受樂、欲受一切戲論息樂者，不應依止有無二見。何以故？依止彼者，得斷常過故。云何二見是斷常過？如偈曰：</w:t>
      </w:r>
    </w:p>
    <w:p>
      <w:pPr>
        <w:pStyle w:val="SourceCode"/>
      </w:pPr>
      <w:r>
        <w:rPr>
          <w:rStyle w:val="VerbatimChar"/>
        </w:rPr>
        <w:t xml:space="preserve">曠野</w:t>
      </w:r>
      <w:r>
        <w:br/>
      </w:r>
      <w:r>
        <w:br/>
      </w:r>
      <w:r>
        <w:rPr>
          <w:rStyle w:val="VerbatimChar"/>
        </w:rPr>
        <w:t xml:space="preserve">【論】卷56〈顧視品 30〉：</w:t>
      </w:r>
      <w:r>
        <w:br/>
      </w:r>
      <w:r>
        <w:br/>
      </w:r>
      <w:r>
        <w:rPr>
          <w:rStyle w:val="VerbatimChar"/>
        </w:rPr>
        <w:t xml:space="preserve">除人住處及以空舍，餘殘山澤樹林等，皆是曠野；少人行故，多諸虎狼師子，惡賊鬼魅。</w:t>
      </w:r>
      <w:r>
        <w:br/>
      </w:r>
      <w:r>
        <w:br/>
      </w:r>
      <w:r>
        <w:rPr>
          <w:rStyle w:val="VerbatimChar"/>
        </w:rPr>
        <w:t xml:space="preserve">From CDICT國語辭典</w:t>
      </w:r>
      <w:r>
        <w:br/>
      </w:r>
      <w:r>
        <w:br/>
      </w:r>
      <w:r>
        <w:rPr>
          <w:rStyle w:val="VerbatimChar"/>
        </w:rPr>
        <w:t xml:space="preserve">曠野</w:t>
      </w:r>
      <w:r>
        <w:br/>
      </w:r>
      <w:r>
        <w:br/>
      </w:r>
      <w:r>
        <w:rPr>
          <w:rStyle w:val="VerbatimChar"/>
        </w:rPr>
        <w:t xml:space="preserve">ㄎㄨㄤˋ ｜ㄝˇ</w:t>
      </w:r>
      <w:r>
        <w:br/>
      </w:r>
      <w:r>
        <w:br/>
      </w:r>
      <w:r>
        <w:rPr>
          <w:rStyle w:val="VerbatimChar"/>
        </w:rPr>
        <w:t xml:space="preserve">空曠的原野。詩經˙小雅˙何草不黃：『匪兕匪虎，率彼曠野。』文選˙阮籍˙詠懷詩十七首之十五：『登高望九州，悠悠分曠野。』或作『曠原』。</w:t>
      </w:r>
      <w:r>
        <w:br/>
      </w:r>
      <w:r>
        <w:br/>
      </w:r>
      <w:r>
        <w:rPr>
          <w:rStyle w:val="VerbatimChar"/>
        </w:rPr>
        <w:t xml:space="preserve">[似]原野</w:t>
      </w:r>
      <w:r>
        <w:br/>
      </w:r>
      <w:r>
        <w:br/>
      </w:r>
      <w:r>
        <w:rPr>
          <w:rStyle w:val="VerbatimChar"/>
        </w:rPr>
        <w:t xml:space="preserve">From 漢語大詞典 離線版</w:t>
      </w:r>
      <w:r>
        <w:br/>
      </w:r>
      <w:r>
        <w:br/>
      </w:r>
      <w:r>
        <w:rPr>
          <w:rStyle w:val="VerbatimChar"/>
        </w:rPr>
        <w:t xml:space="preserve">曠野</w:t>
      </w:r>
      <w:r>
        <w:br/>
      </w:r>
      <w:r>
        <w:br/>
      </w:r>
      <w:r>
        <w:rPr>
          <w:rStyle w:val="VerbatimChar"/>
        </w:rPr>
        <w:t xml:space="preserve">(曠野,曠野) 1.空闊的原野。 《詩‧小雅‧何草不黃》：“匪兕匪虎，率彼曠野，哀我徵夫，朝夕不暇。” 唐王昌齡《長歌行》：“曠野饒悲風，颼颼黃蒿草。” 明劉基《如夢令》詞：“曠野寂無人，漠漠淡煙荒楚。” 楊沫《青春之歌》第二部第二章：“她就一個人走到學校附近的曠野裏，一邊散步一邊唱起歌來。” 2.腹之別名。 清厲荃《事物异名錄‧形貌‧腹》：“《黃庭經》：‘腹為玉池。’注：‘腹為曠野。’”</w:t>
      </w:r>
    </w:p>
    <w:p>
      <w:pPr>
        <w:pStyle w:val="SourceCode"/>
      </w:pPr>
      <w:r>
        <w:rPr>
          <w:rStyle w:val="VerbatimChar"/>
        </w:rPr>
        <w:t xml:space="preserve">婇女</w:t>
      </w:r>
      <w:r>
        <w:br/>
      </w:r>
      <w:r>
        <w:br/>
      </w:r>
      <w:r>
        <w:rPr>
          <w:rStyle w:val="VerbatimChar"/>
        </w:rPr>
        <w:t xml:space="preserve">婇女(căi nǚ) “a lady of a palace, court-lady” Cf. 釆女(căi nǚ);</w:t>
      </w:r>
      <w:r>
        <w:br/>
      </w:r>
      <w:r>
        <w:br/>
      </w:r>
      <w:r>
        <w:rPr>
          <w:rStyle w:val="VerbatimChar"/>
        </w:rPr>
        <w:t xml:space="preserve">HD. 4.373a(辨正論 etc.); Yan Qiamao 1997 : 46f.(六度集經 etc.);</w:t>
      </w:r>
      <w:r>
        <w:br/>
      </w:r>
      <w:r>
        <w:br/>
      </w:r>
      <w:r>
        <w:rPr>
          <w:rStyle w:val="VerbatimChar"/>
        </w:rPr>
        <w:t xml:space="preserve">Lk. 472b8. 時魔在城外戲，與五萬婇女共遊戲，遙見菩薩，聞自衒賣聲。(p)</w:t>
      </w:r>
      <w:r>
        <w:br/>
      </w:r>
      <w:r>
        <w:br/>
      </w:r>
      <w:r>
        <w:rPr>
          <w:rStyle w:val="VerbatimChar"/>
        </w:rPr>
        <w:t xml:space="preserve">not found at AS. 244.31 = R. 495.15 = AAA. 945.5.; ZQ. 504c18.婇(v.l. 釆); not found at Zfn. ; not found at Kj. 582a26.; not found at Xz(I). ; not found at Xz(II). ; not found at Sh. 671a5.; not found at Tib.Pk. 292b2 = D. 268b6.;</w:t>
      </w:r>
      <w:r>
        <w:br/>
      </w:r>
      <w:r>
        <w:br/>
      </w:r>
      <w:r>
        <w:rPr>
          <w:rStyle w:val="VerbatimChar"/>
        </w:rPr>
        <w:t xml:space="preserve">Lk. 472c1. 時長者女與諸伎人、婇女五百人相隨，來至薩陀波倫菩薩所，問言：“善男子！年尚幼少，端正如是。何以故？自割截其身體？” (p)</w:t>
      </w:r>
      <w:r>
        <w:br/>
      </w:r>
      <w:r>
        <w:br/>
      </w:r>
      <w:r>
        <w:rPr>
          <w:rStyle w:val="VerbatimChar"/>
        </w:rPr>
        <w:t xml:space="preserve">not found at AS. 246.5 = R. 498.9 = AAA. 947.19.; ZQ. 505a4.妓女; not found at Zfn. ; not found at Kj. 582b23.; not found at Xz(I). ; not found at Xz(II). ; not found at Sh. 671b13.; not found at Tib.Pk. 294a2 = D. 270a2.;</w:t>
      </w:r>
      <w:r>
        <w:br/>
      </w:r>
      <w:r>
        <w:br/>
      </w:r>
      <w:r>
        <w:rPr>
          <w:rStyle w:val="VerbatimChar"/>
        </w:rPr>
        <w:t xml:space="preserve">From 漢語大詞典 離線版</w:t>
      </w:r>
      <w:r>
        <w:br/>
      </w:r>
      <w:r>
        <w:br/>
      </w:r>
      <w:r>
        <w:rPr>
          <w:rStyle w:val="VerbatimChar"/>
        </w:rPr>
        <w:t xml:space="preserve">婇女</w:t>
      </w:r>
      <w:r>
        <w:br/>
      </w:r>
      <w:r>
        <w:br/>
      </w:r>
      <w:r>
        <w:rPr>
          <w:rStyle w:val="VerbatimChar"/>
        </w:rPr>
        <w:t xml:space="preserve">宮女。 法琳《辨正論》卷七“孫皓溺像，陰疼累月”注引南朝宋劉義慶《宣驗記》：“中宮有一婇女，先奉佛法，內有所知，凡所記事往往甚中。” 明屠隆《曇花記‧上游天界》：“靈官佩印，青絢（絇）之履飛雲；婇女撾笙，碧玉之冠偃月。”</w:t>
      </w:r>
      <w:r>
        <w:br/>
      </w:r>
      <w:r>
        <w:br/>
      </w:r>
      <w:r>
        <w:rPr>
          <w:rStyle w:val="VerbatimChar"/>
        </w:rPr>
        <w:t xml:space="preserve">From 漢語辭海</w:t>
      </w:r>
      <w:r>
        <w:br/>
      </w:r>
      <w:r>
        <w:br/>
      </w:r>
      <w:r>
        <w:rPr>
          <w:rStyle w:val="VerbatimChar"/>
        </w:rPr>
        <w:t xml:space="preserve">婇女</w:t>
      </w:r>
      <w:r>
        <w:br/>
      </w:r>
      <w:r>
        <w:br/>
      </w:r>
      <w:r>
        <w:rPr>
          <w:rStyle w:val="VerbatimChar"/>
        </w:rPr>
        <w:t xml:space="preserve">cǎi nǚ</w:t>
      </w:r>
      <w:r>
        <w:br/>
      </w:r>
      <w:r>
        <w:br/>
      </w:r>
      <w:r>
        <w:rPr>
          <w:rStyle w:val="VerbatimChar"/>
        </w:rPr>
        <w:t xml:space="preserve">1.宮女。</w:t>
      </w:r>
    </w:p>
    <w:p>
      <w:pPr>
        <w:pStyle w:val="FirstParagraph"/>
      </w:pPr>
      <w:r>
        <w:t xml:space="preserve">若法有自性，非無即是常，</w:t>
      </w:r>
    </w:p>
    <w:p>
      <w:pPr>
        <w:pStyle w:val="BodyText"/>
      </w:pPr>
      <w:r>
        <w:t xml:space="preserve">先有而今無，此即是斷過。</w:t>
      </w:r>
    </w:p>
    <w:p>
      <w:pPr>
        <w:pStyle w:val="BodyText"/>
      </w:pPr>
      <w:r>
        <w:t xml:space="preserve">釋曰：由如是等斷常過故，說中道者應正思惟。依世諦故，色等法起，是有覺因；色若未起及已滅者，是無覺因。第一義中覺自體空，以無起故，非是有見，如幻所作故，不著無見。由如是故，不墮二邊。此中為遮諸法自性，令人信解從緣起法不斷不常，品義如此，是故得成。如《般若波羅蜜經》中，佛告極勇猛菩薩言：「善男子！色不斷不常，如是受想行識不斷不常。若色至識不斷不常，此是般若波羅蜜。」又如《月燈三昧經》：「偈曰：有無是二邊，淨不淨亦爾，是故有智者，離邊不住中。」如是等諸修多羅，此中應廣說。釋〈觀有無品〉竟。</w:t>
      </w:r>
    </w:p>
    <w:bookmarkEnd w:id="351"/>
    <w:bookmarkStart w:id="360" w:name="觀縛解品第十六"/>
    <w:p>
      <w:pPr>
        <w:pStyle w:val="Heading2"/>
      </w:pPr>
      <w:r>
        <w:t xml:space="preserve">觀縛解品第十六</w:t>
      </w:r>
    </w:p>
    <w:p>
      <w:pPr>
        <w:pStyle w:val="FirstParagraph"/>
      </w:pPr>
      <w:r>
        <w:t xml:space="preserve">復次，已遮有無，離斷常過，此中為明空所對治繫縛</w:t>
      </w:r>
      <w:r>
        <w:rPr>
          <w:rStyle w:val="FootnoteReference"/>
        </w:rPr>
        <w:footnoteReference w:id="352"/>
      </w:r>
      <w:r>
        <w:t xml:space="preserve">、解脫、無自性義，此品次生。</w:t>
      </w:r>
    </w:p>
    <w:p>
      <w:pPr>
        <w:pStyle w:val="SourceCode"/>
      </w:pPr>
      <w:r>
        <w:rPr>
          <w:rStyle w:val="VerbatimChar"/>
        </w:rPr>
        <w:t xml:space="preserve">繫縛</w:t>
      </w:r>
      <w:r>
        <w:br/>
      </w:r>
      <w:r>
        <w:br/>
      </w:r>
      <w:r>
        <w:rPr>
          <w:rStyle w:val="VerbatimChar"/>
        </w:rPr>
        <w:t xml:space="preserve">【雜語】煩惱纏綿身心而不使自由，故以名煩惱。</w:t>
      </w:r>
      <w:r>
        <w:br/>
      </w:r>
      <w:r>
        <w:br/>
      </w:r>
      <w:r>
        <w:rPr>
          <w:rStyle w:val="VerbatimChar"/>
        </w:rPr>
        <w:t xml:space="preserve">From A Glossary of Dharmarakṣa's translation of the Lotus Sutra / 正法華經詞典</w:t>
      </w:r>
      <w:r>
        <w:br/>
      </w:r>
      <w:r>
        <w:br/>
      </w:r>
      <w:r>
        <w:rPr>
          <w:rStyle w:val="VerbatimChar"/>
        </w:rPr>
        <w:t xml:space="preserve">繫縛</w:t>
      </w:r>
      <w:r>
        <w:br/>
      </w:r>
      <w:r>
        <w:br/>
      </w:r>
      <w:r>
        <w:rPr>
          <w:rStyle w:val="VerbatimChar"/>
        </w:rPr>
        <w:t xml:space="preserve">繫縛(xì fù) “is bound”</w:t>
      </w:r>
      <w:r>
        <w:br/>
      </w:r>
      <w:r>
        <w:br/>
      </w:r>
      <w:r>
        <w:rPr>
          <w:rStyle w:val="VerbatimChar"/>
        </w:rPr>
        <w:t xml:space="preserve">HD. 9.1027a(唐代); DK. 8.1192d(宋代);</w:t>
      </w:r>
      <w:r>
        <w:br/>
      </w:r>
      <w:r>
        <w:br/>
      </w:r>
      <w:r>
        <w:rPr>
          <w:rStyle w:val="VerbatimChar"/>
        </w:rPr>
        <w:t xml:space="preserve">77a27.今我諸子 闇蔽閉塞 一切盲瞶(v.l. 聵) 無有耳目 以戲樂故 而自繫縛(v)</w:t>
      </w:r>
      <w:r>
        <w:br/>
      </w:r>
      <w:r>
        <w:br/>
      </w:r>
      <w:r>
        <w:rPr>
          <w:rStyle w:val="VerbatimChar"/>
        </w:rPr>
        <w:t xml:space="preserve">K. 86.9-; not found at L. 14b9;</w:t>
      </w:r>
      <w:r>
        <w:br/>
      </w:r>
      <w:r>
        <w:br/>
      </w:r>
      <w:r>
        <w:rPr>
          <w:rStyle w:val="VerbatimChar"/>
        </w:rPr>
        <w:t xml:space="preserve">84a14.一切愚癡 長益繫縛 如象著絆(v)</w:t>
      </w:r>
      <w:r>
        <w:br/>
      </w:r>
      <w:r>
        <w:br/>
      </w:r>
      <w:r>
        <w:rPr>
          <w:rStyle w:val="VerbatimChar"/>
        </w:rPr>
        <w:t xml:space="preserve">∈ K. 127.4.pibanti(Krsh. 94); not found at L. 19c26;</w:t>
      </w:r>
      <w:r>
        <w:br/>
      </w:r>
      <w:r>
        <w:br/>
      </w:r>
      <w:r>
        <w:rPr>
          <w:rStyle w:val="VerbatimChar"/>
        </w:rPr>
        <w:t xml:space="preserve">From CDICT國語辭典</w:t>
      </w:r>
      <w:r>
        <w:br/>
      </w:r>
      <w:r>
        <w:br/>
      </w:r>
      <w:r>
        <w:rPr>
          <w:rStyle w:val="VerbatimChar"/>
        </w:rPr>
        <w:t xml:space="preserve">繫縛</w:t>
      </w:r>
      <w:r>
        <w:br/>
      </w:r>
      <w:r>
        <w:br/>
      </w:r>
      <w:r>
        <w:rPr>
          <w:rStyle w:val="VerbatimChar"/>
        </w:rPr>
        <w:t xml:space="preserve">ㄒ｜ˋ ㄈㄨˊ</w:t>
      </w:r>
      <w:r>
        <w:br/>
      </w:r>
      <w:r>
        <w:br/>
      </w:r>
      <w:r>
        <w:rPr>
          <w:rStyle w:val="VerbatimChar"/>
        </w:rPr>
        <w:t xml:space="preserve">1.牽掛。如：『如果心中有無數的繫縛，容易形成壓力。』</w:t>
      </w:r>
      <w:r>
        <w:br/>
      </w:r>
      <w:r>
        <w:br/>
      </w:r>
      <w:r>
        <w:rPr>
          <w:rStyle w:val="VerbatimChar"/>
        </w:rPr>
        <w:t xml:space="preserve">2.綑綁。如：『將東西繫縛在一起，比較不會散開。』</w:t>
      </w:r>
      <w:r>
        <w:br/>
      </w:r>
      <w:r>
        <w:br/>
      </w:r>
      <w:r>
        <w:rPr>
          <w:rStyle w:val="VerbatimChar"/>
        </w:rPr>
        <w:t xml:space="preserve">[似]1.繫念、懸念、牽掛 2.綑紮、係累</w:t>
      </w:r>
      <w:r>
        <w:br/>
      </w:r>
      <w:r>
        <w:br/>
      </w:r>
      <w:r>
        <w:rPr>
          <w:rStyle w:val="VerbatimChar"/>
        </w:rPr>
        <w:t xml:space="preserve">From 陳義孝佛學常見辭彙</w:t>
      </w:r>
      <w:r>
        <w:br/>
      </w:r>
      <w:r>
        <w:br/>
      </w:r>
      <w:r>
        <w:rPr>
          <w:rStyle w:val="VerbatimChar"/>
        </w:rPr>
        <w:t xml:space="preserve">繫縛</w:t>
      </w:r>
      <w:r>
        <w:br/>
      </w:r>
      <w:r>
        <w:br/>
      </w:r>
      <w:r>
        <w:rPr>
          <w:rStyle w:val="VerbatimChar"/>
        </w:rPr>
        <w:t xml:space="preserve">煩惱的別名，因煩惱如繩子能繫縛身心，使人不得自在。</w:t>
      </w:r>
      <w:r>
        <w:br/>
      </w:r>
      <w:r>
        <w:br/>
      </w:r>
      <w:r>
        <w:rPr>
          <w:rStyle w:val="VerbatimChar"/>
        </w:rPr>
        <w:t xml:space="preserve">From 漢語大詞典 離線版</w:t>
      </w:r>
      <w:r>
        <w:br/>
      </w:r>
      <w:r>
        <w:br/>
      </w:r>
      <w:r>
        <w:rPr>
          <w:rStyle w:val="VerbatimChar"/>
        </w:rPr>
        <w:t xml:space="preserve">繫縛</w:t>
      </w:r>
      <w:r>
        <w:br/>
      </w:r>
      <w:r>
        <w:br/>
      </w:r>
      <w:r>
        <w:rPr>
          <w:rStyle w:val="VerbatimChar"/>
        </w:rPr>
        <w:t xml:space="preserve">(繫縛,系縛) 1.捆綁。 唐劉恂《嶺表錄異》卷上：“賈人船不用鐵釘，只使桄榔鬚繫縛，以橄欖糖泥之，糖乾甚堅，入水如漆也。” 2.束縛。 明高攀龍《高子遺書‧示學者》：“凡人之所謂心者，念耳。人心日夜繫縛在念上，故本體不現。” 《老殘游記續集遺稿》第二回：“男女相愛，本是人情之正，被情絲繫縛，也是有的。”</w:t>
      </w:r>
    </w:p>
    <w:p>
      <w:pPr>
        <w:pStyle w:val="FirstParagraph"/>
      </w:pPr>
      <w:r>
        <w:t xml:space="preserve">有人言：第一義中諸內入等定有自體。何以故？由彼入等有縛解故。此若無者，則無縛解，如石女兒不可言說，是故定知第一義中諸入有體。</w:t>
      </w:r>
    </w:p>
    <w:p>
      <w:pPr>
        <w:pStyle w:val="BodyText"/>
      </w:pPr>
      <w:r>
        <w:t xml:space="preserve">論者言：諸行相續如幻、焰、夢，而彼無智極盲暗者，無始已來為我、我所執之所吞食，貪等煩惱杻械</w:t>
      </w:r>
      <w:r>
        <w:rPr>
          <w:rStyle w:val="FootnoteReference"/>
        </w:rPr>
        <w:footnoteReference w:id="353"/>
      </w:r>
      <w:r>
        <w:t xml:space="preserve">所拘。是故如來為令出離生死囹圄</w:t>
      </w:r>
      <w:r>
        <w:rPr>
          <w:rStyle w:val="FootnoteReference"/>
        </w:rPr>
        <w:footnoteReference w:id="354"/>
      </w:r>
      <w:r>
        <w:t xml:space="preserve">、愛見關鑰</w:t>
      </w:r>
      <w:r>
        <w:rPr>
          <w:rStyle w:val="FootnoteReference"/>
        </w:rPr>
        <w:footnoteReference w:id="355"/>
      </w:r>
      <w:r>
        <w:t xml:space="preserve">，故於世諦中假名相說。正智起時，於彼極重貪等結使得遠離故，名為解脫，非第一義作此施設。何以故？第一義中有縛解者義不然故。如來所說有生死者，但假施設，而無於中實流轉者；涅槃亦爾，但假施設，而無於中般涅槃者。見是經故，阿闍梨言：若定分別有縛解者，今此繫縛為是諸行？為是眾生？若是諸行者，為是常耶？是無常乎？二皆不然。何以故？若是常者，如偈曰：</w:t>
      </w:r>
    </w:p>
    <w:p>
      <w:pPr>
        <w:pStyle w:val="SourceCode"/>
      </w:pPr>
      <w:r>
        <w:rPr>
          <w:rStyle w:val="VerbatimChar"/>
        </w:rPr>
        <w:t xml:space="preserve">杻械</w:t>
      </w:r>
      <w:r>
        <w:br/>
      </w:r>
      <w:r>
        <w:br/>
      </w:r>
      <w:r>
        <w:rPr>
          <w:rStyle w:val="VerbatimChar"/>
        </w:rPr>
        <w:t xml:space="preserve">杻械(chǒu xiè) “manacles and fetters”</w:t>
      </w:r>
      <w:r>
        <w:br/>
      </w:r>
      <w:r>
        <w:br/>
      </w:r>
      <w:r>
        <w:rPr>
          <w:rStyle w:val="VerbatimChar"/>
        </w:rPr>
        <w:t xml:space="preserve">HD. 4.885a(唐代); not found at DK. 6.205.; cf. IQ. 492a-3; ; Krsh(1998) , s.v.;</w:t>
      </w:r>
      <w:r>
        <w:br/>
      </w:r>
      <w:r>
        <w:br/>
      </w:r>
      <w:r>
        <w:rPr>
          <w:rStyle w:val="VerbatimChar"/>
        </w:rPr>
        <w:t xml:space="preserve">56c21.設復有人，若有罪，若無罪，杻械、枷鎖檢繫其身，稱觀世音菩薩名者，皆悉斷壞，卽得解脫(p)</w:t>
      </w:r>
      <w:r>
        <w:br/>
      </w:r>
      <w:r>
        <w:br/>
      </w:r>
      <w:r>
        <w:rPr>
          <w:rStyle w:val="VerbatimChar"/>
        </w:rPr>
        <w:t xml:space="preserve">K. 440.4.haḍi-nigaḍa-; Z. 129a16.杻械;</w:t>
      </w:r>
      <w:r>
        <w:br/>
      </w:r>
      <w:r>
        <w:br/>
      </w:r>
      <w:r>
        <w:rPr>
          <w:rStyle w:val="VerbatimChar"/>
        </w:rPr>
        <w:t xml:space="preserve">杻械</w:t>
      </w:r>
      <w:r>
        <w:br/>
      </w:r>
      <w:r>
        <w:br/>
      </w:r>
      <w:r>
        <w:rPr>
          <w:rStyle w:val="VerbatimChar"/>
        </w:rPr>
        <w:t xml:space="preserve">杻械(chǒu xiè) “manacles and fetters”</w:t>
      </w:r>
      <w:r>
        <w:br/>
      </w:r>
      <w:r>
        <w:br/>
      </w:r>
      <w:r>
        <w:rPr>
          <w:rStyle w:val="VerbatimChar"/>
        </w:rPr>
        <w:t xml:space="preserve">HD. 4.885a(唐代); not found at DK. 6.205.; cf. IQ. 492a-3; ; Krsh(1998) , s.v.;</w:t>
      </w:r>
      <w:r>
        <w:br/>
      </w:r>
      <w:r>
        <w:br/>
      </w:r>
      <w:r>
        <w:rPr>
          <w:rStyle w:val="VerbatimChar"/>
        </w:rPr>
        <w:t xml:space="preserve">ps-L. 57c29.或囚禁枷鎖手足被杻械 念彼觀音力 釋然得解脫(v);</w:t>
      </w:r>
      <w:r>
        <w:br/>
      </w:r>
      <w:r>
        <w:br/>
      </w:r>
      <w:r>
        <w:rPr>
          <w:rStyle w:val="VerbatimChar"/>
        </w:rPr>
        <w:t xml:space="preserve">K. 450.1.dārumayair ayomayair haḍi-nigaḍair ... baddha bandhanaiḥ; not found at Z. 129c20;</w:t>
      </w:r>
      <w:r>
        <w:br/>
      </w:r>
      <w:r>
        <w:br/>
      </w:r>
      <w:r>
        <w:rPr>
          <w:rStyle w:val="VerbatimChar"/>
        </w:rPr>
        <w:t xml:space="preserve">From A Glossary of Dharmarakṣa's translation of the Lotus Sutra / 正法華經詞典</w:t>
      </w:r>
      <w:r>
        <w:br/>
      </w:r>
      <w:r>
        <w:br/>
      </w:r>
      <w:r>
        <w:rPr>
          <w:rStyle w:val="VerbatimChar"/>
        </w:rPr>
        <w:t xml:space="preserve">杻械</w:t>
      </w:r>
      <w:r>
        <w:br/>
      </w:r>
      <w:r>
        <w:br/>
      </w:r>
      <w:r>
        <w:rPr>
          <w:rStyle w:val="VerbatimChar"/>
        </w:rPr>
        <w:t xml:space="preserve">杻械(chǒu xiè) “stocks and pillory”</w:t>
      </w:r>
      <w:r>
        <w:br/>
      </w:r>
      <w:r>
        <w:br/>
      </w:r>
      <w:r>
        <w:rPr>
          <w:rStyle w:val="VerbatimChar"/>
        </w:rPr>
        <w:t xml:space="preserve">HD. 4.885a(唐代); not found at DK. 6.205;</w:t>
      </w:r>
      <w:r>
        <w:br/>
      </w:r>
      <w:r>
        <w:br/>
      </w:r>
      <w:r>
        <w:rPr>
          <w:rStyle w:val="VerbatimChar"/>
        </w:rPr>
        <w:t xml:space="preserve">129a16.若人犯罪，若無有罪，若爲惡人縣官所録，縛束其身，杻械在體，若枷鎖之，…… 一心自歸，稱光世音名號，疾得解脫(p)</w:t>
      </w:r>
      <w:r>
        <w:br/>
      </w:r>
      <w:r>
        <w:br/>
      </w:r>
      <w:r>
        <w:rPr>
          <w:rStyle w:val="VerbatimChar"/>
        </w:rPr>
        <w:t xml:space="preserve">K. 440.4.haḍi-nigaḍa-; L. 56c21.杻械;</w:t>
      </w:r>
      <w:r>
        <w:br/>
      </w:r>
      <w:r>
        <w:br/>
      </w:r>
      <w:r>
        <w:rPr>
          <w:rStyle w:val="VerbatimChar"/>
        </w:rPr>
        <w:t xml:space="preserve">From 漢語大詞典 離線版</w:t>
      </w:r>
      <w:r>
        <w:br/>
      </w:r>
      <w:r>
        <w:br/>
      </w:r>
      <w:r>
        <w:rPr>
          <w:rStyle w:val="VerbatimChar"/>
        </w:rPr>
        <w:t xml:space="preserve">杻械</w:t>
      </w:r>
      <w:r>
        <w:br/>
      </w:r>
      <w:r>
        <w:br/>
      </w:r>
      <w:r>
        <w:rPr>
          <w:rStyle w:val="VerbatimChar"/>
        </w:rPr>
        <w:t xml:space="preserve">腳鐐手銬。泛指刑具。 唐杜甫《草堂》詩：“眼前列杻械，背後吹笙竽。” 元無名氏《陳州糶米》第四摺：“今遭杻械，也是你五行福謝做了半生災。” 明宋濂《方愚庵墓版文》：“府庭之間，不陳杻械。”</w:t>
      </w:r>
      <w:r>
        <w:br/>
      </w:r>
      <w:r>
        <w:br/>
      </w:r>
      <w:r>
        <w:rPr>
          <w:rStyle w:val="VerbatimChar"/>
        </w:rPr>
        <w:t xml:space="preserve">From 漢語辭海</w:t>
      </w:r>
      <w:r>
        <w:br/>
      </w:r>
      <w:r>
        <w:br/>
      </w:r>
      <w:r>
        <w:rPr>
          <w:rStyle w:val="VerbatimChar"/>
        </w:rPr>
        <w:t xml:space="preserve">杻械</w:t>
      </w:r>
      <w:r>
        <w:br/>
      </w:r>
      <w:r>
        <w:br/>
      </w:r>
      <w:r>
        <w:rPr>
          <w:rStyle w:val="VerbatimChar"/>
        </w:rPr>
        <w:t xml:space="preserve">niǔ/chǒu xiè</w:t>
      </w:r>
      <w:r>
        <w:br/>
      </w:r>
      <w:r>
        <w:br/>
      </w:r>
      <w:r>
        <w:rPr>
          <w:rStyle w:val="VerbatimChar"/>
        </w:rPr>
        <w:t xml:space="preserve">1.腳鐐手銬。泛指刑具。</w:t>
      </w:r>
    </w:p>
    <w:p>
      <w:pPr>
        <w:pStyle w:val="SourceCode"/>
      </w:pPr>
      <w:r>
        <w:rPr>
          <w:rStyle w:val="VerbatimChar"/>
        </w:rPr>
        <w:t xml:space="preserve">囹圄</w:t>
      </w:r>
      <w:r>
        <w:br/>
      </w:r>
      <w:r>
        <w:br/>
      </w:r>
      <w:r>
        <w:rPr>
          <w:rStyle w:val="VerbatimChar"/>
        </w:rPr>
        <w:t xml:space="preserve">ㄌ｜ㄥˊ ㄩˇ</w:t>
      </w:r>
      <w:r>
        <w:br/>
      </w:r>
      <w:r>
        <w:br/>
      </w:r>
      <w:r>
        <w:rPr>
          <w:rStyle w:val="VerbatimChar"/>
        </w:rPr>
        <w:t xml:space="preserve">監牢、監獄。初刻拍案驚奇˙卷十一：『那有罪的老死牖下，無罪的卻命絕了囹圄刀鋸之間。』儒林外史˙第十一回：『則小弟這幾根老骨頭，只好瘐死囹圄之中矣！』</w:t>
      </w:r>
      <w:r>
        <w:br/>
      </w:r>
      <w:r>
        <w:br/>
      </w:r>
      <w:r>
        <w:rPr>
          <w:rStyle w:val="VerbatimChar"/>
        </w:rPr>
        <w:t xml:space="preserve">From 汉语大词典 离线版</w:t>
      </w:r>
      <w:r>
        <w:br/>
      </w:r>
      <w:r>
        <w:br/>
      </w:r>
      <w:r>
        <w:rPr>
          <w:rStyle w:val="VerbatimChar"/>
        </w:rPr>
        <w:t xml:space="preserve">囹圄</w:t>
      </w:r>
      <w:r>
        <w:br/>
      </w:r>
      <w:r>
        <w:br/>
      </w:r>
      <w:r>
        <w:rPr>
          <w:rStyle w:val="VerbatimChar"/>
        </w:rPr>
        <w:t xml:space="preserve">監獄。 《禮記‧月令》：“﹝仲春之月﹞命有司，省囹圄，去桎梏。” 孔穎達疏：“囹，牢也；圄，止也，所以止出入，皆罪人所舍也。” 《漢書‧禮樂志》：“禍亂不作，囹圄空虛。” 鄒韜奮《揭穿妨害民主的幾種論調》：“拘後則審訊無期，又不開釋，致令久禁囹圄，呼吁無門。”</w:t>
      </w:r>
      <w:r>
        <w:br/>
      </w:r>
      <w:r>
        <w:br/>
      </w:r>
      <w:r>
        <w:rPr>
          <w:rStyle w:val="VerbatimChar"/>
        </w:rPr>
        <w:t xml:space="preserve">From DrEye4in1词典</w:t>
      </w:r>
      <w:r>
        <w:br/>
      </w:r>
      <w:r>
        <w:br/>
      </w:r>
      <w:r>
        <w:rPr>
          <w:rStyle w:val="VerbatimChar"/>
        </w:rPr>
        <w:t xml:space="preserve">囹圄</w:t>
      </w:r>
      <w:r>
        <w:br/>
      </w:r>
      <w:r>
        <w:br/>
      </w:r>
      <w:r>
        <w:rPr>
          <w:rStyle w:val="VerbatimChar"/>
        </w:rPr>
        <w:t xml:space="preserve">ling yu</w:t>
      </w:r>
      <w:r>
        <w:br/>
      </w:r>
      <w:r>
        <w:br/>
      </w:r>
      <w:r>
        <w:rPr>
          <w:rStyle w:val="VerbatimChar"/>
        </w:rPr>
        <w:t xml:space="preserve">ㄌㄧㄥˊ ㄩˇ</w:t>
      </w:r>
      <w:r>
        <w:br/>
      </w:r>
      <w:r>
        <w:br/>
      </w:r>
      <w:r>
        <w:rPr>
          <w:rStyle w:val="VerbatimChar"/>
        </w:rPr>
        <w:t xml:space="preserve">1.[Formal] a jail; a prison</w:t>
      </w:r>
      <w:r>
        <w:br/>
      </w:r>
      <w:r>
        <w:br/>
      </w:r>
      <w:r>
        <w:rPr>
          <w:rStyle w:val="VerbatimChar"/>
        </w:rPr>
        <w:t xml:space="preserve">From 汉语辞海</w:t>
      </w:r>
      <w:r>
        <w:br/>
      </w:r>
      <w:r>
        <w:br/>
      </w:r>
      <w:r>
        <w:rPr>
          <w:rStyle w:val="VerbatimChar"/>
        </w:rPr>
        <w:t xml:space="preserve">囹圄</w:t>
      </w:r>
      <w:r>
        <w:br/>
      </w:r>
      <w:r>
        <w:br/>
      </w:r>
      <w:r>
        <w:rPr>
          <w:rStyle w:val="VerbatimChar"/>
        </w:rPr>
        <w:t xml:space="preserve">líng yǔ</w:t>
      </w:r>
      <w:r>
        <w:br/>
      </w:r>
      <w:r>
        <w:br/>
      </w:r>
      <w:r>
        <w:rPr>
          <w:rStyle w:val="VerbatimChar"/>
        </w:rPr>
        <w:t xml:space="preserve">也作“囹圉”。监牢：身陷囹圄｜久禁囹圄。</w:t>
      </w:r>
      <w:r>
        <w:br/>
      </w:r>
      <w:r>
        <w:br/>
      </w:r>
      <w:r>
        <w:rPr>
          <w:rStyle w:val="VerbatimChar"/>
        </w:rPr>
        <w:t xml:space="preserve">From jmdict-ja-en</w:t>
      </w:r>
      <w:r>
        <w:br/>
      </w:r>
      <w:r>
        <w:br/>
      </w:r>
      <w:r>
        <w:rPr>
          <w:rStyle w:val="VerbatimChar"/>
        </w:rPr>
        <w:t xml:space="preserve">れいご</w:t>
      </w:r>
      <w:r>
        <w:br/>
      </w:r>
      <w:r>
        <w:br/>
      </w:r>
      <w:r>
        <w:rPr>
          <w:rStyle w:val="VerbatimChar"/>
        </w:rPr>
        <w:t xml:space="preserve">冷語</w:t>
      </w:r>
      <w:r>
        <w:br/>
      </w:r>
      <w:r>
        <w:br/>
      </w:r>
      <w:r>
        <w:rPr>
          <w:rStyle w:val="VerbatimChar"/>
        </w:rPr>
        <w:t xml:space="preserve">hard words</w:t>
      </w:r>
      <w:r>
        <w:br/>
      </w:r>
      <w:r>
        <w:br/>
      </w:r>
      <w:r>
        <w:rPr>
          <w:rStyle w:val="VerbatimChar"/>
        </w:rPr>
        <w:t xml:space="preserve">From 汉日词典</w:t>
      </w:r>
      <w:r>
        <w:br/>
      </w:r>
      <w:r>
        <w:br/>
      </w:r>
      <w:r>
        <w:rPr>
          <w:rStyle w:val="VerbatimChar"/>
        </w:rPr>
        <w:t xml:space="preserve">囹圄</w:t>
      </w:r>
      <w:r>
        <w:br/>
      </w:r>
      <w:r>
        <w:br/>
      </w:r>
      <w:r>
        <w:rPr>
          <w:rStyle w:val="VerbatimChar"/>
        </w:rPr>
        <w:t xml:space="preserve">ling2yu3</w:t>
      </w:r>
      <w:r>
        <w:br/>
      </w:r>
      <w:r>
        <w:br/>
      </w:r>
      <w:r>
        <w:rPr>
          <w:rStyle w:val="VerbatimChar"/>
        </w:rPr>
        <w:t xml:space="preserve">牢狱</w:t>
      </w:r>
      <w:r>
        <w:br/>
      </w:r>
      <w:r>
        <w:br/>
      </w:r>
      <w:r>
        <w:rPr>
          <w:rStyle w:val="VerbatimChar"/>
        </w:rPr>
        <w:t xml:space="preserve">From 広辞苑 第六版</w:t>
      </w:r>
      <w:r>
        <w:br/>
      </w:r>
      <w:r>
        <w:br/>
      </w:r>
      <w:r>
        <w:rPr>
          <w:rStyle w:val="VerbatimChar"/>
        </w:rPr>
        <w:t xml:space="preserve">れいぎょ</w:t>
      </w:r>
      <w:r>
        <w:br/>
      </w:r>
      <w:r>
        <w:br/>
      </w:r>
      <w:r>
        <w:rPr>
          <w:rStyle w:val="VerbatimChar"/>
        </w:rPr>
        <w:t xml:space="preserve">れい‐ぎょ【囹圄・囹圉】</w:t>
      </w:r>
      <w:r>
        <w:br/>
      </w:r>
      <w:r>
        <w:br/>
      </w:r>
      <w:r>
        <w:rPr>
          <w:rStyle w:val="VerbatimChar"/>
        </w:rPr>
        <w:t xml:space="preserve">(レイゴとも)罪人を捕らえて閉じこめておく所。ろうや。ひとや。獄舎。</w:t>
      </w:r>
      <w:r>
        <w:br/>
      </w:r>
      <w:r>
        <w:br/>
      </w:r>
      <w:r>
        <w:rPr>
          <w:rStyle w:val="VerbatimChar"/>
        </w:rPr>
        <w:t xml:space="preserve">れいご</w:t>
      </w:r>
      <w:r>
        <w:br/>
      </w:r>
      <w:r>
        <w:br/>
      </w:r>
      <w:r>
        <w:rPr>
          <w:rStyle w:val="VerbatimChar"/>
        </w:rPr>
        <w:t xml:space="preserve">れい‐ご【囹圄・囹圉】</w:t>
      </w:r>
      <w:r>
        <w:br/>
      </w:r>
      <w:r>
        <w:br/>
      </w:r>
      <w:r>
        <w:rPr>
          <w:rStyle w:val="VerbatimChar"/>
        </w:rPr>
        <w:t xml:space="preserve">⇒れいぎょ</w:t>
      </w:r>
      <w:r>
        <w:br/>
      </w:r>
      <w:r>
        <w:br/>
      </w:r>
      <w:r>
        <w:rPr>
          <w:rStyle w:val="VerbatimChar"/>
        </w:rPr>
        <w:t xml:space="preserve">れいご</w:t>
      </w:r>
      <w:r>
        <w:br/>
      </w:r>
      <w:r>
        <w:br/>
      </w:r>
      <w:r>
        <w:rPr>
          <w:rStyle w:val="VerbatimChar"/>
        </w:rPr>
        <w:t xml:space="preserve">れい‐ご【冷語】</w:t>
      </w:r>
      <w:r>
        <w:br/>
      </w:r>
      <w:r>
        <w:br/>
      </w:r>
      <w:r>
        <w:rPr>
          <w:rStyle w:val="VerbatimChar"/>
        </w:rPr>
        <w:t xml:space="preserve">冷淡な言葉。ひややかな言葉。</w:t>
      </w:r>
    </w:p>
    <w:p>
      <w:pPr>
        <w:pStyle w:val="SourceCode"/>
      </w:pPr>
      <w:r>
        <w:rPr>
          <w:rStyle w:val="VerbatimChar"/>
        </w:rPr>
        <w:t xml:space="preserve">關鑰</w:t>
      </w:r>
      <w:r>
        <w:br/>
      </w:r>
      <w:r>
        <w:br/>
      </w:r>
      <w:r>
        <w:rPr>
          <w:rStyle w:val="VerbatimChar"/>
        </w:rPr>
        <w:t xml:space="preserve">(關鑰,關鑰) 見“關籥”。</w:t>
      </w:r>
      <w:r>
        <w:br/>
      </w:r>
      <w:r>
        <w:br/>
      </w:r>
      <w:r>
        <w:rPr>
          <w:rStyle w:val="VerbatimChar"/>
        </w:rPr>
        <w:t xml:space="preserve">From 漢語大詞典 離線版</w:t>
      </w:r>
      <w:r>
        <w:br/>
      </w:r>
      <w:r>
        <w:br/>
      </w:r>
      <w:r>
        <w:rPr>
          <w:rStyle w:val="VerbatimChar"/>
        </w:rPr>
        <w:t xml:space="preserve">關籥</w:t>
      </w:r>
      <w:r>
        <w:br/>
      </w:r>
      <w:r>
        <w:br/>
      </w:r>
      <w:r>
        <w:rPr>
          <w:rStyle w:val="VerbatimChar"/>
        </w:rPr>
        <w:t xml:space="preserve">(關籥,關鑰) 亦作“關鑰”。 1.鎖匙。 《墨子‧備城門》：“五十步一方，方尚必為關籥守之。” 孫詒讓間詁引蘇時學曰：“關籥即管鑰。” 《西京雜記》卷六：“復入一戶，石屝，有關鑰。” 《新唐書‧西域傳下‧康》：“城有巨窟，嚴以關鑰。” 2.比喻控制，約束。 《三國志‧魏志‧傅嘏傳》“嘏弱冠知名”裴松之注引晉傅玄《傅子》：“鄧玄茂有為而無終，外要名利，內無關鑰。” 南朝宋劉義慶《世說新語‧識鑒》：“何晏、鄧颺有為而躁，博而寡要，外好利而內無關籥。” 3.猶關鍵。 清王夫之《讀四書大全說‧大學‧傳第六章》：“故下云‘誠中形外’，‘心廣體胖’，皆以明夫意為心身之關鑰。”參見“關鍵”。</w:t>
      </w:r>
    </w:p>
    <w:p>
      <w:pPr>
        <w:pStyle w:val="FirstParagraph"/>
      </w:pPr>
      <w:r>
        <w:t xml:space="preserve">若諸行是常，彼則無流轉。</w:t>
      </w:r>
    </w:p>
    <w:p>
      <w:pPr>
        <w:pStyle w:val="BodyText"/>
      </w:pPr>
      <w:r>
        <w:t xml:space="preserve">釋曰：諸行是常，令人信者，驗則無體。若立常者，則無縛無解。縛解無故，法體顛倒，立義有咎。復次，諸行是常，無流轉者，是義云何？諸趣往來，先後相續，名為生死。若是常者，諸行則無先後差別，而言流轉者，義則不然。</w:t>
      </w:r>
    </w:p>
    <w:p>
      <w:pPr>
        <w:pStyle w:val="BodyText"/>
      </w:pPr>
      <w:r>
        <w:t xml:space="preserve">復次，鞞世師及自部人言：若諸行常，則無起滅先後差別，無流轉者，今諸行無常應有流轉。此亦不然。何以故？如偈曰：</w:t>
      </w:r>
    </w:p>
    <w:p>
      <w:pPr>
        <w:pStyle w:val="BodyText"/>
      </w:pPr>
      <w:r>
        <w:t xml:space="preserve">無常無流轉，</w:t>
      </w:r>
    </w:p>
    <w:p>
      <w:pPr>
        <w:pStyle w:val="BodyText"/>
      </w:pPr>
      <w:r>
        <w:t xml:space="preserve">釋曰：若無常者，滅不復起，是故諸行五種往來者，是則不然。復次，無常不流轉者，如外諸行。此中立驗，第一義中內諸行等流轉者不然。何以故？由無常故，如外瓶等。如諸行二種，若常、若無常流轉者，俱不然。若汝分別有眾生流轉者，亦如前答，為此眾生常而流轉？為無常流轉？若俱立者，亦如先說過。是義云何？眾生常者，則無流轉。何以故？不變異故，亦無先後差別故，眾生無常，亦無流轉。何以故？彼已滅者，無起法故。如偈曰：</w:t>
      </w:r>
    </w:p>
    <w:p>
      <w:pPr>
        <w:pStyle w:val="BodyText"/>
      </w:pPr>
      <w:r>
        <w:t xml:space="preserve">眾生亦同過。</w:t>
      </w:r>
    </w:p>
    <w:p>
      <w:pPr>
        <w:pStyle w:val="BodyText"/>
      </w:pPr>
      <w:r>
        <w:t xml:space="preserve">釋曰：是故眾生若常、無常有流轉者，亦如前所立諸行驗過。復次，佛法中人欲令諸行及人是無常者，作如是言。未起對治道者，前滅諸行以此為因，後起諸行相續為果，眾生亦然。如是諸行流轉義成，故我無過。</w:t>
      </w:r>
    </w:p>
    <w:p>
      <w:pPr>
        <w:pStyle w:val="BodyText"/>
      </w:pPr>
      <w:r>
        <w:t xml:space="preserve">論者言：彼語不善。已滅諸行及與眾生，為後剎那作其緣者，如先次第緣中已遮，立義及譬有過失故，此亦如是，故我無咎。</w:t>
      </w:r>
    </w:p>
    <w:p>
      <w:pPr>
        <w:pStyle w:val="BodyText"/>
      </w:pPr>
      <w:r>
        <w:t xml:space="preserve">復次，路伽耶陀者言：汝說諸行若常、無常皆無流轉者，此成我義。云何知耶？如我論中偈曰：</w:t>
      </w:r>
    </w:p>
    <w:p>
      <w:pPr>
        <w:pStyle w:val="BodyText"/>
      </w:pPr>
      <w:r>
        <w:t xml:space="preserve">舍摩</w:t>
      </w:r>
      <w:r>
        <w:rPr>
          <w:rStyle w:val="FootnoteReference"/>
        </w:rPr>
        <w:footnoteReference w:id="356"/>
      </w:r>
      <w:r>
        <w:t xml:space="preserve">唯眼見，一種名丈夫，</w:t>
      </w:r>
    </w:p>
    <w:p>
      <w:pPr>
        <w:pStyle w:val="SourceCode"/>
      </w:pPr>
      <w:r>
        <w:rPr>
          <w:rStyle w:val="VerbatimChar"/>
        </w:rPr>
        <w:t xml:space="preserve">（雜名）S/ama，菩提樹之異名。智首四分律疏九曰：「舍摩者，菩提樹也。」翻梵語九曰：「舍摩，譯曰寂靜。」</w:t>
      </w:r>
      <w:r>
        <w:br/>
      </w:r>
      <w:r>
        <w:br/>
      </w:r>
      <w:r>
        <w:rPr>
          <w:rStyle w:val="VerbatimChar"/>
        </w:rPr>
        <w:t xml:space="preserve">FROM:【佛學大辭典(丁福保編)】</w:t>
      </w:r>
    </w:p>
    <w:p>
      <w:pPr>
        <w:pStyle w:val="FirstParagraph"/>
      </w:pPr>
      <w:r>
        <w:t xml:space="preserve">多聞說後世，如人言獸跡。</w:t>
      </w:r>
    </w:p>
    <w:p>
      <w:pPr>
        <w:pStyle w:val="BodyText"/>
      </w:pPr>
      <w:r>
        <w:t xml:space="preserve">汝今極端正，恣</w:t>
      </w:r>
      <w:r>
        <w:rPr>
          <w:rStyle w:val="FootnoteReference"/>
        </w:rPr>
        <w:footnoteReference w:id="357"/>
      </w:r>
      <w:r>
        <w:t xml:space="preserve">食任所之，</w:t>
      </w:r>
    </w:p>
    <w:p>
      <w:pPr>
        <w:pStyle w:val="SourceCode"/>
      </w:pPr>
      <w:r>
        <w:rPr>
          <w:rStyle w:val="VerbatimChar"/>
        </w:rPr>
        <w:t xml:space="preserve">恣</w:t>
      </w:r>
      <w:r>
        <w:br/>
      </w:r>
      <w:r>
        <w:br/>
      </w:r>
      <w:r>
        <w:rPr>
          <w:rStyle w:val="VerbatimChar"/>
        </w:rPr>
        <w:t xml:space="preserve">zì ㄗˋ 〔《廣韻》資四切，去至，精。〕 “姿”的被通假字。“資”的被通假字。 1.放縱；放肆。 《呂氏春秋‧適威》：“驕則恣，恣則極物。” 《史記‧呂太后本紀》：“王后從官皆諸呂，擅權，微伺趙王，趙王不得自恣。” 明無名氏《精忠記‧表忠》：“子孝臣忠自古同，莫學奸臣恣逞兇。” 郭沫若《念奴嬌‧懷念周總理》詞：“何期王、張、江、姚，四人成幫，誹謗恣蹂躪。” 2.聽任；任憑。 《戰國策‧趙策四》：“太后曰：‘諾。恣君之所使之。’” 《隋書‧李密傳》：“開倉恣民所取，老弱襁負，道路不絕。” 唐韓愈《論捕賊行賞表》：“昔漢高祖出黃金四萬斤與陳平，恣其所為。” 清俞正燮《癸巳類稿‧韓文靖公事輯》：“﹝熙載﹞蓄女樂四十餘人，不加檢束，恣妓出入，與賓客生旦聚雜。” 3.滿足；盡情。 晉葛洪《抱樸子‧詰鮑》：“採難得之寶，貴奇怪之物，造無益之器，恣不已之欲，非鬼非神，財力安出哉？”宋陸游《冬夜讀書》詩：“歸來稽山下，爛漫恣探討。” 清蒲松齡《聊齋志异‧絳妃》：“公家花木最盛，暇輒從公杖履，得恣游賞。” 4.方言。高興，得意。 《中國民間故事選‧春旺和九仙姑》：“春旺一聽可恣極了。” 牟崇光《在大路上》：“想起了這些，他心裏真是恣！更恣的，是他今晚要進城看電影！” 5.通“佽”。更迭；迭相。 《方言》第三：“恣，代也。” 郭璞注：“今俗亦名更代作為恣作也。” 戴震疏證：“恣，當作‘佽’。 《說文》：‘佽，遞也。’遞，更易也。” 宋王讜《唐語林‧補遺三》：“路巖鎮劍南，出開遠門街，恣為瓦石所擊，故京兆尹溫璋諸子之黨也。”</w:t>
      </w:r>
    </w:p>
    <w:p>
      <w:pPr>
        <w:pStyle w:val="FirstParagraph"/>
      </w:pPr>
      <w:r>
        <w:t xml:space="preserve">過去業皆無，此身唯行聚，</w:t>
      </w:r>
    </w:p>
    <w:p>
      <w:pPr>
        <w:pStyle w:val="BodyText"/>
      </w:pPr>
      <w:r>
        <w:t xml:space="preserve">死者竟不還，此事汝應信。</w:t>
      </w:r>
    </w:p>
    <w:p>
      <w:pPr>
        <w:pStyle w:val="BodyText"/>
      </w:pPr>
      <w:r>
        <w:t xml:space="preserve">是故當知，無一法從此世至後世，亦無人從後世來入胎。若有人言：此胎已前更有前世。云何驗知？謂此入胎初覺次前滅心為次第緣。何以故？由覺故，如後起覺。此譬不然。何以故？唯有一覺故。由此一覺乃至未終，常如是住，故無先世。復次，亦無後世。以何道理作是說耶？如調達命終，心不作後世初入胎心。何以故？命終心故，如阿羅漢命終之心。</w:t>
      </w:r>
    </w:p>
    <w:p>
      <w:pPr>
        <w:pStyle w:val="BodyText"/>
      </w:pPr>
      <w:r>
        <w:t xml:space="preserve">論者言：諸行流轉者，世諦中不遮。諸行是常，計流轉者，此亦俱遮，故非成汝所成。復次，調達色覺與調達聲覺，此非不異。何以故？境界別故，譬如他人身相續覺。由如是驗，有譬喻故，非世諦中先世不成。復次，非無後世。云何驗耶？謂彼有漏命終之心能續後世初受胎心。何以故？由有漏故，與彼命終因心別故，於世諦中義不相違。</w:t>
      </w:r>
    </w:p>
    <w:p>
      <w:pPr>
        <w:pStyle w:val="BodyText"/>
      </w:pPr>
      <w:r>
        <w:t xml:space="preserve">復次，路伽耶陀者言：第一義中彼調達覺與一切人覺亦不異。何以故？由是覺故，如調達覺。</w:t>
      </w:r>
    </w:p>
    <w:p>
      <w:pPr>
        <w:pStyle w:val="BodyText"/>
      </w:pPr>
      <w:r>
        <w:t xml:space="preserve">論者言：汝語非也。彼調達覺，第一義中前已遮故。又汝言第一義中與一切人覺不異者，此執不成。於世諦中立不異者，則與世相違。復次，彼阿羅漢命終之心有續念、無續念者，第一義中此皆不成，譬喻無故，成立有過。若立無漏心不續後世者，於世諦中成我所成。</w:t>
      </w:r>
    </w:p>
    <w:p>
      <w:pPr>
        <w:pStyle w:val="BodyText"/>
      </w:pPr>
      <w:r>
        <w:t xml:space="preserve">復次，犢子部言：如我立義，陰、入、界等，若一若異、若常無常，皆不可說，人亦如此，汝先所說二種過失，不能破我。何以故？如是人者，有流轉故。</w:t>
      </w:r>
    </w:p>
    <w:p>
      <w:pPr>
        <w:pStyle w:val="BodyText"/>
      </w:pPr>
      <w:r>
        <w:t xml:space="preserve">論者偈曰：</w:t>
      </w:r>
    </w:p>
    <w:p>
      <w:pPr>
        <w:pStyle w:val="BodyText"/>
      </w:pPr>
      <w:r>
        <w:t xml:space="preserve">若人流轉者，諸陰入界中，</w:t>
      </w:r>
    </w:p>
    <w:p>
      <w:pPr>
        <w:pStyle w:val="BodyText"/>
      </w:pPr>
      <w:r>
        <w:t xml:space="preserve">五種求盡無，誰為受流轉？</w:t>
      </w:r>
    </w:p>
    <w:p>
      <w:pPr>
        <w:pStyle w:val="BodyText"/>
      </w:pPr>
      <w:r>
        <w:t xml:space="preserve">釋曰：無流轉故，云何驗知？第一義中無人可得。何以故？離五陰外，無別體故，猶如兔角。雖實無人，而汝謂有，此人我執覆障實慧，如瞖眼人見毛輪等。復次，偈曰：</w:t>
      </w:r>
    </w:p>
    <w:p>
      <w:pPr>
        <w:pStyle w:val="BodyText"/>
      </w:pPr>
      <w:r>
        <w:t xml:space="preserve">若從取至取，則招無有過。</w:t>
      </w:r>
    </w:p>
    <w:p>
      <w:pPr>
        <w:pStyle w:val="BodyText"/>
      </w:pPr>
      <w:r>
        <w:t xml:space="preserve">無取復無有，其誰當往來？</w:t>
      </w:r>
    </w:p>
    <w:p>
      <w:pPr>
        <w:pStyle w:val="BodyText"/>
      </w:pPr>
      <w:r>
        <w:t xml:space="preserve">釋曰：若從此取向後取者，取體則空。本由取故，施設於有，取體既空，有無所寄。無取無有，則無質礙；無質礙故，無可流轉。而汝定謂有往來者，是則不然。</w:t>
      </w:r>
    </w:p>
    <w:p>
      <w:pPr>
        <w:pStyle w:val="BodyText"/>
      </w:pPr>
      <w:r>
        <w:t xml:space="preserve">外人言：我中有中，有取陰故，取義得成，無前過失。</w:t>
      </w:r>
    </w:p>
    <w:p>
      <w:pPr>
        <w:pStyle w:val="BodyText"/>
      </w:pPr>
      <w:r>
        <w:t xml:space="preserve">異部破言：汝捨中有，趣生有時，此二中間無取無有，如前過失，汝不得離。</w:t>
      </w:r>
    </w:p>
    <w:p>
      <w:pPr>
        <w:pStyle w:val="BodyText"/>
      </w:pPr>
      <w:r>
        <w:t xml:space="preserve">復次，經部等人言：汝此言者，不解我義。何以故？此捨及取，先後剎那同一時故，而言無取無有者，是義不然。如汝前言「五求盡無，誰流轉者」，今當答汝，有如是人。何以故？向後取住故。此若無者，不可說向後取中住，如石女兒。由有此人從於前取，向後取住。云何驗知？如佛言曰：「我於往昔作頂生王及善見王故。」知有人從此至彼。</w:t>
      </w:r>
    </w:p>
    <w:p>
      <w:pPr>
        <w:pStyle w:val="BodyText"/>
      </w:pPr>
      <w:r>
        <w:t xml:space="preserve">論者言：如先偈說：「若從取至取，則招無有過。」此義云何？初有之取，不作後有依止之因。何以故？離有自性有無體故，譬如調達從此一房到彼一房。如汝所言，有彼諸取能成人者，是義不然。何以故？由取故，如餘人取。是故偈言：「無取復無有，其誰當往來？」如是諸行及以眾生，第一義中有流轉者，是皆不然。復次，執有解脫者，亦應觀察。此解脫者，為是諸行？為是眾生？為當是人？若言諸行得解脫者，今此諸行為是常耶？是無常乎？若汝欲令第一義中諸行常者，是則不然。如偈曰：</w:t>
      </w:r>
    </w:p>
    <w:p>
      <w:pPr>
        <w:pStyle w:val="BodyText"/>
      </w:pPr>
      <w:r>
        <w:t xml:space="preserve">諸行涅槃者，是事終不然。</w:t>
      </w:r>
    </w:p>
    <w:p>
      <w:pPr>
        <w:pStyle w:val="BodyText"/>
      </w:pPr>
      <w:r>
        <w:t xml:space="preserve">釋曰：第一義中以無起故，諸行常者，於世諦中亦不成故。若第一義中諸行無常得涅槃者，是亦不然。何以故？由無常故，如外地等。若謂眾生得解脫者，是亦不然。如偈曰：</w:t>
      </w:r>
    </w:p>
    <w:p>
      <w:pPr>
        <w:pStyle w:val="BodyText"/>
      </w:pPr>
      <w:r>
        <w:t xml:space="preserve">眾生涅槃者，是事亦不然。</w:t>
      </w:r>
    </w:p>
    <w:p>
      <w:pPr>
        <w:pStyle w:val="BodyText"/>
      </w:pPr>
      <w:r>
        <w:t xml:space="preserve">釋曰：若常、無常、若有分別、若無分別得涅槃者，是皆不然。云何眾生是常，不得涅槃？無視聽等諸根具故，譬如虛空。若非質礙，又無視聽而是有者，世所不信，如石女兒。若謂無常得涅槃者，是亦不然。何以故？若無常者無解脫義，如外地等。已驗無常不得解脫，外人所立法體差別得解脫者，是皆不成，立義過故。</w:t>
      </w:r>
    </w:p>
    <w:p>
      <w:pPr>
        <w:pStyle w:val="BodyText"/>
      </w:pPr>
      <w:r>
        <w:t xml:space="preserve">復次，婆私弗多羅言：如我立義言，有人者不可說常，亦非無常，由如是故，解脫義成，無如上過。</w:t>
      </w:r>
    </w:p>
    <w:p>
      <w:pPr>
        <w:pStyle w:val="BodyText"/>
      </w:pPr>
      <w:r>
        <w:t xml:space="preserve">論者言：汝謂第一義中人是實有，不可說常及以無常得解脫者，是亦不然。何以故？藉因施設故，譬如瓶等，如是則破。若實法者，亦是無常，譬如色等。由此驗故，汝立實人者，則為可說，體是無常，汝言法體差別不可說者，此言則壞，立義過故。復次，無餘涅槃一剎那時，人若有體，即是常過；人若無體，即是斷過。若言無餘涅槃彼剎那時，不可說人有體無體者，此則與我《中論》義同。如經偈說：</w:t>
      </w:r>
    </w:p>
    <w:p>
      <w:pPr>
        <w:pStyle w:val="BodyText"/>
      </w:pPr>
      <w:r>
        <w:t xml:space="preserve">解脫若有我，有我即是常；</w:t>
      </w:r>
    </w:p>
    <w:p>
      <w:pPr>
        <w:pStyle w:val="BodyText"/>
      </w:pPr>
      <w:r>
        <w:t xml:space="preserve">解脫若無我，無我即無常。</w:t>
      </w:r>
    </w:p>
    <w:p>
      <w:pPr>
        <w:pStyle w:val="BodyText"/>
      </w:pPr>
      <w:r>
        <w:t xml:space="preserve">復次，此中立驗，第一義中緣人之覺，無實境界。何以故？由覺故，譬如緣瓶等覺。由驗彼人無一物故，第一義中則無解脫。若汝定言人是實法。何以故？由可識故，譬如色等者，此義不然。無常等物同是可識，無別體故，如兔角等，因非一向。</w:t>
      </w:r>
    </w:p>
    <w:p>
      <w:pPr>
        <w:pStyle w:val="BodyText"/>
      </w:pPr>
      <w:r>
        <w:t xml:space="preserve">復次，自部人言：由因緣故，展轉相續，諸行增長，若與貪等煩惱共起，障礙善趣。貪等有故，縛義得成。若被縛者聽聞正法，正念思惟，發生明慧，除無智暗，得離貪等，名為解脫。以是義故，縛脫得成，汝云何言無縛無解？</w:t>
      </w:r>
    </w:p>
    <w:p>
      <w:pPr>
        <w:pStyle w:val="BodyText"/>
      </w:pPr>
      <w:r>
        <w:t xml:space="preserve">論者偈曰：</w:t>
      </w:r>
    </w:p>
    <w:p>
      <w:pPr>
        <w:pStyle w:val="BodyText"/>
      </w:pPr>
      <w:r>
        <w:t xml:space="preserve">諸行生滅相，不縛亦不解；</w:t>
      </w:r>
    </w:p>
    <w:p>
      <w:pPr>
        <w:pStyle w:val="BodyText"/>
      </w:pPr>
      <w:r>
        <w:t xml:space="preserve">眾生如前說，不縛亦不解。</w:t>
      </w:r>
    </w:p>
    <w:p>
      <w:pPr>
        <w:pStyle w:val="BodyText"/>
      </w:pPr>
      <w:r>
        <w:t xml:space="preserve">釋曰：如先已說，諸行是常、諸行無常，皆無流轉，如外地等。今亦如是，諸行、眾生，若常無常，有縛解者，此皆不然，如外地等。是故諸部如所分別，第一義中一切諸行流轉涅槃者，此皆不然。其執云何？彼謂諸行新新滅壞，或初如是住，乃至後時方有壞者，或謂不可說常及無常者，此諸行等，皆無流轉及般涅槃。何以故？是起滅故，譬如瓶等。如先偈言：「諸行起滅者，不縛亦不解；眾生如前說，不縛亦不解。」諸行無住。何以故？剎那剎那別時而起，此相位中有縛解者，此義不然，如前已說。汝言諸行與貪俱起者，此已滅故，已滅之法得解脫者，是則不然。未來當起諸行，剎那得解脫者，此亦不然，以相違故。偈言：諸行起滅者，無縛解故。</w:t>
      </w:r>
    </w:p>
    <w:p>
      <w:pPr>
        <w:pStyle w:val="BodyText"/>
      </w:pPr>
      <w:r>
        <w:t xml:space="preserve">復次，阿毗曇人言：如我《俱舍論》偈曰：「無學心生時，諸障得解脫。」汝云何言都無縛解？</w:t>
      </w:r>
    </w:p>
    <w:p>
      <w:pPr>
        <w:pStyle w:val="BodyText"/>
      </w:pPr>
      <w:r>
        <w:t xml:space="preserve">論者言：彼生時者，若有染汙、若無染汙，俱無解脫，有過失故，不可說者。彼染汙時，亦如上生時，若有染汙、若無染汙，俱無解脫，不可說故。</w:t>
      </w:r>
    </w:p>
    <w:p>
      <w:pPr>
        <w:pStyle w:val="BodyText"/>
      </w:pPr>
      <w:r>
        <w:t xml:space="preserve">復次，經部人言：相續道中有縛解故無過。</w:t>
      </w:r>
    </w:p>
    <w:p>
      <w:pPr>
        <w:pStyle w:val="BodyText"/>
      </w:pPr>
      <w:r>
        <w:t xml:space="preserve">論者言：彼相續者無實體故，相續道中若有染汙、若無染汙，亦無解脫，如前已破。於世諦中，縛解成故，無斷滅過。若執眾生有縛解者，今答此義，如前偈說：「眾生無體故，縛解法亦無。」又如偈說：「諸行常無常，皆無縛無解；眾生常無常，亦無縛無解。」此意正爾。復有人言：有彼眾生沒在諸取，故名為縛；此縛息故，名得解脫。然此眾生常以無常皆不可說。先言諸行若常無常皆有過者，我無此咎。</w:t>
      </w:r>
    </w:p>
    <w:p>
      <w:pPr>
        <w:pStyle w:val="BodyText"/>
      </w:pPr>
      <w:r>
        <w:t xml:space="preserve">論者偈曰：</w:t>
      </w:r>
    </w:p>
    <w:p>
      <w:pPr>
        <w:pStyle w:val="BodyText"/>
      </w:pPr>
      <w:r>
        <w:t xml:space="preserve">若為諸取縛，縛者無解脫。</w:t>
      </w:r>
    </w:p>
    <w:p>
      <w:pPr>
        <w:pStyle w:val="BodyText"/>
      </w:pPr>
      <w:r>
        <w:t xml:space="preserve">釋曰：因諸取故，說為取者，此人正為諸取縛故，名解脫者，義則不然，縛解二法，性相違故。復次，第一義中調達之取，此取不作彼調達者。何以故？由取故，如耶若取。若定如此，先無其取，而有彼者，義則不然。如偈曰：</w:t>
      </w:r>
    </w:p>
    <w:p>
      <w:pPr>
        <w:pStyle w:val="BodyText"/>
      </w:pPr>
      <w:r>
        <w:t xml:space="preserve">無取故無縛，何位人可縛？</w:t>
      </w:r>
    </w:p>
    <w:p>
      <w:pPr>
        <w:pStyle w:val="BodyText"/>
      </w:pPr>
      <w:r>
        <w:t xml:space="preserve">釋曰：若離取位，無別人位。以是義故，無人可縛，偈意如此。</w:t>
      </w:r>
    </w:p>
    <w:p>
      <w:pPr>
        <w:pStyle w:val="BodyText"/>
      </w:pPr>
      <w:r>
        <w:t xml:space="preserve">復有人言：定有眾生是其可縛。何以故？由有縛故，如有杻械枷鎖</w:t>
      </w:r>
      <w:r>
        <w:rPr>
          <w:rStyle w:val="FootnoteReference"/>
        </w:rPr>
        <w:footnoteReference w:id="358"/>
      </w:r>
      <w:r>
        <w:t xml:space="preserve">等具幽禁彼人。由此諸取為能縛故，知有眾生是其可縛。</w:t>
      </w:r>
    </w:p>
    <w:p>
      <w:pPr>
        <w:pStyle w:val="SourceCode"/>
      </w:pPr>
      <w:r>
        <w:rPr>
          <w:rStyle w:val="VerbatimChar"/>
        </w:rPr>
        <w:t xml:space="preserve">枷鎖</w:t>
      </w:r>
      <w:r>
        <w:br/>
      </w:r>
      <w:r>
        <w:br/>
      </w:r>
      <w:r>
        <w:rPr>
          <w:rStyle w:val="VerbatimChar"/>
        </w:rPr>
        <w:t xml:space="preserve">枷鎖(jiā suǒ) “a pillory and chains”</w:t>
      </w:r>
      <w:r>
        <w:br/>
      </w:r>
      <w:r>
        <w:br/>
      </w:r>
      <w:r>
        <w:rPr>
          <w:rStyle w:val="VerbatimChar"/>
        </w:rPr>
        <w:t xml:space="preserve">HD. 4.941b(隋書); DK. 6.254c(北史);</w:t>
      </w:r>
      <w:r>
        <w:br/>
      </w:r>
      <w:r>
        <w:br/>
      </w:r>
      <w:r>
        <w:rPr>
          <w:rStyle w:val="VerbatimChar"/>
        </w:rPr>
        <w:t xml:space="preserve">56c21.設復有人，若有罪，若無罪，杻械、枷鎖(v.l. 鏁)檢繫其身，稱觀世音菩薩名者，皆悉斷壞，卽得解脫(p)</w:t>
      </w:r>
      <w:r>
        <w:br/>
      </w:r>
      <w:r>
        <w:br/>
      </w:r>
      <w:r>
        <w:rPr>
          <w:rStyle w:val="VerbatimChar"/>
        </w:rPr>
        <w:t xml:space="preserve">K. 440.4.(haḍi-nigaḍa-)bandhana\~; Z. 129a17.(若)枷(鎖之);</w:t>
      </w:r>
      <w:r>
        <w:br/>
      </w:r>
      <w:r>
        <w:br/>
      </w:r>
      <w:r>
        <w:rPr>
          <w:rStyle w:val="VerbatimChar"/>
        </w:rPr>
        <w:t xml:space="preserve">枷鎖</w:t>
      </w:r>
      <w:r>
        <w:br/>
      </w:r>
      <w:r>
        <w:br/>
      </w:r>
      <w:r>
        <w:rPr>
          <w:rStyle w:val="VerbatimChar"/>
        </w:rPr>
        <w:t xml:space="preserve">枷鎖(jiā suǒ) “a pillory and chains”</w:t>
      </w:r>
      <w:r>
        <w:br/>
      </w:r>
      <w:r>
        <w:br/>
      </w:r>
      <w:r>
        <w:rPr>
          <w:rStyle w:val="VerbatimChar"/>
        </w:rPr>
        <w:t xml:space="preserve">HD. 4.941b(隋書); DK. 6.254c(北史);</w:t>
      </w:r>
      <w:r>
        <w:br/>
      </w:r>
      <w:r>
        <w:br/>
      </w:r>
      <w:r>
        <w:rPr>
          <w:rStyle w:val="VerbatimChar"/>
        </w:rPr>
        <w:t xml:space="preserve">ps-L. 57c29.或囚禁枷鎖 手足被杻械 念彼觀音力 釋然得解脫(v);</w:t>
      </w:r>
      <w:r>
        <w:br/>
      </w:r>
      <w:r>
        <w:br/>
      </w:r>
      <w:r>
        <w:rPr>
          <w:rStyle w:val="VerbatimChar"/>
        </w:rPr>
        <w:t xml:space="preserve">K. 450.1.dārumayair ayomayair haḍi-nigaḍair ... baddha bandhanaiḥ; not found at Z. 129c20;</w:t>
      </w:r>
      <w:r>
        <w:br/>
      </w:r>
      <w:r>
        <w:br/>
      </w:r>
      <w:r>
        <w:rPr>
          <w:rStyle w:val="VerbatimChar"/>
        </w:rPr>
        <w:t xml:space="preserve">From CDICT國語辭典</w:t>
      </w:r>
      <w:r>
        <w:br/>
      </w:r>
      <w:r>
        <w:br/>
      </w:r>
      <w:r>
        <w:rPr>
          <w:rStyle w:val="VerbatimChar"/>
        </w:rPr>
        <w:t xml:space="preserve">枷鎖</w:t>
      </w:r>
      <w:r>
        <w:br/>
      </w:r>
      <w:r>
        <w:br/>
      </w:r>
      <w:r>
        <w:rPr>
          <w:rStyle w:val="VerbatimChar"/>
        </w:rPr>
        <w:t xml:space="preserve">ㄐ｜ㄚ ㄙㄨㄛˇ</w:t>
      </w:r>
      <w:r>
        <w:br/>
      </w:r>
      <w:r>
        <w:br/>
      </w:r>
      <w:r>
        <w:rPr>
          <w:rStyle w:val="VerbatimChar"/>
        </w:rPr>
        <w:t xml:space="preserve">1.枷和鎖。是古代套在犯人脖子上、拴在犯人腳踝上的兩種刑具。北史˙卷九十四˙流求傳：『獄無枷鎖，唯用繩縛。』三國演義˙第六十八回：『只見枷鎖盡落，左慈臥於地上，並無傷損。』</w:t>
      </w:r>
      <w:r>
        <w:br/>
      </w:r>
      <w:r>
        <w:br/>
      </w:r>
      <w:r>
        <w:rPr>
          <w:rStyle w:val="VerbatimChar"/>
        </w:rPr>
        <w:t xml:space="preserve">2.比喻束縛、壓迫。如：『人的一生無法逃離命運的枷鎖。』</w:t>
      </w:r>
      <w:r>
        <w:br/>
      </w:r>
      <w:r>
        <w:br/>
      </w:r>
      <w:r>
        <w:rPr>
          <w:rStyle w:val="VerbatimChar"/>
        </w:rPr>
        <w:t xml:space="preserve">[似]鐐銬、桎梏</w:t>
      </w:r>
      <w:r>
        <w:br/>
      </w:r>
      <w:r>
        <w:br/>
      </w:r>
      <w:r>
        <w:rPr>
          <w:rStyle w:val="VerbatimChar"/>
        </w:rPr>
        <w:t xml:space="preserve">From 漢語大詞典 離線版</w:t>
      </w:r>
      <w:r>
        <w:br/>
      </w:r>
      <w:r>
        <w:br/>
      </w:r>
      <w:r>
        <w:rPr>
          <w:rStyle w:val="VerbatimChar"/>
        </w:rPr>
        <w:t xml:space="preserve">枷鎖</w:t>
      </w:r>
      <w:r>
        <w:br/>
      </w:r>
      <w:r>
        <w:br/>
      </w:r>
      <w:r>
        <w:rPr>
          <w:rStyle w:val="VerbatimChar"/>
        </w:rPr>
        <w:t xml:space="preserve">(枷鎖,枷鎖) 1.枷和鎖。舊時拘繫犯人的兩種刑具。 《隋書‧東夷傳‧流求國》：“犯罪皆斷於鳥了帥……獄無枷鎖，唯用繩縛。” 宋張世南《游宦紀聞》卷三：“醉後高歌，無障無礙，當時若見閻王，任他枷鎖杻械。” 元楊顯之《酷寒亭》第三摺：“到官司，問甚麼。取了招，帶枷鎖。” 劉大白《舊夢》詩十二：“監獄裏的生活，枷鎖下的身軀，漸近於自由，只有這一條路。” 2.謂帶上枷鎖。 《北史‧循吏傳‧王伽》：“時制，流人並枷鎖傳送……伽曰：‘汝等雖犯憲法，枷鎖亦大辛苦，吾欲與汝等脫去。’” 3.比喻所受的壓迫和束縛。 唐馮贄《雲仙雜記‧清高門戶》：“吾已脫去利名枷鎖，開清高門戶。” 蕭三《我抬起我的頭》詩：“我們共同高歌：誓將枷鎖錘破，收復錦繡山河！”徐遲《牡丹》七：“她要粉碎那精神的枷鎖，徹底地從那奴隸生活中解放出來。”</w:t>
      </w:r>
      <w:r>
        <w:br/>
      </w:r>
      <w:r>
        <w:br/>
      </w:r>
      <w:r>
        <w:rPr>
          <w:rStyle w:val="VerbatimChar"/>
        </w:rPr>
        <w:t xml:space="preserve">From 日中簡明專業詞典</w:t>
      </w:r>
      <w:r>
        <w:br/>
      </w:r>
      <w:r>
        <w:br/>
      </w:r>
      <w:r>
        <w:rPr>
          <w:rStyle w:val="VerbatimChar"/>
        </w:rPr>
        <w:t xml:space="preserve">かさ</w:t>
      </w:r>
      <w:r>
        <w:br/>
      </w:r>
      <w:r>
        <w:br/>
      </w:r>
      <w:r>
        <w:rPr>
          <w:rStyle w:val="VerbatimChar"/>
        </w:rPr>
        <w:t xml:space="preserve">色度；蔭涼處；稍微；漸變；遮蔽；微減；蔭；遮光物；遮掩；蔭涼；電暈；日暈；靈光；光環；風圈；樹陰涼兒；濃蔭；樹陰；陰涼；蔭庇；陰翳；陰面；遮蔭；遮陰；綠蔭；暈輪；暈；光圈；榮光；使有暈輪；圍以光環；成暈輪；光暈；光輪；體積；容積；大量；散裝（物）</w:t>
      </w:r>
      <w:r>
        <w:br/>
      </w:r>
      <w:r>
        <w:br/>
      </w:r>
      <w:r>
        <w:rPr>
          <w:rStyle w:val="VerbatimChar"/>
        </w:rPr>
        <w:t xml:space="preserve">From 日漢雙解詞典</w:t>
      </w:r>
      <w:r>
        <w:br/>
      </w:r>
      <w:r>
        <w:br/>
      </w:r>
      <w:r>
        <w:rPr>
          <w:rStyle w:val="VerbatimChar"/>
        </w:rPr>
        <w:t xml:space="preserve">かさ</w:t>
      </w:r>
      <w:r>
        <w:br/>
      </w:r>
      <w:r>
        <w:br/>
      </w:r>
      <w:r>
        <w:rPr>
          <w:rStyle w:val="VerbatimChar"/>
        </w:rPr>
        <w:t xml:space="preserve">かさ [U]</w:t>
      </w:r>
      <w:r>
        <w:br/>
      </w:r>
      <w:r>
        <w:br/>
      </w:r>
      <w:r>
        <w:rPr>
          <w:rStyle w:val="VerbatimChar"/>
        </w:rPr>
        <w:t xml:space="preserve">\* [1]〔×笠〕〈名〉</w:t>
      </w:r>
      <w:r>
        <w:br/>
      </w:r>
      <w:r>
        <w:br/>
      </w:r>
      <w:r>
        <w:rPr>
          <w:rStyle w:val="VerbatimChar"/>
        </w:rPr>
        <w:t xml:space="preserve">(1)雨や日光などをふせぐために頭にかぶるもの/為了防雨或日光戴在頭上的東西。斗笠。</w:t>
      </w:r>
      <w:r>
        <w:br/>
      </w:r>
      <w:r>
        <w:br/>
      </w:r>
      <w:r>
        <w:rPr>
          <w:rStyle w:val="VerbatimChar"/>
        </w:rPr>
        <w:t xml:space="preserve">△〜を編む/編織斗笠。</w:t>
      </w:r>
      <w:r>
        <w:br/>
      </w:r>
      <w:r>
        <w:br/>
      </w:r>
      <w:r>
        <w:rPr>
          <w:rStyle w:val="VerbatimChar"/>
        </w:rPr>
        <w:t xml:space="preserve">(2)「電燈のかさ」のように、かさのかたちをしたもの/像“燈傘”那樣的傘形的東西。傘狀物。</w:t>
      </w:r>
      <w:r>
        <w:br/>
      </w:r>
      <w:r>
        <w:br/>
      </w:r>
      <w:r>
        <w:rPr>
          <w:rStyle w:val="VerbatimChar"/>
        </w:rPr>
        <w:t xml:space="preserve">かさ</w:t>
      </w:r>
      <w:r>
        <w:br/>
      </w:r>
      <w:r>
        <w:br/>
      </w:r>
      <w:r>
        <w:rPr>
          <w:rStyle w:val="VerbatimChar"/>
        </w:rPr>
        <w:t xml:space="preserve">かさ [U]</w:t>
      </w:r>
      <w:r>
        <w:br/>
      </w:r>
      <w:r>
        <w:br/>
      </w:r>
      <w:r>
        <w:rPr>
          <w:rStyle w:val="VerbatimChar"/>
        </w:rPr>
        <w:t xml:space="preserve">\* [1]〔傘〕〈名〉</w:t>
      </w:r>
      <w:r>
        <w:br/>
      </w:r>
      <w:r>
        <w:br/>
      </w:r>
      <w:r>
        <w:rPr>
          <w:rStyle w:val="VerbatimChar"/>
        </w:rPr>
        <w:t xml:space="preserve">雨や日光などをさけるために、手に持って頭のうえにひらいて、かざすもの/為了擋雨或遮太陽在頭上打開拿着,做遮蓋的東西。傘。</w:t>
      </w:r>
      <w:r>
        <w:br/>
      </w:r>
      <w:r>
        <w:br/>
      </w:r>
      <w:r>
        <w:rPr>
          <w:rStyle w:val="VerbatimChar"/>
        </w:rPr>
        <w:t xml:space="preserve">△〜をさす/打傘。</w:t>
      </w:r>
      <w:r>
        <w:br/>
      </w:r>
      <w:r>
        <w:br/>
      </w:r>
      <w:r>
        <w:rPr>
          <w:rStyle w:val="VerbatimChar"/>
        </w:rPr>
        <w:t xml:space="preserve">【類】パラソル。</w:t>
      </w:r>
      <w:r>
        <w:br/>
      </w:r>
      <w:r>
        <w:br/>
      </w:r>
      <w:r>
        <w:rPr>
          <w:rStyle w:val="VerbatimChar"/>
        </w:rPr>
        <w:t xml:space="preserve">かさ</w:t>
      </w:r>
      <w:r>
        <w:br/>
      </w:r>
      <w:r>
        <w:br/>
      </w:r>
      <w:r>
        <w:rPr>
          <w:rStyle w:val="VerbatimChar"/>
        </w:rPr>
        <w:t xml:space="preserve">かさ [U]</w:t>
      </w:r>
      <w:r>
        <w:br/>
      </w:r>
      <w:r>
        <w:br/>
      </w:r>
      <w:r>
        <w:rPr>
          <w:rStyle w:val="VerbatimChar"/>
        </w:rPr>
        <w:t xml:space="preserve">[2]〔×嵩〕〈名〉</w:t>
      </w:r>
      <w:r>
        <w:br/>
      </w:r>
      <w:r>
        <w:br/>
      </w:r>
      <w:r>
        <w:rPr>
          <w:rStyle w:val="VerbatimChar"/>
        </w:rPr>
        <w:t xml:space="preserve">ものの大きさや量/物的大小或量。體積。容積。</w:t>
      </w:r>
      <w:r>
        <w:br/>
      </w:r>
      <w:r>
        <w:br/>
      </w:r>
      <w:r>
        <w:rPr>
          <w:rStyle w:val="VerbatimChar"/>
        </w:rPr>
        <w:t xml:space="preserve">△〜がふえる/體積增加。</w:t>
      </w:r>
      <w:r>
        <w:br/>
      </w:r>
      <w:r>
        <w:br/>
      </w:r>
      <w:r>
        <w:rPr>
          <w:rStyle w:val="VerbatimChar"/>
        </w:rPr>
        <w:t xml:space="preserve">【類】體積。容積。</w:t>
      </w:r>
      <w:r>
        <w:br/>
      </w:r>
      <w:r>
        <w:br/>
      </w:r>
      <w:r>
        <w:rPr>
          <w:rStyle w:val="VerbatimChar"/>
        </w:rPr>
        <w:t xml:space="preserve">かさ</w:t>
      </w:r>
      <w:r>
        <w:br/>
      </w:r>
      <w:r>
        <w:br/>
      </w:r>
      <w:r>
        <w:rPr>
          <w:rStyle w:val="VerbatimChar"/>
        </w:rPr>
        <w:t xml:space="preserve">かさ [U]</w:t>
      </w:r>
      <w:r>
        <w:br/>
      </w:r>
      <w:r>
        <w:br/>
      </w:r>
      <w:r>
        <w:rPr>
          <w:rStyle w:val="VerbatimChar"/>
        </w:rPr>
        <w:t xml:space="preserve">[1]〔×暈〕〈名〉</w:t>
      </w:r>
      <w:r>
        <w:br/>
      </w:r>
      <w:r>
        <w:br/>
      </w:r>
      <w:r>
        <w:rPr>
          <w:rStyle w:val="VerbatimChar"/>
        </w:rPr>
        <w:t xml:space="preserve">うすぐもりのときに、太陽や月のまわりに見える、光の輪/天有些陰時,在太陽或月亮的四周看到的光環。暈。風圈。</w:t>
      </w:r>
      <w:r>
        <w:br/>
      </w:r>
      <w:r>
        <w:br/>
      </w:r>
      <w:r>
        <w:rPr>
          <w:rStyle w:val="VerbatimChar"/>
        </w:rPr>
        <w:t xml:space="preserve">かさ</w:t>
      </w:r>
      <w:r>
        <w:br/>
      </w:r>
      <w:r>
        <w:br/>
      </w:r>
      <w:r>
        <w:rPr>
          <w:rStyle w:val="VerbatimChar"/>
        </w:rPr>
        <w:t xml:space="preserve">かさ [U]</w:t>
      </w:r>
      <w:r>
        <w:br/>
      </w:r>
      <w:r>
        <w:br/>
      </w:r>
      <w:r>
        <w:rPr>
          <w:rStyle w:val="VerbatimChar"/>
        </w:rPr>
        <w:t xml:space="preserve">[0]〔×瘡〕〈名〉</w:t>
      </w:r>
      <w:r>
        <w:br/>
      </w:r>
      <w:r>
        <w:br/>
      </w:r>
      <w:r>
        <w:rPr>
          <w:rStyle w:val="VerbatimChar"/>
        </w:rPr>
        <w:t xml:space="preserve">ひふにできたはれもの/在皮膚長的腫脹。瘡。包。</w:t>
      </w:r>
    </w:p>
    <w:p>
      <w:pPr>
        <w:pStyle w:val="FirstParagraph"/>
      </w:pPr>
      <w:r>
        <w:t xml:space="preserve">論者偈曰：</w:t>
      </w:r>
    </w:p>
    <w:p>
      <w:pPr>
        <w:pStyle w:val="BodyText"/>
      </w:pPr>
      <w:r>
        <w:t xml:space="preserve">若縛者先縛，可言縛能縛。</w:t>
      </w:r>
    </w:p>
    <w:p>
      <w:pPr>
        <w:pStyle w:val="BodyText"/>
      </w:pPr>
      <w:r>
        <w:t xml:space="preserve">而先實無縛，去來中已遮。</w:t>
      </w:r>
    </w:p>
    <w:p>
      <w:pPr>
        <w:pStyle w:val="BodyText"/>
      </w:pPr>
      <w:r>
        <w:t xml:space="preserve">釋曰：汝謂先有縛具故，有可縛眾生，而縛者之先實無縛具。云何驗耶？由調達無縛。何以故？以同時故，如調達體。復次，已縛者不縛。何以故？已被縛故。已被縛者不復更縛，如不解脫。未縛者亦不縛。何以故？以無縛故，如解脫者。縛時亦不縛。何以故？彼縛時者，一分已縛，一分未縛，有二過故。復次，不可說者亦無縛義。何以故？不可說故，如解脫時，是已脫者，此則不然。復次，〈去來品〉中已廣分別已去、未去及以去時，有初發者，三皆不然。此亦如是，已縛、未縛及以縛時，有縛初起者，三皆不然。云何不然？彼已縛者有更縛初起，義則不然。何以故？由已縛故，譬如久已縛者，彼未縛者有縛初起，是亦不然。何以故？由未縛故，譬如久解脫者。若謂縛時有縛初起者，是亦不然。何以故？二俱過故，及不可說故，如解脫時。</w:t>
      </w:r>
    </w:p>
    <w:p>
      <w:pPr>
        <w:pStyle w:val="BodyText"/>
      </w:pPr>
      <w:r>
        <w:t xml:space="preserve">問曰：我意定謂有如是縛。何以故？有相違故，譬如智慧對治無知。縛對治者，所謂解脫。由解脫故，縛則非無。</w:t>
      </w:r>
    </w:p>
    <w:p>
      <w:pPr>
        <w:pStyle w:val="BodyText"/>
      </w:pPr>
      <w:r>
        <w:t xml:space="preserve">答曰：若汝定謂有解脫者，為已縛者？為未縛者？為正縛時有解脫耶？三皆不然。如偈曰：</w:t>
      </w:r>
    </w:p>
    <w:p>
      <w:pPr>
        <w:pStyle w:val="BodyText"/>
      </w:pPr>
      <w:r>
        <w:t xml:space="preserve">縛者則無脫，</w:t>
      </w:r>
    </w:p>
    <w:p>
      <w:pPr>
        <w:pStyle w:val="BodyText"/>
      </w:pPr>
      <w:r>
        <w:t xml:space="preserve">釋曰：縛對治道未起之時，此名為縛，不得名脫。何以故？無對治故，如具縛者。偈曰：</w:t>
      </w:r>
    </w:p>
    <w:p>
      <w:pPr>
        <w:pStyle w:val="BodyText"/>
      </w:pPr>
      <w:r>
        <w:t xml:space="preserve">未縛者無脫，</w:t>
      </w:r>
    </w:p>
    <w:p>
      <w:pPr>
        <w:pStyle w:val="BodyText"/>
      </w:pPr>
      <w:r>
        <w:t xml:space="preserve">釋曰：由縛空故，縛空者於世諦中縛無體故，如久解脫者。若謂脫時名解脫者，誰是脫時？汝應定說若已縛者名為脫時，是亦不然。偈曰：</w:t>
      </w:r>
    </w:p>
    <w:p>
      <w:pPr>
        <w:pStyle w:val="BodyText"/>
      </w:pPr>
      <w:r>
        <w:t xml:space="preserve">縛時有脫者，縛脫則一時。</w:t>
      </w:r>
    </w:p>
    <w:p>
      <w:pPr>
        <w:pStyle w:val="BodyText"/>
      </w:pPr>
      <w:r>
        <w:t xml:space="preserve">釋曰：縛脫同時，不欲如此，是故彼人復欲取縛，復欲取解。若如此者，有縛解過，不能避故。由如是故，第一義中有解脫者，此義不然。如汝上言有相違故，及對治者，此因、譬喻，二皆不成，立義有過。</w:t>
      </w:r>
    </w:p>
    <w:p>
      <w:pPr>
        <w:pStyle w:val="BodyText"/>
      </w:pPr>
      <w:r>
        <w:t xml:space="preserve">外人言：第一義中解脫是有。何以故？求解脫者有悕望故。果若無者，終不為彼起悕望心，譬如屯度婆</w:t>
      </w:r>
      <w:r>
        <w:rPr>
          <w:rStyle w:val="FootnoteReference"/>
        </w:rPr>
        <w:footnoteReference w:id="359"/>
      </w:r>
      <w:r>
        <w:t xml:space="preserve">蛇頂珠。由定有故，求解脫者起悕望心。如偈曰：</w:t>
      </w:r>
    </w:p>
    <w:p>
      <w:pPr>
        <w:pStyle w:val="SourceCode"/>
      </w:pPr>
      <w:r>
        <w:rPr>
          <w:rStyle w:val="VerbatimChar"/>
        </w:rPr>
        <w:t xml:space="preserve">(上徒門反下借音摩梵言屯度婆亦云屯頭摩羅此云兩頭虵也)。」(CBETA 2022.Q1, K34, no. 1257, p. 1030a9-10)</w:t>
      </w:r>
    </w:p>
    <w:p>
      <w:pPr>
        <w:pStyle w:val="FirstParagraph"/>
      </w:pPr>
      <w:r>
        <w:t xml:space="preserve">我滅無諸取，我當得涅槃。</w:t>
      </w:r>
    </w:p>
    <w:p>
      <w:pPr>
        <w:pStyle w:val="BodyText"/>
      </w:pPr>
      <w:r>
        <w:t xml:space="preserve">釋曰：云何當知有涅槃耶？譬如薪上火滅，是故定有涅槃可得。</w:t>
      </w:r>
    </w:p>
    <w:p>
      <w:pPr>
        <w:pStyle w:val="BodyText"/>
      </w:pPr>
      <w:r>
        <w:t xml:space="preserve">論者言：汝謂我滅無諸取，我當得涅槃者，此執不然。如偈曰：</w:t>
      </w:r>
    </w:p>
    <w:p>
      <w:pPr>
        <w:pStyle w:val="BodyText"/>
      </w:pPr>
      <w:r>
        <w:t xml:space="preserve">受如是執者，此執為不善。</w:t>
      </w:r>
    </w:p>
    <w:p>
      <w:pPr>
        <w:pStyle w:val="BodyText"/>
      </w:pPr>
      <w:r>
        <w:t xml:space="preserve">釋曰：若起如是緣取，我當得涅槃者，此非善執。何以故？此不善執障解脫故，偈意正爾。復次，取無自體而計取為境，緣此所起邪分別智，名不善執。是故汝言求解脫者有悕望故，以此為因者，此因不成。如是諦觀諸行、眾生及彼人等有縛脫者，此皆不然。如阿闍梨教諸學者，說此偈曰：</w:t>
      </w:r>
    </w:p>
    <w:p>
      <w:pPr>
        <w:pStyle w:val="BodyText"/>
      </w:pPr>
      <w:r>
        <w:t xml:space="preserve">不應捨生死，不應立涅槃，</w:t>
      </w:r>
    </w:p>
    <w:p>
      <w:pPr>
        <w:pStyle w:val="BodyText"/>
      </w:pPr>
      <w:r>
        <w:t xml:space="preserve">生死及涅槃，無二無分別。</w:t>
      </w:r>
    </w:p>
    <w:p>
      <w:pPr>
        <w:pStyle w:val="BodyText"/>
      </w:pPr>
      <w:r>
        <w:t xml:space="preserve">釋曰：第一義中生死涅槃一相無差別，如虛空相故，無分別智境故，不集不散，非實法故，是故不應作是分別，捨離生死，安置涅槃。若立若謗者，皆分別智，自在可得物境界故。若是可得物境界者，此等皆是集散法故。</w:t>
      </w:r>
    </w:p>
    <w:p>
      <w:pPr>
        <w:pStyle w:val="BodyText"/>
      </w:pPr>
      <w:r>
        <w:t xml:space="preserve">復次，或有眾生堪以涅槃而教化者，誘引彼故，說有涅槃。云何安立？但於未來不善諸行，分別不起煩惱息相，是則名為寂滅涅槃，故名安立。又為令彼厭離生死，作如是言：生死苦多，汝應捨離。何以故？諸行展轉從緣起者，自體無實，如幻、夢、焰，即說此等名為生死，捨離此故，名為涅槃。世諦門中作如是說，非第一義。何以故？第一義中諸行空故，煩惱息相名涅槃者，此等亦無，不應置立別有涅槃。由彼諸行自體無起，本來寂滅如涅槃故，而欲安立為涅槃者，此義不然。捨生死者，亦不應爾。如前偈言：「不應捨生死，不應立涅槃，生死及涅槃，無二無分別。」應如是解，生死涅槃，第一義中無差別故，若謂此二境界差別，由境別故，慧亦別者，二俱不然。如彼外人品初所說，第一義中有是生死，有縛解故，以為因者，此義不成。由彼說驗，成立法者，論者前來已與彼過，令他解悟生死涅槃空無所有，是此品義，是故得成。</w:t>
      </w:r>
    </w:p>
    <w:p>
      <w:pPr>
        <w:pStyle w:val="BodyText"/>
      </w:pPr>
      <w:r>
        <w:t xml:space="preserve">如《般若波羅蜜經》中，佛告極勇猛菩薩言：「善男子！色無縛無脫，受想行識無縛無脫。若色至識無縛無脫，是名般若波羅蜜。」又如《梵王所問經》說：「佛言梵王：『我不得生死，不得涅槃。何以故？言生死者，但是如來假施設故，而無一人於中流轉；說涅槃者，亦假施設，而無一人般涅槃者。』」如是等諸修多羅，此中應廣說。釋〈觀縛解品〉竟。</w:t>
      </w:r>
    </w:p>
    <w:bookmarkEnd w:id="360"/>
    <w:bookmarkStart w:id="386" w:name="觀業品第十七"/>
    <w:p>
      <w:pPr>
        <w:pStyle w:val="Heading2"/>
      </w:pPr>
      <w:r>
        <w:t xml:space="preserve">觀業品第十七</w:t>
      </w:r>
    </w:p>
    <w:p>
      <w:pPr>
        <w:pStyle w:val="FirstParagraph"/>
      </w:pPr>
      <w:r>
        <w:t xml:space="preserve">釋曰：今此品者，亦為遮空所對治，令解業果無自體義故說。</w:t>
      </w:r>
    </w:p>
    <w:p>
      <w:pPr>
        <w:pStyle w:val="BodyText"/>
      </w:pPr>
      <w:r>
        <w:t xml:space="preserve">阿毗曇人言：彼於前品中說諸行流轉，眾生及人等亦皆流轉者，不然。而彼驗中立義言：「諸行若常若無常者，是斷常過故，有流轉者，不然。」而說諸行畢竟無有流轉。彼先作此說，故我今此中說常、無常，無如是過，而有諸行流轉。作是說者，欲令物解：第一義中定有如是內諸入諸行生死與業果合故。此若無者，不見諸行與業果有合，譬如石女兒。今有諸行與業果合故，而有生死。是故我今觀察業果，其義如阿毗曇中廣說故。彼偈言：</w:t>
      </w:r>
    </w:p>
    <w:p>
      <w:pPr>
        <w:pStyle w:val="BodyText"/>
      </w:pPr>
      <w:r>
        <w:t xml:space="preserve">自護身口思，及彼攝他者，</w:t>
      </w:r>
    </w:p>
    <w:p>
      <w:pPr>
        <w:pStyle w:val="BodyText"/>
      </w:pPr>
      <w:r>
        <w:t xml:space="preserve">慈法為種子，能得現未果。</w:t>
      </w:r>
    </w:p>
    <w:p>
      <w:pPr>
        <w:pStyle w:val="BodyText"/>
      </w:pPr>
      <w:r>
        <w:t xml:space="preserve">所言思者，謂能自調伏，遠離非法，與此心相應思，故名為思。攝他者，謂布施愛語，救護怖畏者。以如是等，能攝他故，名為攝他。慈者，謂心，心即名法，亦是種子。種子者，亦名因。為誰因耶？謂果之因。是何等果？謂是現在、未來之果。云何名心為種子耶？謂能起身口業故，名為種子。云何名非法？違法故，名為非法。非法者，謂惡及不善等。云何名無記？謂違法非法名為無記。無記者有四種業：一者、報生；二者、威儀；三者、工巧；四者、變化。又無記者不記善不善故，名為無記；又無記者不起善不善果，亦名無記。有如是等差別。《俱舍論》中亦有二種。其義云何？故論偈曰：</w:t>
      </w:r>
    </w:p>
    <w:p>
      <w:pPr>
        <w:pStyle w:val="BodyText"/>
      </w:pPr>
      <w:r>
        <w:t xml:space="preserve">大仙所說業，思及思所起，</w:t>
      </w:r>
    </w:p>
    <w:p>
      <w:pPr>
        <w:pStyle w:val="BodyText"/>
      </w:pPr>
      <w:r>
        <w:t xml:space="preserve">於是二業中，無量差別說。</w:t>
      </w:r>
    </w:p>
    <w:p>
      <w:pPr>
        <w:pStyle w:val="BodyText"/>
      </w:pPr>
      <w:r>
        <w:t xml:space="preserve">釋曰：云何名大仙？聲聞、辟支佛、諸菩薩等，亦名為仙。佛於其中最尊上故，名為大仙；已到一切諸波羅蜜功德善根彼岸故，名為大仙。復次，前偈列名，今當別釋。其義云何？故論偈言：</w:t>
      </w:r>
    </w:p>
    <w:p>
      <w:pPr>
        <w:pStyle w:val="BodyText"/>
      </w:pPr>
      <w:r>
        <w:t xml:space="preserve">如前所說思，但名為意業。</w:t>
      </w:r>
    </w:p>
    <w:p>
      <w:pPr>
        <w:pStyle w:val="BodyText"/>
      </w:pPr>
      <w:r>
        <w:t xml:space="preserve">從思所起者，即是身口業。</w:t>
      </w:r>
    </w:p>
    <w:p>
      <w:pPr>
        <w:pStyle w:val="BodyText"/>
      </w:pPr>
      <w:r>
        <w:t xml:space="preserve">釋曰：云何說思但是意業？謂思與意相應，名為意業。復次，此思於意門中得究竟故，名為意業，非身口業。云何名從思所起？謂知已、知已作作者，名思所起業。此業有二種，謂身及口。若於身門究竟，口門究竟者，名身業、口業。說二業已，次說無量種差別。云何名無量種差別耶？故論偈言：</w:t>
      </w:r>
    </w:p>
    <w:p>
      <w:pPr>
        <w:pStyle w:val="BodyText"/>
      </w:pPr>
      <w:r>
        <w:t xml:space="preserve">身業及口業，作與無作四，</w:t>
      </w:r>
    </w:p>
    <w:p>
      <w:pPr>
        <w:pStyle w:val="BodyText"/>
      </w:pPr>
      <w:r>
        <w:t xml:space="preserve">語起遠離等，皆有善不善。</w:t>
      </w:r>
    </w:p>
    <w:p>
      <w:pPr>
        <w:pStyle w:val="BodyText"/>
      </w:pPr>
      <w:r>
        <w:t xml:space="preserve">釋曰：語起者，謂以文字了了出言，名為語起。云何名遠離？謂運動身手等。運動者，謂起念言：我當作此善業。從初受善業思、後受善業思所起之人，若作善業，若不作業，遠離無作色體恒生。不遠離者，亦如是念言：我當作此不善業。若身若口若意，從初不善業剎那所起之人，若作惡業，若不作，從不善因，名不遠離無作色體恒生。云何名作無作色？以身口色令他解者，名為作色；不以身口色令他解者，名無作色。故論偈言：</w:t>
      </w:r>
    </w:p>
    <w:p>
      <w:pPr>
        <w:pStyle w:val="BodyText"/>
      </w:pPr>
      <w:r>
        <w:t xml:space="preserve">受用自體福，罪生亦如是。</w:t>
      </w:r>
    </w:p>
    <w:p>
      <w:pPr>
        <w:pStyle w:val="BodyText"/>
      </w:pPr>
      <w:r>
        <w:t xml:space="preserve">及思為七業，能了諸業相。</w:t>
      </w:r>
    </w:p>
    <w:p>
      <w:pPr>
        <w:pStyle w:val="BodyText"/>
      </w:pPr>
      <w:r>
        <w:t xml:space="preserve">釋曰：云何名受用自體？謂檀越</w:t>
      </w:r>
      <w:r>
        <w:rPr>
          <w:rStyle w:val="FootnoteReference"/>
        </w:rPr>
        <w:footnoteReference w:id="361"/>
      </w:r>
      <w:r>
        <w:t xml:space="preserve">所捨房舍、園林、衣服、飲食、臥具、湯藥、資身</w:t>
      </w:r>
      <w:r>
        <w:rPr>
          <w:rStyle w:val="FootnoteReference"/>
        </w:rPr>
        <w:footnoteReference w:id="362"/>
      </w:r>
      <w:r>
        <w:t xml:space="preserve">具</w:t>
      </w:r>
      <w:r>
        <w:rPr>
          <w:rStyle w:val="FootnoteReference"/>
        </w:rPr>
        <w:footnoteReference w:id="363"/>
      </w:r>
      <w:r>
        <w:t xml:space="preserve">等。云何名福？謂撈漉</w:t>
      </w:r>
      <w:r>
        <w:rPr>
          <w:rStyle w:val="FootnoteReference"/>
        </w:rPr>
        <w:footnoteReference w:id="364"/>
      </w:r>
      <w:r>
        <w:t xml:space="preserve">義。見諸眾生沒溺煩惱河中，起大悲心，漉</w:t>
      </w:r>
      <w:r>
        <w:rPr>
          <w:rStyle w:val="FootnoteReference"/>
        </w:rPr>
        <w:footnoteReference w:id="365"/>
      </w:r>
      <w:r>
        <w:t xml:space="preserve">出眾生，置涅槃岸，故名為福。非福者，謂作種種不善之事，能令眾生入諸惡道。云何亦是受用自體？謂違背福故，名為非福。解福非福已，次解思義。以何法故，名之為思？謂功德與過惡，及非功德與過惡，起心所作意業者名思。</w:t>
      </w:r>
    </w:p>
    <w:p>
      <w:pPr>
        <w:pStyle w:val="SourceCode"/>
      </w:pPr>
      <w:r>
        <w:rPr>
          <w:rStyle w:val="VerbatimChar"/>
        </w:rPr>
        <w:t xml:space="preserve">檀越</w:t>
      </w:r>
      <w:r>
        <w:br/>
      </w:r>
      <w:r>
        <w:br/>
      </w:r>
      <w:r>
        <w:rPr>
          <w:rStyle w:val="VerbatimChar"/>
        </w:rPr>
        <w:t xml:space="preserve">【術語】Dānapati，謂施主也。越為施之功德，已越貧窮海之義也。寄歸傳一曰：「梵云陀那鉢底，譯為施主。陀那是施，鉢底是主。而言檀越者，本非正譯。略去那字取上陀音轉名為檀，更加越字。意道由行檀捨自可越渡貧窮，妙釋雖然，終乖正本。」資持記曰：「檀越，亦云檀那，並訛略也。義淨三藏云：具云陀那鉢底，此翻施主。」</w:t>
      </w:r>
      <w:r>
        <w:br/>
      </w:r>
      <w:r>
        <w:br/>
      </w:r>
      <w:r>
        <w:rPr>
          <w:rStyle w:val="VerbatimChar"/>
        </w:rPr>
        <w:t xml:space="preserve">From CDICT國語辭典</w:t>
      </w:r>
      <w:r>
        <w:br/>
      </w:r>
      <w:r>
        <w:br/>
      </w:r>
      <w:r>
        <w:rPr>
          <w:rStyle w:val="VerbatimChar"/>
        </w:rPr>
        <w:t xml:space="preserve">檀越</w:t>
      </w:r>
      <w:r>
        <w:br/>
      </w:r>
      <w:r>
        <w:br/>
      </w:r>
      <w:r>
        <w:rPr>
          <w:rStyle w:val="VerbatimChar"/>
        </w:rPr>
        <w:t xml:space="preserve">ㄊㄢˊ ㄩㄝˋ</w:t>
      </w:r>
      <w:r>
        <w:br/>
      </w:r>
      <w:r>
        <w:br/>
      </w:r>
      <w:r>
        <w:rPr>
          <w:rStyle w:val="VerbatimChar"/>
        </w:rPr>
        <w:t xml:space="preserve">施主。譯自胡語。指以財物、飲食供養出家人或寺院的俗家信徒。平時出家人也用來尊稱一般的在家人。儒林外史˙第二十一回：『像你小檀越偷錢買書念，這是極上進的事。』或譯作『檀樾』。</w:t>
      </w:r>
      <w:r>
        <w:br/>
      </w:r>
      <w:r>
        <w:br/>
      </w:r>
      <w:r>
        <w:rPr>
          <w:rStyle w:val="VerbatimChar"/>
        </w:rPr>
        <w:t xml:space="preserve">[似]施主</w:t>
      </w:r>
      <w:r>
        <w:br/>
      </w:r>
      <w:r>
        <w:br/>
      </w:r>
      <w:r>
        <w:rPr>
          <w:rStyle w:val="VerbatimChar"/>
        </w:rPr>
        <w:t xml:space="preserve">From 陳義孝佛學常見辭彙</w:t>
      </w:r>
      <w:r>
        <w:br/>
      </w:r>
      <w:r>
        <w:br/>
      </w:r>
      <w:r>
        <w:rPr>
          <w:rStyle w:val="VerbatimChar"/>
        </w:rPr>
        <w:t xml:space="preserve">檀越</w:t>
      </w:r>
      <w:r>
        <w:br/>
      </w:r>
      <w:r>
        <w:br/>
      </w:r>
      <w:r>
        <w:rPr>
          <w:rStyle w:val="VerbatimChar"/>
        </w:rPr>
        <w:t xml:space="preserve">施主。</w:t>
      </w:r>
      <w:r>
        <w:br/>
      </w:r>
      <w:r>
        <w:br/>
      </w:r>
      <w:r>
        <w:rPr>
          <w:rStyle w:val="VerbatimChar"/>
        </w:rPr>
        <w:t xml:space="preserve">From 汉语大词典 离线版</w:t>
      </w:r>
      <w:r>
        <w:br/>
      </w:r>
      <w:r>
        <w:br/>
      </w:r>
      <w:r>
        <w:rPr>
          <w:rStyle w:val="VerbatimChar"/>
        </w:rPr>
        <w:t xml:space="preserve">檀越</w:t>
      </w:r>
      <w:r>
        <w:br/>
      </w:r>
      <w:r>
        <w:br/>
      </w:r>
      <w:r>
        <w:rPr>
          <w:rStyle w:val="VerbatimChar"/>
        </w:rPr>
        <w:t xml:space="preserve">梵語的音譯。施主。 晉陶潛《搜神後記》卷二：“晉大司馬桓溫，字元子，末年忽有一比邱尼，失其名，來自遠方，投溫為檀越。” 南朝梁沈約《齊禪林寺尼凈秀行狀》：“及至就講，乃得七十檀越，設供果，食皆精。” 金董解元《西廂記諸宮調》卷一：“諸方檀越，不論城郭與村坊，一齊齊隨喜道場來，罷鋪收行。” 《儒林外史》第二十回：“小檀越，你是誰家子弟？”魯迅《華蓋集續編‧記“發薪”》：“只要有銀錢在手裏經過，即使並非檀越的布施，人是也總愛逞逞威風的。”</w:t>
      </w:r>
    </w:p>
    <w:p>
      <w:pPr>
        <w:pStyle w:val="SourceCode"/>
      </w:pPr>
      <w:r>
        <w:rPr>
          <w:rStyle w:val="VerbatimChar"/>
        </w:rPr>
        <w:t xml:space="preserve">資身</w:t>
      </w:r>
      <w:r>
        <w:br/>
      </w:r>
      <w:r>
        <w:br/>
      </w:r>
      <w:r>
        <w:rPr>
          <w:rStyle w:val="VerbatimChar"/>
        </w:rPr>
        <w:t xml:space="preserve">(資身,资身) 資養自身；立身。 《漢書‧韓信傳》：“寄食於漂母，無資身之策。” 宋陸游《散發》詩：“從來恥作資身策，老去終懷報國心。” 《東周列國志》第九十回：“過了數日，蘇秦欲出遊列國，乃請於父母，變賣家財，為資身之費。”</w:t>
      </w:r>
    </w:p>
    <w:p>
      <w:pPr>
        <w:pStyle w:val="SourceCode"/>
      </w:pPr>
      <w:r>
        <w:rPr>
          <w:rStyle w:val="VerbatimChar"/>
        </w:rPr>
        <w:t xml:space="preserve">ㄐㄩ</w:t>
      </w:r>
      <w:r>
        <w:br/>
      </w:r>
      <w:r>
        <w:br/>
      </w:r>
      <w:r>
        <w:rPr>
          <w:rStyle w:val="VerbatimChar"/>
        </w:rPr>
        <w:t xml:space="preserve">ˋ</w:t>
      </w:r>
      <w:r>
        <w:br/>
      </w:r>
      <w:r>
        <w:br/>
      </w:r>
      <w:r>
        <w:rPr>
          <w:rStyle w:val="VerbatimChar"/>
        </w:rPr>
        <w:t xml:space="preserve">動</w:t>
      </w:r>
      <w:r>
        <w:br/>
      </w:r>
      <w:r>
        <w:br/>
      </w:r>
      <w:r>
        <w:rPr>
          <w:rStyle w:val="VerbatimChar"/>
        </w:rPr>
        <w:t xml:space="preserve">有、備有。如：「具備」、「獨具慧眼」。</w:t>
      </w:r>
      <w:r>
        <w:br/>
      </w:r>
      <w:r>
        <w:br/>
      </w:r>
      <w:r>
        <w:rPr>
          <w:rStyle w:val="VerbatimChar"/>
        </w:rPr>
        <w:t xml:space="preserve">準備、設置。唐·孟浩然〈過故人莊〉詩：「故人具雞黍，邀我至田家。」《紅樓夢·第一回》：「故特具小酌，邀兄到敝齋一飲，不知可納芹意否？」</w:t>
      </w:r>
      <w:r>
        <w:br/>
      </w:r>
      <w:r>
        <w:br/>
      </w:r>
      <w:r>
        <w:rPr>
          <w:rStyle w:val="VerbatimChar"/>
        </w:rPr>
        <w:t xml:space="preserve">陳述、報告、列舉。如：「知名不具」。《宋史·卷三八四·梁克家傳》：「上欣納，因命條具風俗之弊。克家列四條。」</w:t>
      </w:r>
      <w:r>
        <w:br/>
      </w:r>
      <w:r>
        <w:br/>
      </w:r>
      <w:r>
        <w:rPr>
          <w:rStyle w:val="VerbatimChar"/>
        </w:rPr>
        <w:t xml:space="preserve">名</w:t>
      </w:r>
      <w:r>
        <w:br/>
      </w:r>
      <w:r>
        <w:br/>
      </w:r>
      <w:r>
        <w:rPr>
          <w:rStyle w:val="VerbatimChar"/>
        </w:rPr>
        <w:t xml:space="preserve">器物、用器。如：「文具」、「道具」、「玩具」、「工具」。</w:t>
      </w:r>
      <w:r>
        <w:br/>
      </w:r>
      <w:r>
        <w:br/>
      </w:r>
      <w:r>
        <w:rPr>
          <w:rStyle w:val="VerbatimChar"/>
        </w:rPr>
        <w:t xml:space="preserve">量詞。計算器物、屍體等的單位。如：「兩具屍體」、「棺材一具」、「三具電話」。</w:t>
      </w:r>
      <w:r>
        <w:br/>
      </w:r>
      <w:r>
        <w:br/>
      </w:r>
      <w:r>
        <w:rPr>
          <w:rStyle w:val="VerbatimChar"/>
        </w:rPr>
        <w:t xml:space="preserve">才能、才幹。《晉書·卷六二·祖逖傳》：「往來京師，見者謂逖有贊世才具。」《文選·李陵·答蘇武書》：「皆信命世之才，抱將相之具。」</w:t>
      </w:r>
      <w:r>
        <w:br/>
      </w:r>
      <w:r>
        <w:br/>
      </w:r>
      <w:r>
        <w:rPr>
          <w:rStyle w:val="VerbatimChar"/>
        </w:rPr>
        <w:t xml:space="preserve">酒食、菜餚。《史記·卷一一七·司馬相如傳》：「令有貴客，為具召之。」唐·柳宗元〈段太尉逸事狀〉：「吾未晡食，請假設草具。」</w:t>
      </w:r>
      <w:r>
        <w:br/>
      </w:r>
      <w:r>
        <w:br/>
      </w:r>
      <w:r>
        <w:rPr>
          <w:rStyle w:val="VerbatimChar"/>
        </w:rPr>
        <w:t xml:space="preserve">姓。如春秋時晉國有具丙。</w:t>
      </w:r>
      <w:r>
        <w:br/>
      </w:r>
      <w:r>
        <w:br/>
      </w:r>
      <w:r>
        <w:rPr>
          <w:rStyle w:val="VerbatimChar"/>
        </w:rPr>
        <w:t xml:space="preserve">副</w:t>
      </w:r>
      <w:r>
        <w:br/>
      </w:r>
      <w:r>
        <w:br/>
      </w:r>
      <w:r>
        <w:rPr>
          <w:rStyle w:val="VerbatimChar"/>
        </w:rPr>
        <w:t xml:space="preserve">皆、都、全。《詩經·小雅·四月》：「秋日淒淒，百卉具腓。」宋·范仲淹〈岳陽樓記〉：「政通人和，百廢具興。」通「俱」。</w:t>
      </w:r>
    </w:p>
    <w:p>
      <w:pPr>
        <w:pStyle w:val="SourceCode"/>
      </w:pPr>
      <w:r>
        <w:rPr>
          <w:rStyle w:val="VerbatimChar"/>
        </w:rPr>
        <w:t xml:space="preserve">撈漉</w:t>
      </w:r>
      <w:r>
        <w:br/>
      </w:r>
      <w:r>
        <w:br/>
      </w:r>
      <w:r>
        <w:rPr>
          <w:rStyle w:val="VerbatimChar"/>
        </w:rPr>
        <w:t xml:space="preserve">(撈漉,捞漉) 亦作“撈摝”。 1.水中探物。 《雲笈七籤》卷一一八：“有光從水面出……眾人瞻之，以為有寶器之物，撈摝求訪，又無所見。” 宋梅堯臣《宣州雜詩》之十：“小鱗隨水至，三月滿江邊。少婦自撈摝，遠人無棄捐。” 2.泛指營求，尋取。 唐呂岩《七言》詩之四：“幸蒙上士甘撈摝，處世輸君一箇閒。” 元耶律楚材《題平陽劉子寧玄珠堂》詩：“誰識這些關捩子，再三撈漉始應知。” 清錢謙益《陸孟鳧墓志銘》：“因在多生，果非一劫。斯則資人天以證明，仗佛力為撈漉者與？”</w:t>
      </w:r>
    </w:p>
    <w:p>
      <w:pPr>
        <w:pStyle w:val="SourceCode"/>
      </w:pPr>
      <w:r>
        <w:rPr>
          <w:rStyle w:val="VerbatimChar"/>
        </w:rPr>
        <w:t xml:space="preserve">漉</w:t>
      </w:r>
      <w:r>
        <w:br/>
      </w:r>
      <w:r>
        <w:br/>
      </w:r>
      <w:r>
        <w:rPr>
          <w:rStyle w:val="VerbatimChar"/>
        </w:rPr>
        <w:t xml:space="preserve">ㄌㄨˋ</w:t>
      </w:r>
      <w:r>
        <w:br/>
      </w:r>
      <w:r>
        <w:br/>
      </w:r>
      <w:r>
        <w:rPr>
          <w:rStyle w:val="VerbatimChar"/>
        </w:rPr>
        <w:t xml:space="preserve">1.水慢慢的下滲。戰國策˙楚策四：『漉汁灑地，白汗交流。』史記˙卷一一七˙司馬相如傳：『滋液滲漉，何生不育。』</w:t>
      </w:r>
      <w:r>
        <w:br/>
      </w:r>
      <w:r>
        <w:br/>
      </w:r>
      <w:r>
        <w:rPr>
          <w:rStyle w:val="VerbatimChar"/>
        </w:rPr>
        <w:t xml:space="preserve">2.竭盡、乾涸。禮記˙月令：『是月也，毋竭川澤，毋漉陂池，毋焚山林。』</w:t>
      </w:r>
      <w:r>
        <w:br/>
      </w:r>
      <w:r>
        <w:br/>
      </w:r>
      <w:r>
        <w:rPr>
          <w:rStyle w:val="VerbatimChar"/>
        </w:rPr>
        <w:t xml:space="preserve">3.過濾、濾清。三國˙魏˙曹植˙七步詩：『煮豆持作羹，漉豉以為汁。』晉˙陶淵 明˙歸田園居詩五首之五：『漉我新熟酒，隻雞招近局。』</w:t>
      </w:r>
      <w:r>
        <w:br/>
      </w:r>
      <w:r>
        <w:br/>
      </w:r>
      <w:r>
        <w:rPr>
          <w:rStyle w:val="VerbatimChar"/>
        </w:rPr>
        <w:t xml:space="preserve">淥</w:t>
      </w:r>
      <w:r>
        <w:br/>
      </w:r>
      <w:r>
        <w:br/>
      </w:r>
      <w:r>
        <w:rPr>
          <w:rStyle w:val="VerbatimChar"/>
        </w:rPr>
        <w:t xml:space="preserve">ㄌㄨˋ</w:t>
      </w:r>
      <w:r>
        <w:br/>
      </w:r>
      <w:r>
        <w:br/>
      </w:r>
      <w:r>
        <w:rPr>
          <w:rStyle w:val="VerbatimChar"/>
        </w:rPr>
        <w:t xml:space="preserve">清澈。文選˙張衡˙東京賦：『於東則洪池清篽，淥水澹澹。』河川名。湘江的支流。發源於江西省萍鄉，西流經湖南省醴陵，至淥口注入湘江。</w:t>
      </w:r>
    </w:p>
    <w:p>
      <w:pPr>
        <w:pStyle w:val="FirstParagraph"/>
      </w:pPr>
      <w:r>
        <w:t xml:space="preserve">彼論如是以七種業說為業相，乃至坐禪、誦經、聽聞、記念等，亦名為業，皆攝在七種中，故而不別說。有此業故，見業與果合。與果合者，謂於五趣中有五陰起相。是故品初說業與果合為出因者，第一義中有生死義得成，以有縛有解故，有生死體。</w:t>
      </w:r>
    </w:p>
    <w:p>
      <w:pPr>
        <w:pStyle w:val="BodyText"/>
      </w:pPr>
      <w:r>
        <w:t xml:space="preserve">論者言：今此業者，為一起已乃至受果已來恒住耶？為一剎那起已即滅耶？是皆不然。其過如論偈說：</w:t>
      </w:r>
    </w:p>
    <w:p>
      <w:pPr>
        <w:pStyle w:val="BodyText"/>
      </w:pPr>
      <w:r>
        <w:t xml:space="preserve">若住至受果，此業即為常。</w:t>
      </w:r>
    </w:p>
    <w:p>
      <w:pPr>
        <w:pStyle w:val="BodyText"/>
      </w:pPr>
      <w:r>
        <w:t xml:space="preserve">業若滅去者，滅已誰生果？</w:t>
      </w:r>
    </w:p>
    <w:p>
      <w:pPr>
        <w:pStyle w:val="BodyText"/>
      </w:pPr>
      <w:r>
        <w:t xml:space="preserve">釋曰：若業自體起已，無間不壞，後方有壞者，不然，墮常過故。</w:t>
      </w:r>
    </w:p>
    <w:p>
      <w:pPr>
        <w:pStyle w:val="BodyText"/>
      </w:pPr>
      <w:r>
        <w:t xml:space="preserve">阿毗曇人言：如芭蕉</w:t>
      </w:r>
      <w:r>
        <w:rPr>
          <w:rStyle w:val="FootnoteReference"/>
        </w:rPr>
        <w:footnoteReference w:id="366"/>
      </w:r>
      <w:r>
        <w:t xml:space="preserve">、竹葦</w:t>
      </w:r>
      <w:r>
        <w:rPr>
          <w:rStyle w:val="FootnoteReference"/>
        </w:rPr>
        <w:footnoteReference w:id="367"/>
      </w:r>
      <w:r>
        <w:t xml:space="preserve">等，於後與果已即壞，是故無過。</w:t>
      </w:r>
    </w:p>
    <w:p>
      <w:pPr>
        <w:pStyle w:val="SourceCode"/>
      </w:pPr>
      <w:r>
        <w:rPr>
          <w:rStyle w:val="VerbatimChar"/>
        </w:rPr>
        <w:t xml:space="preserve">芭蕉</w:t>
      </w:r>
      <w:r>
        <w:br/>
      </w:r>
      <w:r>
        <w:br/>
      </w:r>
      <w:r>
        <w:rPr>
          <w:rStyle w:val="VerbatimChar"/>
        </w:rPr>
        <w:t xml:space="preserve">ㄅㄚ ㄐ｜ㄠ</w:t>
      </w:r>
      <w:r>
        <w:br/>
      </w:r>
      <w:r>
        <w:br/>
      </w:r>
      <w:r>
        <w:rPr>
          <w:rStyle w:val="VerbatimChar"/>
        </w:rPr>
        <w:t xml:space="preserve">植物名。芭蕉科芭蕉屬，多年生草本。葉大色綠，長橢圓形。夏日開淡黃色不整齊花。果實亦稱為『芭蕉』，肉質肥大，氣味香甜。產於亞熱帶地區，與熱帶所產的香蕉形似而實不同。或稱為『巴蕉』、『芭苴』、『天芭』、『甘蕉』。</w:t>
      </w:r>
    </w:p>
    <w:p>
      <w:pPr>
        <w:pStyle w:val="SourceCode"/>
      </w:pPr>
      <w:r>
        <w:rPr>
          <w:rStyle w:val="VerbatimChar"/>
        </w:rPr>
        <w:t xml:space="preserve">竹葦</w:t>
      </w:r>
      <w:r>
        <w:br/>
      </w:r>
      <w:r>
        <w:br/>
      </w:r>
      <w:r>
        <w:rPr>
          <w:rStyle w:val="VerbatimChar"/>
        </w:rPr>
        <w:t xml:space="preserve">【譬喻】譬數之多也。維摩經法供養品曰：「三千大千世界如來滿中，譬如竹葦稻麻叢林。」</w:t>
      </w:r>
      <w:r>
        <w:br/>
      </w:r>
      <w:r>
        <w:br/>
      </w:r>
      <w:r>
        <w:rPr>
          <w:rStyle w:val="VerbatimChar"/>
        </w:rPr>
        <w:t xml:space="preserve">From 佛學大辭典</w:t>
      </w:r>
      <w:r>
        <w:br/>
      </w:r>
      <w:r>
        <w:br/>
      </w:r>
      <w:r>
        <w:rPr>
          <w:rStyle w:val="VerbatimChar"/>
        </w:rPr>
        <w:t xml:space="preserve">竹葦</w:t>
      </w:r>
      <w:r>
        <w:br/>
      </w:r>
      <w:r>
        <w:br/>
      </w:r>
      <w:r>
        <w:rPr>
          <w:rStyle w:val="VerbatimChar"/>
        </w:rPr>
        <w:t xml:space="preserve">（譬喻）譬數之多也。維摩經法供養品曰：“三千大千世界如來滿中，譬如竹葦稻麻叢林。”</w:t>
      </w:r>
      <w:r>
        <w:br/>
      </w:r>
      <w:r>
        <w:br/>
      </w:r>
      <w:r>
        <w:rPr>
          <w:rStyle w:val="VerbatimChar"/>
        </w:rPr>
        <w:t xml:space="preserve">From 広辞苑 第六版</w:t>
      </w:r>
      <w:r>
        <w:br/>
      </w:r>
      <w:r>
        <w:br/>
      </w:r>
      <w:r>
        <w:rPr>
          <w:rStyle w:val="VerbatimChar"/>
        </w:rPr>
        <w:t xml:space="preserve">ちくい</w:t>
      </w:r>
      <w:r>
        <w:br/>
      </w:r>
      <w:r>
        <w:br/>
      </w:r>
      <w:r>
        <w:rPr>
          <w:rStyle w:val="VerbatimChar"/>
        </w:rPr>
        <w:t xml:space="preserve">ちく‐い【竹葦】‥ヰ</w:t>
      </w:r>
      <w:r>
        <w:br/>
      </w:r>
      <w:r>
        <w:br/>
      </w:r>
      <w:r>
        <w:rPr>
          <w:rStyle w:val="VerbatimChar"/>
        </w:rPr>
        <w:t xml:space="preserve">竹とあし。物が多く密集するさまをいう。「稲麻とうま—」</w:t>
      </w:r>
      <w:r>
        <w:br/>
      </w:r>
      <w:r>
        <w:br/>
      </w:r>
      <w:r>
        <w:rPr>
          <w:rStyle w:val="VerbatimChar"/>
        </w:rPr>
        <w:t xml:space="preserve">ちくい</w:t>
      </w:r>
      <w:r>
        <w:br/>
      </w:r>
      <w:r>
        <w:br/>
      </w:r>
      <w:r>
        <w:rPr>
          <w:rStyle w:val="VerbatimChar"/>
        </w:rPr>
        <w:t xml:space="preserve">ちく・い</w:t>
      </w:r>
      <w:r>
        <w:br/>
      </w:r>
      <w:r>
        <w:br/>
      </w:r>
      <w:r>
        <w:rPr>
          <w:rStyle w:val="VerbatimChar"/>
        </w:rPr>
        <w:t xml:space="preserve">〔形〕</w:t>
      </w:r>
      <w:r>
        <w:br/>
      </w:r>
      <w:r>
        <w:br/>
      </w:r>
      <w:r>
        <w:rPr>
          <w:rStyle w:val="VerbatimChar"/>
        </w:rPr>
        <w:t xml:space="preserve">小さい。ちっぽけである。滑稽本、続膝栗毛「こりや—・いのでござらア。でかいのは八畳敷もあらず」</w:t>
      </w:r>
    </w:p>
    <w:p>
      <w:pPr>
        <w:pStyle w:val="FirstParagraph"/>
      </w:pPr>
      <w:r>
        <w:t xml:space="preserve">論者言：竹葦等，一一剎那隨壞不住。後時相似相續斷者，於世諦中說壞耳。若第一義中，說業如竹葦等，相續至受果者，不然。若言有業法自體先後俱不壞者，難令物解，汝非無過。</w:t>
      </w:r>
    </w:p>
    <w:p>
      <w:pPr>
        <w:pStyle w:val="BodyText"/>
      </w:pPr>
      <w:r>
        <w:t xml:space="preserve">阿毗曇人言：初未得壞因故不壞，後時得壞因來方壞，有何過耶？</w:t>
      </w:r>
    </w:p>
    <w:p>
      <w:pPr>
        <w:pStyle w:val="BodyText"/>
      </w:pPr>
      <w:r>
        <w:t xml:space="preserve">論者言：此義不然。汝立有壞因者，而彼物不是壞因，與此物異，故是因故，譬如餘物。如阿含中說身及諸根等，一剎那起已不住，汝義與經相違。若汝欲避此過，而受起已無間即壞者，是亦有過。業若滅者，即無自體。若汝意謂業正滅時，能與果者，而此滅時名半滅半未滅。能與果者，不然，同前所答過。若汝言不可說滅已與果，不滅與果者，此名不可說。業若不可說，業於第一義中能與果者，不然，不可說故。譬如欲生時，汝所見者，不能堅固，出因不成，亦違汝義。</w:t>
      </w:r>
    </w:p>
    <w:p>
      <w:pPr>
        <w:pStyle w:val="BodyText"/>
      </w:pPr>
      <w:r>
        <w:t xml:space="preserve">阿毗曇人言：有相續故，我義無違。云何知耶？故論偈言：</w:t>
      </w:r>
    </w:p>
    <w:p>
      <w:pPr>
        <w:pStyle w:val="BodyText"/>
      </w:pPr>
      <w:r>
        <w:t xml:space="preserve">如芽等相續，而從種子生，</w:t>
      </w:r>
    </w:p>
    <w:p>
      <w:pPr>
        <w:pStyle w:val="BodyText"/>
      </w:pPr>
      <w:r>
        <w:t xml:space="preserve">由是而生果，離種無相續。</w:t>
      </w:r>
    </w:p>
    <w:p>
      <w:pPr>
        <w:pStyle w:val="BodyText"/>
      </w:pPr>
      <w:r>
        <w:t xml:space="preserve">釋曰：此謂從芽生莖，乃至枝、葉、花、果等，各有其相。種子雖滅，由起相續，展轉至果。若離種子，芽等相續，則無流轉。以是故，其義云何？故論偈言：</w:t>
      </w:r>
    </w:p>
    <w:p>
      <w:pPr>
        <w:pStyle w:val="BodyText"/>
      </w:pPr>
      <w:r>
        <w:t xml:space="preserve">種子有相續，從相續有果，</w:t>
      </w:r>
    </w:p>
    <w:p>
      <w:pPr>
        <w:pStyle w:val="BodyText"/>
      </w:pPr>
      <w:r>
        <w:t xml:space="preserve">先種而後果，不斷亦不常。</w:t>
      </w:r>
    </w:p>
    <w:p>
      <w:pPr>
        <w:pStyle w:val="BodyText"/>
      </w:pPr>
      <w:r>
        <w:t xml:space="preserve">釋曰：云何不斷？謂有種子相續住故。云何不常？謂芽起已，種子壞故。內法亦爾。如論偈說：</w:t>
      </w:r>
    </w:p>
    <w:p>
      <w:pPr>
        <w:pStyle w:val="BodyText"/>
      </w:pPr>
      <w:r>
        <w:t xml:space="preserve">如是從初心，心法相續起，</w:t>
      </w:r>
    </w:p>
    <w:p>
      <w:pPr>
        <w:pStyle w:val="BodyText"/>
      </w:pPr>
      <w:r>
        <w:t xml:space="preserve">從是而起果，離心無相續。</w:t>
      </w:r>
    </w:p>
    <w:p>
      <w:pPr>
        <w:pStyle w:val="BodyText"/>
      </w:pPr>
      <w:r>
        <w:t xml:space="preserve">釋曰：此謂慈心、不慈心，名為業。此心雖滅，而相續起。此相續果起者，謂愛非愛，有受想故。若離心者，果則不起。今當說相續法。其義云何？故論偈言：</w:t>
      </w:r>
    </w:p>
    <w:p>
      <w:pPr>
        <w:pStyle w:val="BodyText"/>
      </w:pPr>
      <w:r>
        <w:t xml:space="preserve">從心有相續，從相續有果，</w:t>
      </w:r>
    </w:p>
    <w:p>
      <w:pPr>
        <w:pStyle w:val="BodyText"/>
      </w:pPr>
      <w:r>
        <w:t xml:space="preserve">故業在果先，不斷亦不常。</w:t>
      </w:r>
    </w:p>
    <w:p>
      <w:pPr>
        <w:pStyle w:val="BodyText"/>
      </w:pPr>
      <w:r>
        <w:t xml:space="preserve">釋曰：云何不斷？謂相續能起果故。云何不常？不至第二剎那住故。此中作驗，第一義中有如是業果與眾生名字、諸行合。諸有欲得勝果眾生，如來為說得果方便故。此若無如來，不說得樂果方便，譬如虛空花鬘</w:t>
      </w:r>
      <w:r>
        <w:rPr>
          <w:rStyle w:val="FootnoteReference"/>
        </w:rPr>
        <w:footnoteReference w:id="368"/>
      </w:r>
      <w:r>
        <w:t xml:space="preserve">。今說有方便者，其義云何？故論偈言：</w:t>
      </w:r>
    </w:p>
    <w:p>
      <w:pPr>
        <w:pStyle w:val="SourceCode"/>
      </w:pPr>
      <w:r>
        <w:rPr>
          <w:rStyle w:val="VerbatimChar"/>
        </w:rPr>
        <w:t xml:space="preserve">花鬘</w:t>
      </w:r>
      <w:r>
        <w:br/>
      </w:r>
      <w:r>
        <w:br/>
      </w:r>
      <w:r>
        <w:rPr>
          <w:rStyle w:val="VerbatimChar"/>
        </w:rPr>
        <w:t xml:space="preserve">古印度人用作身首飾物的花串。也有用各種寶物雕刻成花形，聯綴而成的。 《新唐書‧南蠻傳下‧驃》：“﹝樂工﹞冠金冠，左右珥璫，絛貫花鬘，珥雙簪，散以毳。初奏樂，有贊者一人先導樂意，其舞容隨曲。”</w:t>
      </w:r>
    </w:p>
    <w:p>
      <w:pPr>
        <w:pStyle w:val="FirstParagraph"/>
      </w:pPr>
      <w:r>
        <w:t xml:space="preserve">求法方便者，謂十白業道。</w:t>
      </w:r>
    </w:p>
    <w:p>
      <w:pPr>
        <w:pStyle w:val="BodyText"/>
      </w:pPr>
      <w:r>
        <w:t xml:space="preserve">勝欲樂五種，現未二世得。</w:t>
      </w:r>
    </w:p>
    <w:p>
      <w:pPr>
        <w:pStyle w:val="BodyText"/>
      </w:pPr>
      <w:r>
        <w:t xml:space="preserve">釋曰：法者，謂果法。方便者，謂得果法因。因者，謂白業。果者，謂現在、未來得五欲樂。得何等果？謂得報果、依果。白，謂善淨。能成就福德因緣者，從是十白業道生。十者，謂不殺、不盜、不邪行、不妄語、不兩舌、不惡口、不無益語、不嫉、不恚、不邪見等，名十白業，亦名十善業道，皆從身口意生。云何名勝果？謂於人天趣中得最勝人天。其義云何？故論偈言：</w:t>
      </w:r>
    </w:p>
    <w:p>
      <w:pPr>
        <w:pStyle w:val="BodyText"/>
      </w:pPr>
      <w:r>
        <w:t xml:space="preserve">人能降伏心，利益於眾生，</w:t>
      </w:r>
    </w:p>
    <w:p>
      <w:pPr>
        <w:pStyle w:val="BodyText"/>
      </w:pPr>
      <w:r>
        <w:t xml:space="preserve">是名為慈善，得二世果報。</w:t>
      </w:r>
    </w:p>
    <w:p>
      <w:pPr>
        <w:pStyle w:val="BodyText"/>
      </w:pPr>
      <w:r>
        <w:t xml:space="preserve">釋曰：以是故，佛說有此得果方便。如所說者，其義得成。</w:t>
      </w:r>
    </w:p>
    <w:p>
      <w:pPr>
        <w:pStyle w:val="BodyText"/>
      </w:pPr>
      <w:r>
        <w:t xml:space="preserve">論者言：汝說業果有相續故，而以種子為喻者，則有大過。如論偈說：</w:t>
      </w:r>
    </w:p>
    <w:p>
      <w:pPr>
        <w:pStyle w:val="BodyText"/>
      </w:pPr>
      <w:r>
        <w:t xml:space="preserve">作此分別者，得大及多過，</w:t>
      </w:r>
    </w:p>
    <w:p>
      <w:pPr>
        <w:pStyle w:val="BodyText"/>
      </w:pPr>
      <w:r>
        <w:t xml:space="preserve">是如汝所說，於義則不然。</w:t>
      </w:r>
    </w:p>
    <w:p>
      <w:pPr>
        <w:pStyle w:val="BodyText"/>
      </w:pPr>
      <w:r>
        <w:t xml:space="preserve">釋曰：云何不然？此謂如汝向分別有種子相續，相似法體者，不然。何以故？種子有形、有色、有對，是可見法，得有相續。今思惟是事，尚不可得，何況心之與業無形、無色、無對，不可見，剎那剎那生滅不住。欲與為驗者，是驗不成。又從種至芽者，為滅已相續至芽？為不滅相續至芽？若滅已至芽者，芽則無因；若不滅而至芽者，應從初種子常生於芽。若爾者，一種子中則生一切眾芽。是事不然，有大過故。</w:t>
      </w:r>
    </w:p>
    <w:p>
      <w:pPr>
        <w:pStyle w:val="BodyText"/>
      </w:pPr>
      <w:r>
        <w:t xml:space="preserve">正量部</w:t>
      </w:r>
      <w:r>
        <w:rPr>
          <w:rStyle w:val="FootnoteReference"/>
        </w:rPr>
        <w:footnoteReference w:id="369"/>
      </w:r>
      <w:r>
        <w:t xml:space="preserve">人謂阿毗曇人言：如汝所說，有人相續能起天等相續業者，是義不然。何以故？種性別故。譬如荏</w:t>
      </w:r>
      <w:r>
        <w:rPr>
          <w:rStyle w:val="FootnoteReference"/>
        </w:rPr>
        <w:footnoteReference w:id="370"/>
      </w:r>
      <w:r>
        <w:t xml:space="preserve">婆子不生菴羅果等。若善心次第能起善、不善、無記心，無記心次第能起善、不善心，不善心次第能起善、無記心者，義皆不然。乃至欲界繫心次第能起色界、無色界繫心，及起無漏心，無漏心復展轉起欲界、色界、無色界繫心，亦如上說芽起者，今悉不然。如前所立驗中，已總破故。</w:t>
      </w:r>
    </w:p>
    <w:p>
      <w:pPr>
        <w:pStyle w:val="SourceCode"/>
      </w:pPr>
      <w:r>
        <w:rPr>
          <w:rStyle w:val="VerbatimChar"/>
        </w:rPr>
        <w:t xml:space="preserve">（梵Sammiti\^ya、Sammati\^ya、Sammr!ti、A\^rya-sammr!ti-nika\^ya，巴Sammitiya、Sammiti，藏Kun-gyis bkur-ba、Man%-bkur-ba）</w:t>
      </w:r>
      <w:r>
        <w:br/>
      </w:r>
      <w:r>
        <w:br/>
      </w:r>
      <w:r>
        <w:rPr>
          <w:rStyle w:val="VerbatimChar"/>
        </w:rPr>
        <w:t xml:space="preserve">小乘二十部之一。佛滅第三百年，與法上部、賢胄部、密林山部同時自犢子部分出的學派。音譯三彌底、沙摩帝、三眉底與、三密栗底、三摩提、式摩、彌離底、彌離、阿離耶三密栗底尼迦耶。又譯作聖正量部、正量弟子部、一切所貴部。</w:t>
      </w:r>
      <w:r>
        <w:br/>
      </w:r>
      <w:r>
        <w:br/>
      </w:r>
      <w:r>
        <w:rPr>
          <w:rStyle w:val="VerbatimChar"/>
        </w:rPr>
        <w:t xml:space="preserve">關於此部名稱之由來，《異部宗輪論述記》（卍續83‧439下）︰「正量部者，權衡刊定，名之為量，量無邪謬，故言正也。此部所立，甚深法義，刊定無邪，目稱正量，從所立法，以彰部名。」即以宗義立名。另依《三論玄義》載（大正45‧9c）︰「正量弟子部，有大正量羅漢，其是弟子，故名正量弟子部。」又，西藏所傳清辨（Bhavya）之《教團分裂詳說》（Sde-pa tha-dad-par-byed-pa dan%rnam-par-bs/ad-pa）中，謂此部之祖為Sammata，故部名稱為Sammati\^ya。此為因人立名。西藏所傳另有一說。謂此部由其所住之地得名，故又有Avantaka與Kurukulaka兩種梵名。</w:t>
      </w:r>
      <w:r>
        <w:br/>
      </w:r>
      <w:r>
        <w:br/>
      </w:r>
      <w:r>
        <w:rPr>
          <w:rStyle w:val="VerbatimChar"/>
        </w:rPr>
        <w:t xml:space="preserve">此部之起源，諸傳雖多主張出自犢子部，然《文殊師利問經》則謂出自賢部（即賢胄部）。《出三藏記集》卷三謂此部與僧伽提部（即說轉部），均由迦葉維部所旁出。清辨以此部為屬於上座部十部之一。《多羅那他印度佛教史》、藏文《比丘婆樓沙具羅問論》、《南海寄歸內法傳》卷一等謂，此部與大眾部、有部、上座部共為根本四分派。</w:t>
      </w:r>
      <w:r>
        <w:br/>
      </w:r>
      <w:r>
        <w:br/>
      </w:r>
      <w:r>
        <w:rPr>
          <w:rStyle w:val="VerbatimChar"/>
        </w:rPr>
        <w:t xml:space="preserve">依《大唐西域記》所載，七世紀中葉玄奘入印度時，正量部之傳布僅次於說一切有部，盛行於北印外之十九國，僧徒合計六萬多人。又載玄奘歸國時也攜回此部之經律論十五部。今此十五部已佚失。《南海寄歸內法傳》載，正量部三藏有三十萬頌，當時盛行於西印度之羅荼、信度等地。</w:t>
      </w:r>
      <w:r>
        <w:br/>
      </w:r>
      <w:r>
        <w:br/>
      </w:r>
      <w:r>
        <w:rPr>
          <w:rStyle w:val="VerbatimChar"/>
        </w:rPr>
        <w:t xml:space="preserve">此部主要學說，大多篤守犢子部本宗舊說。此外，亦有依舊說而作進一步推論的；也有正與大乘學說相對峙的。此部主張由於身口業起滅無常，不能久住，故業之存在並不是業法本身。業之能招致果報，乃由於業之熏習積聚之力量。對於心色二法的性質，此部以為心法剎那滅，而色法有時暫住，故色心分離，各自獨立。此說與瑜伽系學說相反。</w:t>
      </w:r>
      <w:r>
        <w:br/>
      </w:r>
      <w:r>
        <w:br/>
      </w:r>
      <w:r>
        <w:rPr>
          <w:rStyle w:val="VerbatimChar"/>
        </w:rPr>
        <w:t xml:space="preserve">◎附︰呂澂〈略述正量部佛學〉</w:t>
      </w:r>
      <w:r>
        <w:br/>
      </w:r>
      <w:r>
        <w:br/>
      </w:r>
      <w:r>
        <w:rPr>
          <w:rStyle w:val="VerbatimChar"/>
        </w:rPr>
        <w:t xml:space="preserve">印度的部派佛學勢力足以和大乘佛學抗衡的，開始是說一切有部，後來便屬於正量部。正量部從龍樹時代起逐漸抬頭，直到玄奘、義淨去印度的時候還是很盛。奘、淨說到當時小乘佛學四大部，都以正量和上座等並舉（見《大唐西域記》卷十一、《南海寄歸傳》卷一），實際上晚期大乘佛學裏常常涉及的小乘部派也正是正量部。因此，我們要徹底明瞭大乘學說就得對這一部有相當的認識。可惜的是舊籍零落，難得其詳，現在只能簡單地[1458.16]述一些要點，以供研究參考。</w:t>
      </w:r>
      <w:r>
        <w:br/>
      </w:r>
      <w:r>
        <w:br/>
      </w:r>
      <w:r>
        <w:rPr>
          <w:rStyle w:val="VerbatimChar"/>
        </w:rPr>
        <w:t xml:space="preserve">先談源流。正量部梵名三彌底耶（Sammitiya）原係創派的人名，所以從前也譯作「正量弟子部」。另外，舊譯和西藏譯作「一切所貴部」，這是部名原文轉作娑摩底耶（Sammati\^ya）的緣故。這一部乃從犢子部分裂出來，各家傳說差不多一致。至於分裂的原因，據《異部宗輪論》說，是為了解釋「已解脫更墮」云云的一個頌，各家的意見不同，犢子部一時分成四派，正量便是其中之一。又據真諦所傳，犢子部原來推崇《舍利弗阿毗曇》，後來各家感覺毗曇所說還不完備，便各自造釋補充，如是意見紛歧，因而分派。照此一說，那有問題的頌文應該和《舍利弗阿毗曇》有關，但在漢文譯本裏還找不出來。並且頌文簡略，意義也不易明瞭。窺基的《異部宗輪論述記》採取舊說，舉出四家不同的解釋，大體上是談阿羅漢退墮不退墮的問題。我們另從南方所傳[1458.16]述部執的《論事》一書看，犢子部本宗和正量部都主張阿羅漢有退（見《論事》第一品第二章），而這一主張在各部派的異執裏還佔很重要的地位，所以《論事》特別將它列為二一六種異執的第二種。對於退墮的解釋不同，當然可以成為分派的原因。不過四部中正量和犢子本宗關係比較密切，正量所有的新主張最初都被看作犢子變化之說，並不用正量的名義出場。因此在《大毗婆沙論》編纂的時代（西元二世紀），犢子部的主張祇有和一切有部不同的六、七條（見《大毗婆沙論》卷二），到了龍樹著作《中論》時（西元三世紀）便說犢子更有「生生」等十四種俱生法和「不失法」之說（見《中論》的〈觀三相品〉、〈觀業品〉），這些都是正量部分出以後的新說仍舊歸之於犢子名下的。</w:t>
      </w:r>
      <w:r>
        <w:br/>
      </w:r>
      <w:r>
        <w:br/>
      </w:r>
      <w:r>
        <w:rPr>
          <w:rStyle w:val="VerbatimChar"/>
        </w:rPr>
        <w:t xml:space="preserve">正量部的名目到安慧、清辨時代（西元六世紀）才十分顯著。所以有這一變化，大概是正量部關於業一方面的理論得到發展的緣故。此後勢力日盛，像玄奘在《大唐西域記》所載，當時（西元七世紀）印度除了北印以外，都有正量部的傳播，明文列舉了十九國，僧徒合計六萬多人。摩臘婆國是西印度佛學的中心地，而正量部僧眾就有兩萬人，可見它在各部派中如何的佔有勢力。因此，像《慈恩法師傳》卷四所說，當時南印度老婆羅門般若[2000.8]多（智護）發揮正量部的說法，作了《破大乘論》七百頌，不但為各派小乘師所一致推崇，而且使那爛陀寺答應戒日王的請求去參加辯論的各位印度大德都喪失了自信，這也可說明正量部的議論在當時發生如何的影響。其後雖然經過玄奘《制惡見論》的破斥，又有過曲女城無遮大會的擴大宣傳，但它的勢力依然存在，三十年後義淨到印度之時，還相當盛行，一直維持到波羅王朝的時代（西元八世紀以後）。</w:t>
      </w:r>
      <w:r>
        <w:br/>
      </w:r>
      <w:r>
        <w:br/>
      </w:r>
      <w:r>
        <w:rPr>
          <w:rStyle w:val="VerbatimChar"/>
        </w:rPr>
        <w:t xml:space="preserve">次談典籍。正量部後來既成為一大宗，便和其餘上座部等大宗一樣，也具備著它獨有的經律論三藏，這從《慈恩法師傳》卷六說玄奘曾由印度帶回正量部的經律論十五部，可以證明。不過那些經律早已散失，詳細內容現無可考。只有關於經藏即四阿含裏面的重要義類，可以從和正量部淵源最近的賢胄派（犢子部分出的四派之一）著述《三法度論》（東晉譯）見得一斑。另外律藏也有《明瞭論》（正量部律師所造，陳譯）略攝大義。至於論藏，以《舍利弗阿毗曇》為根本，漢譯有其書，但不完全。此外還有些解釋毗曇的論著，現存的《三彌底部論》（失譯，今勘應附梁陳錄）就是一種。又《慈恩法師傳》卷四說玄奘在北印度[4183.6]伐多國所學的《攝正法論》、《教實論》，也都是有關正量部的書。《攝正法論》或者即是宋譯的《諸法集要經》，原係觀無畏尊者從《正法念處經》所說集成頌文，闡明罪福業報，正是正量部的中心主張，而《正法念處經》唐人也認為是正量部所宗的。《教實論》也就是《聖教真實論》，瞿沙所造，沒有譯本，相傳是發揮「有我」的道理，為犢子部根本典據。玄奘在[4183.6]底多國學習正量部的根本毗曇，同時兼學這一書，可見也是正量部所重視的。</w:t>
      </w:r>
      <w:r>
        <w:br/>
      </w:r>
      <w:r>
        <w:br/>
      </w:r>
      <w:r>
        <w:rPr>
          <w:rStyle w:val="VerbatimChar"/>
        </w:rPr>
        <w:t xml:space="preserve">再談正量部的主要學說。這裏面有篤守犢子部本宗舊說的，有依據舊說作進一步推論的，也有正和大乘學說對峙的。最先，守舊之說，即是犢子部獨有的「有我論」。「我」這一名詞，係「補特伽羅」的旁譯，因為說「補特伽羅」（正翻「數取趣」），說「我」，說「有情」，說「命者」，都指的一種事實，而這些名目原來是作同義語看待的。所謂「有我」，即是這一種法體在諦義上（實有的意義）、勝義上（究竟的意義）是可得的，存在的。犢子部這種主張對於正統佛學無異是叛逆之說，佛學根本發明無我道理，而犢子偏偏主張有我，豈非背道而馳﹖但這祇是表面的。實際它和佛家以外的學派所說「有我」並不全同，而對佛家餘義也取得一些調和，所以儘管不絕地受到批評、破斥，但它依舊流行，並還影響到其他部派，為他們暗地裏採用著，像大眾部的根本識、化地部的窮生死蘊，乃至說一切有部的同隨得，都不妨看作變相的有我說。</w:t>
      </w:r>
      <w:r>
        <w:br/>
      </w:r>
      <w:r>
        <w:br/>
      </w:r>
      <w:r>
        <w:rPr>
          <w:rStyle w:val="VerbatimChar"/>
        </w:rPr>
        <w:t xml:space="preserve">正量部對於這種理論有比較詳盡的解說，見於《三彌底部論》。據論所說，犢子部有我學說的建立乃是經過料簡了內外各種異論而後完成的。這些異論，像佛家部派中的無我說、片面的有我說（或者離蘊、或者即蘊、或者是常、或者無常等），以及有我無我不定說，還有餘宗的實有我論（一異斷常等等說法）都是的。離開種種不正確的說法，所建立的我便和五蘊的關係不得說一，也不得說異，它的性質也是非斷、非常而推論的結果，它是歸於五種所知法（即對象）裏面的不可說法的。</w:t>
      </w:r>
      <w:r>
        <w:br/>
      </w:r>
      <w:r>
        <w:br/>
      </w:r>
      <w:r>
        <w:rPr>
          <w:rStyle w:val="VerbatimChar"/>
        </w:rPr>
        <w:t xml:space="preserve">另外，佛之說我可以看它是施設的假說，分成三類，一依假，二度假，三滅假（這三類名稱在《三法度論》的譯文中作受施設、過去施設、滅施設）。佛說有時指現在有執受的內蘊等（如有情血肉的色蘊等）為我，這屬於依假。譬如火之依薪，我對所依蘊等是一是異，都不可說。佛說有時又通三世來作假設，比方在種種本生上說，今我（佛自稱）即是過去頂生王等；又比方作種種授記說，汝慈氏未來當作佛等。這些各有自體，相續不亂，屬於度假（度即三世轉移之義）。佛說還有時在有餘的暫時滅（但捨此身）和無餘的永久滅（不受後有）方面也用我作自體來區別，但一異斷常都不可膠執，這就是滅假。即由三類假說，不妨承認有我，歸在不可說的一類法中。正量部對有我說作這些解釋，不用說是含有補充的意味的。</w:t>
      </w:r>
      <w:r>
        <w:br/>
      </w:r>
      <w:r>
        <w:br/>
      </w:r>
      <w:r>
        <w:rPr>
          <w:rStyle w:val="VerbatimChar"/>
        </w:rPr>
        <w:t xml:space="preserve">其次，推闡的新說，這是關於業報的理論。本來犢子本宗主張有我用意在於成立生死解脫的不落空，但推究怎樣才有生死或解脫，這就會牽涉到業力的一方面，因此，有我論的骨幹必然是業論。正量部闡明此義，很多新解。比方說業的存在並不是業法的本身，因為身口意業起滅無常，都是不能久住的。業之能招致果報，乃由於它熏習積聚的力量。那種積聚是不相應行，和心一道起滅，卻不相應；它既無所緣對象，又是無記性質（這些都是和業自身顯然有別的。詳見《論事》第十五品第十一章）。還有業的積聚可以總分四類，欲界的業和它的習氣以類積為一聚，其餘色界、無色界、無漏也同樣的各以其類各為一聚。這些業積相續存在，不是一期生死即了，必須相隨到了修道或入涅槃方纔消滅。佛所常說的「不失法」便是指此而言。這很像借債人所立的券契，憑著它就需還欠。正量部以此解釋業的決定，比較周到，《中論》的〈觀業品〉引了他們的主張，有這麼一個頌︰「雖空而不斷，雖有而不常，諸業不失法，此法佛所說。」（此頌在青目的註解裏變成了正面文章，好像是龍樹所答，但依清辨的《般若燈論》看，這明明是正量部的主張。）即由於有不失的業券說法，便進一步對於業的性質得著種種闡明。第一，表色不妨看成業的一類；第二，表色可以認作律儀；第三，色法也有善惡性的區別（這些詳見《論事》第八品第九章、第十品第十章、第十六品第七章）。</w:t>
      </w:r>
      <w:r>
        <w:br/>
      </w:r>
      <w:r>
        <w:br/>
      </w:r>
      <w:r>
        <w:rPr>
          <w:rStyle w:val="VerbatimChar"/>
        </w:rPr>
        <w:t xml:space="preserve">還有正量部說表色是業，是用行動來作解釋的，由此便牽涉到色法不盡是剎那滅的問題（色法暫住不滅，纔可以有從此到彼的行動現象），又牽涉到滅法待因的問題（行動表色不像燈焰鈴聲等自然歇滅，就必等待滅因）。這些說法，都由業論推究出來，或為以後各家諍論的主題（參照《大乘成業論》）。至於業的積聚即所謂不失法對「我」又是怎樣的關係，這可用通常所說業的自作自受來為說明。一方面，由於我對業的執持，在生死流轉之際，業的積聚不至與死心俱滅，所以謂之自業。另一方面，我之死此生彼，捨棄這一類五蘊而聯繫另一類五蘊，完全依於業積聚的限定。如此我既執持業聚，又為業聚所限，兩者關係成為因果不離，並且自有生以來一直到涅槃相續不斷。這一理論很多地方和大乘佛學中阿賴耶識的說法相通，阿賴耶識便是能執持一切法的種子而又同時為業法種子的異熟果的。因此，從前真諦翻譯《攝大乘論釋》中阿賴耶識的異門一段，便添上了聲聞乘正量部名為果報識云云的文句（這在別家譯本都沒有），並且他翻譯的《顯識論》又將果報識換譯為不失法。這些可以說明依真諦的認識，正量部的業說是和阿賴耶識說有類似之處的。</w:t>
      </w:r>
      <w:r>
        <w:br/>
      </w:r>
      <w:r>
        <w:br/>
      </w:r>
      <w:r>
        <w:rPr>
          <w:rStyle w:val="VerbatimChar"/>
        </w:rPr>
        <w:t xml:space="preserve">最後，對破大乘之說，主要是破瑜伽學系關於所緣緣的說法。正量部分析心色二法的性質，以為心法剎那滅，而色法有時暫住，這便使色心分離，各自獨立，對於瑜伽系學說根本相反。像無著所著《顯揚聖教論》成立色法念念滅即是以色隨心而說的（見論卷十四〈成無常品〉）。正量部又主張心之緣境可以直取，不待另變相分，這更和瑜伽學說大為逕庭。瑜伽學說流行之時正量部也勢力全盛，它們中間曾發生正面的激烈衝突，像《慈恩法師傳》卷四所載玄奘痛破般若[2000.8]多之說並引起曲女城無遮大會裏擴大宣傳的那一番因緣，可算是勢所必至的。可惜般若[2000.8]多破大乘的原作和玄奘反破他的著述都已失傳，彼此往返的議論，不得其詳，祇有唐人留下一些傳說，以為正量部師般若[2000.8]多所破的是大乘所緣緣帶相義，玄奘在無遮大會上也針對此破予以反駁（見《成唯識論述記》卷四十四）。又說，無遮大會上玄奘所提出的是一個成立唯識道理的比量（見《因明入正理論述記》卷五），依據這些傳說，正量部破瑜伽學說乃是集中在所緣緣的一點，可以無疑。</w:t>
      </w:r>
      <w:r>
        <w:br/>
      </w:r>
      <w:r>
        <w:br/>
      </w:r>
      <w:r>
        <w:rPr>
          <w:rStyle w:val="VerbatimChar"/>
        </w:rPr>
        <w:t xml:space="preserve">瑜伽系從陳那以來，為了成立唯識，對於所緣緣曾做過進一步的分析。像《觀所緣論》所說，心法（特別是屬於感官的前五識）所緣的境界，必須具備是因性和有顯現行相（即帶相）性這兩個條件，由此，真正的所緣只限於心內的境界，這樣成立了「唯識」。正量部的破義就著眼於這一說法，以為在平常的情形裏容或如此，但到了瑜伽系所說無分別正智生起的時候，智所緣的是直接領會的「真如」（這從唯識理論的體系來說，所指是心識的實體沒有被曲解為種種施設形象的本來面目），就不應該再變現相狀（即帶相），那末，像《觀所緣論》所強調的兩種條件之說，豈不成為空談﹖如果在正智那樣心理狀態裏可有例外，唯識道理即不完全。正量部這一質難可謂擊中要害，所以從前傳說當時瑜伽系的學者對它沉默了十二年（見《宗鏡錄》卷七十），直到玄奘去印度，才救了轉來。</w:t>
      </w:r>
      <w:r>
        <w:br/>
      </w:r>
      <w:r>
        <w:br/>
      </w:r>
      <w:r>
        <w:rPr>
          <w:rStyle w:val="VerbatimChar"/>
        </w:rPr>
        <w:t xml:space="preserve">依《成唯識論述記》卷四十四說，奘師之救乃將帶相的帶字分作變帶和挾帶兩解，尋常心識的所緣是變帶相狀，正智的所緣則挾帶體相。這樣和瑜伽系所緣緣的定義就不違背，所以唯識的根本原理即心識不緣外境的原理還是破不了的。奘師這一解答，據我們看來，它的重要關鍵並不祇是帶相裏帶的一面，同時對相的一面也已兼顧到了。依照陳那《集量論》第一品解釋，帶相的相即是行相，可以就相分說（即所行之相），也可以就見分說（即行解之相）。正量部所出的質難，但知道相分上的行相，卻不明瞭大乘說行相本來側重在見分上的行解（見《成唯識論》卷二）。因此，奘師之說實在是重新聲明行解的意義來解了圍（正智緣真如時，見分作無相的行解，所以真如有顯現行相的性質，得成所緣）。至於無遮大會上的比量形式組織的嚴密，固然是無懈可擊，而內容上也另將護法用能緣所緣體不相離而成唯識的精義扼要地顯示出來。不離的唯識義乃是陳那以後分別了所緣的親疏關係才發展的新說，奘師特別提出，也可見正量部議論的尖銳，單憑舊義已應付不來了。總之，正量部的主要學說和大乘佛學好多方面有交涉，深入研究，實在是不可少的。</w:t>
      </w:r>
      <w:r>
        <w:br/>
      </w:r>
      <w:r>
        <w:br/>
      </w:r>
      <w:r>
        <w:rPr>
          <w:rStyle w:val="VerbatimChar"/>
        </w:rPr>
        <w:t xml:space="preserve">〔參考資料〕 《三彌底部論》；《俱舍論》卷三、卷五、卷十三；《部執異論》；《十八部論》；《舍利弗問經》；《成唯識論述記》卷一（本）、卷二；梁譯《攝大乘論釋》卷二；呂澂《印度佛學源流略講》；高井觀海《小乘佛教概論》。</w:t>
      </w:r>
      <w:r>
        <w:br/>
      </w:r>
      <w:r>
        <w:br/>
      </w:r>
      <w:r>
        <w:rPr>
          <w:rStyle w:val="VerbatimChar"/>
        </w:rPr>
        <w:t xml:space="preserve">FROM:【中華佛教百科全書】</w:t>
      </w:r>
    </w:p>
    <w:p>
      <w:pPr>
        <w:pStyle w:val="SourceCode"/>
      </w:pPr>
      <w:r>
        <w:rPr>
          <w:rStyle w:val="VerbatimChar"/>
        </w:rPr>
        <w:t xml:space="preserve">ㄖㄣ</w:t>
      </w:r>
      <w:r>
        <w:br/>
      </w:r>
      <w:r>
        <w:br/>
      </w:r>
      <w:r>
        <w:rPr>
          <w:rStyle w:val="VerbatimChar"/>
        </w:rPr>
        <w:t xml:space="preserve">ˇ</w:t>
      </w:r>
      <w:r>
        <w:br/>
      </w:r>
      <w:r>
        <w:br/>
      </w:r>
      <w:r>
        <w:rPr>
          <w:rStyle w:val="VerbatimChar"/>
        </w:rPr>
        <w:t xml:space="preserve">名</w:t>
      </w:r>
      <w:r>
        <w:br/>
      </w:r>
      <w:r>
        <w:br/>
      </w:r>
      <w:r>
        <w:rPr>
          <w:rStyle w:val="VerbatimChar"/>
        </w:rPr>
        <w:t xml:space="preserve">植物名。脣形科紫蘇屬，一年生草本。葉對生，卵形或圓形，邊緣有粗鋸齒，葉柄密被白毛。總狀花序腋生兼頂生，秋開白花。種子可榨油，為工業原料。俗稱為「白蘇」。也稱為「荏胡麻」。</w:t>
      </w:r>
      <w:r>
        <w:br/>
      </w:r>
      <w:r>
        <w:br/>
      </w:r>
      <w:r>
        <w:rPr>
          <w:rStyle w:val="VerbatimChar"/>
        </w:rPr>
        <w:t xml:space="preserve">形</w:t>
      </w:r>
      <w:r>
        <w:br/>
      </w:r>
      <w:r>
        <w:br/>
      </w:r>
      <w:r>
        <w:rPr>
          <w:rStyle w:val="VerbatimChar"/>
        </w:rPr>
        <w:t xml:space="preserve">柔弱、怯懦。《論語·陽貨》：「色厲而內荏，譬諸小人，其猶穿窬之盜也與？」</w:t>
      </w:r>
    </w:p>
    <w:p>
      <w:pPr>
        <w:pStyle w:val="FirstParagraph"/>
      </w:pPr>
      <w:r>
        <w:t xml:space="preserve">有作善者，是亦不然。我今當說順業果報，正分別義。是何分別？如前分別種子相續相似者，如我所說無彼過故，過垢不能染。說何等耶？謂說正分別義。是誰說耶？如《阿含經》中偈言：</w:t>
      </w:r>
    </w:p>
    <w:p>
      <w:pPr>
        <w:pStyle w:val="BodyText"/>
      </w:pPr>
      <w:r>
        <w:t xml:space="preserve">諸佛及緣覺，聲聞等所說，</w:t>
      </w:r>
    </w:p>
    <w:p>
      <w:pPr>
        <w:pStyle w:val="BodyText"/>
      </w:pPr>
      <w:r>
        <w:t xml:space="preserve">一切諸聖眾，所共分別者。</w:t>
      </w:r>
    </w:p>
    <w:p>
      <w:pPr>
        <w:pStyle w:val="BodyText"/>
      </w:pPr>
      <w:r>
        <w:t xml:space="preserve">分別何等？故論偈言：</w:t>
      </w:r>
    </w:p>
    <w:p>
      <w:pPr>
        <w:pStyle w:val="BodyText"/>
      </w:pPr>
      <w:r>
        <w:t xml:space="preserve">不失法如券，業如負財物，</w:t>
      </w:r>
    </w:p>
    <w:p>
      <w:pPr>
        <w:pStyle w:val="BodyText"/>
      </w:pPr>
      <w:r>
        <w:t xml:space="preserve">而是無記性，約界有四種。</w:t>
      </w:r>
    </w:p>
    <w:p>
      <w:pPr>
        <w:pStyle w:val="BodyText"/>
      </w:pPr>
      <w:r>
        <w:t xml:space="preserve">釋曰：此謂不失法在。如債主有券，主雖與財，而不散失，至於後時，子本俱得。業亦如是，能得後果。業雖已壞，由有不失法在，能令行人得勝果報。亦如債主，既得財已，於負債人前毀其本券，如是如是，不失法能與造業者果已，其體亦壞。</w:t>
      </w:r>
    </w:p>
    <w:p>
      <w:pPr>
        <w:pStyle w:val="BodyText"/>
      </w:pPr>
      <w:r>
        <w:t xml:space="preserve">不失法者，有幾種耶？約界有四。云何為四？謂欲界、色界、無色界及無漏界</w:t>
      </w:r>
      <w:r>
        <w:rPr>
          <w:rStyle w:val="FootnoteReference"/>
        </w:rPr>
        <w:footnoteReference w:id="371"/>
      </w:r>
      <w:r>
        <w:t xml:space="preserve">。不失法者，是何性耶？是無覆無記性。無覆者，亦名不隱沒。無記，此謂不說善不善故，名為無記。此不失法，何道所斷？故論偈言：</w:t>
      </w:r>
    </w:p>
    <w:p>
      <w:pPr>
        <w:pStyle w:val="SourceCode"/>
      </w:pPr>
      <w:r>
        <w:rPr>
          <w:rStyle w:val="VerbatimChar"/>
        </w:rPr>
        <w:t xml:space="preserve">p1049</w:t>
      </w:r>
      <w:r>
        <w:br/>
      </w:r>
      <w:r>
        <w:br/>
      </w:r>
      <w:r>
        <w:rPr>
          <w:rStyle w:val="VerbatimChar"/>
        </w:rPr>
        <w:t xml:space="preserve">瑜伽五十二卷十七頁云：若出世間諸法生已；即便隨轉。當知由轉依力所任持故。然此轉依，與阿賴耶識，互相違反；對治阿賴耶識。名無漏界，離諸戲論。</w:t>
      </w:r>
      <w:r>
        <w:br/>
      </w:r>
      <w:r>
        <w:br/>
      </w:r>
      <w:r>
        <w:rPr>
          <w:rStyle w:val="VerbatimChar"/>
        </w:rPr>
        <w:t xml:space="preserve">二解 成唯識論十卷十二頁云：諸漏永盡，非漏隨增，性淨圓明故名無漏。界、是藏義。此中含容無邊希有大功德故。或是因義。能生五乘世出世間利樂事故。</w:t>
      </w:r>
      <w:r>
        <w:br/>
      </w:r>
      <w:r>
        <w:br/>
      </w:r>
      <w:r>
        <w:rPr>
          <w:rStyle w:val="VerbatimChar"/>
        </w:rPr>
        <w:t xml:space="preserve">三解 法蘊足論九卷二十四頁云：云何無漏界？謂無漏五蘊，及虛空擇滅，非擇滅，是名無漏界。</w:t>
      </w:r>
      <w:r>
        <w:br/>
      </w:r>
      <w:r>
        <w:br/>
      </w:r>
      <w:r>
        <w:rPr>
          <w:rStyle w:val="VerbatimChar"/>
        </w:rPr>
        <w:t xml:space="preserve">FROM:【法相辭典(朱芾煌編)】</w:t>
      </w:r>
    </w:p>
    <w:p>
      <w:pPr>
        <w:pStyle w:val="FirstParagraph"/>
      </w:pPr>
      <w:r>
        <w:t xml:space="preserve">不為見道斷，而是修道斷，</w:t>
      </w:r>
    </w:p>
    <w:p>
      <w:pPr>
        <w:pStyle w:val="BodyText"/>
      </w:pPr>
      <w:r>
        <w:t xml:space="preserve">以是不失法，諸業有果報。</w:t>
      </w:r>
    </w:p>
    <w:p>
      <w:pPr>
        <w:pStyle w:val="BodyText"/>
      </w:pPr>
      <w:r>
        <w:t xml:space="preserve">釋曰：此謂見苦集滅道所不斷，何時斷耶？謂修道進向後果時斷。復次，見苦所斷，不善業雖斷，由此不失法在。見苦時不斷者，是不失法能與果故。如目犍連</w:t>
      </w:r>
      <w:r>
        <w:rPr>
          <w:rStyle w:val="FootnoteReference"/>
        </w:rPr>
        <w:footnoteReference w:id="372"/>
      </w:r>
      <w:r>
        <w:t xml:space="preserve">被外道辱，離波多</w:t>
      </w:r>
      <w:r>
        <w:rPr>
          <w:rStyle w:val="FootnoteReference"/>
        </w:rPr>
        <w:footnoteReference w:id="373"/>
      </w:r>
      <w:r>
        <w:t xml:space="preserve">比丘被梵摩達</w:t>
      </w:r>
      <w:r>
        <w:rPr>
          <w:rStyle w:val="FootnoteReference"/>
        </w:rPr>
        <w:footnoteReference w:id="374"/>
      </w:r>
      <w:r>
        <w:t xml:space="preserve">王</w:t>
      </w:r>
      <w:r>
        <w:rPr>
          <w:rStyle w:val="FootnoteReference"/>
        </w:rPr>
        <w:footnoteReference w:id="375"/>
      </w:r>
      <w:r>
        <w:t xml:space="preserve">十二年禁。目犍連等雖獲聖果，由不失法在故，受宿不善業報。故論偈言：</w:t>
      </w:r>
    </w:p>
    <w:p>
      <w:pPr>
        <w:pStyle w:val="SourceCode"/>
      </w:pPr>
      <w:r>
        <w:rPr>
          <w:rStyle w:val="VerbatimChar"/>
        </w:rPr>
        <w:t xml:space="preserve">梵名 Maudgalya\^yana，巴利名 Moggalla\^na。為佛陀十大弟子之一。又作摩訶目犍連（梵 Maha\^maudgalya\^yana）、 大目犍連、大目乾連、大目連、目連、目揵連、目伽略、勿伽羅、目犍連延、目犍羅夜那、沒特伽羅、毛伽利耶夜那。別名拘律陀（梵 Kolita）、拘律、俱哩多、拘離迦、拘理迦、俱離多。意譯天抱。被譽為神通第一。為古代印度摩揭陀國王舍城外拘律陀村人，婆羅門種。生而容貌端正，自幼即與舍利弗交情甚篤，同為刪闍耶（梵 San\~jaya）外道之弟子，各領徒眾二百五十人。嘗與舍利弗互約，先得悟解脫者必以相告，遂共競精進修行。後舍利弗因逢佛陀弟子阿說示，而悟諸法無我之理，並告目犍連，目犍連遂率弟子一同拜謁佛陀，蒙其教化，時經一月，證得阿羅漢果。於佛本行集經卷四十七舍利弗目連緣品、四分律卷三十三等均載有此事。</w:t>
      </w:r>
      <w:r>
        <w:br/>
      </w:r>
      <w:r>
        <w:br/>
      </w:r>
      <w:r>
        <w:rPr>
          <w:rStyle w:val="VerbatimChar"/>
        </w:rPr>
        <w:t xml:space="preserve">目犍連與舍利弗歸依佛陀後，共同精進修道，遂成諸弟子中之上首，輔翼佛佗之教化，有關其事蹟，於經典中時有記載。又於雜阿含經卷二十三、中阿含卷四十八牛角娑羅林經、增一阿含經卷三十六、大智度論卷四十一等經論中，皆特稱之為「神足第一」。據載，目犍連亦曾代替佛陀為眾經說法。</w:t>
      </w:r>
      <w:r>
        <w:br/>
      </w:r>
      <w:r>
        <w:br/>
      </w:r>
      <w:r>
        <w:rPr>
          <w:rStyle w:val="VerbatimChar"/>
        </w:rPr>
        <w:t xml:space="preserve">另據盂蘭盆經載，目犍連曾為救母出離餓鬼道，而於七月十五僧自恣之日供養十方大德僧眾，遂為後世盂蘭盆會之由來。晚年在王捨域內行乞時，慘遭嫉恨佛陀教團之婆羅門徒執杖梵誌，以瓦石擊死，此係佛陀涅槃前之事。佛陀於竹林精舍門邊建塔弔之；又於大唐西域記卷四、卷九等，亦有記載。</w:t>
      </w:r>
      <w:r>
        <w:br/>
      </w:r>
      <w:r>
        <w:br/>
      </w:r>
      <w:r>
        <w:rPr>
          <w:rStyle w:val="VerbatimChar"/>
        </w:rPr>
        <w:t xml:space="preserve">此外，於密教中，目犍連係安於現圖胎藏界曼荼羅釋迦院中尊釋迦牟尼佛右方上列之第四位。其形像為沙門形，右手握拳，舒展食指，左手執袈裟之角，面稍向左，坐於赤蓮華座。〔雜阿含經卷十九、卷三十四、卷四十三、中阿含卷九瞻波經、卷二十長老上尊睡眠經、增一阿含經卷四、卷十二、卷十八、卷二十八、觀無量壽經、五分律卷十六、摩訶僧祇律卷十六、十誦律卷三十七〕p2108 [PIC:P2109.GIF]</w:t>
      </w:r>
      <w:r>
        <w:br/>
      </w:r>
      <w:r>
        <w:br/>
      </w:r>
      <w:r>
        <w:rPr>
          <w:rStyle w:val="VerbatimChar"/>
        </w:rPr>
        <w:t xml:space="preserve">FROM:【佛光大辭典(慈怡 主編)】</w:t>
      </w:r>
    </w:p>
    <w:p>
      <w:pPr>
        <w:pStyle w:val="SourceCode"/>
      </w:pPr>
      <w:r>
        <w:rPr>
          <w:rStyle w:val="VerbatimChar"/>
        </w:rPr>
        <w:t xml:space="preserve">（人名）又作梨波多。(參照:離婆多)</w:t>
      </w:r>
      <w:r>
        <w:br/>
      </w:r>
      <w:r>
        <w:br/>
      </w:r>
      <w:r>
        <w:rPr>
          <w:rStyle w:val="VerbatimChar"/>
        </w:rPr>
        <w:t xml:space="preserve">FROM:【佛學大辭典(丁福保編)】</w:t>
      </w:r>
      <w:r>
        <w:br/>
      </w:r>
      <w:r>
        <w:br/>
      </w:r>
      <w:r>
        <w:rPr>
          <w:rStyle w:val="VerbatimChar"/>
        </w:rPr>
        <w:t xml:space="preserve">【離婆多】</w:t>
      </w:r>
      <w:r>
        <w:br/>
      </w:r>
      <w:r>
        <w:br/>
      </w:r>
      <w:r>
        <w:rPr>
          <w:rStyle w:val="VerbatimChar"/>
        </w:rPr>
        <w:t xml:space="preserve">梵名 Revata。\&lt;一\&gt;又作離越多、隸婆哆、哩縛帝、離婆、離曰、離越，或頡離伐多、褐麗筏多。意譯常作聲、所供養、金、室星、適時。佛弟子之一，為舍利弗之弟。常坐禪入定，心無錯亂。因其父母祈離婆多星而得，故取此名。曾遭雨而止宿神祠，至深夜見有二鬼爭尸而食，乃思人身之虛幻。復詣佛所，聞人身由四大假和合之理，遂出家入道。後遊行陀婆國，遇寒雪，因無著革屣，腳為之凍傷；佛讚其少欲知足，爾後聽許於寒地得著富羅（短靴）或革屣等。〔中阿含經卷八、增一阿含經卷三弟子品、佛本行集經卷四十七、五分律卷二十一、法華文句卷二、玄應音義卷六、卷二十二、慧琳音義卷八、卷二十三、卷二十六〕</w:t>
      </w:r>
      <w:r>
        <w:br/>
      </w:r>
      <w:r>
        <w:br/>
      </w:r>
      <w:r>
        <w:rPr>
          <w:rStyle w:val="VerbatimChar"/>
        </w:rPr>
        <w:t xml:space="preserve">\&lt;二\&gt;又作梨婆多、釐波多。為阿難之弟子。年壽甚高。精通律法，曾居止僧伽賒（巴 San%kassa）。約當釋尊入滅百年後，毘捨離國跋闍子比丘（巴 Vajjiputta）主張十事合法，耶捨長老（巴 Yasa）即赴僧伽賒，請離婆多長老共赴毘捨離國，決議十事非法。〔善見律毘婆沙卷一、四分律卷五十四、五分律卷三十、大唐西域記卷七〕（(參照:跋闍子)5287）p6717</w:t>
      </w:r>
      <w:r>
        <w:br/>
      </w:r>
      <w:r>
        <w:br/>
      </w:r>
      <w:r>
        <w:rPr>
          <w:rStyle w:val="VerbatimChar"/>
        </w:rPr>
        <w:t xml:space="preserve">FROM:【佛光大辭典(慈怡 主編)】</w:t>
      </w:r>
    </w:p>
    <w:p>
      <w:pPr>
        <w:pStyle w:val="SourceCode"/>
      </w:pPr>
      <w:r>
        <w:rPr>
          <w:rStyle w:val="VerbatimChar"/>
        </w:rPr>
        <w:t xml:space="preserve">梵摩達</w:t>
      </w:r>
      <w:r>
        <w:br/>
      </w:r>
      <w:r>
        <w:br/>
      </w:r>
      <w:r>
        <w:rPr>
          <w:rStyle w:val="VerbatimChar"/>
        </w:rPr>
        <w:t xml:space="preserve">【見】人頭鹿</w:t>
      </w:r>
      <w:r>
        <w:br/>
      </w:r>
      <w:r>
        <w:br/>
      </w:r>
      <w:r>
        <w:rPr>
          <w:rStyle w:val="VerbatimChar"/>
        </w:rPr>
        <w:t xml:space="preserve">From Soothill-Hodous Dictionary of Chinese Buddhist Terms (DDBC version)</w:t>
      </w:r>
      <w:r>
        <w:br/>
      </w:r>
      <w:r>
        <w:br/>
      </w:r>
      <w:r>
        <w:rPr>
          <w:rStyle w:val="VerbatimChar"/>
        </w:rPr>
        <w:t xml:space="preserve">梵摩達</w:t>
      </w:r>
      <w:r>
        <w:br/>
      </w:r>
      <w:r>
        <w:br/>
      </w:r>
      <w:r>
        <w:rPr>
          <w:rStyle w:val="VerbatimChar"/>
        </w:rPr>
        <w:t xml:space="preserve">Brahmadatta, a king of Kanyākubja. A king of Vārāṇaśi, father of Kāśyapa.</w:t>
      </w:r>
      <w:r>
        <w:br/>
      </w:r>
      <w:r>
        <w:br/>
      </w:r>
      <w:r>
        <w:rPr>
          <w:rStyle w:val="VerbatimChar"/>
        </w:rPr>
        <w:t xml:space="preserve">From Soothill-Hodous Dictionary of Chinese Buddhist Terms</w:t>
      </w:r>
      <w:r>
        <w:br/>
      </w:r>
      <w:r>
        <w:br/>
      </w:r>
      <w:r>
        <w:rPr>
          <w:rStyle w:val="VerbatimChar"/>
        </w:rPr>
        <w:t xml:space="preserve">梵摩達</w:t>
      </w:r>
      <w:r>
        <w:br/>
      </w:r>
      <w:r>
        <w:br/>
      </w:r>
      <w:r>
        <w:rPr>
          <w:rStyle w:val="VerbatimChar"/>
        </w:rPr>
        <w:t xml:space="preserve">Brahmadatta, a king of Kanyākubja. A king of Vārāṇaśi, father of Kāśyapa.</w:t>
      </w:r>
    </w:p>
    <w:p>
      <w:pPr>
        <w:pStyle w:val="FirstParagraph"/>
      </w:pPr>
      <w:r>
        <w:t xml:space="preserve">若見道所斷，彼業至相似，</w:t>
      </w:r>
    </w:p>
    <w:p>
      <w:pPr>
        <w:pStyle w:val="BodyText"/>
      </w:pPr>
      <w:r>
        <w:t xml:space="preserve">則得壞業等，如是之過咎。</w:t>
      </w:r>
    </w:p>
    <w:p>
      <w:pPr>
        <w:pStyle w:val="BodyText"/>
      </w:pPr>
      <w:r>
        <w:t xml:space="preserve">釋曰：此不失法若為見道所斷，若共業俱至後世者，是則有過。有何過耶？若不失法同見道所斷，隨眠煩惱</w:t>
      </w:r>
      <w:r>
        <w:rPr>
          <w:rStyle w:val="FootnoteReference"/>
        </w:rPr>
        <w:footnoteReference w:id="376"/>
      </w:r>
      <w:r>
        <w:t xml:space="preserve">業亦俱斷者，即壞業果。壞何等果？謂壞見道所斷不善業果，是義應知。修道若不斷者，聖人應具足有凡夫業。以是故，煩惱業為見道斷，不失法不為見道斷。是故言如業見道斷，不失法修道進向後果時斷。彼度欲界向色界時，度色界向無色界時，斷者亦如是。故論偈言：</w:t>
      </w:r>
    </w:p>
    <w:p>
      <w:pPr>
        <w:pStyle w:val="SourceCode"/>
      </w:pPr>
      <w:r>
        <w:rPr>
          <w:rStyle w:val="VerbatimChar"/>
        </w:rPr>
        <w:t xml:space="preserve">依附不捨曰隨，五情暗冥曰眠。謂無明煩惱種子，潛伏第八藏識之中，能生一切妄惑，是名隨眠煩惱也。（五情者，即眼耳鼻舌身五根也。）</w:t>
      </w:r>
      <w:r>
        <w:br/>
      </w:r>
      <w:r>
        <w:br/>
      </w:r>
      <w:r>
        <w:rPr>
          <w:rStyle w:val="VerbatimChar"/>
        </w:rPr>
        <w:t xml:space="preserve">FROM:【三藏法數(明‧一如等集註)】</w:t>
      </w:r>
    </w:p>
    <w:p>
      <w:pPr>
        <w:pStyle w:val="FirstParagraph"/>
      </w:pPr>
      <w:r>
        <w:t xml:space="preserve">一切諸行業，相似不相似，</w:t>
      </w:r>
    </w:p>
    <w:p>
      <w:pPr>
        <w:pStyle w:val="BodyText"/>
      </w:pPr>
      <w:r>
        <w:t xml:space="preserve">現在未終時，一業一法起。</w:t>
      </w:r>
    </w:p>
    <w:p>
      <w:pPr>
        <w:pStyle w:val="BodyText"/>
      </w:pPr>
      <w:r>
        <w:t xml:space="preserve">釋曰：相似者，謂同類業。於現在命終時，有一不失法起，總持諸業。不相似者，謂業種差別，如欲界業、色界業、無色界業，有無量種。復次，有幾種業為不失法持耶？故論偈言：</w:t>
      </w:r>
    </w:p>
    <w:p>
      <w:pPr>
        <w:pStyle w:val="BodyText"/>
      </w:pPr>
      <w:r>
        <w:t xml:space="preserve">如是二種業，現在受果報，</w:t>
      </w:r>
    </w:p>
    <w:p>
      <w:pPr>
        <w:pStyle w:val="BodyText"/>
      </w:pPr>
      <w:r>
        <w:t xml:space="preserve">或言受報已，此業猶故在。</w:t>
      </w:r>
    </w:p>
    <w:p>
      <w:pPr>
        <w:pStyle w:val="BodyText"/>
      </w:pPr>
      <w:r>
        <w:t xml:space="preserve">釋曰：二業者，謂思及從思生。或有人言，業受報已，而業猶在者，以不念念滅故。又如前說無量種差別者，亦一一有一不失法起持故。何故不失法與果已猶在，而不更數數與果耶？謂已與果故。如已了之券，已還財訖</w:t>
      </w:r>
      <w:r>
        <w:rPr>
          <w:rStyle w:val="FootnoteReference"/>
        </w:rPr>
        <w:footnoteReference w:id="377"/>
      </w:r>
      <w:r>
        <w:t xml:space="preserve">，縱有券在，更不復得。不失法亦如是，已與果故，更不數數得果。此不失法於何時滅耶？故論偈言：</w:t>
      </w:r>
    </w:p>
    <w:p>
      <w:pPr>
        <w:pStyle w:val="SourceCode"/>
      </w:pPr>
      <w:r>
        <w:rPr>
          <w:rStyle w:val="VerbatimChar"/>
        </w:rPr>
        <w:t xml:space="preserve">訖</w:t>
      </w:r>
      <w:r>
        <w:br/>
      </w:r>
      <w:r>
        <w:br/>
      </w:r>
      <w:r>
        <w:rPr>
          <w:rStyle w:val="VerbatimChar"/>
        </w:rPr>
        <w:t xml:space="preserve">訖(qì)(followed by a negative) “at all”</w:t>
      </w:r>
      <w:r>
        <w:br/>
      </w:r>
      <w:r>
        <w:br/>
      </w:r>
      <w:r>
        <w:rPr>
          <w:rStyle w:val="VerbatimChar"/>
        </w:rPr>
        <w:t xml:space="preserve">HD. 11.46b(3)(後漢書); GHX 413b(漢書 etc.);</w:t>
      </w:r>
      <w:r>
        <w:br/>
      </w:r>
      <w:r>
        <w:br/>
      </w:r>
      <w:r>
        <w:rPr>
          <w:rStyle w:val="VerbatimChar"/>
        </w:rPr>
        <w:t xml:space="preserve">Lk. 441b25. 舍利弗白佛言：“願聞誹謗法者受形何等像類？訖(J. 許[s.e.])不知其身大如。” (p)</w:t>
      </w:r>
      <w:r>
        <w:br/>
      </w:r>
      <w:r>
        <w:br/>
      </w:r>
      <w:r>
        <w:rPr>
          <w:rStyle w:val="VerbatimChar"/>
        </w:rPr>
        <w:t xml:space="preserve">AS. 91.20 = R. 182.4 = AAA. 399.13. .na (... ākhyātaṃ) (“not [set forth]”); ZQ. 488a18.未(説); Zfn. 523a21.許(prob. s.e. for 訖)不(知); Kj. 551a10.不(説); Xz(I). 801b2.不(説); Xz(II). 884c24 = Xz(I) ; Sh. 615b24.不(知); Tib.Pk. 110a8 = D. 102b7. .ma (bstan to);</w:t>
      </w:r>
      <w:r>
        <w:br/>
      </w:r>
      <w:r>
        <w:br/>
      </w:r>
      <w:r>
        <w:rPr>
          <w:rStyle w:val="VerbatimChar"/>
        </w:rPr>
        <w:t xml:space="preserve">Lk. 469a18. 雖思惟其中事，會當得阿惟越致，訖(←設)不中道還。(p)</w:t>
      </w:r>
      <w:r>
        <w:br/>
      </w:r>
      <w:r>
        <w:br/>
      </w:r>
      <w:r>
        <w:rPr>
          <w:rStyle w:val="VerbatimChar"/>
        </w:rPr>
        <w:t xml:space="preserve">not found at AS. 229.30 = R. 465.1 = AAA. 874.4. .(omission by mistake); ms. asthānam etad ... anavakāśo yat ... vivartteta ... naitat sthānaṃ vidyate (“It is quite impossible that [a Bodhisattva] ... could possibly turn away [from full enlightenment]. That cannot be.” [AsP.tr.II 269 = AsP.tr. 192]); ZQ. 503a2.不中道墮落; not found at Zfn. ; Kj. 578b11.退轉者無有是處; Xz(I). 857a7.有退轉者無有是處; Xz(II). 918c21 = Xz(I) ; Sh. 665b10.不退轉; Tib.Pk. 273a6 = D. 252a4. .phyir ldog pa ni ... gnas med skabs med de ’di ni gnas ma yin no;</w:t>
      </w:r>
      <w:r>
        <w:br/>
      </w:r>
      <w:r>
        <w:br/>
      </w:r>
      <w:r>
        <w:rPr>
          <w:rStyle w:val="VerbatimChar"/>
        </w:rPr>
        <w:t xml:space="preserve">From CDICT國語辭典</w:t>
      </w:r>
      <w:r>
        <w:br/>
      </w:r>
      <w:r>
        <w:br/>
      </w:r>
      <w:r>
        <w:rPr>
          <w:rStyle w:val="VerbatimChar"/>
        </w:rPr>
        <w:t xml:space="preserve">訖</w:t>
      </w:r>
      <w:r>
        <w:br/>
      </w:r>
      <w:r>
        <w:br/>
      </w:r>
      <w:r>
        <w:rPr>
          <w:rStyle w:val="VerbatimChar"/>
        </w:rPr>
        <w:t xml:space="preserve">ㄑ｜ˋ</w:t>
      </w:r>
      <w:r>
        <w:br/>
      </w:r>
      <w:r>
        <w:br/>
      </w:r>
      <w:r>
        <w:rPr>
          <w:rStyle w:val="VerbatimChar"/>
        </w:rPr>
        <w:t xml:space="preserve">1.終止﹑斷絕。說文解字：『訖，止也。』書經˙西伯戡黎：『天既訖我殷命，格人元龜，罔敢知吉。』唐˙元稹˙樂府古題序：『詩訖於周，離騷訖於楚。』</w:t>
      </w:r>
      <w:r>
        <w:br/>
      </w:r>
      <w:r>
        <w:br/>
      </w:r>
      <w:r>
        <w:rPr>
          <w:rStyle w:val="VerbatimChar"/>
        </w:rPr>
        <w:t xml:space="preserve">2.至、到。通『迄』。漢˙馬援˙誡兄子嚴敦書：『訖今，季良尚未可知，郡將下車軛切齒。』唐˙白居易˙與元九書：『又自武德訖元和，因事立題，題為新樂府者，共一百五十首。』牾n1.完畢﹑終了。如：『付訖』、『驗訖』、『收訖』。</w:t>
      </w:r>
      <w:r>
        <w:br/>
      </w:r>
      <w:r>
        <w:br/>
      </w:r>
      <w:r>
        <w:rPr>
          <w:rStyle w:val="VerbatimChar"/>
        </w:rPr>
        <w:t xml:space="preserve">2.皆、都。續漢書志˙第四˙禮儀志上：『陽氣布暢，萬物訖出。』</w:t>
      </w:r>
    </w:p>
    <w:p>
      <w:pPr>
        <w:pStyle w:val="FirstParagraph"/>
      </w:pPr>
      <w:r>
        <w:t xml:space="preserve">度果及命終，至此時而滅，</w:t>
      </w:r>
    </w:p>
    <w:p>
      <w:pPr>
        <w:pStyle w:val="BodyText"/>
      </w:pPr>
      <w:r>
        <w:t xml:space="preserve">有漏無漏等，差別者應知。</w:t>
      </w:r>
    </w:p>
    <w:p>
      <w:pPr>
        <w:pStyle w:val="BodyText"/>
      </w:pPr>
      <w:r>
        <w:t xml:space="preserve">釋曰：此謂修道時斷者，如前命終時。相似不相似業，共有一不失法持者是也。如須陀洹等度果已滅，阿羅漢及凡夫人死已而滅。此不失法復有差別。云何差別？由漏、無漏業別故，不失法亦有漏、無漏。彼如是故，不失法亦從種種業起，能令眾生受方土、受趣、受色、受形、受信、受戒等差別果，與果已，然後方滅。以是故，其義云何？故論偈言：</w:t>
      </w:r>
    </w:p>
    <w:p>
      <w:pPr>
        <w:pStyle w:val="BodyText"/>
      </w:pPr>
      <w:r>
        <w:t xml:space="preserve">雖空而不斷，雖有而不常，</w:t>
      </w:r>
    </w:p>
    <w:p>
      <w:pPr>
        <w:pStyle w:val="BodyText"/>
      </w:pPr>
      <w:r>
        <w:t xml:space="preserve">諸業不失法，此法佛所說。</w:t>
      </w:r>
    </w:p>
    <w:p>
      <w:pPr>
        <w:pStyle w:val="BodyText"/>
      </w:pPr>
      <w:r>
        <w:t xml:space="preserve">釋曰：空者誰空？謂諸行空。如外道所分別有自性法者，無也。而業不斷者，有不失法在故。云何為有？有謂生死。生死者，謂諸行於種種趣流轉故，名為生死。云何不常？業有壞故。云何名不失法？謂佛於處處經中說，作此分別者應爾。以是故，如我先說業與果合為出因者，義非不成。</w:t>
      </w:r>
    </w:p>
    <w:p>
      <w:pPr>
        <w:pStyle w:val="BodyText"/>
      </w:pPr>
      <w:r>
        <w:t xml:space="preserve">論者言：汝所說者，是皆不然。今為汝說正業因緣。其義云何？如論偈說：</w:t>
      </w:r>
    </w:p>
    <w:p>
      <w:pPr>
        <w:pStyle w:val="BodyText"/>
      </w:pPr>
      <w:r>
        <w:t xml:space="preserve">業從本不生，以無自性故；</w:t>
      </w:r>
    </w:p>
    <w:p>
      <w:pPr>
        <w:pStyle w:val="BodyText"/>
      </w:pPr>
      <w:r>
        <w:t xml:space="preserve">業從本不滅，以其不生故。</w:t>
      </w:r>
    </w:p>
    <w:p>
      <w:pPr>
        <w:pStyle w:val="BodyText"/>
      </w:pPr>
      <w:r>
        <w:t xml:space="preserve">釋曰：我宗中，業無有生。如是種子相續者，第一義中亦無有生。是故汝所立譬喻無體，而有闕譬喻過。諸業云何不生？以無自性，是故不生。</w:t>
      </w:r>
    </w:p>
    <w:p>
      <w:pPr>
        <w:pStyle w:val="BodyText"/>
      </w:pPr>
      <w:r>
        <w:t xml:space="preserve">今且答正量部人說種子有相續過。汝謂有業與果合而無斷常過者，云何無過？謂由有不失法在。我今推求，畢竟無故，如上偈說業從本不生，是不失法，第一義中亦不成。若有業生者，為業故，可有不失法。業既無體，不失法亦無體。因不成故，違汝義宗。云何違耶？謂業與果合者，翻成世諦，令物解故。如汝前謂阿毗曇人有種子相續過者，此義不然。如阿毗曇人先作種子相續譬喻者，有何意耶？今為汝說。此阿毗曇人有如是意，謂種子相續，展轉因果，隨起不壞故，而以種子相續不斷不常為喻者，如是欲得。汝先說種性別故為因者，因義不成，由有心及心數法相續起無別故。又汝出因，非一向有別過。云何非一向？今現見有別相續，能起別果。云何知耶？如牛毛生莞</w:t>
      </w:r>
      <w:r>
        <w:rPr>
          <w:rStyle w:val="FootnoteReference"/>
        </w:rPr>
        <w:footnoteReference w:id="378"/>
      </w:r>
      <w:r>
        <w:t xml:space="preserve">，角生設蘿</w:t>
      </w:r>
      <w:r>
        <w:rPr>
          <w:rStyle w:val="FootnoteReference"/>
        </w:rPr>
        <w:footnoteReference w:id="379"/>
      </w:r>
      <w:r>
        <w:t xml:space="preserve">。</w:t>
      </w:r>
    </w:p>
    <w:p>
      <w:pPr>
        <w:pStyle w:val="SourceCode"/>
      </w:pPr>
      <w:r>
        <w:rPr>
          <w:rStyle w:val="VerbatimChar"/>
        </w:rPr>
        <w:t xml:space="preserve">莞</w:t>
      </w:r>
      <w:r>
        <w:br/>
      </w:r>
      <w:r>
        <w:br/>
      </w:r>
      <w:r>
        <w:rPr>
          <w:rStyle w:val="VerbatimChar"/>
        </w:rPr>
        <w:t xml:space="preserve">ㄍㄨㄢ</w:t>
      </w:r>
      <w:r>
        <w:br/>
      </w:r>
      <w:r>
        <w:br/>
      </w:r>
      <w:r>
        <w:rPr>
          <w:rStyle w:val="VerbatimChar"/>
        </w:rPr>
        <w:t xml:space="preserve">1.植物名。莎草科莞屬，多年生草本。生於池沼、澤畔。莖高約二公尺，下部有褐色的鱗狀葉片。夏天開淡褐色小花。莖可用來編織器物。或稱為『水蔥』。</w:t>
      </w:r>
      <w:r>
        <w:br/>
      </w:r>
      <w:r>
        <w:br/>
      </w:r>
      <w:r>
        <w:rPr>
          <w:rStyle w:val="VerbatimChar"/>
        </w:rPr>
        <w:t xml:space="preserve">2.用莞織成的蓆子。詩經˙小雅˙斯干：『下莞上簟，乃安斯寢。』鄭玄˙箋：『莞，小蒲之蓆也。』</w:t>
      </w:r>
      <w:r>
        <w:br/>
      </w:r>
      <w:r>
        <w:br/>
      </w:r>
      <w:r>
        <w:rPr>
          <w:rStyle w:val="VerbatimChar"/>
        </w:rPr>
        <w:t xml:space="preserve">3.姓。如三國時吳國有莞恭。ㄨㄢˇｗｎㄍㄨㄢˇｇｕｎㄨㄢｗ</w:t>
      </w:r>
      <w:r>
        <w:br/>
      </w:r>
      <w:r>
        <w:br/>
      </w:r>
      <w:r>
        <w:rPr>
          <w:rStyle w:val="VerbatimChar"/>
        </w:rPr>
        <w:t xml:space="preserve">16.ｎ</w:t>
      </w:r>
      <w:r>
        <w:br/>
      </w:r>
      <w:r>
        <w:br/>
      </w:r>
      <w:r>
        <w:rPr>
          <w:rStyle w:val="VerbatimChar"/>
        </w:rPr>
        <w:t xml:space="preserve">莞</w:t>
      </w:r>
      <w:r>
        <w:br/>
      </w:r>
      <w:r>
        <w:br/>
      </w:r>
      <w:r>
        <w:rPr>
          <w:rStyle w:val="VerbatimChar"/>
        </w:rPr>
        <w:t xml:space="preserve">ㄨㄢˇ</w:t>
      </w:r>
      <w:r>
        <w:br/>
      </w:r>
      <w:r>
        <w:br/>
      </w:r>
      <w:r>
        <w:rPr>
          <w:rStyle w:val="VerbatimChar"/>
        </w:rPr>
        <w:t xml:space="preserve">見『莞爾』條。ㄍㄨㄢˇｇｕｎㄍㄨㄢｇｕ</w:t>
      </w:r>
      <w:r>
        <w:br/>
      </w:r>
      <w:r>
        <w:br/>
      </w:r>
      <w:r>
        <w:rPr>
          <w:rStyle w:val="VerbatimChar"/>
        </w:rPr>
        <w:t xml:space="preserve">16.ｎㄨㄢｗ</w:t>
      </w:r>
      <w:r>
        <w:br/>
      </w:r>
      <w:r>
        <w:br/>
      </w:r>
      <w:r>
        <w:rPr>
          <w:rStyle w:val="VerbatimChar"/>
        </w:rPr>
        <w:t xml:space="preserve">16.ｎ</w:t>
      </w:r>
      <w:r>
        <w:br/>
      </w:r>
      <w:r>
        <w:br/>
      </w:r>
      <w:r>
        <w:rPr>
          <w:rStyle w:val="VerbatimChar"/>
        </w:rPr>
        <w:t xml:space="preserve">莞</w:t>
      </w:r>
      <w:r>
        <w:br/>
      </w:r>
      <w:r>
        <w:br/>
      </w:r>
      <w:r>
        <w:rPr>
          <w:rStyle w:val="VerbatimChar"/>
        </w:rPr>
        <w:t xml:space="preserve">ㄨㄢ</w:t>
      </w:r>
      <w:r>
        <w:br/>
      </w:r>
      <w:r>
        <w:br/>
      </w:r>
      <w:r>
        <w:rPr>
          <w:rStyle w:val="VerbatimChar"/>
        </w:rPr>
        <w:t xml:space="preserve">同『豌』。ㄨㄢˇｗｎㄍㄨㄢˇｇｕｎㄍㄨㄢｇｕ</w:t>
      </w:r>
      <w:r>
        <w:br/>
      </w:r>
      <w:r>
        <w:br/>
      </w:r>
      <w:r>
        <w:rPr>
          <w:rStyle w:val="VerbatimChar"/>
        </w:rPr>
        <w:t xml:space="preserve">16.ｎ</w:t>
      </w:r>
      <w:r>
        <w:br/>
      </w:r>
      <w:r>
        <w:br/>
      </w:r>
      <w:r>
        <w:rPr>
          <w:rStyle w:val="VerbatimChar"/>
        </w:rPr>
        <w:t xml:space="preserve">莞</w:t>
      </w:r>
      <w:r>
        <w:br/>
      </w:r>
      <w:r>
        <w:br/>
      </w:r>
      <w:r>
        <w:rPr>
          <w:rStyle w:val="VerbatimChar"/>
        </w:rPr>
        <w:t xml:space="preserve">ㄍㄨㄢˇ</w:t>
      </w:r>
      <w:r>
        <w:br/>
      </w:r>
      <w:r>
        <w:br/>
      </w:r>
      <w:r>
        <w:rPr>
          <w:rStyle w:val="VerbatimChar"/>
        </w:rPr>
        <w:t xml:space="preserve">東莞：縣名。位於廣東省廣州市東南，東江下游。ㄨㄢˇｗｎㄍㄨㄢｇｕ</w:t>
      </w:r>
      <w:r>
        <w:br/>
      </w:r>
      <w:r>
        <w:br/>
      </w:r>
      <w:r>
        <w:rPr>
          <w:rStyle w:val="VerbatimChar"/>
        </w:rPr>
        <w:t xml:space="preserve">16.ｎㄨㄢｗ</w:t>
      </w:r>
      <w:r>
        <w:br/>
      </w:r>
      <w:r>
        <w:br/>
      </w:r>
      <w:r>
        <w:rPr>
          <w:rStyle w:val="VerbatimChar"/>
        </w:rPr>
        <w:t xml:space="preserve">16.ｎ</w:t>
      </w:r>
    </w:p>
    <w:p>
      <w:pPr>
        <w:pStyle w:val="SourceCode"/>
      </w:pPr>
      <w:r>
        <w:rPr>
          <w:rStyle w:val="VerbatimChar"/>
        </w:rPr>
        <w:t xml:space="preserve">蘿</w:t>
      </w:r>
      <w:r>
        <w:br/>
      </w:r>
      <w:r>
        <w:br/>
      </w:r>
      <w:r>
        <w:rPr>
          <w:rStyle w:val="VerbatimChar"/>
        </w:rPr>
        <w:t xml:space="preserve">(蘿,萝) luó ㄌㄨㄛˊ 〔《廣韻》魯何切，平歌，來。〕 指松蘿，或云女蘿。蔓生植物。色青灰，緣松柏或其他喬木而生，亦間有寄生石上者，枝體下垂如絲狀。 三國魏曹植《雜詩》：“寄松為女蘿，依水如浮萍。” 晉孫綽《游天臺山賦》：“攬樛木之長蘿，援葛藟之飛莖。” 五代牛希濟《臨江仙》詞：“謝家仙觀寄雲岑，巖蘿拂地成陰，洞房不閉白雲深。”參見“松蘿”。</w:t>
      </w:r>
    </w:p>
    <w:p>
      <w:pPr>
        <w:pStyle w:val="FirstParagraph"/>
      </w:pPr>
      <w:r>
        <w:t xml:space="preserve">正量部人言：《阿含經》中，佛如是說：有不失法。以此法故，不斷不常，諸體得成。彼言「以業不起，不失法亦不起」為出因，而道我因義不成者，此語不然。</w:t>
      </w:r>
    </w:p>
    <w:p>
      <w:pPr>
        <w:pStyle w:val="BodyText"/>
      </w:pPr>
      <w:r>
        <w:t xml:space="preserve">論者言：如佛所說，若無起者，彼即無壞。汝今欲得受此義者，成就我所欲，然汝宗中不受此法故。若汝立自宗義，謂無起無壞者，其義不成。復次，汝立諸法有自體者，決定應受業無自體。若諸法有自體者，即為有過。其過云何？如論偈說：</w:t>
      </w:r>
    </w:p>
    <w:p>
      <w:pPr>
        <w:pStyle w:val="BodyText"/>
      </w:pPr>
      <w:r>
        <w:t xml:space="preserve">業若有自體，是即名為常。</w:t>
      </w:r>
    </w:p>
    <w:p>
      <w:pPr>
        <w:pStyle w:val="BodyText"/>
      </w:pPr>
      <w:r>
        <w:t xml:space="preserve">而業是無作，常法無作故。</w:t>
      </w:r>
    </w:p>
    <w:p>
      <w:pPr>
        <w:pStyle w:val="BodyText"/>
      </w:pPr>
      <w:r>
        <w:t xml:space="preserve">釋曰：此謂有自體者，即為是常。若常，即是不可作業。何以故？常法不可作故，亦無變壞相。復次，若業是無作，有何過耶？其過如論偈說：</w:t>
      </w:r>
    </w:p>
    <w:p>
      <w:pPr>
        <w:pStyle w:val="BodyText"/>
      </w:pPr>
      <w:r>
        <w:t xml:space="preserve">若業是無作，無作應自來。</w:t>
      </w:r>
    </w:p>
    <w:p>
      <w:pPr>
        <w:pStyle w:val="BodyText"/>
      </w:pPr>
      <w:r>
        <w:t xml:space="preserve">住非梵行罪，今應得涅槃。</w:t>
      </w:r>
    </w:p>
    <w:p>
      <w:pPr>
        <w:pStyle w:val="BodyText"/>
      </w:pPr>
      <w:r>
        <w:t xml:space="preserve">釋曰：梵者，謂涅槃。若行涅槃行者，名為梵行。住此行者，名住梵行；翻此者，名不住梵行。何等是住梵行？謂作善業已，而得涅槃，名住梵行。何等是住非梵行？謂不作善業者，名住非梵行。若此業不作，自得涅槃者，一切行非梵行人皆應得涅槃，非獨行梵行者得涅槃，有如是過咎。然於世諦作瓶作絹等，亦有是過。其過如論偈說：</w:t>
      </w:r>
    </w:p>
    <w:p>
      <w:pPr>
        <w:pStyle w:val="BodyText"/>
      </w:pPr>
      <w:r>
        <w:t xml:space="preserve">破一切世俗，所有言語法，</w:t>
      </w:r>
    </w:p>
    <w:p>
      <w:pPr>
        <w:pStyle w:val="BodyText"/>
      </w:pPr>
      <w:r>
        <w:t xml:space="preserve">作善及作惡，亦無有差別。</w:t>
      </w:r>
    </w:p>
    <w:p>
      <w:pPr>
        <w:pStyle w:val="BodyText"/>
      </w:pPr>
      <w:r>
        <w:t xml:space="preserve">釋曰：此謂如世間言，彼是造罪眾生，彼是造福眾生者，不然。以汝言不作罪福，自然得故。其過云何？如論偈說：</w:t>
      </w:r>
    </w:p>
    <w:p>
      <w:pPr>
        <w:pStyle w:val="BodyText"/>
      </w:pPr>
      <w:r>
        <w:t xml:space="preserve">以有業住故，而名不失者，</w:t>
      </w:r>
    </w:p>
    <w:p>
      <w:pPr>
        <w:pStyle w:val="BodyText"/>
      </w:pPr>
      <w:r>
        <w:t xml:space="preserve">亦應與果已，今復更與果。</w:t>
      </w:r>
    </w:p>
    <w:p>
      <w:pPr>
        <w:pStyle w:val="BodyText"/>
      </w:pPr>
      <w:r>
        <w:t xml:space="preserve">釋曰：住者云何？謂自體在故。更與果者，由業住故。雖與作者果已，如有券在，已償之債，重須償故。業亦如是，由有體在，還得與果。</w:t>
      </w:r>
    </w:p>
    <w:p>
      <w:pPr>
        <w:pStyle w:val="BodyText"/>
      </w:pPr>
      <w:r>
        <w:t xml:space="preserve">阿毗曇人復言：第一義中有如是諸業，彼因有故。此業若無而有因者，不然，譬如龜毛衣。今有業因，謂諸煩惱。是故如所說因，第一義中定有諸業。</w:t>
      </w:r>
    </w:p>
    <w:p>
      <w:pPr>
        <w:pStyle w:val="BodyText"/>
      </w:pPr>
      <w:r>
        <w:t xml:space="preserve">論者言：此語不善，如論偈說：</w:t>
      </w:r>
    </w:p>
    <w:p>
      <w:pPr>
        <w:pStyle w:val="BodyText"/>
      </w:pPr>
      <w:r>
        <w:t xml:space="preserve">煩惱若業性，彼即無自體。</w:t>
      </w:r>
    </w:p>
    <w:p>
      <w:pPr>
        <w:pStyle w:val="BodyText"/>
      </w:pPr>
      <w:r>
        <w:t xml:space="preserve">若煩惱非實，何有業是實？</w:t>
      </w:r>
    </w:p>
    <w:p>
      <w:pPr>
        <w:pStyle w:val="BodyText"/>
      </w:pPr>
      <w:r>
        <w:t xml:space="preserve">釋曰：性者，謂因。此說煩惱是業因，譬如泥為瓶體，如是煩惱為業體。云何非實？謂煩惱無自體故。云何無自體？謂先所觀察已遮起法，亦遮諸體有自體，此謂煩惱非是業因。以是故，因義不成，及違汝義。云何違耶？謂於世諦中以煩惱為業因，非第一義，是故言違。復次，如先〈觀煩惱品〉中偈說：「愛非愛顛倒，而為所起緣，彼既無自體，故煩惱非實。」先已廣遮故。</w:t>
      </w:r>
    </w:p>
    <w:p>
      <w:pPr>
        <w:pStyle w:val="BodyText"/>
      </w:pPr>
      <w:r>
        <w:t xml:space="preserve">阿毗曇人言：第一義中有如是煩惱，以有果故，非無而受果，譬如聾</w:t>
      </w:r>
      <w:r>
        <w:rPr>
          <w:rStyle w:val="FootnoteReference"/>
        </w:rPr>
        <w:footnoteReference w:id="380"/>
      </w:r>
      <w:r>
        <w:t xml:space="preserve">者耳根果及耳識。今有此煩惱果，云何名果？果謂業也。如是第一義中有煩惱故，非因義不成，亦非違義，如我所欲之義得成。復次，有業以有果故非無，如虛空花。由有業果，是身非無業而有果。以是義故，當知有業。</w:t>
      </w:r>
    </w:p>
    <w:p>
      <w:pPr>
        <w:pStyle w:val="SourceCode"/>
      </w:pPr>
      <w:r>
        <w:rPr>
          <w:rStyle w:val="VerbatimChar"/>
        </w:rPr>
        <w:t xml:space="preserve">聾</w:t>
      </w:r>
      <w:r>
        <w:br/>
      </w:r>
      <w:r>
        <w:br/>
      </w:r>
      <w:r>
        <w:rPr>
          <w:rStyle w:val="VerbatimChar"/>
        </w:rPr>
        <w:t xml:space="preserve">ㄌㄨㄥˊ</w:t>
      </w:r>
      <w:r>
        <w:br/>
      </w:r>
      <w:r>
        <w:br/>
      </w:r>
      <w:r>
        <w:rPr>
          <w:rStyle w:val="VerbatimChar"/>
        </w:rPr>
        <w:t xml:space="preserve">聽覺遲鈍或無法聽到聲音的症狀。說文解字：『聾，無聞也。』左傳˙僖公二十四年：『耳不聽五聲之和為聾。』</w:t>
      </w:r>
      <w:r>
        <w:br/>
      </w:r>
      <w:r>
        <w:br/>
      </w:r>
      <w:r>
        <w:rPr>
          <w:rStyle w:val="VerbatimChar"/>
        </w:rPr>
        <w:t xml:space="preserve">1.聽覺遲鈍或聽不到聲音。如：『耳聾』。宋書˙卷五十三˙庾登之傳：『不痴不聾，不為姑公。』</w:t>
      </w:r>
      <w:r>
        <w:br/>
      </w:r>
      <w:r>
        <w:br/>
      </w:r>
      <w:r>
        <w:rPr>
          <w:rStyle w:val="VerbatimChar"/>
        </w:rPr>
        <w:t xml:space="preserve">2.昏昧不明。左傳˙宣公十四年：『鄭昭﹑宋聾，晉使不害，我則必死。』杜預˙注：『聾，闇也。』</w:t>
      </w:r>
      <w:r>
        <w:br/>
      </w:r>
      <w:r>
        <w:br/>
      </w:r>
      <w:r>
        <w:rPr>
          <w:rStyle w:val="VerbatimChar"/>
        </w:rPr>
        <w:t xml:space="preserve">From CEDICT漢英辭典</w:t>
      </w:r>
    </w:p>
    <w:p>
      <w:pPr>
        <w:pStyle w:val="FirstParagraph"/>
      </w:pPr>
      <w:r>
        <w:t xml:space="preserve">論者言：是義非也。汝不正思惟，邪見所惱，虛妄分別作是說耳。其過如論偈說：</w:t>
      </w:r>
    </w:p>
    <w:p>
      <w:pPr>
        <w:pStyle w:val="BodyText"/>
      </w:pPr>
      <w:r>
        <w:t xml:space="preserve">說業及煩惱，而為諸身因。</w:t>
      </w:r>
    </w:p>
    <w:p>
      <w:pPr>
        <w:pStyle w:val="BodyText"/>
      </w:pPr>
      <w:r>
        <w:t xml:space="preserve">業煩惱自空，身從何所有？</w:t>
      </w:r>
    </w:p>
    <w:p>
      <w:pPr>
        <w:pStyle w:val="BodyText"/>
      </w:pPr>
      <w:r>
        <w:t xml:space="preserve">釋曰：何處說耶？謂諸論中諸賢聖等約世諦說。若於第一義中觀察者，是皆不然。如我宗中，先已說方便故，此謂諸法上、中、下、貴賤、好醜等種種果報，無有自體。如說業及煩惱無自體，身亦無自體。以是故，煩惱為業因。業為身因者，是皆不然。所說之過，今還在汝，所立譬喻，皆亦不成。</w:t>
      </w:r>
    </w:p>
    <w:p>
      <w:pPr>
        <w:pStyle w:val="BodyText"/>
      </w:pPr>
      <w:r>
        <w:t xml:space="preserve">復次，阿毗曇人言：第一義中有如是業，有受果者故。此若無，則無彼受者，譬如虛空花鬘。今有業故，有受果者，其義云何？故論偈言：</w:t>
      </w:r>
    </w:p>
    <w:p>
      <w:pPr>
        <w:pStyle w:val="BodyText"/>
      </w:pPr>
      <w:r>
        <w:t xml:space="preserve">為無明所覆，為愛結所繫，</w:t>
      </w:r>
    </w:p>
    <w:p>
      <w:pPr>
        <w:pStyle w:val="BodyText"/>
      </w:pPr>
      <w:r>
        <w:t xml:space="preserve">而於本作者，不一亦不異。</w:t>
      </w:r>
    </w:p>
    <w:p>
      <w:pPr>
        <w:pStyle w:val="BodyText"/>
      </w:pPr>
      <w:r>
        <w:t xml:space="preserve">釋曰：明所治者，名為無明。覆者，謂瞖障慧眼。云何為名？名謂眾生。何故名眾生？謂有情者數數生故。云何名愛？愛謂貪著，著即是結。與誰為結？謂繫眾生。云何名繫？謂與貪等相應故，如《無始經》</w:t>
      </w:r>
      <w:r>
        <w:rPr>
          <w:rStyle w:val="FootnoteReference"/>
        </w:rPr>
        <w:footnoteReference w:id="381"/>
      </w:r>
      <w:r>
        <w:t xml:space="preserve">中所說：眾生為無明所覆，愛結所繫，於無始生死中往來，受種種苦樂。如是諸眾生等，自作惡不善業，還自受不善果報。此受業果者，即是我所欲得作者，然此作者不可說一異故。是有受果者，由第一義中有彼業故。</w:t>
      </w:r>
    </w:p>
    <w:p>
      <w:pPr>
        <w:pStyle w:val="BodyText"/>
      </w:pPr>
      <w:r>
        <w:t xml:space="preserve">論者言：汝所說者，義皆不然。此論初已來，一切諸法皆已觀察，無有從緣起果，亦無不從緣起果。以是故，其義如論偈說：</w:t>
      </w:r>
    </w:p>
    <w:p>
      <w:pPr>
        <w:pStyle w:val="BodyText"/>
      </w:pPr>
      <w:r>
        <w:t xml:space="preserve">業不從緣生，不從非緣生，</w:t>
      </w:r>
    </w:p>
    <w:p>
      <w:pPr>
        <w:pStyle w:val="BodyText"/>
      </w:pPr>
      <w:r>
        <w:t xml:space="preserve">以業無自體，亦無起業者。</w:t>
      </w:r>
    </w:p>
    <w:p>
      <w:pPr>
        <w:pStyle w:val="BodyText"/>
      </w:pPr>
      <w:r>
        <w:t xml:space="preserve">釋曰：此謂業等無起。業有三種：一、謂業；二、謂果報；三、謂受果者。今推求業無起故，作者亦無起。作及作者，先皆已遮，無有實體。如我所說，無業及無作者，方便其義云何？如論說偈：</w:t>
      </w:r>
    </w:p>
    <w:p>
      <w:pPr>
        <w:pStyle w:val="BodyText"/>
      </w:pPr>
      <w:r>
        <w:t xml:space="preserve">無業無作者，何有業生果？</w:t>
      </w:r>
    </w:p>
    <w:p>
      <w:pPr>
        <w:pStyle w:val="BodyText"/>
      </w:pPr>
      <w:r>
        <w:t xml:space="preserve">既無有此果，何有受果者？</w:t>
      </w:r>
    </w:p>
    <w:p>
      <w:pPr>
        <w:pStyle w:val="BodyText"/>
      </w:pPr>
      <w:r>
        <w:t xml:space="preserve">釋曰：以是故，汝言第一義中有業，有受果者，其義不成，亦違汝義。云何違耶？謂翻以世諦，令物解故。</w:t>
      </w:r>
    </w:p>
    <w:p>
      <w:pPr>
        <w:pStyle w:val="BodyText"/>
      </w:pPr>
      <w:r>
        <w:t xml:space="preserve">阿毗曇人言：撥無業無果者，是邪見過，能障慧眼。彼說《中論》是真實，見者不然。</w:t>
      </w:r>
    </w:p>
    <w:p>
      <w:pPr>
        <w:pStyle w:val="BodyText"/>
      </w:pPr>
      <w:r>
        <w:t xml:space="preserve">論者言：汝語非也。其義云何？如論偈說：</w:t>
      </w:r>
    </w:p>
    <w:p>
      <w:pPr>
        <w:pStyle w:val="BodyText"/>
      </w:pPr>
      <w:r>
        <w:t xml:space="preserve">如佛神通力，現作化佛身，</w:t>
      </w:r>
    </w:p>
    <w:p>
      <w:pPr>
        <w:pStyle w:val="BodyText"/>
      </w:pPr>
      <w:r>
        <w:t xml:space="preserve">於是須臾間，化身復起化。</w:t>
      </w:r>
    </w:p>
    <w:p>
      <w:pPr>
        <w:pStyle w:val="BodyText"/>
      </w:pPr>
      <w:r>
        <w:t xml:space="preserve">此初化身佛，而名為作者，</w:t>
      </w:r>
    </w:p>
    <w:p>
      <w:pPr>
        <w:pStyle w:val="BodyText"/>
      </w:pPr>
      <w:r>
        <w:t xml:space="preserve">化佛之所作，是即名為業。</w:t>
      </w:r>
    </w:p>
    <w:p>
      <w:pPr>
        <w:pStyle w:val="BodyText"/>
      </w:pPr>
      <w:r>
        <w:t xml:space="preserve">釋曰：此謂作者與化相似。展轉從緣起，無有我體故。而此所作業者，亦如化人，無有自體，譬如化佛復起於化。如是身口業等所作之事，雖無有實，而可眼見，應如是知。煩惱者，名為三毒</w:t>
      </w:r>
      <w:r>
        <w:rPr>
          <w:rStyle w:val="FootnoteReference"/>
        </w:rPr>
        <w:footnoteReference w:id="382"/>
      </w:r>
      <w:r>
        <w:t xml:space="preserve">、九結</w:t>
      </w:r>
      <w:r>
        <w:rPr>
          <w:rStyle w:val="FootnoteReference"/>
        </w:rPr>
        <w:footnoteReference w:id="383"/>
      </w:r>
      <w:r>
        <w:t xml:space="preserve">、十纏</w:t>
      </w:r>
      <w:r>
        <w:rPr>
          <w:rStyle w:val="FootnoteReference"/>
        </w:rPr>
        <w:footnoteReference w:id="384"/>
      </w:r>
      <w:r>
        <w:t xml:space="preserve">、九十八使</w:t>
      </w:r>
      <w:r>
        <w:rPr>
          <w:rStyle w:val="FootnoteReference"/>
        </w:rPr>
        <w:footnoteReference w:id="385"/>
      </w:r>
      <w:r>
        <w:t xml:space="preserve">等，能起身業、口業、意業，分別今世、後世，善、不善、無記，苦報、樂報、不苦不樂報，及起現報、生報、後報等，如是諸業，一一皆空。設有所作，亦無自體。其義云何？如論偈說：</w:t>
      </w:r>
    </w:p>
    <w:p>
      <w:pPr>
        <w:pStyle w:val="SourceCode"/>
      </w:pPr>
      <w:r>
        <w:rPr>
          <w:rStyle w:val="VerbatimChar"/>
        </w:rPr>
        <w:t xml:space="preserve">指貪慾、瞋恚、愚癡（又稱貪瞋癡、淫怒癡、欲瞋無明）三種煩惱。又作三火、三垢。一切煩惱本通稱為毒，然此三種煩惱通攝三界，係毒害眾生出世善心中之最甚者，能令有情長劫受苦而不得出離，故特稱三毒。此三毒又為身、口、意等三惡行之根源，故亦稱三不善根，為根本煩惱之首。</w:t>
      </w:r>
      <w:r>
        <w:br/>
      </w:r>
      <w:r>
        <w:br/>
      </w:r>
      <w:r>
        <w:rPr>
          <w:rStyle w:val="VerbatimChar"/>
        </w:rPr>
        <w:t xml:space="preserve">大智度論卷三十四分三毒為正三毒（貪慾、瞋恚、愚癡）與邪三毒（邪貪慾、邪瞋恚、邪見愚癡），以邪三毒者難度，正三毒者易度，故諸佛淨土有正三毒，而無邪三毒。摩訶止觀卷六上以思惑上之貪、瞋、癡為正三毒，見惑上之貪、瞋、癡為邪三毒。又依大藏法數卷十五，二乘及菩薩皆有三毒。二乘之人欣求涅槃為貪慾，厭離生死為瞋恚，迷於中道為愚癡。菩薩欲廣求佛法為貪慾，呵惡二乘為瞋恚，未暸佛性為愚癡。〔雜阿含經卷二十三、北本大般涅槃經卷下、大乘義章卷五本、法界次第初門捲上之上〕（(參照:三不善根)530）p570</w:t>
      </w:r>
      <w:r>
        <w:br/>
      </w:r>
      <w:r>
        <w:br/>
      </w:r>
      <w:r>
        <w:rPr>
          <w:rStyle w:val="VerbatimChar"/>
        </w:rPr>
        <w:t xml:space="preserve">FROM:【佛光大辭典(慈怡 主編)】</w:t>
      </w:r>
    </w:p>
    <w:p>
      <w:pPr>
        <w:pStyle w:val="SourceCode"/>
      </w:pPr>
      <w:r>
        <w:rPr>
          <w:rStyle w:val="VerbatimChar"/>
        </w:rPr>
        <w:t xml:space="preserve">九種結縛。即九種結縛眾生令不得出離生死之煩惱。為：(一)愛，(二)恚，(三)慢，(四)無明，(五)見，(六)取，(七)疑，(八)嫉，(九)慳。即六隨眠之根本煩惱加以取、嫉、慳三者，以繫縛之義強，故特稱為結。然五見中，唯立身、邊、邪為見結；及四取中，僅立見、戒二取為取結。此有二義，即：(一)三見、二取之體皆為十八事，即由物等故稱結。(二)三見為所取，二取為能取，所取、能取雖異，由共取之義故稱結。又十纏中，僅立嫉、慳為結，其理有七，即：(一)皆自力現行故。(二)嫉為賤之因，慳為貧之因。(三)嫉與憂相應，遍顯戚之隨惑；慳與喜相應，遍顯歡之隨惑。(四)出家於教法，在家於財寶，皆由此二者惱亂。(五)帝釋天有甘露味，慳味嫉色；阿修羅有女色，慳色嫉味；由之互興鬥諍。(六)此二者能惱亂人天二趣。(七)惱亂自他故。又大毘婆沙論卷五十以百事為九結之自性。〔成實論卷十、俱舍論卷二十一〕（(參照:結)5179）p148</w:t>
      </w:r>
      <w:r>
        <w:br/>
      </w:r>
      <w:r>
        <w:br/>
      </w:r>
      <w:r>
        <w:rPr>
          <w:rStyle w:val="VerbatimChar"/>
        </w:rPr>
        <w:t xml:space="preserve">FROM:【佛光大辭典(慈怡 主編)】</w:t>
      </w:r>
    </w:p>
    <w:p>
      <w:pPr>
        <w:pStyle w:val="SourceCode"/>
      </w:pPr>
      <w:r>
        <w:rPr>
          <w:rStyle w:val="VerbatimChar"/>
        </w:rPr>
        <w:t xml:space="preserve">十種纏縛眾生之煩惱。乃附隨貪等根本煩惱而起，與染污心相應而造種種惡行，因其纏縛有情令不得出離生死，故謂之纏。即：(一)無慚，於諸功德及有德者無敬崇，卻忌難之，而不自知恥。(二)無愧，於罪為他人所見而不知恥。(三)嫉，於他人諸興盛事心生不喜。(四)慳，吝於惠施世間資財或出世間法財。(五)悔，追悔於所作之過惡中而令心不安。(六)眠，令心昏懵而無力省察。(七)掉舉，令心不寂靜，無法成就諸禪觀。(八)惛沈，神識昏鈍，於善法身心無力堪住。(九)忿，於違己意之境，則發恚怒而忘失正念。(十)覆，即覆藏自己之罪過。品類足論卷一僅立八纏；大毘婆沙論卷四十七至卷五十又加忿、覆二纏，明示十纏。〔俱舍論卷二十一、大智度論卷七〕p504</w:t>
      </w:r>
      <w:r>
        <w:br/>
      </w:r>
      <w:r>
        <w:br/>
      </w:r>
      <w:r>
        <w:rPr>
          <w:rStyle w:val="VerbatimChar"/>
        </w:rPr>
        <w:t xml:space="preserve">FROM:【佛光大辭典(慈怡 主編)】</w:t>
      </w:r>
    </w:p>
    <w:p>
      <w:pPr>
        <w:pStyle w:val="SourceCode"/>
      </w:pPr>
      <w:r>
        <w:rPr>
          <w:rStyle w:val="VerbatimChar"/>
        </w:rPr>
        <w:t xml:space="preserve">見諦門八十八使 欲界有三十二使 色界有二十八使 無色界二十八使</w:t>
      </w:r>
      <w:r>
        <w:br/>
      </w:r>
      <w:r>
        <w:br/>
      </w:r>
      <w:r>
        <w:rPr>
          <w:rStyle w:val="VerbatimChar"/>
        </w:rPr>
        <w:t xml:space="preserve">思惟門十使 欲界有四使 色界有三使 無色界有三使</w:t>
      </w:r>
      <w:r>
        <w:br/>
      </w:r>
      <w:r>
        <w:br/>
      </w:r>
      <w:r>
        <w:rPr>
          <w:rStyle w:val="VerbatimChar"/>
        </w:rPr>
        <w:t xml:space="preserve">次十使而辨九十八使者。正為見思兩道惑障不同。欲使修觀之者。精識所治之惑。斷伏無濫。故教門歷三界五行。細分別十使。則有九十八也。亦名九十八煩惱。通名為使。名煩惱者。類如前釋。若離九十八使。則出一切煩惱。今依數人明九十八使也。若成實論人。所解則異也</w:t>
      </w:r>
      <w:r>
        <w:br/>
      </w:r>
      <w:r>
        <w:br/>
      </w:r>
      <w:r>
        <w:rPr>
          <w:rStyle w:val="VerbatimChar"/>
        </w:rPr>
        <w:t xml:space="preserve">見諦惑欲界三十二使 苦諦下具有十使。集諦下有七使。除身見邊見戒取。滅諦下有七使。亦除身見邊見戒取。道諦下有八使。但除身見邊見。故欲界四行下。合有三十二使</w:t>
      </w:r>
      <w:r>
        <w:br/>
      </w:r>
      <w:r>
        <w:br/>
      </w:r>
      <w:r>
        <w:rPr>
          <w:rStyle w:val="VerbatimChar"/>
        </w:rPr>
        <w:t xml:space="preserve">見諦惑色界二十八使 苦諦下有九使除瞋。集諦下有六使除瞋。及除身見邊見戒取。滅諦下有六使。亦除瞋及身見邊見戒取。道諦下有七使。亦除瞋使及身見邊見。故色界四行下。合有二十八使也</w:t>
      </w:r>
      <w:r>
        <w:br/>
      </w:r>
      <w:r>
        <w:br/>
      </w:r>
      <w:r>
        <w:rPr>
          <w:rStyle w:val="VerbatimChar"/>
        </w:rPr>
        <w:t xml:space="preserve">見諦惑無色界二十八使 苦諦下有九使。集諦下有六使。滅諦下有六使。道諦下有七使。若取若除。皆如色界中分別。故無色界四行下。合二十八使。合三界四諦下。有八十八使。並是能障見諦之惑。為須陀洹見道之所斷也。分別使相略說。並如前十使章門辨也</w:t>
      </w:r>
      <w:r>
        <w:br/>
      </w:r>
      <w:r>
        <w:br/>
      </w:r>
      <w:r>
        <w:rPr>
          <w:rStyle w:val="VerbatimChar"/>
        </w:rPr>
        <w:t xml:space="preserve">思惟惑欲界四使 一貪使。二瞋使。三癡使。四慢使</w:t>
      </w:r>
      <w:r>
        <w:br/>
      </w:r>
      <w:r>
        <w:br/>
      </w:r>
      <w:r>
        <w:rPr>
          <w:rStyle w:val="VerbatimChar"/>
        </w:rPr>
        <w:t xml:space="preserve">此使從斯陀含向。入修道斷。乃至阿那含果。九品方盡</w:t>
      </w:r>
      <w:r>
        <w:br/>
      </w:r>
      <w:r>
        <w:br/>
      </w:r>
      <w:r>
        <w:rPr>
          <w:rStyle w:val="VerbatimChar"/>
        </w:rPr>
        <w:t xml:space="preserve">思惟惑色界三使 一貪使。二癡使。三慢使</w:t>
      </w:r>
      <w:r>
        <w:br/>
      </w:r>
      <w:r>
        <w:br/>
      </w:r>
      <w:r>
        <w:rPr>
          <w:rStyle w:val="VerbatimChar"/>
        </w:rPr>
        <w:t xml:space="preserve">此三使並是阿羅漢向。用修道智斷也</w:t>
      </w:r>
      <w:r>
        <w:br/>
      </w:r>
      <w:r>
        <w:br/>
      </w:r>
      <w:r>
        <w:rPr>
          <w:rStyle w:val="VerbatimChar"/>
        </w:rPr>
        <w:t xml:space="preserve">思惟惑無色界三使 一貪使。二癡使。三慢使</w:t>
      </w:r>
      <w:r>
        <w:br/>
      </w:r>
      <w:r>
        <w:br/>
      </w:r>
      <w:r>
        <w:rPr>
          <w:rStyle w:val="VerbatimChar"/>
        </w:rPr>
        <w:t xml:space="preserve">故三界思惟惑合有十使。足前見諦。合為九十八使。但此三使亦是阿羅漢向斷。至果方盡也</w:t>
      </w:r>
      <w:r>
        <w:br/>
      </w:r>
      <w:r>
        <w:br/>
      </w:r>
      <w:r>
        <w:rPr>
          <w:rStyle w:val="VerbatimChar"/>
        </w:rPr>
        <w:t xml:space="preserve">次此應廣出諸煩惱科目。所謂三漏。四流。四縛。八邪。八倒。九結。九惱。十纏。乃至五百煩惱。八萬四千諸塵勞門。及恒沙等數煩惱。皆從見愛九十八使。離合而辨。若具出科目(云云)。今略出數科。足以顯教門明煩惱離合惑障潤生之法。諸煩惱科目。至第六卷中。別當更隨要而出</w:t>
      </w:r>
      <w:r>
        <w:br/>
      </w:r>
      <w:r>
        <w:br/>
      </w:r>
      <w:r>
        <w:rPr>
          <w:rStyle w:val="VerbatimChar"/>
        </w:rPr>
        <w:t xml:space="preserve">FROM:【法界次第初門(隋‧智者大師撰)】</w:t>
      </w:r>
    </w:p>
    <w:p>
      <w:pPr>
        <w:pStyle w:val="FirstParagraph"/>
      </w:pPr>
      <w:r>
        <w:t xml:space="preserve">業煩惱亦爾，作者及果報，</w:t>
      </w:r>
    </w:p>
    <w:p>
      <w:pPr>
        <w:pStyle w:val="BodyText"/>
      </w:pPr>
      <w:r>
        <w:t xml:space="preserve">如乾闥婆城，如幻亦如焰。</w:t>
      </w:r>
    </w:p>
    <w:p>
      <w:pPr>
        <w:pStyle w:val="BodyText"/>
      </w:pPr>
      <w:r>
        <w:t xml:space="preserve">釋曰：此謂業等從因緣和合生，如幻化無實，但可眼見，是世諦中有，非第一義。復次，欲得善趣及欲得涅槃者，亦是世諦所說。如汝謂我撥無業果，是邪見過者，過亦無體。</w:t>
      </w:r>
    </w:p>
    <w:p>
      <w:pPr>
        <w:pStyle w:val="BodyText"/>
      </w:pPr>
      <w:r>
        <w:t xml:space="preserve">阿毗曇人言：彼雖欲得於世諦中有一切法，而於第一義中誹謗無一切法者，還不免過。</w:t>
      </w:r>
    </w:p>
    <w:p>
      <w:pPr>
        <w:pStyle w:val="BodyText"/>
      </w:pPr>
      <w:r>
        <w:t xml:space="preserve">論者言：如經中偈說：「有體既不成，無體亦不成。」又如經偈說：有者是常見，無者是斷見。是故有及無，智者不應依。汝言撥無業果者，我不欲爾。以是故，汝先謂我不免過者，我無此過。</w:t>
      </w:r>
    </w:p>
    <w:p>
      <w:pPr>
        <w:pStyle w:val="BodyText"/>
      </w:pPr>
      <w:r>
        <w:t xml:space="preserve">復次，汝聞第一義中諸體無自體，業果及業果合，作者及受者皆空無體，而謂虛住梵行，空無所獲者，是愚癡心。為欲開發愚癡障故，以業等有，而令物解。云何解？謂解如佛以神通力，現作化佛等事故。此品初與外人所說過，而以業果無自體義，令眾生解，是品義意。以是故，如《梵王所問經》說，佛告梵王：若無業無果者，即是菩提。如是菩提無業無果，得菩提者亦無業無果，彼得授記及聖種性亦復如是。若無業無業報者，彼聖種性亦不能起身口等業。</w:t>
      </w:r>
    </w:p>
    <w:p>
      <w:pPr>
        <w:pStyle w:val="BodyText"/>
      </w:pPr>
      <w:r>
        <w:t xml:space="preserve">復次，如〈觀緣品〉中說：「所有諸物體，皆無有自性。」已遮眼等，非是異處，及自在等有。何以故？眼等不從赤白眾緣起，眾緣亦不能生眼入等。亦如〈觀本際品〉，已遮生死本際，無自體故。如無第二頭，不可說第二頭眼有病。如〈觀行品〉偈說：「大聖說空義，令離諸見故。若復執有空，諸佛所不化。」此已遮諸見及無明等煩惱故說空。若復執空，云何可化？亦如以水救火，若水中有火起者，則不可救。如觀苦中已遮苦四義不成，亦遮外万物等四義不成。何以故？苦不名自作法、不自作法，以無自體故。何有人作苦？若說有我法各異相，當知是人不得法味。若言諸法是善、是不善、是無記，是有漏、無漏，有為、無為等別異者，是人於甚深寂滅法中，為無義利。如〈本住〉中已遮，本住不可得故，亦遮三世，無有戲論分別。以是故，諸法則空。如〈作作者〉中說：決定有作者，不作決定業；決定無作者，不作無定業。何以故？決定業無作。是業無作者，如刀不自割，指不自觸。以是故，定作者無作，作者亦無業，如是先後俱等，不可得故。</w:t>
      </w:r>
    </w:p>
    <w:p>
      <w:pPr>
        <w:pStyle w:val="BodyText"/>
      </w:pPr>
      <w:r>
        <w:t xml:space="preserve">復次，若無作等法，則無有罪福；罪福等無故，罪福果報亦無；若無罪福果報，亦無涅槃。以是義故，於世諦中說有諸業，非第一義。如夢所見，不應於中妄生憂喜；如幻所作，而無實體；如乾闥婆城日出時現，但誑人眼，而無所有。如佛告諸比丘：「生死無際，諸凡夫人不解正法故，為說生死長遠。」又如佛言：「諸比丘為欲盡生死故，應隨順行。」亦如《無上依經》說：「佛為憐愍世間，住於亂慧，無因、惡因、諍論者故，於世諦中說有諸法，有我有人，有眾生有命者。」</w:t>
      </w:r>
    </w:p>
    <w:p>
      <w:pPr>
        <w:pStyle w:val="BodyText"/>
      </w:pPr>
      <w:r>
        <w:t xml:space="preserve">復次，佛婆伽婆見彼眾生生死相續，未起對治故，說生死長遠。所以者何？為欲盡彼生死際故，建立眾生於勤精進。善觀察者，了彼生死及與涅槃無少差別可得。以是故，無有生死，亦無涅槃。</w:t>
      </w:r>
    </w:p>
    <w:p>
      <w:pPr>
        <w:pStyle w:val="BodyText"/>
      </w:pPr>
      <w:r>
        <w:t xml:space="preserve">又如〈觀緣〉中說：「是作緣中無，非緣中亦無。」彼中遮作不可得故，亦不與緣合，而言有作，不然。如〈觀三相〉中，已遮生故，若生等不成，則無彼有為。有為法無故，何得有無為？又如遮去與去者，若謂去法即是去者，作者、作業是即為一。若言去法異於去者，則離去者而有去法，亦離去法而有去者，二俱有過。如〈觀聖諦〉，亦說第一義中空無體義。如彼偈說：「諸佛以是故，迴心不說法，佛所解深法，眾生不能入。」何以故？第一義中無有空執。若言空者，是執著相。如遮見中，已遮邊等四見。若說有邊，則無後世；若說無邊，亦無後世。何以故？第一義中諸法空故。</w:t>
      </w:r>
    </w:p>
    <w:p>
      <w:pPr>
        <w:pStyle w:val="BodyText"/>
      </w:pPr>
      <w:r>
        <w:t xml:space="preserve">如偈說：「何處何因緣？何人起諸見？」若言有見起者，不然。如遮合中言：物果不從緣合不合生，以果無故，合法亦無。如遮成壞，「有體不生體，亦不生無體；無體不生體，亦不生無體」。亦破三時無有相續。以是等義應知，如遮縛解無有自體，以無眾生往來陰界諸入，五種推求無往來者。以是故，第一義中不說離生死外別有涅槃。如《寶勝經》偈言：「涅槃即生死，生死即涅槃。實相義如是，云何有分別？」如遮有無中，已遮諸法若有若無。若有人言見有見無，見自他性，是則不見真實道理。如《金光明女經》中說：「無明體相，本自不有，妄想因緣和合而生。善女！當觀諸法如是。」何處有人及以眾生？本性空寂，無所有故。</w:t>
      </w:r>
    </w:p>
    <w:bookmarkEnd w:id="386"/>
    <w:bookmarkStart w:id="420" w:name="觀法品第十八"/>
    <w:p>
      <w:pPr>
        <w:pStyle w:val="Heading2"/>
      </w:pPr>
      <w:r>
        <w:t xml:space="preserve">觀法品第十八</w:t>
      </w:r>
    </w:p>
    <w:p>
      <w:pPr>
        <w:pStyle w:val="FirstParagraph"/>
      </w:pPr>
      <w:r>
        <w:t xml:space="preserve">釋曰：今此品者，亦為遮空所對治，令解諸行、我、我所空故說。諸外道等雖說我見有無量種，亦以五受陰為所緣，是故今當次觀諸陰。如佛所說：「若有沙門、婆羅門等言見我者，但見五陰，實無有我。」</w:t>
      </w:r>
    </w:p>
    <w:p>
      <w:pPr>
        <w:pStyle w:val="BodyText"/>
      </w:pPr>
      <w:r>
        <w:t xml:space="preserve">有異僧佉人作是說：言身相形色及四大聚諸根，諸根聚諸識等為我。</w:t>
      </w:r>
    </w:p>
    <w:p>
      <w:pPr>
        <w:pStyle w:val="BodyText"/>
      </w:pPr>
      <w:r>
        <w:t xml:space="preserve">論者言：汝於四大諸根陰相若總若別，起我分別者，是事不然。如論偈說：</w:t>
      </w:r>
    </w:p>
    <w:p>
      <w:pPr>
        <w:pStyle w:val="BodyText"/>
      </w:pPr>
      <w:r>
        <w:t xml:space="preserve">若我是陰相，即是起盡法；</w:t>
      </w:r>
    </w:p>
    <w:p>
      <w:pPr>
        <w:pStyle w:val="BodyText"/>
      </w:pPr>
      <w:r>
        <w:t xml:space="preserve">我若異諸陰，是則非陰相。</w:t>
      </w:r>
    </w:p>
    <w:p>
      <w:pPr>
        <w:pStyle w:val="BodyText"/>
      </w:pPr>
      <w:r>
        <w:t xml:space="preserve">釋曰：我者，是世諦義。起於言說，稱云我者，以陰為境。</w:t>
      </w:r>
    </w:p>
    <w:p>
      <w:pPr>
        <w:pStyle w:val="BodyText"/>
      </w:pPr>
      <w:r>
        <w:t xml:space="preserve">僧佉人復言：隨有陰處，我義得成，即是我所立義得成。</w:t>
      </w:r>
    </w:p>
    <w:p>
      <w:pPr>
        <w:pStyle w:val="BodyText"/>
      </w:pPr>
      <w:r>
        <w:t xml:space="preserve">論者言：如汝意者，我是諸陰。若我是陰，即起盡法，此中說驗，第一義中四大及造色聚諸根，諸根聚諸識及識身等非我，是起盡法故，譬如外四大等。果故、因故、可識境界故、亦果報故，以是等因，廣為作驗。</w:t>
      </w:r>
    </w:p>
    <w:p>
      <w:pPr>
        <w:pStyle w:val="BodyText"/>
      </w:pPr>
      <w:r>
        <w:t xml:space="preserve">有自部論師言：我若是陰，一一身中有多陰故，亦有多我。復次，我若是陰，即起盡法，以彼諸陰起盡法故，即自破汝無起無盡差別我也。差別法體破故，汝立義有過。</w:t>
      </w:r>
    </w:p>
    <w:p>
      <w:pPr>
        <w:pStyle w:val="BodyText"/>
      </w:pPr>
      <w:r>
        <w:t xml:space="preserve">復次，我若是陰，即起盡法，然外人不欲令我是起盡故，其所計我無起無盡者，亦復不能令我信解。以是故，我今說驗，第一義中畢竟無我。何以故？無起無盡法故，譬如兔角。</w:t>
      </w:r>
    </w:p>
    <w:p>
      <w:pPr>
        <w:pStyle w:val="BodyText"/>
      </w:pPr>
      <w:r>
        <w:t xml:space="preserve">復次，我者若是陰，即起盡法。以是故，我今說驗，第一義中色等五陰決定非我。何以故？起盡法故，譬如瓶。如是陰者，果故、因故、蹔</w:t>
      </w:r>
      <w:r>
        <w:rPr>
          <w:rStyle w:val="FootnoteReference"/>
        </w:rPr>
        <w:footnoteReference w:id="387"/>
      </w:r>
      <w:r>
        <w:t xml:space="preserve">有故、憂喜因故，邪智、正智、疑智因故非我。是諸因義，廣如前驗。釋即陰已，我異陰者。</w:t>
      </w:r>
    </w:p>
    <w:p>
      <w:pPr>
        <w:pStyle w:val="SourceCode"/>
      </w:pPr>
      <w:r>
        <w:rPr>
          <w:rStyle w:val="VerbatimChar"/>
        </w:rPr>
        <w:t xml:space="preserve">語音</w:t>
      </w:r>
      <w:r>
        <w:br/>
      </w:r>
      <w:r>
        <w:br/>
      </w:r>
      <w:r>
        <w:rPr>
          <w:rStyle w:val="VerbatimChar"/>
        </w:rPr>
        <w:t xml:space="preserve">同「暫」。</w:t>
      </w:r>
    </w:p>
    <w:p>
      <w:pPr>
        <w:pStyle w:val="FirstParagraph"/>
      </w:pPr>
      <w:r>
        <w:t xml:space="preserve">鞞世師人言：身及諸根、覺等之外，而別有我，能與苦樂等作依止。是作者是無心、是常、是遍，作如是說。</w:t>
      </w:r>
    </w:p>
    <w:p>
      <w:pPr>
        <w:pStyle w:val="BodyText"/>
      </w:pPr>
      <w:r>
        <w:t xml:space="preserve">復有僧佉人言：有如是我。云何有耶？因果之外別有於我，然非作者，是受食者，是淨是遍，無聽聞等具。</w:t>
      </w:r>
    </w:p>
    <w:p>
      <w:pPr>
        <w:pStyle w:val="BodyText"/>
      </w:pPr>
      <w:r>
        <w:t xml:space="preserve">僧佉、鞞世師等謂論者言：如彼所說，立驗方便，我無此過。復有以丈夫為因者，亦言無如上過。以是義故，鞞世師等言諸陰外別有我者，亦復不能令物信解。論者知故，說偈答云：「我異諸陰，則非陰相。」非者，言無。非陰相者，陰無我故，言無陰相。今當說驗，第一義中色陰等外，無別有我，無陰相故，譬如石女兒。</w:t>
      </w:r>
    </w:p>
    <w:p>
      <w:pPr>
        <w:pStyle w:val="BodyText"/>
      </w:pPr>
      <w:r>
        <w:t xml:space="preserve">鞞世師人言：如彼涅槃非陰相，而是有我體。如是雖非陰相，而亦是有。</w:t>
      </w:r>
    </w:p>
    <w:p>
      <w:pPr>
        <w:pStyle w:val="BodyText"/>
      </w:pPr>
      <w:r>
        <w:t xml:space="preserve">論者言：如經偈言：「亦無有一處，一法是無為。」此言無為涅槃等，並已遮故，一向是無。然常遍我，非苦樂等依止，有起故，譬如色等。汝所立我，亦非是遍。何以故？是實故，譬如瓶，應如前驗。</w:t>
      </w:r>
    </w:p>
    <w:p>
      <w:pPr>
        <w:pStyle w:val="BodyText"/>
      </w:pPr>
      <w:r>
        <w:t xml:space="preserve">鞞世師人言：如虛空是實是遍，我亦如是。如彼所立驗者，不然，非一向是實者皆不遍。</w:t>
      </w:r>
    </w:p>
    <w:p>
      <w:pPr>
        <w:pStyle w:val="BodyText"/>
      </w:pPr>
      <w:r>
        <w:t xml:space="preserve">論者言：汝立虛空是實者，前已遮故。如遮我是遍故，亦遮虛空是遍，不非一向是實者皆遍。</w:t>
      </w:r>
    </w:p>
    <w:p>
      <w:pPr>
        <w:pStyle w:val="BodyText"/>
      </w:pPr>
      <w:r>
        <w:t xml:space="preserve">復次，我亦如是，非是作者。何以故？非質礙</w:t>
      </w:r>
      <w:r>
        <w:rPr>
          <w:rStyle w:val="FootnoteReference"/>
        </w:rPr>
        <w:footnoteReference w:id="388"/>
      </w:r>
      <w:r>
        <w:t xml:space="preserve">故，譬如思業。我亦非常，是實法故，譬如瓶。我者，是可知故非常，是一物故非常，是等諸因，須廣出驗。復次，我者亦非無因，以有體故，譬如瓶。第一義中思不是我，是一物故，譬如柱。我者非常非遍，亦不無因，是一物故，或為正智、邪智、疑智因故，有時為喜為怒因故，譬如柱，有是等驗。</w:t>
      </w:r>
    </w:p>
    <w:p>
      <w:pPr>
        <w:pStyle w:val="SourceCode"/>
      </w:pPr>
      <w:r>
        <w:rPr>
          <w:rStyle w:val="VerbatimChar"/>
        </w:rPr>
        <w:t xml:space="preserve">具有色法（物質）之性質者，因其具有質量，而與他物相互障礙，故稱質礙。蓋任何物體於同一時間不能與他物佔據同一空間，故凡物體佔有特定空間，此空間即不能容納其他物體；亦即一物障礙其他之物。（(參照:色)2541）p6184</w:t>
      </w:r>
      <w:r>
        <w:br/>
      </w:r>
      <w:r>
        <w:br/>
      </w:r>
      <w:r>
        <w:rPr>
          <w:rStyle w:val="VerbatimChar"/>
        </w:rPr>
        <w:t xml:space="preserve">FROM:【佛光大辭典(慈怡 主編)】</w:t>
      </w:r>
    </w:p>
    <w:p>
      <w:pPr>
        <w:pStyle w:val="FirstParagraph"/>
      </w:pPr>
      <w:r>
        <w:t xml:space="preserve">次破僧佉人別執有我是受食者，於第一義中無我受食。所言疑智因者，如夜見杌。我是一物故，如瓶。應如是說。</w:t>
      </w:r>
    </w:p>
    <w:p>
      <w:pPr>
        <w:pStyle w:val="BodyText"/>
      </w:pPr>
      <w:r>
        <w:t xml:space="preserve">復次，有外人作如是意，謂論者言：彼既不令我是一物，復還簡別言我是物、是體、是無常、是不遍、是疑智等，作是說者，其義不然。亦如有人自生分別，譬如石女實自無兒，何得示他青黃色耶？汝今所說令物解者，是則虛妄。</w:t>
      </w:r>
    </w:p>
    <w:p>
      <w:pPr>
        <w:pStyle w:val="BodyText"/>
      </w:pPr>
      <w:r>
        <w:t xml:space="preserve">論者言：汝語非也。取後有識者，謂施設我，是故說識為我。如《般若經》中偈言：「調心為善哉，調心招樂果。」又如《阿含經》偈言：「我與己為親，不以他為親。智者善調我，則得生善趣。」此謂世諦中假說有我。是諸外道分別所執悉皆遮故，我無過咎。復次，身及諸根非常遍我，不共取境因，可取故，譬如柱。如是諸根是可量故，應廣說驗。</w:t>
      </w:r>
    </w:p>
    <w:p>
      <w:pPr>
        <w:pStyle w:val="BodyText"/>
      </w:pPr>
      <w:r>
        <w:t xml:space="preserve">僧佉人言：以何義故，陰中無我？若彼陰中定無我者，汝喻無體。何以故？柱等諸物亦有我故。</w:t>
      </w:r>
    </w:p>
    <w:p>
      <w:pPr>
        <w:pStyle w:val="BodyText"/>
      </w:pPr>
      <w:r>
        <w:t xml:space="preserve">論者言：我亦不論有我，但遮諸陰及身根</w:t>
      </w:r>
      <w:r>
        <w:rPr>
          <w:rStyle w:val="FootnoteReference"/>
        </w:rPr>
        <w:footnoteReference w:id="389"/>
      </w:r>
      <w:r>
        <w:t xml:space="preserve">等非常遍我，不共取境因。此是我立義意，如汝妄說，不能依我所立驗解。復次，諸修行者自於此陰當善觀察，如此我者，為是陰相？為非陰相？如上偈說：「若我是陰，即起盡法。」以是故言，彼陰非我，以起滅故，譬如諸陰。復次，非陰相者，如上偈說：「我若異諸陰，是則非陰相。」以是義故，無有我也。無陰相故，譬如空華，其義如是。</w:t>
      </w:r>
    </w:p>
    <w:p>
      <w:pPr>
        <w:pStyle w:val="SourceCode"/>
      </w:pPr>
      <w:r>
        <w:rPr>
          <w:rStyle w:val="VerbatimChar"/>
        </w:rPr>
        <w:t xml:space="preserve">梵語 ka\^yendriya，巴利語同。五根之一，六根之一，十二處之一，十八界之一，二十二根之一。略作身。即指身識所依，取觸境無見有對之淨色。此指身體內之淨色根，而非謂肉體之扶塵根。</w:t>
      </w:r>
      <w:r>
        <w:br/>
      </w:r>
      <w:r>
        <w:br/>
      </w:r>
      <w:r>
        <w:rPr>
          <w:rStyle w:val="VerbatimChar"/>
        </w:rPr>
        <w:t xml:space="preserve">關於身之語義，據大乘法苑義林章卷三載，此蓋取梵語 ka\^ya（音譯迦耶）之積集義、依止義。其他眼根等之大種及造色雖皆亦積集，而身根為諸根多法所依止，多法皆積集於身根，故特稱迦耶。</w:t>
      </w:r>
      <w:r>
        <w:br/>
      </w:r>
      <w:r>
        <w:br/>
      </w:r>
      <w:r>
        <w:rPr>
          <w:rStyle w:val="VerbatimChar"/>
        </w:rPr>
        <w:t xml:space="preserve">此身根，在十二處中稱為身處（梵 ka\^ya\^yatana），在十八界中稱為身界（梵 ka\^ya-dha\^tu）。通常所謂之身，皆總指肉團而言，與身根不同。在婆沙等諸論中，筋肉等稱為扶塵根，對於有能觸作用之身根，則稱之為勝義根。又身根唯欲色二界存有，無色界則無。大毘婆沙論卷九十載地獄身根不同於人等身根，謂地獄中解諸肢節，乃至糜爛，亦有身根。〔大毘婆沙論卷一四四、瑜伽師地論卷三、卷五十四、成唯識論卷十、俱舍論卷四、俱舍論光記卷二至卷四、成唯識論述記卷三本、卷十末、佛家名相通釋捲上（熊十力）〕p3017</w:t>
      </w:r>
      <w:r>
        <w:br/>
      </w:r>
      <w:r>
        <w:br/>
      </w:r>
      <w:r>
        <w:rPr>
          <w:rStyle w:val="VerbatimChar"/>
        </w:rPr>
        <w:t xml:space="preserve">FROM:【佛光大辭典(慈怡 主編)】</w:t>
      </w:r>
    </w:p>
    <w:p>
      <w:pPr>
        <w:pStyle w:val="FirstParagraph"/>
      </w:pPr>
      <w:r>
        <w:t xml:space="preserve">復次，若我非陰相，我則無生，如空華、如石女等。若言是陰相者，是亦無我。何以故？是起、是因、是果、是物故，譬如瓶。行者如是觀察已，即得通達無我。</w:t>
      </w:r>
    </w:p>
    <w:p>
      <w:pPr>
        <w:pStyle w:val="BodyText"/>
      </w:pPr>
      <w:r>
        <w:t xml:space="preserve">復次，鞞世師人言：有如是我見境界故，我若是無，眾生身中則無有我。根等無心，猶如牕牖而得見物者，是事不然。由我與根相異故，和合乃見，彼見是我，故知有我。</w:t>
      </w:r>
    </w:p>
    <w:p>
      <w:pPr>
        <w:pStyle w:val="BodyText"/>
      </w:pPr>
      <w:r>
        <w:t xml:space="preserve">論者言：以見境界言是我者，義亦不然。何以故？我見境界者，此驗無體。如是若無我者，先所見物，後見還識，是先所見，知有我者，無如是因及譬喻。若立身中得有我者，無如是因及譬喻。若以能憶先所更事，知有我者，無如是因及譬喻。若以有業、有果報可得故，知有我者，無如是因及譬喻。如是等因，悉當廣遮。</w:t>
      </w:r>
    </w:p>
    <w:p>
      <w:pPr>
        <w:pStyle w:val="BodyText"/>
      </w:pPr>
      <w:r>
        <w:t xml:space="preserve">鞞世師中有聰慢者謂論者言：說我之聲，由其身中有實我境界，聲於彼轉，有處假設故，譬如喚人為師子</w:t>
      </w:r>
      <w:r>
        <w:rPr>
          <w:rStyle w:val="FootnoteReference"/>
        </w:rPr>
        <w:footnoteReference w:id="390"/>
      </w:r>
      <w:r>
        <w:t xml:space="preserve">。</w:t>
      </w:r>
    </w:p>
    <w:p>
      <w:pPr>
        <w:pStyle w:val="SourceCode"/>
      </w:pPr>
      <w:r>
        <w:rPr>
          <w:rStyle w:val="VerbatimChar"/>
        </w:rPr>
        <w:t xml:space="preserve">\&lt;一\&gt;梵語 sim!ha，巴利語 si\^ha。又作獅子。獅子為百獸之王，故諸經論中每以獅子比喻佛之無畏與偉大。又如佛之座席稱為師子座、獅子座，佛之說法稱師子吼、獅子吼。</w:t>
      </w:r>
      <w:r>
        <w:br/>
      </w:r>
      <w:r>
        <w:br/>
      </w:r>
      <w:r>
        <w:rPr>
          <w:rStyle w:val="VerbatimChar"/>
        </w:rPr>
        <w:t xml:space="preserve">\&lt;二\&gt;（？～259）梵名 Sim!ha，巴利名同。又稱師子比丘、師子菩提。禪宗相承系譜西天二十八祖中之第二十四祖。中印度人，婆羅門出身，從鶴勒那得法後，遊方至罽賓國，教化波利迦、達磨達等人，並傳法予婆捨斯多，命其往南天竺教化，遂獨留罽賓，時遇當地迫害佛教，被惡王所殺，寂年為魏高貴鄉公甘露四年。〔付法藏因緣傳卷六、景德傳燈錄卷二、寶林傳卷五〕p4090[PIC:P4090.GIF]</w:t>
      </w:r>
      <w:r>
        <w:br/>
      </w:r>
      <w:r>
        <w:br/>
      </w:r>
      <w:r>
        <w:rPr>
          <w:rStyle w:val="VerbatimChar"/>
        </w:rPr>
        <w:t xml:space="preserve">FROM:【佛光大辭典(慈怡 主編)】</w:t>
      </w:r>
    </w:p>
    <w:p>
      <w:pPr>
        <w:pStyle w:val="FirstParagraph"/>
      </w:pPr>
      <w:r>
        <w:t xml:space="preserve">復次，緣我境界，名為正智；緣異境界，名顛倒智。譬如丈夫、丈夫智。云何為異境界？謂身及諸根、因果聚等，名異境界。云何為顛倒智？謂緣陰為我，名顛倒智。故言異境界、顛倒智，隨實境界，如其義智，彼即是我，是故有我。</w:t>
      </w:r>
    </w:p>
    <w:p>
      <w:pPr>
        <w:pStyle w:val="BodyText"/>
      </w:pPr>
      <w:r>
        <w:t xml:space="preserve">論者言：汝所計我，如我法中不遮世諦，汎</w:t>
      </w:r>
      <w:r>
        <w:rPr>
          <w:rStyle w:val="FootnoteReference"/>
        </w:rPr>
        <w:footnoteReference w:id="391"/>
      </w:r>
      <w:r>
        <w:t xml:space="preserve">說有我。汝若作是立義者，反成我義。云何成我義？我佛法中名識為我，聲如其義，名為實我。若於色等諸陰名為我者，是則為假。如《阿含經》中所說，依眾分故，得名為車。我亦如是，以陰為因，假說為我。有如此經。又復識能取後有故，說識為我。若外人意謂</w:t>
      </w:r>
      <w:r>
        <w:rPr>
          <w:rStyle w:val="FootnoteReference"/>
        </w:rPr>
        <w:footnoteReference w:id="392"/>
      </w:r>
      <w:r>
        <w:t xml:space="preserve">聲召實我境界，不召於識，是作故，譬如身。智緣實我境界，不緣於識，是作故，譬如身。如是證有我者。</w:t>
      </w:r>
    </w:p>
    <w:p>
      <w:pPr>
        <w:pStyle w:val="SourceCode"/>
      </w:pPr>
      <w:r>
        <w:rPr>
          <w:rStyle w:val="VerbatimChar"/>
        </w:rPr>
        <w:t xml:space="preserve">動</w:t>
      </w:r>
      <w:r>
        <w:br/>
      </w:r>
      <w:r>
        <w:br/>
      </w:r>
      <w:r>
        <w:rPr>
          <w:rStyle w:val="VerbatimChar"/>
        </w:rPr>
        <w:t xml:space="preserve">漂浮。三國·魏·王粲·從軍詩五首之二：「汎舟蓋長川，陳卒被隰埛。」通「泛」。</w:t>
      </w:r>
      <w:r>
        <w:br/>
      </w:r>
      <w:r>
        <w:br/>
      </w:r>
      <w:r>
        <w:rPr>
          <w:rStyle w:val="VerbatimChar"/>
        </w:rPr>
        <w:t xml:space="preserve">副</w:t>
      </w:r>
      <w:r>
        <w:br/>
      </w:r>
      <w:r>
        <w:br/>
      </w:r>
      <w:r>
        <w:rPr>
          <w:rStyle w:val="VerbatimChar"/>
        </w:rPr>
        <w:t xml:space="preserve">普遍、廣泛。論語·學而：「汎愛眾，而親仁。」南齊書·卷四十一·周顒傳：「汎涉百家，長於佛理。」通「泛」。</w:t>
      </w:r>
      <w:r>
        <w:br/>
      </w:r>
      <w:r>
        <w:br/>
      </w:r>
      <w:r>
        <w:rPr>
          <w:rStyle w:val="VerbatimChar"/>
        </w:rPr>
        <w:t xml:space="preserve">名</w:t>
      </w:r>
      <w:r>
        <w:br/>
      </w:r>
      <w:r>
        <w:br/>
      </w:r>
      <w:r>
        <w:rPr>
          <w:rStyle w:val="VerbatimChar"/>
        </w:rPr>
        <w:t xml:space="preserve">姓。如漢代有汎嶷。</w:t>
      </w:r>
    </w:p>
    <w:p>
      <w:pPr>
        <w:pStyle w:val="SourceCode"/>
      </w:pPr>
      <w:r>
        <w:rPr>
          <w:rStyle w:val="VerbatimChar"/>
        </w:rPr>
        <w:t xml:space="preserve">意謂</w:t>
      </w:r>
      <w:r>
        <w:br/>
      </w:r>
      <w:r>
        <w:br/>
      </w:r>
      <w:r>
        <w:rPr>
          <w:rStyle w:val="VerbatimChar"/>
        </w:rPr>
        <w:t xml:space="preserve">｜ˋ ㄨㄟˋ</w:t>
      </w:r>
      <w:r>
        <w:br/>
      </w:r>
      <w:r>
        <w:br/>
      </w:r>
      <w:r>
        <w:rPr>
          <w:rStyle w:val="VerbatimChar"/>
        </w:rPr>
        <w:t xml:space="preserve">以為。文選˙李陵˙答蘇武書：『陵也不才，希當大任，意謂此時，功難堪矣。』</w:t>
      </w:r>
      <w:r>
        <w:br/>
      </w:r>
      <w:r>
        <w:br/>
      </w:r>
      <w:r>
        <w:rPr>
          <w:rStyle w:val="VerbatimChar"/>
        </w:rPr>
        <w:t xml:space="preserve">From 漢語大詞典 離線版</w:t>
      </w:r>
      <w:r>
        <w:br/>
      </w:r>
      <w:r>
        <w:br/>
      </w:r>
      <w:r>
        <w:rPr>
          <w:rStyle w:val="VerbatimChar"/>
        </w:rPr>
        <w:t xml:space="preserve">意謂</w:t>
      </w:r>
      <w:r>
        <w:br/>
      </w:r>
      <w:r>
        <w:br/>
      </w:r>
      <w:r>
        <w:rPr>
          <w:rStyle w:val="VerbatimChar"/>
        </w:rPr>
        <w:t xml:space="preserve">(意謂,意謂) 1.以為；認為。 漢李陵《答蘇武書》：“陵也不才，希當大任，意謂此時，功難堪矣。” 洪深《電影戲劇的編劇方法》第一章一：“意謂貴族們無論如何破落，總還比普通人們不同一點，高貴一點。” 2.心中所想。 唐溫大雅《大唐創業起居注》卷二：“帝或口陳事緒，手疏意謂，發言折中，下筆當理。” 3.猶意義。 《說郛》卷六六引宋竇革《酒譜‧酒之名》：“予謂古之所以名是物，以聲相命，取別而已……未必皆有意謂也。”</w:t>
      </w:r>
    </w:p>
    <w:p>
      <w:pPr>
        <w:pStyle w:val="FirstParagraph"/>
      </w:pPr>
      <w:r>
        <w:t xml:space="preserve">論者言：若第一義中召我之聲及緣我智皆以心為境界，汝意謂不如實義者，反成我義。云何成我義？於一切時、一切處，我見等先已遮故。若世諦中遮，是事不然。有假設聲，有召實體聲，智亦如是，有緣假境界，有緣實境界，我佛法義得成，我所欲者亦成。若於第一義中，無召實我之聲，亦無我為境界，如汝所說師子聲義是假設故，彼師子境界不如其義。</w:t>
      </w:r>
    </w:p>
    <w:p>
      <w:pPr>
        <w:pStyle w:val="BodyText"/>
      </w:pPr>
      <w:r>
        <w:t xml:space="preserve">復次，聲於假施設處起，彼處但見眾緣聚集境界，如師子等聲。若外人意謂我聲及智非眾緣聚集境界，作是執者，此即自壞。以是故，汝差別法壞，是立義有過。復次，若外人有未深解道理者，謂我言如彼所說五陰及諸根等，非是不共取境因，但欲遮差別法，不遮我體。彼嫌我者，自違本宗。</w:t>
      </w:r>
    </w:p>
    <w:p>
      <w:pPr>
        <w:pStyle w:val="BodyText"/>
      </w:pPr>
      <w:r>
        <w:t xml:space="preserve">論者言：我者，是世諦中假名字耳。如汝所分別者，是常、是遍、是受食者，我法於世諦中遮故，汝今欲令他信解者，是我無體。若第一義中一切時有我，悉皆遮故，不但獨遮差別法也。以是故，汝之所說，如嚼</w:t>
      </w:r>
      <w:r>
        <w:rPr>
          <w:rStyle w:val="FootnoteReference"/>
        </w:rPr>
        <w:footnoteReference w:id="393"/>
      </w:r>
      <w:r>
        <w:t xml:space="preserve">虛空。</w:t>
      </w:r>
    </w:p>
    <w:p>
      <w:pPr>
        <w:pStyle w:val="SourceCode"/>
      </w:pPr>
      <w:r>
        <w:rPr>
          <w:rStyle w:val="VerbatimChar"/>
        </w:rPr>
        <w:t xml:space="preserve">動</w:t>
      </w:r>
      <w:r>
        <w:br/>
      </w:r>
      <w:r>
        <w:br/>
      </w:r>
      <w:r>
        <w:rPr>
          <w:rStyle w:val="VerbatimChar"/>
        </w:rPr>
        <w:t xml:space="preserve">用牙齒咬碎食物。如：「咀嚼」、「細嚼慢嚥」。淮南子·說林：「嚼而無味者，弗能內於喉。」</w:t>
      </w:r>
      <w:r>
        <w:br/>
      </w:r>
      <w:r>
        <w:br/>
      </w:r>
      <w:r>
        <w:rPr>
          <w:rStyle w:val="VerbatimChar"/>
        </w:rPr>
        <w:t xml:space="preserve">剝蝕、侵蝕。宋·真山民·朱溪澗詩：「雪融山背嵐生翠，水嚼沙洲樹出根。」</w:t>
      </w:r>
      <w:r>
        <w:br/>
      </w:r>
      <w:r>
        <w:br/>
      </w:r>
      <w:r>
        <w:rPr>
          <w:rStyle w:val="VerbatimChar"/>
        </w:rPr>
        <w:t xml:space="preserve">玩味。宋·王令·寄滿執中子權詩：「吾愛子權詩，苦嚼味不盡。」</w:t>
      </w:r>
    </w:p>
    <w:p>
      <w:pPr>
        <w:pStyle w:val="FirstParagraph"/>
      </w:pPr>
      <w:r>
        <w:t xml:space="preserve">僧佉人言：有處有如是我故，於彼可遮，猶如遮此井無水，即知餘井有水。如是遮身及諸根中無我，定知餘處有我。復次，由身根中有我故遮，不以身諸根中無我故遮，以是故知有我。</w:t>
      </w:r>
    </w:p>
    <w:p>
      <w:pPr>
        <w:pStyle w:val="BodyText"/>
      </w:pPr>
      <w:r>
        <w:t xml:space="preserve">論者言：先已遮故，內諸入等非自在天作，非自性藏作，非時作，非那邏延作。如是亦遮有處我不作內入等，無起故，譬如兔角。第一義中水等不成，譬喻無體，是故此說不然。</w:t>
      </w:r>
    </w:p>
    <w:p>
      <w:pPr>
        <w:pStyle w:val="BodyText"/>
      </w:pPr>
      <w:r>
        <w:t xml:space="preserve">僧佉人復言：有如是我，有我所故，譬如自體有，則有我所物。謂我舍宅、臥具、衣服及眼耳諸根等，故知有我。</w:t>
      </w:r>
    </w:p>
    <w:p>
      <w:pPr>
        <w:pStyle w:val="BodyText"/>
      </w:pPr>
      <w:r>
        <w:t xml:space="preserve">論者言：我若是有，我所之物得成。然我是無，先已令汝解故，其義如論偈說：</w:t>
      </w:r>
    </w:p>
    <w:p>
      <w:pPr>
        <w:pStyle w:val="BodyText"/>
      </w:pPr>
      <w:r>
        <w:t xml:space="preserve">我既無所有，何處有我所？</w:t>
      </w:r>
    </w:p>
    <w:p>
      <w:pPr>
        <w:pStyle w:val="BodyText"/>
      </w:pPr>
      <w:r>
        <w:t xml:space="preserve">無我無我所，我執得永息。</w:t>
      </w:r>
    </w:p>
    <w:p>
      <w:pPr>
        <w:pStyle w:val="BodyText"/>
      </w:pPr>
      <w:r>
        <w:t xml:space="preserve">釋曰：此中言無我，以是故因不成，譬喻無體，第一義中有我自體不成。復次，若有人言：有如是我，果有故，能依有故。作如是因者，亦以前過答。諸行者應如是觀察實義，所說道理者即是已說修行果也。</w:t>
      </w:r>
    </w:p>
    <w:p>
      <w:pPr>
        <w:pStyle w:val="BodyText"/>
      </w:pPr>
      <w:r>
        <w:t xml:space="preserve">復次，僧佉人言：有如是我在彼無我我所身根識中。何以故？彼法中修行者，真實智起時，言我得無我無我所者，由見實我故，如石女無兒。不可得說住於解脫，言我得無我無我所智，由有住解脫者，言我得無我無我所智故，故知有我。</w:t>
      </w:r>
    </w:p>
    <w:p>
      <w:pPr>
        <w:pStyle w:val="BodyText"/>
      </w:pPr>
      <w:r>
        <w:t xml:space="preserve">論者言：雖諸行聚等剎那剎那壞，相續法起，得見無我無我所，而無實我。二乘之人得無我故，唯見有此法生此法滅，起如是見。然我境界無故，緣我之心亦不起。我無體故，無有我所內外等法。以緣我之心不復起故，乃至得無我之念亦不起。唯除世俗名字菩薩摩訶薩，住無分別智，能見諸行本來無生。其義如論偈說：</w:t>
      </w:r>
    </w:p>
    <w:p>
      <w:pPr>
        <w:pStyle w:val="BodyText"/>
      </w:pPr>
      <w:r>
        <w:t xml:space="preserve">得無我我所，不見法起滅。</w:t>
      </w:r>
    </w:p>
    <w:p>
      <w:pPr>
        <w:pStyle w:val="BodyText"/>
      </w:pPr>
      <w:r>
        <w:t xml:space="preserve">無我我所故，彼見亦非見。</w:t>
      </w:r>
    </w:p>
    <w:p>
      <w:pPr>
        <w:pStyle w:val="BodyText"/>
      </w:pPr>
      <w:r>
        <w:t xml:space="preserve">釋曰：此謂唯有假施設我，其義如是，第一義中無有我與法，如翳眼人以眼病故，不見實法，無實毛輪</w:t>
      </w:r>
      <w:r>
        <w:rPr>
          <w:rStyle w:val="FootnoteReference"/>
        </w:rPr>
        <w:footnoteReference w:id="394"/>
      </w:r>
      <w:r>
        <w:t xml:space="preserve">，妄見毛輪。汝亦如是，實無有我，妄見有我，以邪見故，起取著意。以是故，我為因義不成。若謂我得無我我所，由見實我為因者，無我我所自體不成；體不成故，即是因義不成，汝得如是過故。修行者欲得見內外入真實者，當勤觀察內外法空。</w:t>
      </w:r>
    </w:p>
    <w:p>
      <w:pPr>
        <w:pStyle w:val="SourceCode"/>
      </w:pPr>
      <w:r>
        <w:rPr>
          <w:rStyle w:val="VerbatimChar"/>
        </w:rPr>
        <w:t xml:space="preserve">(ke/sa-un!duka) "Hair circles." A similes used in the way of that of sky-flowers 空華. A metaphor for optical illusion that one sees in the sky as a result of impaired condition of the eyes.</w:t>
      </w:r>
      <w:r>
        <w:br/>
      </w:r>
      <w:r>
        <w:br/>
      </w:r>
      <w:r>
        <w:rPr>
          <w:rStyle w:val="VerbatimChar"/>
        </w:rPr>
        <w:t xml:space="preserve">FROM:【漢英英漢英英佛教詞彙】</w:t>
      </w:r>
    </w:p>
    <w:p>
      <w:pPr>
        <w:pStyle w:val="FirstParagraph"/>
      </w:pPr>
      <w:r>
        <w:t xml:space="preserve">問曰：得空者有何義利？</w:t>
      </w:r>
    </w:p>
    <w:p>
      <w:pPr>
        <w:pStyle w:val="BodyText"/>
      </w:pPr>
      <w:r>
        <w:t xml:space="preserve">答曰：如論偈說：</w:t>
      </w:r>
    </w:p>
    <w:p>
      <w:pPr>
        <w:pStyle w:val="BodyText"/>
      </w:pPr>
      <w:r>
        <w:t xml:space="preserve">得盡我我所，亦盡內外入，</w:t>
      </w:r>
    </w:p>
    <w:p>
      <w:pPr>
        <w:pStyle w:val="BodyText"/>
      </w:pPr>
      <w:r>
        <w:t xml:space="preserve">及盡彼諸取，取盡則生盡。</w:t>
      </w:r>
    </w:p>
    <w:p>
      <w:pPr>
        <w:pStyle w:val="BodyText"/>
      </w:pPr>
      <w:r>
        <w:t xml:space="preserve">釋曰：取，謂欲取、見取、戒取、我語取。行者見無我故，得我語取盡；我語取根本盡故，餘取自盡；諸取盡故，則生盡；生盡故，得解脫。二乘之人見無我故，煩惱障盡，乘彼乘去，是名說斷煩惱障。說斷煩惱障方便已，次說斷智障方便，其義如論偈說：</w:t>
      </w:r>
    </w:p>
    <w:p>
      <w:pPr>
        <w:pStyle w:val="BodyText"/>
      </w:pPr>
      <w:r>
        <w:t xml:space="preserve">解脫盡業惑，彼苦盡解脫。</w:t>
      </w:r>
    </w:p>
    <w:p>
      <w:pPr>
        <w:pStyle w:val="BodyText"/>
      </w:pPr>
      <w:r>
        <w:t xml:space="preserve">分別起業惑，見空滅分別。</w:t>
      </w:r>
    </w:p>
    <w:p>
      <w:pPr>
        <w:pStyle w:val="BodyText"/>
      </w:pPr>
      <w:r>
        <w:t xml:space="preserve">釋曰：此謂生因諸有煩惱，未離欲眾生不緣境界而起煩惱。是諸煩惱從何而起？謂從可意、不可意諸分別起。有分別故，則有煩惱，是故分別為煩惱因，如有種子則有芽生。如是非聖者有不正思惟分別故，起業煩惱。若無分別，則無諸業煩惱，譬如聖相續體。彼染汙心起作意故，名為煩惱；由染汙心起身口所作故，名業。云何名煩惱？謂貪瞋等能令眾生垢汙相續，是名煩惱。當知起業煩惱，皆因戲論分別，彼應斷者，是世諦相。云何滅分別？謂見空則滅。云何見空則滅？謂空智起時，則無分別，是故說滅。</w:t>
      </w:r>
    </w:p>
    <w:p>
      <w:pPr>
        <w:pStyle w:val="BodyText"/>
      </w:pPr>
      <w:r>
        <w:t xml:space="preserve">復次，有聲聞人言：見人無我故，則無可意、不可意分別，煩惱及纏是等俱斷。煩惱纏斷已，成就聲聞果；果得成已，何用法無我耶？</w:t>
      </w:r>
    </w:p>
    <w:p>
      <w:pPr>
        <w:pStyle w:val="BodyText"/>
      </w:pPr>
      <w:r>
        <w:t xml:space="preserve">論者言：汝不善說。為拔煩惱根蔓</w:t>
      </w:r>
      <w:r>
        <w:rPr>
          <w:rStyle w:val="FootnoteReference"/>
        </w:rPr>
        <w:footnoteReference w:id="395"/>
      </w:r>
      <w:r>
        <w:t xml:space="preserve">熏習，令無餘故，若離法無我，終不能得煩惱根蔓熏習盡無餘。以此事故，用法無我。復次，不染汙無知者，諸佛世尊於一切法境界得不顛倒覺了，此覺所治障</w:t>
      </w:r>
      <w:r>
        <w:rPr>
          <w:rStyle w:val="FootnoteReference"/>
        </w:rPr>
        <w:footnoteReference w:id="396"/>
      </w:r>
      <w:r>
        <w:t xml:space="preserve">是不染汙無知。若不見法無我，則不能斷，是故法無我非是無用。以如是故，戲論寂滅無餘相者，所謂空也。如實見空故，即是解脫。解脫者，謂脫分別。如經偈言：「佛為殺生者，略說不害法，小說空涅槃，為大二俱說。」此謂如來為殺生者略說不害物命為最上法，為諸聲聞說人空及涅槃為最上法，為大乘者說二無我為最上法，說斷智障</w:t>
      </w:r>
      <w:r>
        <w:rPr>
          <w:rStyle w:val="FootnoteReference"/>
        </w:rPr>
        <w:footnoteReference w:id="397"/>
      </w:r>
      <w:r>
        <w:t xml:space="preserve">方便已。</w:t>
      </w:r>
    </w:p>
    <w:p>
      <w:pPr>
        <w:pStyle w:val="SourceCode"/>
      </w:pPr>
      <w:r>
        <w:rPr>
          <w:rStyle w:val="VerbatimChar"/>
        </w:rPr>
        <w:t xml:space="preserve">根蔓</w:t>
      </w:r>
      <w:r>
        <w:br/>
      </w:r>
      <w:r>
        <w:br/>
      </w:r>
      <w:r>
        <w:rPr>
          <w:rStyle w:val="VerbatimChar"/>
        </w:rPr>
        <w:t xml:space="preserve">1.植物的根與蔓。比喻事物根基與支系。 元柯丹邱《荊釵記‧慶誕》：“待招贅百歲姻親，承繼我一脈根蔓。” 明徐元《八義記‧報失張維》：“削草不除根蔓，他遇景逢時，萌芽到底依舊生。” 2.紮根蔓延。 《新唐書‧鄭畋傳》：“巢之亂本於饑，其眾以利合，故能興江淮，根蔓天下。”</w:t>
      </w:r>
      <w:r>
        <w:br/>
      </w:r>
      <w:r>
        <w:br/>
      </w:r>
      <w:r>
        <w:rPr>
          <w:rStyle w:val="VerbatimChar"/>
        </w:rPr>
        <w:t xml:space="preserve">From 漢語辭海</w:t>
      </w:r>
      <w:r>
        <w:br/>
      </w:r>
      <w:r>
        <w:br/>
      </w:r>
      <w:r>
        <w:rPr>
          <w:rStyle w:val="VerbatimChar"/>
        </w:rPr>
        <w:t xml:space="preserve">根蔓</w:t>
      </w:r>
      <w:r>
        <w:br/>
      </w:r>
      <w:r>
        <w:br/>
      </w:r>
      <w:r>
        <w:rPr>
          <w:rStyle w:val="VerbatimChar"/>
        </w:rPr>
        <w:t xml:space="preserve">gēn màn/wàn/mán</w:t>
      </w:r>
      <w:r>
        <w:br/>
      </w:r>
      <w:r>
        <w:br/>
      </w:r>
      <w:r>
        <w:rPr>
          <w:rStyle w:val="VerbatimChar"/>
        </w:rPr>
        <w:t xml:space="preserve">1.植物的根與蔓。比喻事物根基與支系。 2.紮根蔓延。</w:t>
      </w:r>
    </w:p>
    <w:p>
      <w:pPr>
        <w:pStyle w:val="SourceCode"/>
      </w:pPr>
      <w:r>
        <w:rPr>
          <w:rStyle w:val="VerbatimChar"/>
        </w:rPr>
        <w:t xml:space="preserve">p0735</w:t>
      </w:r>
      <w:r>
        <w:br/>
      </w:r>
      <w:r>
        <w:br/>
      </w:r>
      <w:r>
        <w:rPr>
          <w:rStyle w:val="VerbatimChar"/>
        </w:rPr>
        <w:t xml:space="preserve">瑜伽六十九卷二頁云：所知障者：謂如有一，心懷變悔；依因淨戒，不生歡喜。不歡喜故；不生適悅。如是乃至心不得定。心不定故；無如實知，無如實觀。由此因緣，名所知障。</w:t>
      </w:r>
      <w:r>
        <w:br/>
      </w:r>
      <w:r>
        <w:br/>
      </w:r>
      <w:r>
        <w:rPr>
          <w:rStyle w:val="VerbatimChar"/>
        </w:rPr>
        <w:t xml:space="preserve">二解 如十二種障中說。</w:t>
      </w:r>
      <w:r>
        <w:br/>
      </w:r>
      <w:r>
        <w:br/>
      </w:r>
      <w:r>
        <w:rPr>
          <w:rStyle w:val="VerbatimChar"/>
        </w:rPr>
        <w:t xml:space="preserve">三解 佛地經論四卷十七頁云：所知障者：於所知境不染無知。障一切智，不障涅槃。雖有此障；見聲聞等，得涅槃故。</w:t>
      </w:r>
      <w:r>
        <w:br/>
      </w:r>
      <w:r>
        <w:br/>
      </w:r>
      <w:r>
        <w:rPr>
          <w:rStyle w:val="VerbatimChar"/>
        </w:rPr>
        <w:t xml:space="preserve">四解 佛地經論七卷三頁云：覆所知境，無顛倒性，令不顯現；名所知障。又云：所知障者：謂執遍計所執諸法薩迦耶見以為上首所有無明法愛恚等諸心心法，及所發業，并所得果，皆攝在中。皆以法執及無明等為根本故。</w:t>
      </w:r>
      <w:r>
        <w:br/>
      </w:r>
      <w:r>
        <w:br/>
      </w:r>
      <w:r>
        <w:rPr>
          <w:rStyle w:val="VerbatimChar"/>
        </w:rPr>
        <w:t xml:space="preserve">五解 成唯識論九卷四頁云：所知障者：謂執遍計所執實法薩迦耶見而為上首，見疑無明愛恚慢等。覆所知境無顛倒性，能障菩提；名所知障。此所知障，決定不與異熟識俱。彼微劣故。不與無明慧相應故。法空智品，與俱起故。七轉識內，隨其所應，或少或多，如煩惱說。眼等五識，無分別故；法見疑等，定不相應。餘由意力，皆容引起。此障但與不善無記二心相應。論說無明唯通不善無記性故。癡無癡等，不相應故。煩惱障中，此障必有。彼定用此為所依故。體雖無異；而用有別。故二隨眠，隨聖道用，有勝有劣，斷惑前後。此於無覆無記性中，是異熟生；非餘三種。彼威儀等，勢用薄弱；非覆所知，障菩提故。此名無覆，望二乘說。若望菩薩；亦是有覆。</w:t>
      </w:r>
      <w:r>
        <w:br/>
      </w:r>
      <w:r>
        <w:br/>
      </w:r>
      <w:r>
        <w:rPr>
          <w:rStyle w:val="VerbatimChar"/>
        </w:rPr>
        <w:t xml:space="preserve">FROM:【法相辭典(朱芾煌編)】</w:t>
      </w:r>
    </w:p>
    <w:p>
      <w:pPr>
        <w:pStyle w:val="SourceCode"/>
      </w:pPr>
      <w:r>
        <w:rPr>
          <w:rStyle w:val="VerbatimChar"/>
        </w:rPr>
        <w:t xml:space="preserve">The "hindrance of wisdom" also known as the suozhizhang 所知障 or "hindrance by what is known" (jn\~eya-a\^varan!a). One of the two hindrances, the other being the hindrance of defilements 煩惱障. The hindrance to wisdom is considered to be much more profound, affecting religious practitioners of high attainment, whereas the hindrance of defilement affects lower-level practitioners. 〔二障義、 HPC 1.789c〕</w:t>
      </w:r>
      <w:r>
        <w:br/>
      </w:r>
      <w:r>
        <w:br/>
      </w:r>
      <w:r>
        <w:rPr>
          <w:rStyle w:val="VerbatimChar"/>
        </w:rPr>
        <w:t xml:space="preserve">FROM:【漢英英漢英英佛教詞彙】</w:t>
      </w:r>
    </w:p>
    <w:p>
      <w:pPr>
        <w:pStyle w:val="FirstParagraph"/>
      </w:pPr>
      <w:r>
        <w:t xml:space="preserve">有外人言：彼上引佛經中偈說：「我與己為親，不以他為親。智者善調我，則得生善趣。」以是故，汝言無我者，自違汝先所立之義，是故遮我者不成。</w:t>
      </w:r>
    </w:p>
    <w:p>
      <w:pPr>
        <w:pStyle w:val="BodyText"/>
      </w:pPr>
      <w:r>
        <w:t xml:space="preserve">論者言：復有眾生起如是見，撥無因果，覆障正智</w:t>
      </w:r>
      <w:r>
        <w:rPr>
          <w:rStyle w:val="FootnoteReference"/>
        </w:rPr>
        <w:footnoteReference w:id="398"/>
      </w:r>
      <w:r>
        <w:t xml:space="preserve">，作如是言，畢定無我，無此世，無後世故，亦無作善惡業果報，亦無眾生受彼化生。一切時中作不善事，必墮惡道，如臨嶮岸。以是故，諸婆伽婆為欲攝取諸眾生故，勤行大悲，依世諦中施設有我。其義如論偈說：</w:t>
      </w:r>
    </w:p>
    <w:p>
      <w:pPr>
        <w:pStyle w:val="SourceCode"/>
      </w:pPr>
      <w:r>
        <w:rPr>
          <w:rStyle w:val="VerbatimChar"/>
        </w:rPr>
        <w:t xml:space="preserve">p0500</w:t>
      </w:r>
      <w:r>
        <w:br/>
      </w:r>
      <w:r>
        <w:br/>
      </w:r>
      <w:r>
        <w:rPr>
          <w:rStyle w:val="VerbatimChar"/>
        </w:rPr>
        <w:t xml:space="preserve">瑜伽七十二卷五頁云：何等為正智？謂略有二種。一、唯出世間正智。、二世間出世間正智。何等名為唯出世間正智？謂由此故；聲聞、獨覺、諸菩薩等，通達真如。又由此故；彼諸菩薩、於五明處，善修方便。多住如是一切遍行真如智故；速證圓滿所知障淨。何等名為世間出世間正智？謂聲聞、獨覺、以初正智、通達真如已；由此後所得世間出世間正智，於諸安立諦中，令心厭怖三界過患；愛味三界寂靜。又由多分安住此故；速證圓滿煩惱障淨。又即此智未曾得義，名出世間。緣言說相為境界義，亦名世間。是故說為世間出世間。世尊依此，密意說如是言：我說有世間智，有出世間智，有世間出世間智。若分別所攝智，唯名為世間。初正智所攝智，唯名出世間。第二正智所攝智，通名世間出世間。</w:t>
      </w:r>
      <w:r>
        <w:br/>
      </w:r>
      <w:r>
        <w:br/>
      </w:r>
      <w:r>
        <w:rPr>
          <w:rStyle w:val="VerbatimChar"/>
        </w:rPr>
        <w:t xml:space="preserve">二解 顯揚六卷一頁云：正智者：略有二種。一、唯出世間。二、世間出世間。唯出世間正智者：謂由正智、聲聞獨覺諸菩薩等，通達真如。又諸菩薩、以世出世智，於五明處精勤學時，由遍滿真如智，多現在前故；速疾證得所知障淨。世間出世間正智者：謂諸聲聞及獨覺等，初通達真如已；由初一向出世間正智力後所得世間出世間正智故；於諸安立諦中，起厭怖三界心，及愛味三界寂靜處。又由彼正智多現在前故；速疾證得煩惱障淨。</w:t>
      </w:r>
      <w:r>
        <w:br/>
      </w:r>
      <w:r>
        <w:br/>
      </w:r>
      <w:r>
        <w:rPr>
          <w:rStyle w:val="VerbatimChar"/>
        </w:rPr>
        <w:t xml:space="preserve">三解 大毘婆沙論九十七卷十八頁云：云何正智？答：五識相應善慧，及無漏忍所不攝意識相應善慧。此有二種。一、有漏。即世俗正見。二、無漏。即學無學八智。</w:t>
      </w:r>
      <w:r>
        <w:br/>
      </w:r>
      <w:r>
        <w:br/>
      </w:r>
      <w:r>
        <w:rPr>
          <w:rStyle w:val="VerbatimChar"/>
        </w:rPr>
        <w:t xml:space="preserve">FROM:【法相辭典(朱芾煌編)】</w:t>
      </w:r>
    </w:p>
    <w:p>
      <w:pPr>
        <w:pStyle w:val="FirstParagraph"/>
      </w:pPr>
      <w:r>
        <w:t xml:space="preserve">為彼說有我，亦說於無我，</w:t>
      </w:r>
    </w:p>
    <w:p>
      <w:pPr>
        <w:pStyle w:val="BodyText"/>
      </w:pPr>
      <w:r>
        <w:t xml:space="preserve">諸佛所證法，不說我無我。</w:t>
      </w:r>
    </w:p>
    <w:p>
      <w:pPr>
        <w:pStyle w:val="BodyText"/>
      </w:pPr>
      <w:r>
        <w:t xml:space="preserve">釋曰：諸佛世尊見諸眾生心心數法相續不斷至未來世，以是因緣，為說假我。復有眾生計言有我為常為遍，自作善不善業，自作受食者。有如是執，然彼眾生為邪我繩縛其心故，於身根識等無我境界迷而起我，雖有禪定</w:t>
      </w:r>
      <w:r>
        <w:rPr>
          <w:rStyle w:val="FootnoteReference"/>
        </w:rPr>
        <w:footnoteReference w:id="399"/>
      </w:r>
      <w:r>
        <w:t xml:space="preserve">三昧</w:t>
      </w:r>
      <w:r>
        <w:rPr>
          <w:rStyle w:val="FootnoteReference"/>
        </w:rPr>
        <w:footnoteReference w:id="400"/>
      </w:r>
      <w:r>
        <w:t xml:space="preserve">三摩跋提</w:t>
      </w:r>
      <w:r>
        <w:rPr>
          <w:rStyle w:val="FootnoteReference"/>
        </w:rPr>
        <w:footnoteReference w:id="401"/>
      </w:r>
      <w:r>
        <w:t xml:space="preserve">之力，將其遠去，乃至有頂，如繩繫鳥，牽已復墮，於生死苦猶不生厭。諸佛世尊知眾生已，為息彼苦，斷我執繩，於五陰中為說無我。復有眾生善根淳厚，諸根已熟，能信甚深大法，堪得一切種智</w:t>
      </w:r>
      <w:r>
        <w:rPr>
          <w:rStyle w:val="FootnoteReference"/>
        </w:rPr>
        <w:footnoteReference w:id="402"/>
      </w:r>
      <w:r>
        <w:t xml:space="preserve">，為彼眾生宣說諸佛所證第一甘露妙法，令知有為如夢、如幻、如水中月，自性空故，不說我，不說無我。</w:t>
      </w:r>
    </w:p>
    <w:p>
      <w:pPr>
        <w:pStyle w:val="SourceCode"/>
      </w:pPr>
      <w:r>
        <w:rPr>
          <w:rStyle w:val="VerbatimChar"/>
        </w:rPr>
        <w:t xml:space="preserve">\&lt;一\&gt;禪，為梵語 dhya\^na 之音譯；定，為梵語 sama\^dhi 之意譯。禪與定皆為令心專注於某一對象，而達於不散亂之狀態。或謂禪為 dhya\^na 之音譯，定為其意譯，梵漢並稱作禪定。又色界之四禪與無色界之四定，合稱四禪八定。〔法華經提婆達多品〕（(參照:定)3171、「禪」6451）</w:t>
      </w:r>
      <w:r>
        <w:br/>
      </w:r>
      <w:r>
        <w:br/>
      </w:r>
      <w:r>
        <w:rPr>
          <w:rStyle w:val="VerbatimChar"/>
        </w:rPr>
        <w:t xml:space="preserve">\&lt;二\&gt;與坐禪同義。五家參詳要路門附錄（大八一·六一五上）：「夫修禪定者，先須厚敷蒲團，結跏趺坐。」（(參照:坐禪)2838）p6463</w:t>
      </w:r>
      <w:r>
        <w:br/>
      </w:r>
      <w:r>
        <w:br/>
      </w:r>
      <w:r>
        <w:rPr>
          <w:rStyle w:val="VerbatimChar"/>
        </w:rPr>
        <w:t xml:space="preserve">FROM:【佛光大辭典(慈怡 主編)】</w:t>
      </w:r>
    </w:p>
    <w:p>
      <w:pPr>
        <w:pStyle w:val="SourceCode"/>
      </w:pPr>
      <w:r>
        <w:rPr>
          <w:rStyle w:val="VerbatimChar"/>
        </w:rPr>
        <w:t xml:space="preserve">\&lt;一\&gt;梵語 sama\^dhi 之音譯，巴利語同。又作三摩地、三摩提、三摩帝。意譯為等持、定、正定、定意、調直定、正心行處等。即將心定於一處（或一境）的一種安定狀態。又一般俗語形容妙處、極緻、蘊奧、訣竅等之時，皆以「三昧」稱之，蓋即套用佛教用語而轉意者，然已與原義迥然有別。</w:t>
      </w:r>
      <w:r>
        <w:br/>
      </w:r>
      <w:r>
        <w:br/>
      </w:r>
      <w:r>
        <w:rPr>
          <w:rStyle w:val="VerbatimChar"/>
        </w:rPr>
        <w:t xml:space="preserve">於佛典中，sama\^dhi 譯為等持時，「等」乃指離開心之浮（掉舉）沈（惛沈），而得平等安詳，「持」則指將心專止於一境之意，此即為將心止於一境而不散亂之狀態，稱為心一境性。俱舍宗視之為十大地法之一，唯識宗則認為是五別境之一，且兩宗均以之為心所之一，但經部與成實宗則認為心所並無別體。</w:t>
      </w:r>
      <w:r>
        <w:br/>
      </w:r>
      <w:r>
        <w:br/>
      </w:r>
      <w:r>
        <w:rPr>
          <w:rStyle w:val="VerbatimChar"/>
        </w:rPr>
        <w:t xml:space="preserve">一般修行大都止心一處，不令散亂，而保持安靜，此一狀態稱為三昧。達三昧之狀態時，即起正智慧而開悟真理，故以此三昧修行而達到佛之聖境者，則稱三昧發得或發定。舊譯常將三摩地（梵 sama\^dhi，三昧、等持）、三摩缽底（梵 sama\^patti，等至、正受、正定、現前）及三摩呬多（梵 sama\^hita，等引、勝定）混同，而一概譯為三昧。實際上，三昧應指三摩地而言。</w:t>
      </w:r>
      <w:r>
        <w:br/>
      </w:r>
      <w:r>
        <w:br/>
      </w:r>
      <w:r>
        <w:rPr>
          <w:rStyle w:val="VerbatimChar"/>
        </w:rPr>
        <w:t xml:space="preserve">有部認為凡是一切心共同之精神作用（即大地法），共通於定、散及善、惡、無記之三性，而僅限於一切有心位（不通於無心定）不亂心，且對一境地有集中之作用者，即稱三摩地。對此，三摩缽底與三摩呬多則通於有心、無心，而僅局限於定（包含有心定、無心定而不通於散定）。</w:t>
      </w:r>
      <w:r>
        <w:br/>
      </w:r>
      <w:r>
        <w:br/>
      </w:r>
      <w:r>
        <w:rPr>
          <w:rStyle w:val="VerbatimChar"/>
        </w:rPr>
        <w:t xml:space="preserve">俱舍論卷二十八謂，就所依止之定（等至）有四靜慮（四禪）、四無色定、八等至、三等持之別。四靜慮及四無色定乃以善等持（三摩地、三昧）為體；又四靜慮及四無色定之根本等至（三摩缽底）有八種，故稱八等至；三等持（三三昧）即：有尋有伺、無尋唯伺、無尋無伺等三種。此外亦指空、無相、無願，或空空、無相無相、無願無願之三重等持（三重三昧）而言。</w:t>
      </w:r>
      <w:r>
        <w:br/>
      </w:r>
      <w:r>
        <w:br/>
      </w:r>
      <w:r>
        <w:rPr>
          <w:rStyle w:val="VerbatimChar"/>
        </w:rPr>
        <w:t xml:space="preserve">二種三昧之中，第一種係以尋（尋求推度之粗雜的精神作用）與伺（伺察思惟之深細的精神作用）之有無，而分為：(一)初靜慮（初禪）與未至定。此屬有尋有伺三摩地。又作有覺有觀三昧。(二)中間靜慮（中間定），屬無尋唯伺三摩地。又作無覺有觀三昧。(三)第二靜慮（第二禪）之近分以上屬無尋無伺三摩地。又作無覺無觀三昧。第二種則指觀「人、法」皆空之三昧，稱為空三昧。捨離差別相之三昧，稱為無相三昧；捨離願求之思之三昧，則稱為無願三昧。其次在三重三昧中，又有空空三昧、無相無相三昧、無願無願三昧等。</w:t>
      </w:r>
      <w:r>
        <w:br/>
      </w:r>
      <w:r>
        <w:br/>
      </w:r>
      <w:r>
        <w:rPr>
          <w:rStyle w:val="VerbatimChar"/>
        </w:rPr>
        <w:t xml:space="preserve">據十住毘婆沙論卷十一載，三昧乃四禪（四靜慮）、八解脫以外之一切定。又謂唯三解脫門（無漏之空、無相、無願三昧）和有尋有伺等之三三昧稱為三昧。同論又揭示定之範圍較狹，三昧之範圍則較廣，依此，諸佛菩薩所得之定可視為三昧。大乘義章卷十三舉出雜阿毘曇心論卷六、成實論卷十二、十地經論卷五等之說，而述明禪、定、三昧、正受、三摩伐（梵 sama\^patti，巴同，等至）、解脫、奢摩他（梵 s/amatha，巴 samatha，止）等之差異。依其說法，則狹義之三昧指空等之三三昧，廣義則指四無量心及其他諸定。</w:t>
      </w:r>
      <w:r>
        <w:br/>
      </w:r>
      <w:r>
        <w:br/>
      </w:r>
      <w:r>
        <w:rPr>
          <w:rStyle w:val="VerbatimChar"/>
        </w:rPr>
        <w:t xml:space="preserve">阿含經認為四禪八定之外，另有空、無相、無願等之三三昧（三解脫門）與有尋有伺等之三三昧，而大乘則有數百上千種種三昧之說。大乘經典之名稱，以「三昧」為名者，即有般舟三昧經、首楞嚴三昧經、慧印三昧經、自誓三昧經、佛印三昧經、法華三昧經、念佛三昧經、月燈三昧經、金剛三昧經等多種，這些經典對標題所示之「三昧」均有詳細說明。其中，般舟三昧，亦稱諸佛現前三昧與佛立三昧。此外，法華經卷一曾舉出無量義處三昧之名，舊譯華嚴經卷六與卷四十四，有華嚴三昧、海印三昧、師子奮迅三昧之說。大品般若經卷三、卷五，亦有首楞嚴（健行）、寶印、師子遊戲等百八三昧之說。</w:t>
      </w:r>
      <w:r>
        <w:br/>
      </w:r>
      <w:r>
        <w:br/>
      </w:r>
      <w:r>
        <w:rPr>
          <w:rStyle w:val="VerbatimChar"/>
        </w:rPr>
        <w:t xml:space="preserve">天台宗在摩訶止觀卷二上舉出常坐、常行、半行半坐、非行非坐等四種三昧之說；修此四種三昧之道場，稱為四三昧院。此外，成實論卷十二，有一分修三昧（唯修定或慧之一方）、共分修三昧（兼修定、慧之有漏定）、聖正三昧（兼修定、慧之無漏定）等三三昧。</w:t>
      </w:r>
      <w:r>
        <w:br/>
      </w:r>
      <w:r>
        <w:br/>
      </w:r>
      <w:r>
        <w:rPr>
          <w:rStyle w:val="VerbatimChar"/>
        </w:rPr>
        <w:t xml:space="preserve">南本涅槃經卷十三列出菩薩破除「二十五有」之二十五種三昧之名，法華經卷七之十六三昧，即為法華三昧之異名。又身發火燄之三昧，稱為火界三昧、火定、火光三昧，有火葬尸骸之意。最勝之三昧，則稱王三昧或三昧王三昧。日僧法然在其選擇本願念佛集中將念佛稱為王三昧，又瑩山紹瑾撰之坐禪用心記亦將坐禪稱為王三昧。</w:t>
      </w:r>
      <w:r>
        <w:br/>
      </w:r>
      <w:r>
        <w:br/>
      </w:r>
      <w:r>
        <w:rPr>
          <w:rStyle w:val="VerbatimChar"/>
        </w:rPr>
        <w:t xml:space="preserve">修三昧之堂，稱三昧堂。依修三昧之種類而分，即有法華三昧堂、常行三昧堂、理趣三昧堂等。〔雜阿含經卷十八、長阿含經卷九、卷十、北本大般涅槃經卷二十五、大品般若經卷一、卷二十三、大智度論卷二十八、瑜伽師地論卷十一、集異門足論卷六、佛地經論卷一、成唯識論卷八、大乘義章卷十三、圓覺經略疏註捲上、翻譯名義集卷四上〕（(參照:百八三昧)2480、「定」3171）</w:t>
      </w:r>
      <w:r>
        <w:br/>
      </w:r>
      <w:r>
        <w:br/>
      </w:r>
      <w:r>
        <w:rPr>
          <w:rStyle w:val="VerbatimChar"/>
        </w:rPr>
        <w:t xml:space="preserve">\&lt;二\&gt;在日本，火葬場、墓地，亦稱為三昧。為祈求死者之冥福，大多在墓旁建立法華三昧堂，並延請僧侶修法華三昧。其法華三昧堂，可簡稱為三昧堂或三昧。p580</w:t>
      </w:r>
      <w:r>
        <w:br/>
      </w:r>
      <w:r>
        <w:br/>
      </w:r>
      <w:r>
        <w:rPr>
          <w:rStyle w:val="VerbatimChar"/>
        </w:rPr>
        <w:t xml:space="preserve">FROM:【佛光大辭典(慈怡 主編)】</w:t>
      </w:r>
    </w:p>
    <w:p>
      <w:pPr>
        <w:pStyle w:val="SourceCode"/>
      </w:pPr>
      <w:r>
        <w:rPr>
          <w:rStyle w:val="VerbatimChar"/>
        </w:rPr>
        <w:t xml:space="preserve">（術語）(參照:三摩地及三摩缽底)</w:t>
      </w:r>
      <w:r>
        <w:br/>
      </w:r>
      <w:r>
        <w:br/>
      </w:r>
      <w:r>
        <w:rPr>
          <w:rStyle w:val="VerbatimChar"/>
        </w:rPr>
        <w:t xml:space="preserve">FROM:【佛學大辭典(丁福保編)】</w:t>
      </w:r>
      <w:r>
        <w:br/>
      </w:r>
      <w:r>
        <w:br/>
      </w:r>
      <w:r>
        <w:rPr>
          <w:rStyle w:val="VerbatimChar"/>
        </w:rPr>
        <w:t xml:space="preserve">From 丁福保：佛學大辭典 / Ding Fubao's Dictionary of Buddhist Studies</w:t>
      </w:r>
      <w:r>
        <w:br/>
      </w:r>
      <w:r>
        <w:br/>
      </w:r>
      <w:r>
        <w:rPr>
          <w:rStyle w:val="VerbatimChar"/>
        </w:rPr>
        <w:t xml:space="preserve">三摩地</w:t>
      </w:r>
      <w:r>
        <w:br/>
      </w:r>
      <w:r>
        <w:br/>
      </w:r>
      <w:r>
        <w:rPr>
          <w:rStyle w:val="VerbatimChar"/>
        </w:rPr>
        <w:t xml:space="preserve">【術語】Samādhi，舊稱三昧、三摩提、三摩帝、三摩底；新稱三麼地、三昧地；譯曰定、等持、正定、一境性。心念定止故云定，離掉舉故云等，心不散亂故云持，見三昧條。</w:t>
      </w:r>
      <w:r>
        <w:br/>
      </w:r>
      <w:r>
        <w:br/>
      </w:r>
      <w:r>
        <w:rPr>
          <w:rStyle w:val="VerbatimChar"/>
        </w:rPr>
        <w:t xml:space="preserve">參照：三昧</w:t>
      </w:r>
      <w:r>
        <w:br/>
      </w:r>
      <w:r>
        <w:br/>
      </w:r>
      <w:r>
        <w:rPr>
          <w:rStyle w:val="VerbatimChar"/>
        </w:rPr>
        <w:t xml:space="preserve">From 大智度論辭典</w:t>
      </w:r>
      <w:r>
        <w:br/>
      </w:r>
      <w:r>
        <w:br/>
      </w:r>
      <w:r>
        <w:rPr>
          <w:rStyle w:val="VerbatimChar"/>
        </w:rPr>
        <w:t xml:space="preserve">三摩地</w:t>
      </w:r>
      <w:r>
        <w:br/>
      </w:r>
      <w:r>
        <w:br/>
      </w:r>
      <w:r>
        <w:rPr>
          <w:rStyle w:val="VerbatimChar"/>
        </w:rPr>
        <w:t xml:space="preserve">【舊譯】三昧</w:t>
      </w:r>
      <w:r>
        <w:br/>
      </w:r>
      <w:r>
        <w:br/>
      </w:r>
      <w:r>
        <w:rPr>
          <w:rStyle w:val="VerbatimChar"/>
        </w:rPr>
        <w:t xml:space="preserve">From CDICT國語辭典</w:t>
      </w:r>
      <w:r>
        <w:br/>
      </w:r>
      <w:r>
        <w:br/>
      </w:r>
      <w:r>
        <w:rPr>
          <w:rStyle w:val="VerbatimChar"/>
        </w:rPr>
        <w:t xml:space="preserve">三摩地</w:t>
      </w:r>
      <w:r>
        <w:br/>
      </w:r>
      <w:r>
        <w:br/>
      </w:r>
      <w:r>
        <w:rPr>
          <w:rStyle w:val="VerbatimChar"/>
        </w:rPr>
        <w:t xml:space="preserve">ㄙㄢ ㄇㄛˊ ㄉ｜ˋ</w:t>
      </w:r>
      <w:r>
        <w:br/>
      </w:r>
      <w:r>
        <w:br/>
      </w:r>
      <w:r>
        <w:rPr>
          <w:rStyle w:val="VerbatimChar"/>
        </w:rPr>
        <w:t xml:space="preserve">佛教謂修行者將心集中在一點的狀況。為梵語sam</w:t>
      </w:r>
      <w:r>
        <w:br/>
      </w:r>
      <w:r>
        <w:br/>
      </w:r>
      <w:r>
        <w:rPr>
          <w:rStyle w:val="VerbatimChar"/>
        </w:rPr>
        <w:t xml:space="preserve">16.dhi的音譯。基本上和把心保持在無散亂或靜止的境界相似。大乘阿毗達磨雜集論˙卷一：『三摩地者，於所觀事令心專一為體，智所依止為業，令心專一者，於一境界令心不散亂故；智所依者，心處靜定知如實故。』或作『三摩帝』、『三摩提』、『三昧』。</w:t>
      </w:r>
      <w:r>
        <w:br/>
      </w:r>
      <w:r>
        <w:br/>
      </w:r>
      <w:r>
        <w:rPr>
          <w:rStyle w:val="VerbatimChar"/>
        </w:rPr>
        <w:t xml:space="preserve">From 陳義孝佛學常見辭彙</w:t>
      </w:r>
      <w:r>
        <w:br/>
      </w:r>
      <w:r>
        <w:br/>
      </w:r>
      <w:r>
        <w:rPr>
          <w:rStyle w:val="VerbatimChar"/>
        </w:rPr>
        <w:t xml:space="preserve">三摩地</w:t>
      </w:r>
      <w:r>
        <w:br/>
      </w:r>
      <w:r>
        <w:br/>
      </w:r>
      <w:r>
        <w:rPr>
          <w:rStyle w:val="VerbatimChar"/>
        </w:rPr>
        <w:t xml:space="preserve">又作三昧、三摩提、三摩帝、三摩底、三麼地、三昧地等，華譯為定，即住心於一境而不散亂的意思。</w:t>
      </w:r>
      <w:r>
        <w:br/>
      </w:r>
      <w:r>
        <w:br/>
      </w:r>
      <w:r>
        <w:rPr>
          <w:rStyle w:val="VerbatimChar"/>
        </w:rPr>
        <w:t xml:space="preserve">【三摩缽底】</w:t>
      </w:r>
      <w:r>
        <w:br/>
      </w:r>
      <w:r>
        <w:br/>
      </w:r>
      <w:r>
        <w:rPr>
          <w:rStyle w:val="VerbatimChar"/>
        </w:rPr>
        <w:t xml:space="preserve">梵語 sama\^patti，巴利語同。音譯作三摩拔提、三摩[足\*我]。意譯等至、正受、正定現前。指由遠離惛沈、掉舉等，而使身心達於平等安和之境。即身心安和之狀態，為三摩地之進境。依俱舍論卷二十八，四靜慮及四無色定為根本八等至，其中四靜慮及下三無色定等七者，各有味等至、淨等至、無漏等至三種，有頂地則僅有味等至與淨等至。</w:t>
      </w:r>
      <w:r>
        <w:br/>
      </w:r>
      <w:r>
        <w:br/>
      </w:r>
      <w:r>
        <w:rPr>
          <w:rStyle w:val="VerbatimChar"/>
        </w:rPr>
        <w:t xml:space="preserve">有關三摩缽底與三摩地（等持）之差別，大毘婆沙論卷一六二中列舉數種說法，有說等持以一物為體，等至以五蘊為體。有說等持為一剎那，等至則相續。有說諸等持即等至，而等至非是等持，如無想等至、滅盡等至即屬之。有說亦有等持非是等至，如不定心相應等持即屬之。又依俱舍論光記卷六所載，三摩地通於定、散及善、惡、無記等三性，唯有心平等，持心趣向於境，故稱等持。三摩缽底則通於有心定與無心定二種，唯在定，不通於散。此外，亦有說三摩缽底即禪定之異名者。又梁譯攝大乘論釋卷十一中，於三摩缽底略舉境、眾類、對治、隨用、隨引、由事等六種體類差別。〔瑜伽師地論卷十一、十地經論卷五、雜阿毘曇心論卷七、俱舍論卷五、成唯識論述記卷六本、瑜伽論略纂卷一、卷五〕（(參照:三昧)580、「正受」1989）p673</w:t>
      </w:r>
      <w:r>
        <w:br/>
      </w:r>
      <w:r>
        <w:br/>
      </w:r>
      <w:r>
        <w:rPr>
          <w:rStyle w:val="VerbatimChar"/>
        </w:rPr>
        <w:t xml:space="preserve">FROM:【佛光大辭典(慈怡 主編)】</w:t>
      </w:r>
    </w:p>
    <w:p>
      <w:pPr>
        <w:pStyle w:val="SourceCode"/>
      </w:pPr>
      <w:r>
        <w:rPr>
          <w:rStyle w:val="VerbatimChar"/>
        </w:rPr>
        <w:t xml:space="preserve">梵語 sarvatha\^-jn\~a\^na。三智之一。又作佛智。就廣義言之，一切種智同於薩婆若（一切智）。然於三智中，相對一切智，則指惟佛能得之智。即能以一種智慧覺知一切道法、一切眾生之因種，並暸達諸法之寂滅相及其行類差別之智。大乘起信論（大三二·五八一中）：「諸佛如來離於見相，無所不遍，心真實故，即是諸法之性。自體顯照一切妄法，有大智用，無量方便，隨諸眾生所應得解，皆能開示種種法義，是故得名一切種智。」又大智度論卷二十七（大二五·二五九上）：「所謂禪定、智慧等諸法，佛盡知諸法總相、別相故，名為一切種智。（中略）一切智是聲聞、闢支佛事，道智是諸菩薩事，一切種智是佛事。」〔大品般若經卷二十一、大智度論卷五十、卷八十四、往生論註卷下〕p19</w:t>
      </w:r>
      <w:r>
        <w:br/>
      </w:r>
      <w:r>
        <w:br/>
      </w:r>
      <w:r>
        <w:rPr>
          <w:rStyle w:val="VerbatimChar"/>
        </w:rPr>
        <w:t xml:space="preserve">FROM:【佛光大辭典(慈怡 主編)】</w:t>
      </w:r>
    </w:p>
    <w:p>
      <w:pPr>
        <w:pStyle w:val="FirstParagraph"/>
      </w:pPr>
      <w:r>
        <w:t xml:space="preserve">問曰：何故不說我無我耶？</w:t>
      </w:r>
    </w:p>
    <w:p>
      <w:pPr>
        <w:pStyle w:val="BodyText"/>
      </w:pPr>
      <w:r>
        <w:t xml:space="preserve">答曰：我、無我分別境界無故。以是故，世諦之中假說有我，如汝所言，謂我違於先所立義。然我亦不違先所立。汝若言第一義中欲令有我，違宗之過，今還在汝。論者引經偈言：「眾生墮生死，不脫如是苦。無我無眾生，唯有法與因。」此經明第一義中畢竟無我，令有我者我無。是驗已說，遮我力故。</w:t>
      </w:r>
    </w:p>
    <w:p>
      <w:pPr>
        <w:pStyle w:val="BodyText"/>
      </w:pPr>
      <w:r>
        <w:t xml:space="preserve">復次，今當解異分別者，有二種外道，各執不同：一者、言諸行聚剎那剎那壞，乃至後時命終分諸行壞，是故無我。若無我者，業果所為，是則無體。此諸外道見是事故，即生怖畏；生怖畏故，亦有施設我；施設我者，謂執說有我。二者、復有盧迦耶蜜迦</w:t>
      </w:r>
      <w:r>
        <w:rPr>
          <w:rStyle w:val="FootnoteReference"/>
        </w:rPr>
        <w:footnoteReference w:id="403"/>
      </w:r>
      <w:r>
        <w:t xml:space="preserve">言：唯有身及諸根，無我自體，於諸行中假名眾生，而實無我受持諸行。言有生死流轉者，是事不然。何故作此言耶？彼諸外道愚於因果所為，但眼見身相諸根等，即是丈夫，更無別我，如前偈中亦說無我。云何無我？謂於身根聚中無我，諸佛於一切法得了了智，如前偈中「佛不說我，不說無我」。何故不說我、無我耶？由證解一切法真實無戲論故；無戲論已，斷我、無我執；我、無我執斷已，起我無我境界亦無。何以故？妄置色等為我、無我種，是執不起故。如《般若經》中說：「極勇猛！色非是我，非是無我；受想行識非我，非無我。若色受想行識非我非無我，是名般若波羅蜜。」如上說見空戲論滅者，今還重釋。云何得戲論滅？謂一切體自相不可得，如虛空相，如是不見，是名見空。若見一切諸法空不可說者，其義云何？如論偈說：</w:t>
      </w:r>
    </w:p>
    <w:p>
      <w:pPr>
        <w:pStyle w:val="BodyText"/>
      </w:pPr>
      <w:r>
        <w:t xml:space="preserve">為說息言語，斷彼心境界</w:t>
      </w:r>
      <w:r>
        <w:rPr>
          <w:rStyle w:val="FootnoteReference"/>
        </w:rPr>
        <w:footnoteReference w:id="404"/>
      </w:r>
      <w:r>
        <w:t xml:space="preserve">，</w:t>
      </w:r>
    </w:p>
    <w:p>
      <w:pPr>
        <w:pStyle w:val="SourceCode"/>
      </w:pPr>
      <w:r>
        <w:rPr>
          <w:rStyle w:val="VerbatimChar"/>
        </w:rPr>
        <w:t xml:space="preserve">謂中道之理無二無別，即諸佛、菩薩心之所造至極之處，是名心境界。</w:t>
      </w:r>
      <w:r>
        <w:br/>
      </w:r>
      <w:r>
        <w:br/>
      </w:r>
      <w:r>
        <w:rPr>
          <w:rStyle w:val="VerbatimChar"/>
        </w:rPr>
        <w:t xml:space="preserve">FROM:【三藏法數(明‧一如等集註)】</w:t>
      </w:r>
    </w:p>
    <w:p>
      <w:pPr>
        <w:pStyle w:val="FirstParagraph"/>
      </w:pPr>
      <w:r>
        <w:t xml:space="preserve">亦無起滅相，如涅槃法性。</w:t>
      </w:r>
    </w:p>
    <w:p>
      <w:pPr>
        <w:pStyle w:val="BodyText"/>
      </w:pPr>
      <w:r>
        <w:t xml:space="preserve">釋曰：此中明言語起不可得。云何起不可得？謂心境界斷故。云何為心境界？謂色等是心境界，第一義中色等不成就故。云何色不成就？謂無起滅相故。云何如涅槃</w:t>
      </w:r>
      <w:r>
        <w:rPr>
          <w:rStyle w:val="FootnoteReference"/>
        </w:rPr>
        <w:footnoteReference w:id="405"/>
      </w:r>
      <w:r>
        <w:t xml:space="preserve">法性</w:t>
      </w:r>
      <w:r>
        <w:rPr>
          <w:rStyle w:val="FootnoteReference"/>
        </w:rPr>
        <w:footnoteReference w:id="406"/>
      </w:r>
      <w:r>
        <w:t xml:space="preserve">？謂如涅槃法性無所有相。如是觀者，名為見空。</w:t>
      </w:r>
    </w:p>
    <w:p>
      <w:pPr>
        <w:pStyle w:val="SourceCode"/>
      </w:pPr>
      <w:r>
        <w:rPr>
          <w:rStyle w:val="VerbatimChar"/>
        </w:rPr>
        <w:t xml:space="preserve">p0931</w:t>
      </w:r>
      <w:r>
        <w:br/>
      </w:r>
      <w:r>
        <w:br/>
      </w:r>
      <w:r>
        <w:rPr>
          <w:rStyle w:val="VerbatimChar"/>
        </w:rPr>
        <w:t xml:space="preserve">瑜伽四十五卷四頁云：又諸菩薩、觀一切行、先因永斷，後無餘滅；其餘畢竟不起不生。說名涅槃。</w:t>
      </w:r>
      <w:r>
        <w:br/>
      </w:r>
      <w:r>
        <w:br/>
      </w:r>
      <w:r>
        <w:rPr>
          <w:rStyle w:val="VerbatimChar"/>
        </w:rPr>
        <w:t xml:space="preserve">二解 瑜伽八十一卷七頁云：涅槃者：謂有餘依、及無餘依。</w:t>
      </w:r>
      <w:r>
        <w:br/>
      </w:r>
      <w:r>
        <w:br/>
      </w:r>
      <w:r>
        <w:rPr>
          <w:rStyle w:val="VerbatimChar"/>
        </w:rPr>
        <w:t xml:space="preserve">三解 瑜伽八十三卷二十二頁云：言涅槃者：謂無餘依故。</w:t>
      </w:r>
      <w:r>
        <w:br/>
      </w:r>
      <w:r>
        <w:br/>
      </w:r>
      <w:r>
        <w:rPr>
          <w:rStyle w:val="VerbatimChar"/>
        </w:rPr>
        <w:t xml:space="preserve">四解 瑜伽八十三卷二十二頁云：涅槃者：謂一切依、皆寂滅故。</w:t>
      </w:r>
      <w:r>
        <w:br/>
      </w:r>
      <w:r>
        <w:br/>
      </w:r>
      <w:r>
        <w:rPr>
          <w:rStyle w:val="VerbatimChar"/>
        </w:rPr>
        <w:t xml:space="preserve">五解 無性釋一卷十二頁云：生等雜染、畢竟止息；名為涅槃。</w:t>
      </w:r>
      <w:r>
        <w:br/>
      </w:r>
      <w:r>
        <w:br/>
      </w:r>
      <w:r>
        <w:rPr>
          <w:rStyle w:val="VerbatimChar"/>
        </w:rPr>
        <w:t xml:space="preserve">六解 雜集論八卷十六頁云：何故此滅復名涅槃？無相寂滅、大安樂住所依處故。永離一切色等諸想、究竟寂滅大安樂住所緣境故；故名涅槃。</w:t>
      </w:r>
      <w:r>
        <w:br/>
      </w:r>
      <w:r>
        <w:br/>
      </w:r>
      <w:r>
        <w:rPr>
          <w:rStyle w:val="VerbatimChar"/>
        </w:rPr>
        <w:t xml:space="preserve">七解 佛地經論五卷三頁云：涅槃即是真如體上障永滅義。由無漏慧、簡擇諦理，斷諸雜染，而證得故；亦名擇滅。如是擇滅，於真如上，假施設有；無別實物。至究竟位，說名涅槃。無所趣故，無臭穢故，離編織故，離稠林故；名為涅槃。</w:t>
      </w:r>
      <w:r>
        <w:br/>
      </w:r>
      <w:r>
        <w:br/>
      </w:r>
      <w:r>
        <w:rPr>
          <w:rStyle w:val="VerbatimChar"/>
        </w:rPr>
        <w:t xml:space="preserve">八解 大毘婆沙論三十二卷一頁云：何故擇滅、亦名涅槃？答：槃、名為趣。涅、名為出。永出諸趣，故名涅槃。復次槃、名為臭。涅、名為無。永無臭穢諸煩惱業，故名涅槃。復次槃、名稠林。涅、名永離。永離一切三災三相諸蘊稠林，故名涅槃。復次槃、名為織。涅、名為不。此中永無煩惱業縷，不織生死異熟果絹；故名涅槃。餘如前說。</w:t>
      </w:r>
      <w:r>
        <w:br/>
      </w:r>
      <w:r>
        <w:br/>
      </w:r>
      <w:r>
        <w:rPr>
          <w:rStyle w:val="VerbatimChar"/>
        </w:rPr>
        <w:t xml:space="preserve">FROM:【法相辭典(朱芾煌編)】</w:t>
      </w:r>
    </w:p>
    <w:p>
      <w:pPr>
        <w:pStyle w:val="SourceCode"/>
      </w:pPr>
      <w:r>
        <w:rPr>
          <w:rStyle w:val="VerbatimChar"/>
        </w:rPr>
        <w:t xml:space="preserve">p0755</w:t>
      </w:r>
      <w:r>
        <w:br/>
      </w:r>
      <w:r>
        <w:br/>
      </w:r>
      <w:r>
        <w:rPr>
          <w:rStyle w:val="VerbatimChar"/>
        </w:rPr>
        <w:t xml:space="preserve">成唯識論二卷四頁云：是法真理，故名法性。</w:t>
      </w:r>
      <w:r>
        <w:br/>
      </w:r>
      <w:r>
        <w:br/>
      </w:r>
      <w:r>
        <w:rPr>
          <w:rStyle w:val="VerbatimChar"/>
        </w:rPr>
        <w:t xml:space="preserve">FROM:【法相辭典(朱芾煌編)】</w:t>
      </w:r>
      <w:r>
        <w:br/>
      </w:r>
      <w:r>
        <w:br/>
      </w:r>
      <w:r>
        <w:rPr>
          <w:rStyle w:val="VerbatimChar"/>
        </w:rPr>
        <w:t xml:space="preserve">【法性】</w:t>
      </w:r>
      <w:r>
        <w:br/>
      </w:r>
      <w:r>
        <w:br/>
      </w:r>
      <w:r>
        <w:rPr>
          <w:rStyle w:val="VerbatimChar"/>
        </w:rPr>
        <w:t xml:space="preserve">梵語 dharmata\^，巴利語 dhammata\^。指諸法之真實體性。亦即宇宙一切現象所具有之真實不變之本性。又作真如法性、真法性、真性。又為真如之異稱。法性乃萬法之本，故又作法本。大智度論卷三十二即以一切法之總相、別相同歸於法性，謂諸法有各各相（即現象之差別相）與實相。所謂各各相，例如蠟炙火溶，頓失以前之相，以其為不固定者，故分別求之而不可得；不可得故空（無自性），即說空為諸法之實相。對一切差別相而言，因其自性是空，故皆為同一，稱之為「如」。一切相同歸於空，故稱空為法性。又如黃石之中具有金之性質，一切世間法中皆具涅槃之法性，故說此諸法本然之實性為法性，此與圓覺經所謂「眾生、國土同一法性」同義。釋尊曾於大寶積經卷五十二開示諸法實性之義，謂法性無有變異，無有增益，無作無不作；復於一切處通照平等，於諸平等中善住平等，不平等中善住平等，於諸平等不平等中妙善平等；又謂法性無有分別，無有所緣，於一切法能證得究竟體相。故若有依趣法性者，則諸法性無不依趣。一般對法性與如來藏加以區別，即廣指一切法之實相為法性，然亦有主張法性與如來藏同義之說。如大般若經卷五六九法性品說如來之法性與大乘止觀法門卷一等即屬此說。〔大品般若經卷二十一、菩薩地持經卷一、成唯識論卷二、大智度論卷二十八、大乘玄論卷三〕（(參照:真如)4197、「真理」4221）p3358</w:t>
      </w:r>
      <w:r>
        <w:br/>
      </w:r>
      <w:r>
        <w:br/>
      </w:r>
      <w:r>
        <w:rPr>
          <w:rStyle w:val="VerbatimChar"/>
        </w:rPr>
        <w:t xml:space="preserve">FROM:【佛光大辭典(慈怡 主編)】</w:t>
      </w:r>
    </w:p>
    <w:p>
      <w:pPr>
        <w:pStyle w:val="FirstParagraph"/>
      </w:pPr>
      <w:r>
        <w:t xml:space="preserve">復次，云何見空？謂體、無體不見二故，是名真見。或有人如是疑：云何名真見耶？我今為說。如《無盡慧經》</w:t>
      </w:r>
      <w:r>
        <w:rPr>
          <w:rStyle w:val="FootnoteReference"/>
        </w:rPr>
        <w:footnoteReference w:id="407"/>
      </w:r>
      <w:r>
        <w:t xml:space="preserve">偈言：「於第一義中，云何有二相？彼智亦不行，何況諸文字。」此經謂心意識等，於第一義中畢竟無體。何以故？一切諸法寂靜相故，心及諸法一切皆如，無人能作。如《寶積經》中說：「非空令諸法空，如是等法各各自空，等真如，同涅槃故。」是義應知。如經說：「佛坐道場，知諸煩惱無體無起，從分別起，自性不起。」佛如是知。以是故，此義得成。如經偈言：「識是諸有種，彼識行境界。見境無我已，有種子是滅。」此中明有種寂滅，是故言如涅槃。云何如涅槃？謂見一切法無生平等；見平等已，心境界斷；心境斷已，言說亦斷；言說斷已，世諦相所執戲論得寂滅，是故言見空戲論滅。</w:t>
      </w:r>
    </w:p>
    <w:p>
      <w:pPr>
        <w:pStyle w:val="SourceCode"/>
      </w:pPr>
      <w:r>
        <w:rPr>
          <w:rStyle w:val="VerbatimChar"/>
        </w:rPr>
        <w:t xml:space="preserve">akṣayamatinirdeśaḥ</w:t>
      </w:r>
      <w:r>
        <w:br/>
      </w:r>
      <w:r>
        <w:br/>
      </w:r>
      <w:r>
        <w:rPr>
          <w:rStyle w:val="VerbatimChar"/>
        </w:rPr>
        <w:t xml:space="preserve">[Mvyt: 1344] 梵文 (轉寫) / Sanskrit (IAST): akṣayamatinirdeśaḥ 梵文 (天成體) / Sanskrit (Devanāgarī): अक्षयमतिनिर्देशः 中文 / Chinese: 無盡慧經 中文 / Chinese: 阿差末經 中文 / Chinese: 無盡意菩薩經 藏文 (Wylie) / Tibetan (Wylie): blo gros mi zad pas bstan pa 藏文 / Tibetan: བློ་གྲོས་མི་ཟད་པས་བསྟན་པ་</w:t>
      </w:r>
    </w:p>
    <w:p>
      <w:pPr>
        <w:pStyle w:val="FirstParagraph"/>
      </w:pPr>
      <w:r>
        <w:t xml:space="preserve">有人言：寂滅相者，即是涅槃真如法中性。云何言如涅槃法性耶？</w:t>
      </w:r>
    </w:p>
    <w:p>
      <w:pPr>
        <w:pStyle w:val="BodyText"/>
      </w:pPr>
      <w:r>
        <w:t xml:space="preserve">論者言：戲論分別者，謂是世間、是涅槃；或說涅槃無為是寂滅法，執說世間是生死法。此中論者說一切諸法若世間、若出世間，無生性空，皆寂滅相，為著法眾生不知生死即涅槃相。以是故，今阿闍梨以涅槃等為喻者，令知諸法從本以來空、無相、無作，寂滅無戲論故。</w:t>
      </w:r>
    </w:p>
    <w:p>
      <w:pPr>
        <w:pStyle w:val="BodyText"/>
      </w:pPr>
      <w:r>
        <w:t xml:space="preserve">自部及外人等謂我言：彼中道說無一切句義，與路伽耶說無，則無差別。應如是答，我言一切句義無者，亦有差別。汝不解故，出是言耳。</w:t>
      </w:r>
    </w:p>
    <w:p>
      <w:pPr>
        <w:pStyle w:val="BodyText"/>
      </w:pPr>
      <w:r>
        <w:t xml:space="preserve">有人言：如以智慧知而捨，不以智慧知而捨，豈無差別？若言說無同者，是則凡夫與羅漢不異，生盲與有目不異，平地與丘陵不異。若如是說，中道、路伽</w:t>
      </w:r>
      <w:r>
        <w:rPr>
          <w:rStyle w:val="FootnoteReference"/>
        </w:rPr>
        <w:footnoteReference w:id="408"/>
      </w:r>
      <w:r>
        <w:t xml:space="preserve">則無差別。作此說者，不解差別，是為無智。若路伽說無與中道說無是同者，於何時同耶？為世俗言說時同？為見真實時同？且論世諦時同，撥無因果執者，則拔白法善根，行一切不善道，壞世諦法故。</w:t>
      </w:r>
    </w:p>
    <w:p>
      <w:pPr>
        <w:pStyle w:val="SourceCode"/>
      </w:pPr>
      <w:r>
        <w:rPr>
          <w:rStyle w:val="VerbatimChar"/>
        </w:rPr>
        <w:t xml:space="preserve">（雜語）同路迦。(參照:路迦)</w:t>
      </w:r>
      <w:r>
        <w:br/>
      </w:r>
      <w:r>
        <w:br/>
      </w:r>
      <w:r>
        <w:rPr>
          <w:rStyle w:val="VerbatimChar"/>
        </w:rPr>
        <w:t xml:space="preserve">FROM:【佛學大辭典(丁福保編)】</w:t>
      </w:r>
      <w:r>
        <w:br/>
      </w:r>
      <w:r>
        <w:br/>
      </w:r>
      <w:r>
        <w:rPr>
          <w:rStyle w:val="VerbatimChar"/>
        </w:rPr>
        <w:t xml:space="preserve">【路迦】</w:t>
      </w:r>
      <w:r>
        <w:br/>
      </w:r>
      <w:r>
        <w:br/>
      </w:r>
      <w:r>
        <w:rPr>
          <w:rStyle w:val="VerbatimChar"/>
        </w:rPr>
        <w:t xml:space="preserve">（雜語）Loka，又作嚧迦，譯曰世間。大日經疏十曰：「嚧迦，世間也。」梵語雜名曰：「世，路伽。」</w:t>
      </w:r>
      <w:r>
        <w:br/>
      </w:r>
      <w:r>
        <w:br/>
      </w:r>
      <w:r>
        <w:rPr>
          <w:rStyle w:val="VerbatimChar"/>
        </w:rPr>
        <w:t xml:space="preserve">FROM:【佛學大辭典(丁福保編)】</w:t>
      </w:r>
    </w:p>
    <w:p>
      <w:pPr>
        <w:pStyle w:val="FirstParagraph"/>
      </w:pPr>
      <w:r>
        <w:t xml:space="preserve">復次，中道說無者，則不如是，所謂說因果相續如幻如焰，行善業道，以有漏陰相續故。其義云何？過去有陰相續滅，現在有陰相續起；現在有陰相續滅，未來有陰相續起，譬如夢，是名中道說無。與路伽說無，非世諦時同，亦非見真實時同。汝說無者，此說無之識緣無境起，一切時以執無為相。然是邪智以破戒垢自塗其身，非是息苦因，而是起苦因。說中道者未見真實已前，有此色等境界覺。此色等境界覺見真實時，得空解已，色等境界執覺不起。由見道理故，直言無者，是事不然。無有彼色境界覺者，非第一義中如實義覺故，譬如有覺。以此驗，與彼路伽說無者過。</w:t>
      </w:r>
    </w:p>
    <w:p>
      <w:pPr>
        <w:pStyle w:val="BodyText"/>
      </w:pPr>
      <w:r>
        <w:t xml:space="preserve">復次，中道說無與路伽耶說無者所釋不同。云何不同？佛法遮有不執無，而令物解，譬如須彌</w:t>
      </w:r>
      <w:r>
        <w:rPr>
          <w:rStyle w:val="FootnoteReference"/>
        </w:rPr>
        <w:footnoteReference w:id="409"/>
      </w:r>
      <w:r>
        <w:t xml:space="preserve">芥子</w:t>
      </w:r>
      <w:r>
        <w:rPr>
          <w:rStyle w:val="FootnoteReference"/>
        </w:rPr>
        <w:footnoteReference w:id="410"/>
      </w:r>
      <w:r>
        <w:t xml:space="preserve">，巨細殊遠。汝言說無同者，亦復如是。第一義中一切法遮，如涅槃相，為隨順福德聚，所說諸行，於世諦中是實。如佛言：所有內外諸物，世間說實說不實。我亦如是，順世間法，說實說不實。其義云何？如論偈說：</w:t>
      </w:r>
    </w:p>
    <w:p>
      <w:pPr>
        <w:pStyle w:val="SourceCode"/>
      </w:pPr>
      <w:r>
        <w:rPr>
          <w:rStyle w:val="VerbatimChar"/>
        </w:rPr>
        <w:t xml:space="preserve">（雜名）Sumeru，又作修迷樓，蘇彌樓，須彌樓，彌樓。新作蘇迷盧，蘇迷嚧。山名。一小世界之中心也。譯言妙高，妙光，安明，善積，善高等。凡器世界之最下為風輪，其上為水輪，其上為金輪即地輪，其上有九山八海，即持雙，持軸，擔木，善見，馬耳，象鼻，持邊，須彌之八山八海與鐵圍山也，其中心之山，即為須彌山。入水八萬由旬，出水八萬由旬，其頂上為帝釋天所居，其半腹為四王天所居，其周圍有七香海七金山，其第七金山外有鹹海，其外圍曰鐵圍山，故云九山八海。贍部洲等四大洲在此鹹海之四方。注維摩經一曰：「肇曰：須彌山，天帝釋所住金剛山也。秦言妙高，處大海之中，水上方高三百三十六萬里。」勝鬘寶窟中本曰：「須彌，此言妙高，亦名安明，亦言善積。林公須彌留，此言善高，三百三十六萬里。西域記一曰：「蘇迷盧山，唐言妙高山，舊曰須彌，又曰須彌婁，皆訛略也。四寶合成，在大海中。」慧琳音義一曰：「或云須彌，山彌樓山，皆梵音聲轉不正也。正云蘇迷嚧，唐云妙高山。四寶所成，故曰妙。出過眾山曰高，或云妙光山，以四色寶光明各異照世故，名妙光也。」玄應音義六曰：「須彌山亦言修迷樓山，正言蘇彌盧，此譯言妙光，亦云妙高山也。」俱舍論曰：「妙高山王四寶為體，謂如次四面北東南西，金，銀，吠琉璃，頗胝迦寶。」</w:t>
      </w:r>
      <w:r>
        <w:br/>
      </w:r>
      <w:r>
        <w:br/>
      </w:r>
      <w:r>
        <w:rPr>
          <w:rStyle w:val="VerbatimChar"/>
        </w:rPr>
        <w:t xml:space="preserve">FROM:【佛學大辭典(丁福保編)】</w:t>
      </w:r>
    </w:p>
    <w:p>
      <w:pPr>
        <w:pStyle w:val="SourceCode"/>
      </w:pPr>
      <w:r>
        <w:rPr>
          <w:rStyle w:val="VerbatimChar"/>
        </w:rPr>
        <w:t xml:space="preserve">梵語 sars!apa。音譯作薩利殺跛、舍利娑婆、加良誌。西藏語 yun%s-kar。原係芥菜之種子，顏色有白、黃、赤、青、黑之分，體積微小，故於經典中屢用以比喻極小之物，如謂「芥子容須彌，毛孔收剎海」即為常見於佛典中之譬喻。又因芥子與針鋒均為極微小之物，而以「芥子投針鋒」比喻極難得之事，如北本涅槃經卷二謂，佛出世之難得猶如芥子投針鋒。</w:t>
      </w:r>
      <w:r>
        <w:br/>
      </w:r>
      <w:r>
        <w:br/>
      </w:r>
      <w:r>
        <w:rPr>
          <w:rStyle w:val="VerbatimChar"/>
        </w:rPr>
        <w:t xml:space="preserve">於金光明最勝王經卷七，將芥子與菖蒲、沈香等，共列為三十二味香藥之一。又於大日經義釋卷七，以其性辛辣異常，多用於降伏障難之修法。在密教中，將白芥子置於火中燃燒，以為退除惡魔、煩惱，及加持祈禱之用。然以白芥子之不易得，古來多用罌子粟、蔓菁子或普通芥子代替。又自古傳說，龍樹菩薩曾在南天竺以白芥子七粒擊開南天鐵塔，取得大日經。一般既以芥子具有袪除魔障之神力，故於供養佛舍利之馱都法時，每以白芥子為不可少的供物之一。〔首楞嚴三昧經捲上、七俱胝佛母準提大明陀羅尼經，大日經卷二息障品、大智度論卷三十、增廣本草綱目卷二十六〕（(參照:白芥子)2089、「極微」5479、「馱都法」5707）p3508</w:t>
      </w:r>
      <w:r>
        <w:br/>
      </w:r>
      <w:r>
        <w:br/>
      </w:r>
      <w:r>
        <w:rPr>
          <w:rStyle w:val="VerbatimChar"/>
        </w:rPr>
        <w:t xml:space="preserve">FROM:【佛光大辭典(慈怡 主編)】</w:t>
      </w:r>
    </w:p>
    <w:p>
      <w:pPr>
        <w:pStyle w:val="FirstParagraph"/>
      </w:pPr>
      <w:r>
        <w:t xml:space="preserve">一切實不實，亦實亦不實，</w:t>
      </w:r>
    </w:p>
    <w:p>
      <w:pPr>
        <w:pStyle w:val="BodyText"/>
      </w:pPr>
      <w:r>
        <w:t xml:space="preserve">非實非不實，是名諸佛法。</w:t>
      </w:r>
    </w:p>
    <w:p>
      <w:pPr>
        <w:pStyle w:val="BodyText"/>
      </w:pPr>
      <w:r>
        <w:t xml:space="preserve">釋曰：如佛所說，世間欲得及不欲得。我亦如是，於世諦中說欲得說不欲得。復次，內外諸入色等境界，依世諦法說不顛倒，一切皆實。第一義中內外入等，從緣而起，如幻所作，體不可得，不如其所見故，一切不實。二諦相待故，亦實亦不實。修行者證果時，於一切法得真實無分別故，不見實與不實，是故說非實非不實。復次，實不實者，如佛所說，為斷煩惱障故，說內外入我我所空，是名一切皆實。不實者，謂佛法中說識為我，世不解者妄執有我有我所，指示他云：「我是作者，是聞者，是坐禪</w:t>
      </w:r>
      <w:r>
        <w:rPr>
          <w:rStyle w:val="FootnoteReference"/>
        </w:rPr>
        <w:footnoteReference w:id="411"/>
      </w:r>
      <w:r>
        <w:t xml:space="preserve">者，是修道</w:t>
      </w:r>
      <w:r>
        <w:rPr>
          <w:rStyle w:val="FootnoteReference"/>
        </w:rPr>
        <w:footnoteReference w:id="412"/>
      </w:r>
      <w:r>
        <w:t xml:space="preserve">者。」是名不實。摩訶衍</w:t>
      </w:r>
      <w:r>
        <w:rPr>
          <w:rStyle w:val="FootnoteReference"/>
        </w:rPr>
        <w:footnoteReference w:id="413"/>
      </w:r>
      <w:r>
        <w:t xml:space="preserve">中一切不起，無一切物，是有可為分別無分別，二智境界故，非實非不實。</w:t>
      </w:r>
    </w:p>
    <w:p>
      <w:pPr>
        <w:pStyle w:val="SourceCode"/>
      </w:pPr>
      <w:r>
        <w:rPr>
          <w:rStyle w:val="VerbatimChar"/>
        </w:rPr>
        <w:t xml:space="preserve">端身正坐而入禪定。禪係禪那（梵 dhya\^na）之略稱，意譯靜慮。結跏趺坐，不起思慮分別，繫心於某一對象，稱為坐禪。坐禪原係印度宗教家自古以來所行之內省法，佛教亦採用之。釋尊成道時，於菩提樹下端坐靜思，其後又在阿踰波羅樹（梵 ajapa\^la）下七天、目真鄰陀樹（梵 mucilinda）下七天、羅闍耶恆那樹（梵 ra\^ja\^vatana）下七天端坐思惟，是乃佛教坐禪之始。據三卷本大般涅槃經卷中載，出家法係以坐禪為第一。佛教大小二乘皆修習坐禪，其類別有作數息、不淨、慈心、因緣、念佛、四無量等種種之禪法，因而產生般舟三昧、首楞嚴三昧等多種三昧。</w:t>
      </w:r>
      <w:r>
        <w:br/>
      </w:r>
      <w:r>
        <w:br/>
      </w:r>
      <w:r>
        <w:rPr>
          <w:rStyle w:val="VerbatimChar"/>
        </w:rPr>
        <w:t xml:space="preserve">我國自菩提達摩東渡之後，禪宗漸興，專以修禪為悟道之要法，將禪與三昧，廣稱為禪法。僧叡、慧遠、智顗等禪師皆勸人坐禪。根據大比丘三千威儀捲上所載，坐禪之規儀有當隨時、當得安床、當得端坐、當得閑處、當得善知識、當得好善檀越、當有善意、當有善藥、當能服藥、當得善助等諸事。智顗之修習止觀坐禪法要，特立具緣、呵欲、棄蓋、調和、方便、正修、善發、覺魔、治病、證果等十科，以闡說修習止觀之法則。其中，具緣指持戒清淨、衣食具足、得閑居靜處、息諸緣務、近善知識；呵欲指呵責世間色、聲、香、味、觸等五欲；棄蓋指棄絕貪慾蓋、瞋恚蓋、昏沈睡眠蓋、掉舉惡作蓋、疑蓋等五蓋；調和指調食、調睡眠、調身、調息、調心；方便指欲、精進、念、巧慧、一心等五法。</w:t>
      </w:r>
      <w:r>
        <w:br/>
      </w:r>
      <w:r>
        <w:br/>
      </w:r>
      <w:r>
        <w:rPr>
          <w:rStyle w:val="VerbatimChar"/>
        </w:rPr>
        <w:t xml:space="preserve">關於坐禪之方法，禪宗諸清規中多有詳細之規定，例如敕修百丈清規卷五坐禪儀條，謂坐禪應息心靜慮，節製飲食，於閑靜處結跏趺坐，或半結跏，以左掌置於右掌上，二大拇指相拄，正身端坐，使耳與肩、鼻與臍相對，舌牴上齶，唇齒相著，兩目微微張開，並說坐禪而緻疾病者，乃不得其要之故。又智顗於六妙法門一書中，謂坐禪時可能生起報障、煩惱障及業障等三種障，並說明對治各障之法。日本永平清規之辨道法提示出黃昏（日沒後）、後夜（午前二時）、早晨（早餐後）、晡時（晝食後）之四時坐禪法。或省略後夜坐禪，而稱三時坐禪。蓋坐禪，從精神、身體、醫學等方面觀之，皆甚受重視；高僧在坐禪中之腦波與熟睡者相同，然卻不等於睡眠，是其特徵。</w:t>
      </w:r>
      <w:r>
        <w:br/>
      </w:r>
      <w:r>
        <w:br/>
      </w:r>
      <w:r>
        <w:rPr>
          <w:rStyle w:val="VerbatimChar"/>
        </w:rPr>
        <w:t xml:space="preserve">此外，在禪林中，上堂前暫時於僧堂坐禪，稱為坐堂；小參及每日晚參前於僧堂坐禪，稱之坐參。又定式坐禪之後再行禪坐，稱為再請禪；得法之住持陪伴大眾坐禪，稱為伴禪，或稱陪禪；用以報知坐禪之時刻，而掛於眾寮前之板，稱為坐禪板。〔達摩多羅禪經捲上、坐禪三昧經、分別功德論卷二、大乘起信論、摩訶止觀卷八下、五門禪經要用法、法界次第初門捲上之下、起信論義記卷下、敕修百丈清規卷七月分須知條、景德傳燈錄卷三十、禪林象器箋叢軌門〕（(參照:坐堂)2837、「參」4394、「禪」6451）p2838</w:t>
      </w:r>
      <w:r>
        <w:br/>
      </w:r>
      <w:r>
        <w:br/>
      </w:r>
      <w:r>
        <w:rPr>
          <w:rStyle w:val="VerbatimChar"/>
        </w:rPr>
        <w:t xml:space="preserve">FROM:【佛光大辭典(慈怡 主編)】</w:t>
      </w:r>
    </w:p>
    <w:p>
      <w:pPr>
        <w:pStyle w:val="SourceCode"/>
      </w:pPr>
      <w:r>
        <w:rPr>
          <w:rStyle w:val="VerbatimChar"/>
        </w:rPr>
        <w:t xml:space="preserve">p0899</w:t>
      </w:r>
      <w:r>
        <w:br/>
      </w:r>
      <w:r>
        <w:br/>
      </w:r>
      <w:r>
        <w:rPr>
          <w:rStyle w:val="VerbatimChar"/>
        </w:rPr>
        <w:t xml:space="preserve">瑜伽二十九卷十三頁云：長時相續，名為修道。多時串習，斷煩惱故。</w:t>
      </w:r>
      <w:r>
        <w:br/>
      </w:r>
      <w:r>
        <w:br/>
      </w:r>
      <w:r>
        <w:rPr>
          <w:rStyle w:val="VerbatimChar"/>
        </w:rPr>
        <w:t xml:space="preserve">二解 雜集論九卷五頁云：云何修道？謂見道上所有世間道、出世間道、軟道、中道、上道、方便道、無間道、解脫道、勝進道等，皆名修道。所以者何？諸佛聖弟子、已得諦現觀；從此已上，為斷餘結，方便數習世間道等；是名修道。</w:t>
      </w:r>
      <w:r>
        <w:br/>
      </w:r>
      <w:r>
        <w:br/>
      </w:r>
      <w:r>
        <w:rPr>
          <w:rStyle w:val="VerbatimChar"/>
        </w:rPr>
        <w:t xml:space="preserve">FROM:【法相辭典(朱芾煌編)】</w:t>
      </w:r>
    </w:p>
    <w:p>
      <w:pPr>
        <w:pStyle w:val="SourceCode"/>
      </w:pPr>
      <w:r>
        <w:rPr>
          <w:rStyle w:val="VerbatimChar"/>
        </w:rPr>
        <w:t xml:space="preserve">梵語 maha\^-ya\^na。\&lt;一\&gt;乃摩訶衍那之略稱。指大乘之教法。（(參照:大乘)807）</w:t>
      </w:r>
      <w:r>
        <w:br/>
      </w:r>
      <w:r>
        <w:br/>
      </w:r>
      <w:r>
        <w:rPr>
          <w:rStyle w:val="VerbatimChar"/>
        </w:rPr>
        <w:t xml:space="preserve">\&lt;二\&gt;為南朝宋代僧求那跋陀羅之德號。因師廣演大乘之教法，故世稱摩訶衍。（(參照:求那跋陀羅)2965）</w:t>
      </w:r>
      <w:r>
        <w:br/>
      </w:r>
      <w:r>
        <w:br/>
      </w:r>
      <w:r>
        <w:rPr>
          <w:rStyle w:val="VerbatimChar"/>
        </w:rPr>
        <w:t xml:space="preserve">\&lt;三\&gt;唐代僧。又稱摩訶衍那、大乘和尚。德宗（780～805 在位）時入西藏講經，力倡禪宗，認為直指人心乃得開示佛性，一時藏地僧人風靡相從。贊普妃沒廬氏等貴族婦女三十餘人從其出家。後乞[口\*栗]雙提贊（742～797 在位）自尼泊爾迎請寂護之弟子蓮華戒入西藏，傳印度教法。蓮華戒精通中道，雅善因明，與師所弘傳之禪旨適相乖違，諍論囂然，久莫能決，藏王乃集眾使兩家辯論，蓮華戒陳詞破難，師無以應答，遂放還漢土，自此中觀之學遂代禪教而興，此事在西藏佛教史上，為有名之「拉薩論爭」，又稱為「頓漸之爭」。蓋大乘和尚一若中國傳統型範，主張大而化之的頓悟直指，貶斥思慮分別之教義演繹，惟此頓悟直指之法門，只合於心領神會之默照點破，用於辯論，則不免見拙；而印度佛教自世親、僧護以下，即特重辯論之技巧，蓮華戒又精通因明論學，師之敗北乃必然之下場，然禪宗之影響並未因此在西藏消滅。現今所傳西藏史書，仍有對禪宗之記載。〔西藏佛學原論、頓悟大乘正理決（王錫）〕p6079</w:t>
      </w:r>
      <w:r>
        <w:br/>
      </w:r>
      <w:r>
        <w:br/>
      </w:r>
      <w:r>
        <w:rPr>
          <w:rStyle w:val="VerbatimChar"/>
        </w:rPr>
        <w:t xml:space="preserve">FROM:【佛光大辭典(慈怡 主編)】</w:t>
      </w:r>
    </w:p>
    <w:p>
      <w:pPr>
        <w:pStyle w:val="FirstParagraph"/>
      </w:pPr>
      <w:r>
        <w:t xml:space="preserve">復次，云何名佛？於一切法不顛倒，真實覺了，故名為佛。云何名法？若欲得人天善趣及解脫樂，佛知眾生諸根性欲不顛倒故，為說人天道及涅槃道</w:t>
      </w:r>
      <w:r>
        <w:rPr>
          <w:rStyle w:val="FootnoteReference"/>
        </w:rPr>
        <w:footnoteReference w:id="414"/>
      </w:r>
      <w:r>
        <w:t xml:space="preserve">，故名為法。復次，自他相續所有熏習</w:t>
      </w:r>
      <w:r>
        <w:rPr>
          <w:rStyle w:val="FootnoteReference"/>
        </w:rPr>
        <w:footnoteReference w:id="415"/>
      </w:r>
      <w:r>
        <w:t xml:space="preserve">及無熏習煩惱怨賊悉能破壞故，是名為法。真實道理不與外道等共，為拔一切執著箭故，應勤修習。復次，自部及外人同謂我言：汝若分別自體盡捨無餘，得真實者，此真實相云何？若不說其相，不立自宗，云何但與他過？是汝之失。</w:t>
      </w:r>
    </w:p>
    <w:p>
      <w:pPr>
        <w:pStyle w:val="SourceCode"/>
      </w:pPr>
      <w:r>
        <w:rPr>
          <w:rStyle w:val="VerbatimChar"/>
        </w:rPr>
        <w:t xml:space="preserve">涅槃道</w:t>
      </w:r>
      <w:r>
        <w:br/>
      </w:r>
      <w:r>
        <w:br/>
      </w:r>
      <w:r>
        <w:rPr>
          <w:rStyle w:val="VerbatimChar"/>
        </w:rPr>
        <w:t xml:space="preserve">涅槃道(niè pán dào) “the pathto nirvāṇa”</w:t>
      </w:r>
      <w:r>
        <w:br/>
      </w:r>
      <w:r>
        <w:br/>
      </w:r>
      <w:r>
        <w:rPr>
          <w:rStyle w:val="VerbatimChar"/>
        </w:rPr>
        <w:t xml:space="preserve">not found at HD. 5.1210.; not found at DK. 6.1182.;</w:t>
      </w:r>
      <w:r>
        <w:br/>
      </w:r>
      <w:r>
        <w:br/>
      </w:r>
      <w:r>
        <w:rPr>
          <w:rStyle w:val="VerbatimChar"/>
        </w:rPr>
        <w:t xml:space="preserve">23b18.諸梵天王……各作是言：“唯願世尊轉於法輪，度脱衆生，開涅槃道”(p)</w:t>
      </w:r>
      <w:r>
        <w:br/>
      </w:r>
      <w:r>
        <w:br/>
      </w:r>
      <w:r>
        <w:rPr>
          <w:rStyle w:val="VerbatimChar"/>
        </w:rPr>
        <w:t xml:space="preserve">K. 166.13.nirvṛti\~; Z. 90a21.滅度;</w:t>
      </w:r>
      <w:r>
        <w:br/>
      </w:r>
      <w:r>
        <w:br/>
      </w:r>
      <w:r>
        <w:rPr>
          <w:rStyle w:val="VerbatimChar"/>
        </w:rPr>
        <w:t xml:space="preserve">24c27.(Mahābrahmans said:)“世尊轉法輪 撃甘露法鼓 度苦惱衆生 開示涅槃道”(v)</w:t>
      </w:r>
      <w:r>
        <w:br/>
      </w:r>
      <w:r>
        <w:br/>
      </w:r>
      <w:r>
        <w:rPr>
          <w:rStyle w:val="VerbatimChar"/>
        </w:rPr>
        <w:t xml:space="preserve">K. 178.11.nirvāṇa-mārga\~; Z. 91b25.無爲大道;</w:t>
      </w:r>
    </w:p>
    <w:p>
      <w:pPr>
        <w:pStyle w:val="SourceCode"/>
      </w:pPr>
      <w:r>
        <w:rPr>
          <w:rStyle w:val="VerbatimChar"/>
        </w:rPr>
        <w:t xml:space="preserve">p1295</w:t>
      </w:r>
      <w:r>
        <w:br/>
      </w:r>
      <w:r>
        <w:br/>
      </w:r>
      <w:r>
        <w:rPr>
          <w:rStyle w:val="VerbatimChar"/>
        </w:rPr>
        <w:t xml:space="preserve">攝論一卷七頁云：復次何等名為熏習？熏習、能詮。何為所詮？謂依彼法俱生俱滅，此中有能生彼因性；是謂所詮。如巨勝中，有華熏習。苣籐與花，俱生俱滅；是諸苣籐，帶能生彼香因而生。又如所立貪等行者，貪等熏習，依彼貪等俱生俱滅；此心帶彼生因而生。或多聞者，多聞熏習，依聞作意俱生俱滅，此心帶彼記因而生。由此熏習，能攝持故；名持法者。阿賴耶識熏習道理，當知亦爾。復次阿賴耶識中諸雜染品法種子，為別異住？為無別異？非彼種子有別實物，於此中住；亦非不異。然阿賴耶識如是而生；有能生彼功能差別，名一切種子識。</w:t>
      </w:r>
      <w:r>
        <w:br/>
      </w:r>
      <w:r>
        <w:br/>
      </w:r>
      <w:r>
        <w:rPr>
          <w:rStyle w:val="VerbatimChar"/>
        </w:rPr>
        <w:t xml:space="preserve">二解 世親釋二卷五頁云：謂即依彼雜染諸法俱生俱滅阿賴耶識，有能生彼諸法因性；是名熏習。</w:t>
      </w:r>
      <w:r>
        <w:br/>
      </w:r>
      <w:r>
        <w:br/>
      </w:r>
      <w:r>
        <w:rPr>
          <w:rStyle w:val="VerbatimChar"/>
        </w:rPr>
        <w:t xml:space="preserve">三解 成唯識論二卷十四頁云：依何等義，立熏習名？所熏、能熏、各具四義。令種生長，故名熏習。又云：如是能熏，與所熏識，俱生俱滅，熏習義成。令所熏中，種子生長；如熏苣籐，故名熏習。能熏識等，從種生時，即能為因，復熏成種。三法展轉，因果同時。如炷生燄，燄生焦炷。亦如蘆束，更互相依。因果俱時，理不傾動。</w:t>
      </w:r>
      <w:r>
        <w:br/>
      </w:r>
      <w:r>
        <w:br/>
      </w:r>
      <w:r>
        <w:rPr>
          <w:rStyle w:val="VerbatimChar"/>
        </w:rPr>
        <w:t xml:space="preserve">FROM:【法相辭典(朱芾煌編)】</w:t>
      </w:r>
    </w:p>
    <w:p>
      <w:pPr>
        <w:pStyle w:val="FirstParagraph"/>
      </w:pPr>
      <w:r>
        <w:t xml:space="preserve">論者言：實如所言。若實相可說，我能分別。而彼實相非是文字，不可言說，為欲安慰初修行者，以分別智</w:t>
      </w:r>
      <w:r>
        <w:rPr>
          <w:rStyle w:val="FootnoteReference"/>
        </w:rPr>
        <w:footnoteReference w:id="416"/>
      </w:r>
      <w:r>
        <w:t xml:space="preserve">而為解釋。其義云何？如論偈說：</w:t>
      </w:r>
    </w:p>
    <w:p>
      <w:pPr>
        <w:pStyle w:val="SourceCode"/>
      </w:pPr>
      <w:r>
        <w:rPr>
          <w:rStyle w:val="VerbatimChar"/>
        </w:rPr>
        <w:t xml:space="preserve">即分別有為事相之智。在凡夫為虛妄的計度分別之智；在佛為後得之權智。p1317</w:t>
      </w:r>
      <w:r>
        <w:br/>
      </w:r>
      <w:r>
        <w:br/>
      </w:r>
      <w:r>
        <w:rPr>
          <w:rStyle w:val="VerbatimChar"/>
        </w:rPr>
        <w:t xml:space="preserve">FROM:【佛光大辭典(慈怡 主編)】</w:t>
      </w:r>
    </w:p>
    <w:p>
      <w:pPr>
        <w:pStyle w:val="FirstParagraph"/>
      </w:pPr>
      <w:r>
        <w:t xml:space="preserve">寂滅</w:t>
      </w:r>
      <w:r>
        <w:rPr>
          <w:rStyle w:val="FootnoteReference"/>
        </w:rPr>
        <w:footnoteReference w:id="417"/>
      </w:r>
      <w:r>
        <w:t xml:space="preserve">無他緣，戲論不能說，</w:t>
      </w:r>
    </w:p>
    <w:p>
      <w:pPr>
        <w:pStyle w:val="SourceCode"/>
      </w:pPr>
      <w:r>
        <w:rPr>
          <w:rStyle w:val="VerbatimChar"/>
        </w:rPr>
        <w:t xml:space="preserve">p1017</w:t>
      </w:r>
      <w:r>
        <w:br/>
      </w:r>
      <w:r>
        <w:br/>
      </w:r>
      <w:r>
        <w:rPr>
          <w:rStyle w:val="VerbatimChar"/>
        </w:rPr>
        <w:t xml:space="preserve">如無餘依涅槃界中說。</w:t>
      </w:r>
      <w:r>
        <w:br/>
      </w:r>
      <w:r>
        <w:br/>
      </w:r>
      <w:r>
        <w:rPr>
          <w:rStyle w:val="VerbatimChar"/>
        </w:rPr>
        <w:t xml:space="preserve">二解 瑜伽五十四卷三頁云：諸有漏識、於現法中，畢竟滅盡；故名寂滅。</w:t>
      </w:r>
      <w:r>
        <w:br/>
      </w:r>
      <w:r>
        <w:br/>
      </w:r>
      <w:r>
        <w:rPr>
          <w:rStyle w:val="VerbatimChar"/>
        </w:rPr>
        <w:t xml:space="preserve">三解 瑜伽七十卷十頁云：一切受、並相續、滅故，名為無影；名為寂滅。</w:t>
      </w:r>
      <w:r>
        <w:br/>
      </w:r>
      <w:r>
        <w:br/>
      </w:r>
      <w:r>
        <w:rPr>
          <w:rStyle w:val="VerbatimChar"/>
        </w:rPr>
        <w:t xml:space="preserve">FROM:【法相辭典(朱芾煌編)】</w:t>
      </w:r>
    </w:p>
    <w:p>
      <w:pPr>
        <w:pStyle w:val="FirstParagraph"/>
      </w:pPr>
      <w:r>
        <w:t xml:space="preserve">無異無種種，是名真實相。</w:t>
      </w:r>
    </w:p>
    <w:p>
      <w:pPr>
        <w:pStyle w:val="BodyText"/>
      </w:pPr>
      <w:r>
        <w:t xml:space="preserve">釋曰：無他緣者，是真實法。不以他為緣故，名無他緣。所謂不從他聞，亦無保證自體覺故。寂滅者，自體空故，非差別分別物境界故，名為寂滅。戲論不能說者，戲論謂言說，見真實時不可說故，而不能說。無異者，謂無分別。無分別者，謂無一境界可見分別，以分別無境界，故名無分別。無種種義者，謂一味故，無體義故，無差別故，是名無種種義，此謂真實相也。</w:t>
      </w:r>
    </w:p>
    <w:p>
      <w:pPr>
        <w:pStyle w:val="BodyText"/>
      </w:pPr>
      <w:r>
        <w:t xml:space="preserve">復次，由無分別故，戲論所不能說，由寂滅故，是無分別智境界，復名無他緣。由無他緣，是故過言語道，真實自體我不能說。復次，此遮一切體自體。言說能得真實自體，能起無分別智，能令行者解自覺真實方便，如是語言，是得第一義方便。如汝所言「云何為真實相？若不說其相，不立自宗，獨與他過，是汝之失」者，我無此失。以此偈答，即是說真實相。如是且約第一義說真實相，今復約世諦說之。其義云何？如論偈說：</w:t>
      </w:r>
    </w:p>
    <w:p>
      <w:pPr>
        <w:pStyle w:val="BodyText"/>
      </w:pPr>
      <w:r>
        <w:t xml:space="preserve">從緣所起物，此物非緣體，</w:t>
      </w:r>
    </w:p>
    <w:p>
      <w:pPr>
        <w:pStyle w:val="BodyText"/>
      </w:pPr>
      <w:r>
        <w:t xml:space="preserve">亦不離彼緣，非斷亦非常。</w:t>
      </w:r>
    </w:p>
    <w:p>
      <w:pPr>
        <w:pStyle w:val="BodyText"/>
      </w:pPr>
      <w:r>
        <w:t xml:space="preserve">釋曰：此明從緣起果，此果不即因。是中說驗，因果不一起，異覺境界故，譬如覺及境界。從緣所起果者，亦不離彼緣；若離者，果起則墮無因過。復次，此中立驗，因與果不別，藉緣方起故，譬如因自體。以如是因果不一亦不異故，不斷亦不常。復次，雖因壞已，果起之時，由有因類相續住。然非因壞故，果亦壞，以不異故，而體不斷。由果時因已壞故，而不是常。如經偈言：「以有體起故，彼斷不可得；以有體滅故，彼常不可得。」云何不斷不常？謂緣起法爾，剎那剎那相續起，是故不斷；有為法體念念滅故，不常。今當為汝開演其義，如論偈說：</w:t>
      </w:r>
    </w:p>
    <w:p>
      <w:pPr>
        <w:pStyle w:val="BodyText"/>
      </w:pPr>
      <w:r>
        <w:t xml:space="preserve">不一亦不異，不斷亦不常，</w:t>
      </w:r>
    </w:p>
    <w:p>
      <w:pPr>
        <w:pStyle w:val="BodyText"/>
      </w:pPr>
      <w:r>
        <w:t xml:space="preserve">是名諸世尊，最上甘露法。</w:t>
      </w:r>
    </w:p>
    <w:p>
      <w:pPr>
        <w:pStyle w:val="BodyText"/>
      </w:pPr>
      <w:r>
        <w:t xml:space="preserve">釋曰：甘露者，謂得無分別智</w:t>
      </w:r>
      <w:r>
        <w:rPr>
          <w:rStyle w:val="FootnoteReference"/>
        </w:rPr>
        <w:footnoteReference w:id="418"/>
      </w:r>
      <w:r>
        <w:t xml:space="preserve">因故。如諸佛以己所得智，於一切眾生界，以佛日言說光，隨眾生機，令開慧花。復次，諸聲聞人以習聞思修慧，得真實甘露法，現證涅槃，息一切苦；或為福智聚未滿足故，雖不證解脫，後世決得。其義云何？如論偈說：</w:t>
      </w:r>
    </w:p>
    <w:p>
      <w:pPr>
        <w:pStyle w:val="SourceCode"/>
      </w:pPr>
      <w:r>
        <w:rPr>
          <w:rStyle w:val="VerbatimChar"/>
        </w:rPr>
        <w:t xml:space="preserve">p1066</w:t>
      </w:r>
      <w:r>
        <w:br/>
      </w:r>
      <w:r>
        <w:br/>
      </w:r>
      <w:r>
        <w:rPr>
          <w:rStyle w:val="VerbatimChar"/>
        </w:rPr>
        <w:t xml:space="preserve">攝論三卷八頁云：如是已說增上心殊勝。增上慧殊勝、云何可見？謂無分別智、若自性，若所依，若因緣，若所緣，若行相，若任持，若助伴，若異熟，若等流，若出離，若至究竟，若加行無分別後得勝利，若差別，若無分別後得譬喻，若無功用作事，若甚深，應知無分別智、名增上慧殊勝。如彼卷八頁至十頁廣釋。世親釋八卷十二頁云：此中意說無分別智名增上慧。此復三種。一、加行無分別智。謂尋思慧。二、根本無分別智。謂正證慧。三、後得無分別智。謂起用慧。此中悕求慧，是第一增上慧。內證慧，是第二增上慧。攝持慧，是第三增上慧。今且成立無分別智。由唯此智，通因果故。其尋思智，是此智因；其後得智，是此智果。所以成此，兼成餘二。</w:t>
      </w:r>
      <w:r>
        <w:br/>
      </w:r>
      <w:r>
        <w:br/>
      </w:r>
      <w:r>
        <w:rPr>
          <w:rStyle w:val="VerbatimChar"/>
        </w:rPr>
        <w:t xml:space="preserve">二解 世親釋一卷八頁云：無分別智、說名此中增上慧體者：若諸聲聞、離四顛倒分別，名無分別。若諸菩薩、離一切法分別，名無分別。二無分別，差別如是。</w:t>
      </w:r>
      <w:r>
        <w:br/>
      </w:r>
      <w:r>
        <w:br/>
      </w:r>
      <w:r>
        <w:rPr>
          <w:rStyle w:val="VerbatimChar"/>
        </w:rPr>
        <w:t xml:space="preserve">三解 雜集論十四卷二十一頁云：此無分別智、復離五相。謂非無作意故，非超過故，非寂止故，非自性故，非於所緣作加行故；名無分別。所以者何？若無作意故名無分別；熟眠醉等、應是無分別智。由彼不思惟諸法相故。若超過故名無分別；從第二靜慮已上一切地、應是無分別智。由彼超過尋伺故。若爾；三界心心法、是分別體言，即為相違。若寂止故名無分別；滅受想定、應是無分別智。分別心心法、於彼寂止故。若爾；智亦應無。若自性故名無分別；色等應是無分別智。彼非分別自性故。若於所緣作加行故名無分別；即分別性、應是無分別智。若謂此是無分別；此加行相、即分別相故。是故無分別智、非彼五相。若爾；云何觀無戲論無分別相？謂於所緣不起加行。此復云何？若諸菩薩、過隨順教，觀察諸法若性若相，皆不真實。由此觀察串習力所持故；不由加行，於如實無戲論界一切法真如中，內心寂定。如是乃名無戲論無分別智。</w:t>
      </w:r>
      <w:r>
        <w:br/>
      </w:r>
      <w:r>
        <w:br/>
      </w:r>
      <w:r>
        <w:rPr>
          <w:rStyle w:val="VerbatimChar"/>
        </w:rPr>
        <w:t xml:space="preserve">FROM:【法相辭典(朱芾煌編)】</w:t>
      </w:r>
    </w:p>
    <w:p>
      <w:pPr>
        <w:pStyle w:val="FirstParagraph"/>
      </w:pPr>
      <w:r>
        <w:t xml:space="preserve">諸修真實者，今雖未得果，</w:t>
      </w:r>
    </w:p>
    <w:p>
      <w:pPr>
        <w:pStyle w:val="BodyText"/>
      </w:pPr>
      <w:r>
        <w:t xml:space="preserve">將來決定得，如業不假勤。</w:t>
      </w:r>
    </w:p>
    <w:p>
      <w:pPr>
        <w:pStyle w:val="BodyText"/>
      </w:pPr>
      <w:r>
        <w:t xml:space="preserve">釋曰：諸修真實行者，若此世若後世而不得果者，因熏習諸行，未來世中自然得真實智</w:t>
      </w:r>
      <w:r>
        <w:rPr>
          <w:rStyle w:val="FootnoteReference"/>
        </w:rPr>
        <w:footnoteReference w:id="419"/>
      </w:r>
      <w:r>
        <w:t xml:space="preserve">，亦無他為緣。如論偈說：</w:t>
      </w:r>
    </w:p>
    <w:p>
      <w:pPr>
        <w:pStyle w:val="SourceCode"/>
      </w:pPr>
      <w:r>
        <w:rPr>
          <w:rStyle w:val="VerbatimChar"/>
        </w:rPr>
        <w:t xml:space="preserve">p0918</w:t>
      </w:r>
      <w:r>
        <w:br/>
      </w:r>
      <w:r>
        <w:br/>
      </w:r>
      <w:r>
        <w:rPr>
          <w:rStyle w:val="VerbatimChar"/>
        </w:rPr>
        <w:t xml:space="preserve">瑜伽十卷十七頁云：云何以真實智？謂如學見跡、觀甚深義。</w:t>
      </w:r>
      <w:r>
        <w:br/>
      </w:r>
      <w:r>
        <w:br/>
      </w:r>
      <w:r>
        <w:rPr>
          <w:rStyle w:val="VerbatimChar"/>
        </w:rPr>
        <w:t xml:space="preserve">FROM:【法相辭典(朱芾煌編)】</w:t>
      </w:r>
    </w:p>
    <w:p>
      <w:pPr>
        <w:pStyle w:val="FirstParagraph"/>
      </w:pPr>
      <w:r>
        <w:t xml:space="preserve">諸佛未出世，聲聞已滅盡，</w:t>
      </w:r>
    </w:p>
    <w:p>
      <w:pPr>
        <w:pStyle w:val="BodyText"/>
      </w:pPr>
      <w:r>
        <w:t xml:space="preserve">然有辟支佛，依寂靜起智。</w:t>
      </w:r>
    </w:p>
    <w:p>
      <w:pPr>
        <w:pStyle w:val="BodyText"/>
      </w:pPr>
      <w:r>
        <w:t xml:space="preserve">釋曰：如《三密經》說：「辟支佛依寂靜故，起實智慧者。」由身心寂靜為因故，智慧得起，是名甘露法。若今世若後世有能修真實者，必定得甘露法，是故欲得解脫，應當修行是真實法。此品中破外人立驗，亦說自驗無過，而令信解諸陰我我所空，是此品義意。以是故，我義得成。如《般若經》中說：「極勇猛！色非是我，非是無我；乃至受想行識非是我非是無我。若色受想行識非我體，非無我體，是名般若波羅蜜。」如經偈言：「無我無眾生，無人無受者，但眾緣名身，佛得如是解。」此中明我、人、眾生及諸行聚，是等皆空，無有因起。又如《空寂所問經》說：「一切眾生豎我見幢，張無明帆，處煩惱風，入生死海。諸佛大悲，張大教網，撈漉天人，置涅槃岸。」如上偈說：不二安隱門，能破諸邪見。諸佛所行處，是名無我法。釋〈觀法品〉竟。</w:t>
      </w:r>
    </w:p>
    <w:bookmarkEnd w:id="420"/>
    <w:bookmarkStart w:id="427" w:name="觀時品第十九"/>
    <w:p>
      <w:pPr>
        <w:pStyle w:val="Heading2"/>
      </w:pPr>
      <w:r>
        <w:t xml:space="preserve">觀時品第十九</w:t>
      </w:r>
    </w:p>
    <w:p>
      <w:pPr>
        <w:pStyle w:val="FirstParagraph"/>
      </w:pPr>
      <w:r>
        <w:t xml:space="preserve">釋曰：今此品者，亦為遮空所對治，解諸體無自體故說。</w:t>
      </w:r>
    </w:p>
    <w:p>
      <w:pPr>
        <w:pStyle w:val="BodyText"/>
      </w:pPr>
      <w:r>
        <w:t xml:space="preserve">鞞世師人言：第一義中有時，法自體為了因故，譬如燈。若無時，云何得有了因？譬如龜毛衣。由有物體故，以時為了因，是故有時。</w:t>
      </w:r>
    </w:p>
    <w:p>
      <w:pPr>
        <w:pStyle w:val="BodyText"/>
      </w:pPr>
      <w:r>
        <w:t xml:space="preserve">論者言：世諦之中，諸行若起，即名為作。此起但是諸物體起，更無別起。此諸行因果已起，名過去時；因滅果起，名現在時；因果俱未起，名未來時。作有分齊故，約物為時，無有別時，世諦中亦假說有時，如言搆</w:t>
      </w:r>
      <w:r>
        <w:rPr>
          <w:rStyle w:val="FootnoteReference"/>
        </w:rPr>
        <w:footnoteReference w:id="421"/>
      </w:r>
      <w:r>
        <w:t xml:space="preserve">乳時來。然外人分別執言有時。第一義中應作如是觀察。</w:t>
      </w:r>
    </w:p>
    <w:p>
      <w:pPr>
        <w:pStyle w:val="SourceCode"/>
      </w:pPr>
      <w:r>
        <w:rPr>
          <w:rStyle w:val="VerbatimChar"/>
        </w:rPr>
        <w:t xml:space="preserve">動</w:t>
      </w:r>
      <w:r>
        <w:br/>
      </w:r>
      <w:r>
        <w:br/>
      </w:r>
      <w:r>
        <w:rPr>
          <w:rStyle w:val="VerbatimChar"/>
        </w:rPr>
        <w:t xml:space="preserve">引起、造成。如：「搆疾」、「搆怨」。孟子·告子下：「吾聞秦楚搆兵，我將見楚王說而罷之。」同「構」。</w:t>
      </w:r>
      <w:r>
        <w:br/>
      </w:r>
      <w:r>
        <w:br/>
      </w:r>
      <w:r>
        <w:rPr>
          <w:rStyle w:val="VerbatimChar"/>
        </w:rPr>
        <w:t xml:space="preserve">搭建。如：「搆木為巢」。</w:t>
      </w:r>
      <w:r>
        <w:br/>
      </w:r>
      <w:r>
        <w:br/>
      </w:r>
      <w:r>
        <w:rPr>
          <w:rStyle w:val="VerbatimChar"/>
        </w:rPr>
        <w:t xml:space="preserve">觸及。如：「藥品應放在小孩搆不著的地方才安全。」</w:t>
      </w:r>
    </w:p>
    <w:p>
      <w:pPr>
        <w:pStyle w:val="FirstParagraph"/>
      </w:pPr>
      <w:r>
        <w:t xml:space="preserve">鞞世師人言：有為法外別說有時，而是常。</w:t>
      </w:r>
    </w:p>
    <w:p>
      <w:pPr>
        <w:pStyle w:val="BodyText"/>
      </w:pPr>
      <w:r>
        <w:t xml:space="preserve">論者言：今遮此時故，第一義中有為法外不別有時，有體故，譬如有為自體。第一義中無有常時，可識故，譬如瓶。</w:t>
      </w:r>
    </w:p>
    <w:p>
      <w:pPr>
        <w:pStyle w:val="BodyText"/>
      </w:pPr>
      <w:r>
        <w:t xml:space="preserve">鞞世師人言：如虛空等，非是一向無常。</w:t>
      </w:r>
    </w:p>
    <w:p>
      <w:pPr>
        <w:pStyle w:val="BodyText"/>
      </w:pPr>
      <w:r>
        <w:t xml:space="preserve">論者言：彼虛空異分無體，亦如是遮故。</w:t>
      </w:r>
    </w:p>
    <w:p>
      <w:pPr>
        <w:pStyle w:val="BodyText"/>
      </w:pPr>
      <w:r>
        <w:t xml:space="preserve">鞞世師人言：色體外有時與色和合，緣現在時，有識起故，譬如人與杖合。如識見提婆達多境界與杖合者，亦如是於色上起現在識。此色之外有別體者，名為時，是故別有時。</w:t>
      </w:r>
    </w:p>
    <w:p>
      <w:pPr>
        <w:pStyle w:val="BodyText"/>
      </w:pPr>
      <w:r>
        <w:t xml:space="preserve">論者言：汝言有識起為因者，緣杖之識，於非時相境界起故，時相則壞，執杖者非常故，常義則壞。自體法、差別法如是等皆破故，是汝立義出因等過。與杖和合者，譬喻無體，第一義中執杖者不成故，為喻不然。緣色之覺與時和合，此覺不能顯了，是故無時。復次，三時別成者，為有相待？為無相待？若立時有待成者，其過如論偈說：</w:t>
      </w:r>
    </w:p>
    <w:p>
      <w:pPr>
        <w:pStyle w:val="BodyText"/>
      </w:pPr>
      <w:r>
        <w:t xml:space="preserve">現在及未來，若待過去時，</w:t>
      </w:r>
    </w:p>
    <w:p>
      <w:pPr>
        <w:pStyle w:val="BodyText"/>
      </w:pPr>
      <w:r>
        <w:t xml:space="preserve">現在及未來，過去時已有。</w:t>
      </w:r>
    </w:p>
    <w:p>
      <w:pPr>
        <w:pStyle w:val="BodyText"/>
      </w:pPr>
      <w:r>
        <w:t xml:space="preserve">釋曰：此謂時有待。時有待故，譬如過去時。復次，若待過去時有現在、未來時者，應過去時中有現在、未來時。何以故？因過去時成現在、未來時故，亦應現在、未來時住過去時中，如是現在、未來盡名過去時。若一切時盡名過去時者，則無現在、未來時，盡過去故。若無現在、未來時，亦應無過去時。何以故？現在、未來時已在過去時中故。復次，若時有待者，或彼同時有，不與待相違故，譬如父子異。若不立時有待者，現在、未來有別起過。其義如論偈說：</w:t>
      </w:r>
    </w:p>
    <w:p>
      <w:pPr>
        <w:pStyle w:val="BodyText"/>
      </w:pPr>
      <w:r>
        <w:t xml:space="preserve">現在與未來，過去時中無，</w:t>
      </w:r>
    </w:p>
    <w:p>
      <w:pPr>
        <w:pStyle w:val="BodyText"/>
      </w:pPr>
      <w:r>
        <w:t xml:space="preserve">現在與未來，待何而得有？</w:t>
      </w:r>
    </w:p>
    <w:p>
      <w:pPr>
        <w:pStyle w:val="BodyText"/>
      </w:pPr>
      <w:r>
        <w:t xml:space="preserve">釋曰：此謂過去時中無現在未來時。若謂過去時中無現在未來時，而因過去時成現在未來時，此二云何得成？若無現在未來時，有何等過？此下說驗，第一義中無現在未來時自體，時有待故，譬如過去時。</w:t>
      </w:r>
    </w:p>
    <w:p>
      <w:pPr>
        <w:pStyle w:val="BodyText"/>
      </w:pPr>
      <w:r>
        <w:t xml:space="preserve">復次，鞞婆沙人言：現在未來於過去中得同時故，而有相待。</w:t>
      </w:r>
    </w:p>
    <w:p>
      <w:pPr>
        <w:pStyle w:val="BodyText"/>
      </w:pPr>
      <w:r>
        <w:t xml:space="preserve">論者言：亦有別時相待，如兄弟，非是一向，汝語非也。如是有時相待不成。復次，若無時相待得成者，其過如論偈說：</w:t>
      </w:r>
    </w:p>
    <w:p>
      <w:pPr>
        <w:pStyle w:val="BodyText"/>
      </w:pPr>
      <w:r>
        <w:t xml:space="preserve">不待過去時，彼二則不成。</w:t>
      </w:r>
    </w:p>
    <w:p>
      <w:pPr>
        <w:pStyle w:val="BodyText"/>
      </w:pPr>
      <w:r>
        <w:t xml:space="preserve">現在及未來，是則無有時。</w:t>
      </w:r>
    </w:p>
    <w:p>
      <w:pPr>
        <w:pStyle w:val="BodyText"/>
      </w:pPr>
      <w:r>
        <w:t xml:space="preserve">釋曰：彼二者，謂現在、未來。為二不待過去時，則不成現在、未來時。何以故？若不待過去時有現在、未來時者，於何處有現在、未來時？以無相待故，現在、未來時亦不成。其義云何？如論偈說：</w:t>
      </w:r>
    </w:p>
    <w:p>
      <w:pPr>
        <w:pStyle w:val="BodyText"/>
      </w:pPr>
      <w:r>
        <w:t xml:space="preserve">與過去無別，餘二次第轉。</w:t>
      </w:r>
    </w:p>
    <w:p>
      <w:pPr>
        <w:pStyle w:val="BodyText"/>
      </w:pPr>
      <w:r>
        <w:t xml:space="preserve">及上中下品，一體等應觀。</w:t>
      </w:r>
    </w:p>
    <w:p>
      <w:pPr>
        <w:pStyle w:val="BodyText"/>
      </w:pPr>
      <w:r>
        <w:t xml:space="preserve">釋曰：以此方便，應展轉</w:t>
      </w:r>
      <w:r>
        <w:rPr>
          <w:rStyle w:val="FootnoteReference"/>
        </w:rPr>
        <w:footnoteReference w:id="422"/>
      </w:r>
      <w:r>
        <w:t xml:space="preserve">說。其義云何？如論偈說：</w:t>
      </w:r>
    </w:p>
    <w:p>
      <w:pPr>
        <w:pStyle w:val="SourceCode"/>
      </w:pPr>
      <w:r>
        <w:rPr>
          <w:rStyle w:val="VerbatimChar"/>
        </w:rPr>
        <w:t xml:space="preserve">反覆變化。戰國策·趙策一：「韓與秦接境壤界，其地不能千里，展轉不可約。」金瓶梅·第四十七回：「據這小廝所言，就是實話。汝等如何展轉得過。」</w:t>
      </w:r>
      <w:r>
        <w:br/>
      </w:r>
      <w:r>
        <w:br/>
      </w:r>
      <w:r>
        <w:rPr>
          <w:rStyle w:val="VerbatimChar"/>
        </w:rPr>
        <w:t xml:space="preserve">迴環反覆。二刻拍案驚奇·卷十一：「肚裡展轉了幾番，卻就變起卦來。」</w:t>
      </w:r>
      <w:r>
        <w:br/>
      </w:r>
      <w:r>
        <w:br/>
      </w:r>
      <w:r>
        <w:rPr>
          <w:rStyle w:val="VerbatimChar"/>
        </w:rPr>
        <w:t xml:space="preserve">翻來覆去而不得安眠。三國·魏·曹丕·雜詩：「展轉不能寐，披衣起彷徨。」亦作「輾轉」。</w:t>
      </w:r>
      <w:r>
        <w:br/>
      </w:r>
      <w:r>
        <w:br/>
      </w:r>
      <w:r>
        <w:rPr>
          <w:rStyle w:val="VerbatimChar"/>
        </w:rPr>
        <w:t xml:space="preserve">曲折、間接。後漢書·卷六十四·趙岐傳：「岐與新除諸郡太守數人俱為賊邊章等所執。賊欲脅以為帥，岐詭辭得免，展轉還長安。」亦作「輾轉」。</w:t>
      </w:r>
      <w:r>
        <w:br/>
      </w:r>
      <w:r>
        <w:br/>
      </w:r>
      <w:r>
        <w:rPr>
          <w:rStyle w:val="VerbatimChar"/>
        </w:rPr>
        <w:t xml:space="preserve">流轉遷徙。漢·無名氏·飲馬長城窟行：「他鄉各異縣，展轉不相見。」</w:t>
      </w:r>
    </w:p>
    <w:p>
      <w:pPr>
        <w:pStyle w:val="FirstParagraph"/>
      </w:pPr>
      <w:r>
        <w:t xml:space="preserve">未來及過去，若待現在時，</w:t>
      </w:r>
    </w:p>
    <w:p>
      <w:pPr>
        <w:pStyle w:val="BodyText"/>
      </w:pPr>
      <w:r>
        <w:t xml:space="preserve">未來及過去，現在時中有。</w:t>
      </w:r>
    </w:p>
    <w:p>
      <w:pPr>
        <w:pStyle w:val="BodyText"/>
      </w:pPr>
      <w:r>
        <w:t xml:space="preserve">未來及過去，現在時中無，</w:t>
      </w:r>
    </w:p>
    <w:p>
      <w:pPr>
        <w:pStyle w:val="BodyText"/>
      </w:pPr>
      <w:r>
        <w:t xml:space="preserve">未來及過去，待何而得有？</w:t>
      </w:r>
    </w:p>
    <w:p>
      <w:pPr>
        <w:pStyle w:val="BodyText"/>
      </w:pPr>
      <w:r>
        <w:t xml:space="preserve">不待現在時，彼二則不成，</w:t>
      </w:r>
    </w:p>
    <w:p>
      <w:pPr>
        <w:pStyle w:val="BodyText"/>
      </w:pPr>
      <w:r>
        <w:t xml:space="preserve">未來及過去，是則無有時。</w:t>
      </w:r>
    </w:p>
    <w:p>
      <w:pPr>
        <w:pStyle w:val="BodyText"/>
      </w:pPr>
      <w:r>
        <w:t xml:space="preserve">現在及過去，若待未來時，</w:t>
      </w:r>
    </w:p>
    <w:p>
      <w:pPr>
        <w:pStyle w:val="BodyText"/>
      </w:pPr>
      <w:r>
        <w:t xml:space="preserve">現在及過去，未來時中有。</w:t>
      </w:r>
    </w:p>
    <w:p>
      <w:pPr>
        <w:pStyle w:val="BodyText"/>
      </w:pPr>
      <w:r>
        <w:t xml:space="preserve">現在及過去，未來時中無，</w:t>
      </w:r>
    </w:p>
    <w:p>
      <w:pPr>
        <w:pStyle w:val="BodyText"/>
      </w:pPr>
      <w:r>
        <w:t xml:space="preserve">現在及過去，待何而得有？</w:t>
      </w:r>
    </w:p>
    <w:p>
      <w:pPr>
        <w:pStyle w:val="BodyText"/>
      </w:pPr>
      <w:r>
        <w:t xml:space="preserve">不待未來時，彼二則不成，</w:t>
      </w:r>
    </w:p>
    <w:p>
      <w:pPr>
        <w:pStyle w:val="BodyText"/>
      </w:pPr>
      <w:r>
        <w:t xml:space="preserve">現在及過去，是則無有時。</w:t>
      </w:r>
    </w:p>
    <w:p>
      <w:pPr>
        <w:pStyle w:val="BodyText"/>
      </w:pPr>
      <w:r>
        <w:t xml:space="preserve">釋曰：此是釋論偈，如前自成立，與外人過。云何為上中下品次第，乃至一體等？譬如人類，同名為人，於中而有差別。功德具足，名上品人；稍減者，名中品人；全無者，名下品人。如是等為待故成？為不待故成？且有上者非上自體，有相待故，譬如中自體；如是中亦非中自體，有相待故，譬如下自體；下亦非下自體，有相待故，譬如上自體。</w:t>
      </w:r>
    </w:p>
    <w:p>
      <w:pPr>
        <w:pStyle w:val="BodyText"/>
      </w:pPr>
      <w:r>
        <w:t xml:space="preserve">復次，以有相待為因，欲令汝解上中下等無自體故。汝不欲得無自體耶？若欲得有自體者，待中故，喚為上，是亦不然。如是一數體及一二等，亦如前遮。一數者，今當說，第一義中一非一數體。何以故？是數有待故，譬如二數等。如是二非二數體，多非多數體，應如一數說。第一義中不欲於法體外而有彼數。云何欲得？謂一者無二及無異，故名為一；無一及無異，故名為二；無二及無異，故名為三。自三已後，總名為多，亦如前遮，而令開解。</w:t>
      </w:r>
    </w:p>
    <w:p>
      <w:pPr>
        <w:pStyle w:val="BodyText"/>
      </w:pPr>
      <w:r>
        <w:t xml:space="preserve">今當更說，第一義中一亦非一，是可數故，譬如異。如是二亦非二，多亦非多，亦如一數說，應作是驗。等者云何？謂一塵非一塵，是可數故，譬如異。如是二塵非二塵，多塵非多塵，亦如上說。及長短遠近前後因果，非長短遠近前後因果，乃至有為、無為、非有為非無為，亦如是說。</w:t>
      </w:r>
    </w:p>
    <w:p>
      <w:pPr>
        <w:pStyle w:val="BodyText"/>
      </w:pPr>
      <w:r>
        <w:t xml:space="preserve">鞞世師人言：第一義中有如是時。何以故？有分量故。若無時，則無分量，如馬無角，不可說有分量。由有時故，則有剎那、羅婆</w:t>
      </w:r>
      <w:r>
        <w:rPr>
          <w:rStyle w:val="FootnoteReference"/>
        </w:rPr>
        <w:footnoteReference w:id="423"/>
      </w:r>
      <w:r>
        <w:t xml:space="preserve">、摸呼㗚多</w:t>
      </w:r>
      <w:r>
        <w:rPr>
          <w:rStyle w:val="FootnoteReference"/>
        </w:rPr>
        <w:footnoteReference w:id="424"/>
      </w:r>
      <w:r>
        <w:t xml:space="preserve">、晝夜、半月、一月、時行、年雙等分量。若有分量，是則有時，譬如稻穀等有故，則有分量，故知有時。</w:t>
      </w:r>
    </w:p>
    <w:p>
      <w:pPr>
        <w:pStyle w:val="SourceCode"/>
      </w:pPr>
      <w:r>
        <w:rPr>
          <w:rStyle w:val="VerbatimChar"/>
        </w:rPr>
        <w:t xml:space="preserve">梵語 lava。又作臘縛、羅預、羅予。為印度計量時間之單位。據俱舍論卷十二載，一二○剎那（梵 ks!aN!a）為一怛剎那（tat-ks!aN!a），六十怛剎那為一羅婆，三十羅婆為一須臾（梵 muhu\^rta），三十須臾為一晝夜。〔摩訶僧祇律卷十七〕p6679</w:t>
      </w:r>
      <w:r>
        <w:br/>
      </w:r>
      <w:r>
        <w:br/>
      </w:r>
      <w:r>
        <w:rPr>
          <w:rStyle w:val="VerbatimChar"/>
        </w:rPr>
        <w:t xml:space="preserve">FROM:【佛光大辭典(慈怡 主編)】</w:t>
      </w:r>
    </w:p>
    <w:p>
      <w:pPr>
        <w:pStyle w:val="FirstParagraph"/>
      </w:pPr>
      <w:r>
        <w:t xml:space="preserve">論者言：汝之所說，義不相應。何以故？如論偈說：</w:t>
      </w:r>
    </w:p>
    <w:p>
      <w:pPr>
        <w:pStyle w:val="BodyText"/>
      </w:pPr>
      <w:r>
        <w:t xml:space="preserve">不取不住時，住時亦不有，</w:t>
      </w:r>
    </w:p>
    <w:p>
      <w:pPr>
        <w:pStyle w:val="BodyText"/>
      </w:pPr>
      <w:r>
        <w:t xml:space="preserve">可取不可取，云何可施設？</w:t>
      </w:r>
    </w:p>
    <w:p>
      <w:pPr>
        <w:pStyle w:val="BodyText"/>
      </w:pPr>
      <w:r>
        <w:t xml:space="preserve">釋曰：不住者，謂諸行聚是起滅法，名為不住。世諦中行聚等名時，是時名不可取。住時者，亦不於法體外有非色時可取，是名住時。云何可取不可取？云何施設時？若可取即能施設時，不可取不能施設。以是故，諸行如是，日行等作有分齊，諸行生、住、滅、摸呼㗚多等法有分量，故名為時。如汝所說因者，其義不成。何以故？無所依故，譬如無體。</w:t>
      </w:r>
    </w:p>
    <w:p>
      <w:pPr>
        <w:pStyle w:val="BodyText"/>
      </w:pPr>
      <w:r>
        <w:t xml:space="preserve">鞞世師人言：有常時，以有剎那、羅婆、摸呼㗚多、過去、未來等種種差別，譬如淨摩尼珠，因彼眾色而有種種相現。</w:t>
      </w:r>
    </w:p>
    <w:p>
      <w:pPr>
        <w:pStyle w:val="BodyText"/>
      </w:pPr>
      <w:r>
        <w:t xml:space="preserve">論者言：此體待彼體，得有剎那等名，我義如是，如論偈說：</w:t>
      </w:r>
    </w:p>
    <w:p>
      <w:pPr>
        <w:pStyle w:val="BodyText"/>
      </w:pPr>
      <w:r>
        <w:t xml:space="preserve">此彼體相待，世諦法如是。</w:t>
      </w:r>
    </w:p>
    <w:p>
      <w:pPr>
        <w:pStyle w:val="BodyText"/>
      </w:pPr>
      <w:r>
        <w:t xml:space="preserve">第一義無體，離體何有時？</w:t>
      </w:r>
    </w:p>
    <w:p>
      <w:pPr>
        <w:pStyle w:val="BodyText"/>
      </w:pPr>
      <w:r>
        <w:t xml:space="preserve">釋曰：相待者，謂外人於世諦中立有相待，我義亦爾。第一義中無有常時，如我所說過者，汝不能免。</w:t>
      </w:r>
    </w:p>
    <w:p>
      <w:pPr>
        <w:pStyle w:val="BodyText"/>
      </w:pPr>
      <w:r>
        <w:t xml:space="preserve">鞞世師人言：第一義中有實時體，如非他及他、一時及非一時、遲疾等，即是時相，非無體而有相。</w:t>
      </w:r>
    </w:p>
    <w:p>
      <w:pPr>
        <w:pStyle w:val="BodyText"/>
      </w:pPr>
      <w:r>
        <w:t xml:space="preserve">論者言：第一義中無少許體，世諦之中有諸行差別、相待、相續，非他及他等識起。一時者，謂諸行無差別剎那相待。非一時者，有遲有疾。遲者，謂後時相續隨轉；疾者，謂下相續隨轉。非他識起者，但是諸行無別有時。汝所立因無體，何處有時體可得？若外人意謂他等識起緣諸行法，非是時者，何處可得時耶？</w:t>
      </w:r>
    </w:p>
    <w:p>
      <w:pPr>
        <w:pStyle w:val="BodyText"/>
      </w:pPr>
      <w:r>
        <w:t xml:space="preserve">論者言：汝以時是常是一令他解者，此驗無有。我今說驗，於世諦中常一之時非是起他等識，因識故，譬如色等識。</w:t>
      </w:r>
    </w:p>
    <w:p>
      <w:pPr>
        <w:pStyle w:val="BodyText"/>
      </w:pPr>
      <w:r>
        <w:t xml:space="preserve">鞞世師人復言：定有實時，有假設體故。</w:t>
      </w:r>
    </w:p>
    <w:p>
      <w:pPr>
        <w:pStyle w:val="BodyText"/>
      </w:pPr>
      <w:r>
        <w:t xml:space="preserve">論者問言：似何等物？</w:t>
      </w:r>
    </w:p>
    <w:p>
      <w:pPr>
        <w:pStyle w:val="BodyText"/>
      </w:pPr>
      <w:r>
        <w:t xml:space="preserve">鞞世師答言：如色等。</w:t>
      </w:r>
    </w:p>
    <w:p>
      <w:pPr>
        <w:pStyle w:val="BodyText"/>
      </w:pPr>
      <w:r>
        <w:t xml:space="preserve">論者言：第一義中色等體不成，如先已說，能令物解，色相無體；色相無體故，譬喻無體；譬喻無體故，時亦不成。我亦無而說有，譬如車、軍、林等。雖無實體，而有施設，故非是一向。有人意謂依諸行法施設有時，如說晝日住、摸呼㗚多住，作此說者，應如是答。如論偈說：</w:t>
      </w:r>
    </w:p>
    <w:p>
      <w:pPr>
        <w:pStyle w:val="BodyText"/>
      </w:pPr>
      <w:r>
        <w:t xml:space="preserve">因物故有時，離物無有時，</w:t>
      </w:r>
    </w:p>
    <w:p>
      <w:pPr>
        <w:pStyle w:val="BodyText"/>
      </w:pPr>
      <w:r>
        <w:t xml:space="preserve">亦無少物體，何處時可得？</w:t>
      </w:r>
    </w:p>
    <w:p>
      <w:pPr>
        <w:pStyle w:val="BodyText"/>
      </w:pPr>
      <w:r>
        <w:t xml:space="preserve">釋曰：此謂因物生故，則名為時。離此行法，無別時體。執有時者，言定有時，有起差別言說因故，不見無法能起言說因，見有已作、今作、當作瓶故，即知有時。</w:t>
      </w:r>
    </w:p>
    <w:p>
      <w:pPr>
        <w:pStyle w:val="BodyText"/>
      </w:pPr>
      <w:r>
        <w:t xml:space="preserve">論者言：汝語不善。已作瓶等能起言說因者，是諸行法亦非是時，汝因不成，有相違過。能起言說因者，是世諦法，汝種種說時，皆不成故，如先說了因者，義亦不成。</w:t>
      </w:r>
    </w:p>
    <w:p>
      <w:pPr>
        <w:pStyle w:val="BodyText"/>
      </w:pPr>
      <w:r>
        <w:t xml:space="preserve">此品初已來，與外人成立過，自說成立無過。遮空所對治時，無有自體，為令信解此品義意如是。以是故，此下引經顯成，如《放光經》</w:t>
      </w:r>
      <w:r>
        <w:rPr>
          <w:rStyle w:val="FootnoteReference"/>
        </w:rPr>
        <w:footnoteReference w:id="425"/>
      </w:r>
      <w:r>
        <w:t xml:space="preserve">佛說。佛告須菩提：「時非色法，非無色法，非受想行識法，非無受想行識法，非生法，非無生法，非住法，非無住法，非異法，非無異法，非壞法，非無壞法，非受法，非住法，非出法，非無受無住無出法，乃至非老相，非病相，非死相，非青相，非噉相，非壞相，非散相，非無老無病無死無青無噉無壞無散相。須菩提！若非色非生非住非異非壞相者，是名般若波羅蜜。復次，須菩提！若非色，非非色，乃至非受想行識，非非受想行識者，時即非時，亦非非時。若時、非時、非非時不可言說者，是名般若波羅蜜。」又如《妙臂經》</w:t>
      </w:r>
      <w:r>
        <w:rPr>
          <w:rStyle w:val="FootnoteReference"/>
        </w:rPr>
        <w:footnoteReference w:id="426"/>
      </w:r>
      <w:r>
        <w:t xml:space="preserve">中所說：「菩薩摩訶薩了知三世所有諸行已起故，說名過去世；未起故，說名未來世；起時故，說名現在世。」此現在世陰界入等住者，了知不住。何以故？一剎那時不住故。此一剎那即有起時、住時差別。以剎那不住速滅故，定無有時。釋〈觀時品〉竟。</w:t>
      </w:r>
    </w:p>
    <w:p>
      <w:pPr>
        <w:pStyle w:val="SourceCode"/>
      </w:pPr>
      <w:r>
        <w:rPr>
          <w:rStyle w:val="VerbatimChar"/>
        </w:rPr>
        <w:t xml:space="preserve">(參照:放光般若經)</w:t>
      </w:r>
      <w:r>
        <w:br/>
      </w:r>
      <w:r>
        <w:br/>
      </w:r>
      <w:r>
        <w:rPr>
          <w:rStyle w:val="VerbatimChar"/>
        </w:rPr>
        <w:t xml:space="preserve">FROM:【佛光大辭典(慈怡 主編)】</w:t>
      </w:r>
      <w:r>
        <w:br/>
      </w:r>
      <w:r>
        <w:br/>
      </w:r>
      <w:r>
        <w:rPr>
          <w:rStyle w:val="VerbatimChar"/>
        </w:rPr>
        <w:t xml:space="preserve">【放光般若經】</w:t>
      </w:r>
      <w:r>
        <w:br/>
      </w:r>
      <w:r>
        <w:br/>
      </w:r>
      <w:r>
        <w:rPr>
          <w:rStyle w:val="VerbatimChar"/>
        </w:rPr>
        <w:t xml:space="preserve">梵名 Pan\~cavim!s/atisa\^hasrika\^-prajn\~a\^pa\^ramita\^。凡二十卷，或三十卷。西晉無羅叉（無叉羅）、竺叔蘭等共譯。收於大正藏第八冊。又作放光般若波羅蜜經、放光摩訶般若經、摩訶般若放光經、光般若波羅蜜經、放光經。本經記述般若波羅蜜法及其功德，並勸眾生修學之。自放光品以下至囑纍品，計九十品，經名蓋依初品而立。據出三藏記集卷七之放光經記（作者不詳）所載，本經係曹魏齊王甘露五年（260）頃，由潁川朱士行入于闐，抄得梵本九十六章六十萬餘言，後由弟子弗如檀送迴洛陽，至晉惠帝元康元年（291）始由于闐僧無羅叉執梵本，竺叔蘭口傳，祝太玄、周玄明筆受完成。又本經與竺法護之光讚經十卷、鳩摩羅什之摩訶般若波羅蜜經（大品般若）、玄奘之大般若波羅蜜多經第二會（卷四○一～四七八）等經有部分相同之處，而相當於現存梵文二萬五千頌般若。〔大般若經第二會序、出三藏記集卷二、歷代三寶紀卷六、開元釋教錄卷二〕p3275</w:t>
      </w:r>
      <w:r>
        <w:br/>
      </w:r>
      <w:r>
        <w:br/>
      </w:r>
      <w:r>
        <w:rPr>
          <w:rStyle w:val="VerbatimChar"/>
        </w:rPr>
        <w:t xml:space="preserve">FROM:【佛光大辭典(慈怡 主編)】</w:t>
      </w:r>
    </w:p>
    <w:p>
      <w:pPr>
        <w:pStyle w:val="SourceCode"/>
      </w:pPr>
      <w:r>
        <w:rPr>
          <w:rStyle w:val="VerbatimChar"/>
        </w:rPr>
        <w:t xml:space="preserve">（經名）妙臂菩薩所問經之略稱。</w:t>
      </w:r>
      <w:r>
        <w:br/>
      </w:r>
      <w:r>
        <w:br/>
      </w:r>
      <w:r>
        <w:rPr>
          <w:rStyle w:val="VerbatimChar"/>
        </w:rPr>
        <w:t xml:space="preserve">FROM:【佛學大辭典(丁福保編)】</w:t>
      </w:r>
    </w:p>
    <w:bookmarkEnd w:id="427"/>
    <w:bookmarkStart w:id="433" w:name="觀因果和合品第二十"/>
    <w:p>
      <w:pPr>
        <w:pStyle w:val="Heading2"/>
      </w:pPr>
      <w:r>
        <w:t xml:space="preserve">觀因果和合品第二十</w:t>
      </w:r>
    </w:p>
    <w:p>
      <w:pPr>
        <w:pStyle w:val="FirstParagraph"/>
      </w:pPr>
      <w:r>
        <w:t xml:space="preserve">釋曰：今此品者，亦為遮空所對治，以鞞世師等於前品中立時不成故說。</w:t>
      </w:r>
    </w:p>
    <w:p>
      <w:pPr>
        <w:pStyle w:val="BodyText"/>
      </w:pPr>
      <w:r>
        <w:t xml:space="preserve">鞞婆沙人及僧佉人等言，第一義中有如是時，果有生滅故，如種子與水土和合，以時節有體故，而芽得生，若無因者，果則不生，以是故，如前所說。因有力故，當知有時。</w:t>
      </w:r>
    </w:p>
    <w:p>
      <w:pPr>
        <w:pStyle w:val="BodyText"/>
      </w:pPr>
      <w:r>
        <w:t xml:space="preserve">論者言：若有說言因緣和合有果生者，今當答之。如論偈說：</w:t>
      </w:r>
    </w:p>
    <w:p>
      <w:pPr>
        <w:pStyle w:val="BodyText"/>
      </w:pPr>
      <w:r>
        <w:t xml:space="preserve">若謂眾因緣，和合而果生，</w:t>
      </w:r>
    </w:p>
    <w:p>
      <w:pPr>
        <w:pStyle w:val="BodyText"/>
      </w:pPr>
      <w:r>
        <w:t xml:space="preserve">是果先已有，何須和合生？</w:t>
      </w:r>
    </w:p>
    <w:p>
      <w:pPr>
        <w:pStyle w:val="BodyText"/>
      </w:pPr>
      <w:r>
        <w:t xml:space="preserve">釋曰：和合中若有果者，得如是過。何以故？有不生故。若有而從和合中生者，有云何生？若言生者，和合中則無。何以故？有之與生，二法相違。復次，若有果，則不生，已有故。果若已有，不須更生。何以故？生與不生，此二相違。若有言因緣和合中無果而能生果者，今當答之。如論偈說：</w:t>
      </w:r>
    </w:p>
    <w:p>
      <w:pPr>
        <w:pStyle w:val="BodyText"/>
      </w:pPr>
      <w:r>
        <w:t xml:space="preserve">若謂眾因緣，和合而果生，</w:t>
      </w:r>
    </w:p>
    <w:p>
      <w:pPr>
        <w:pStyle w:val="BodyText"/>
      </w:pPr>
      <w:r>
        <w:t xml:space="preserve">和合中無果，何須和合生？</w:t>
      </w:r>
    </w:p>
    <w:p>
      <w:pPr>
        <w:pStyle w:val="BodyText"/>
      </w:pPr>
      <w:r>
        <w:t xml:space="preserve">釋曰：此謂果不生，無有生故，譬如兔角。若無生者，生法體壞，是汝立義等過。若立因緣和合中有果者，今當重破。如論偈說：</w:t>
      </w:r>
    </w:p>
    <w:p>
      <w:pPr>
        <w:pStyle w:val="BodyText"/>
      </w:pPr>
      <w:r>
        <w:t xml:space="preserve">若謂眾因緣，和合而有果，</w:t>
      </w:r>
    </w:p>
    <w:p>
      <w:pPr>
        <w:pStyle w:val="BodyText"/>
      </w:pPr>
      <w:r>
        <w:t xml:space="preserve">是果應可取，而實不可取。</w:t>
      </w:r>
    </w:p>
    <w:p>
      <w:pPr>
        <w:pStyle w:val="BodyText"/>
      </w:pPr>
      <w:r>
        <w:t xml:space="preserve">釋曰：此謂果不可取。何以故？一心欲取而不能取，以果無故。此下作驗，和合中有芽名果，亦不可取。何以故？和合中無果，故不可取；若不可取者，是中則無。譬如種中無有瓶絹，如是於和合中無芽名果，故不可取。</w:t>
      </w:r>
    </w:p>
    <w:p>
      <w:pPr>
        <w:pStyle w:val="BodyText"/>
      </w:pPr>
      <w:r>
        <w:t xml:space="preserve">僧佉人言：彼說和合中不可取者，亦有是義。所謂極遠、極近及諸根損患，心迷悶時，有隔障等，能障於取，雖有物體，而不可取，非一向無，故不可取。若言無者，是彼出因立義之過。</w:t>
      </w:r>
    </w:p>
    <w:p>
      <w:pPr>
        <w:pStyle w:val="BodyText"/>
      </w:pPr>
      <w:r>
        <w:t xml:space="preserve">復次，更有異僧佉人言：如前所說過者，今當更說。彼上出因言不可取者，此因有何等義？為是現量</w:t>
      </w:r>
      <w:r>
        <w:rPr>
          <w:rStyle w:val="FootnoteReference"/>
        </w:rPr>
        <w:footnoteReference w:id="428"/>
      </w:r>
      <w:r>
        <w:t xml:space="preserve">不可取耶？如諸根識而實是有，亦不為現量所取故。彼立因者，非是一向，若以驗量</w:t>
      </w:r>
      <w:r>
        <w:rPr>
          <w:rStyle w:val="FootnoteReference"/>
        </w:rPr>
        <w:footnoteReference w:id="429"/>
      </w:r>
      <w:r>
        <w:t xml:space="preserve">不可取者，因義不成，猶如驗因中果，有取可量故。若可量者，因則不空，譬如有果體，如是苦樂二種能為貪瞋諸見三煩惱因，色聲五種亦能為貪瞋等三煩惱因。以是因等有驗量故，因中果有取，汝雖言現量不可取，然今驗量有可取故，彼出因義不成。若現量及驗量俱不可取者，此違我義及因不成。</w:t>
      </w:r>
    </w:p>
    <w:p>
      <w:pPr>
        <w:pStyle w:val="SourceCode"/>
      </w:pPr>
      <w:r>
        <w:rPr>
          <w:rStyle w:val="VerbatimChar"/>
        </w:rPr>
        <w:t xml:space="preserve">p0951</w:t>
      </w:r>
      <w:r>
        <w:br/>
      </w:r>
      <w:r>
        <w:br/>
      </w:r>
      <w:r>
        <w:rPr>
          <w:rStyle w:val="VerbatimChar"/>
        </w:rPr>
        <w:t xml:space="preserve">瑜伽十五卷八頁云：現量者：謂有三種。一、非不現見，二、非已思應思，三、錯亂境界。如彼卷八頁至十頁廣釋。</w:t>
      </w:r>
      <w:r>
        <w:br/>
      </w:r>
      <w:r>
        <w:br/>
      </w:r>
      <w:r>
        <w:rPr>
          <w:rStyle w:val="VerbatimChar"/>
        </w:rPr>
        <w:t xml:space="preserve">二解 雜集論十六卷十頁云：現量者。謂自正明瞭、無迷亂義。自正義者：言自正取義。如由眼正取色等。此言為簡世間現所得瓶等事，共許為現量所得性。由彼是假故，非現量所得。明瞭言、為簡由有障等、不可得因故；不現前境。無迷亂言、為簡旋火為輪幻陽燄等。</w:t>
      </w:r>
      <w:r>
        <w:br/>
      </w:r>
      <w:r>
        <w:br/>
      </w:r>
      <w:r>
        <w:rPr>
          <w:rStyle w:val="VerbatimChar"/>
        </w:rPr>
        <w:t xml:space="preserve">三解 因明入正理論云：此中現量、謂無分別。若有正智、於色等義，離名種等所有分別，現現別轉；故名現量。如疏八卷十七頁釋。</w:t>
      </w:r>
      <w:r>
        <w:br/>
      </w:r>
      <w:r>
        <w:br/>
      </w:r>
      <w:r>
        <w:rPr>
          <w:rStyle w:val="VerbatimChar"/>
        </w:rPr>
        <w:t xml:space="preserve">FROM:【法相辭典(朱芾煌編)】</w:t>
      </w:r>
    </w:p>
    <w:p>
      <w:pPr>
        <w:pStyle w:val="SourceCode"/>
      </w:pPr>
      <w:r>
        <w:rPr>
          <w:rStyle w:val="VerbatimChar"/>
        </w:rPr>
        <w:t xml:space="preserve">p0387</w:t>
      </w:r>
      <w:r>
        <w:br/>
      </w:r>
      <w:r>
        <w:br/>
      </w:r>
      <w:r>
        <w:rPr>
          <w:rStyle w:val="VerbatimChar"/>
        </w:rPr>
        <w:t xml:space="preserve">瑜伽十五卷十一頁云：比量者：謂與思擇俱已思、應思、所有境思。此復五種。一、相比量。二、體比量。三、業比量。四、法比量。五、因果比量。如彼卷十一頁至十三頁廣釋。</w:t>
      </w:r>
      <w:r>
        <w:br/>
      </w:r>
      <w:r>
        <w:br/>
      </w:r>
      <w:r>
        <w:rPr>
          <w:rStyle w:val="VerbatimChar"/>
        </w:rPr>
        <w:t xml:space="preserve">二解 雜集論十六卷十頁云：比量者：謂現餘信解。此云何？謂除現量所得，餘不現事，決定俱轉。先見成就；今現見彼一分時，於所餘分，正信解生。謂彼於此，決定當有。由俱轉故。如遠見煙，知彼有火。是名現量為先比量。</w:t>
      </w:r>
      <w:r>
        <w:br/>
      </w:r>
      <w:r>
        <w:br/>
      </w:r>
      <w:r>
        <w:rPr>
          <w:rStyle w:val="VerbatimChar"/>
        </w:rPr>
        <w:t xml:space="preserve">三解 因明入正理論云：言比量者：謂藉眾相而觀於義。相有三種。如前已說。由彼為因，於所比義，有正智生；了知有火，或無常等。是名比量。如疏八卷二十頁釋。</w:t>
      </w:r>
      <w:r>
        <w:br/>
      </w:r>
      <w:r>
        <w:br/>
      </w:r>
      <w:r>
        <w:rPr>
          <w:rStyle w:val="VerbatimChar"/>
        </w:rPr>
        <w:t xml:space="preserve">FROM:【法相辭典(朱芾煌編)】</w:t>
      </w:r>
    </w:p>
    <w:p>
      <w:pPr>
        <w:pStyle w:val="FirstParagraph"/>
      </w:pPr>
      <w:r>
        <w:t xml:space="preserve">論者言：我道不可取者，謂於因緣和合中畢竟無果，故不可取，汝言極遠等亦不可取，非一向無者，世諦之中亦無此理，何況第一義耶？於第一義中亦無極遠等物，如上苦、樂、色、聲等，於第一義中亦無，是則因義不成。所言果者，果亦自體空故，若因中無果者，世諦中果亦不生，譬如拒</w:t>
      </w:r>
      <w:r>
        <w:rPr>
          <w:rStyle w:val="FootnoteReference"/>
        </w:rPr>
        <w:footnoteReference w:id="430"/>
      </w:r>
      <w:r>
        <w:t xml:space="preserve">不能生拒，因亦不能生因。汝言因能生果者，於世諦中亦已被破。</w:t>
      </w:r>
    </w:p>
    <w:p>
      <w:pPr>
        <w:pStyle w:val="SourceCode"/>
      </w:pPr>
      <w:r>
        <w:rPr>
          <w:rStyle w:val="VerbatimChar"/>
        </w:rPr>
        <w:t xml:space="preserve">動</w:t>
      </w:r>
      <w:r>
        <w:br/>
      </w:r>
      <w:r>
        <w:br/>
      </w:r>
      <w:r>
        <w:rPr>
          <w:rStyle w:val="VerbatimChar"/>
        </w:rPr>
        <w:t xml:space="preserve">抵抗、抵禦。如：「抗拒」、「拒敵」。廣韻·上聲·語韻：「拒，捍也。」荀子·君道：「內以固城，外以拒難。」</w:t>
      </w:r>
      <w:r>
        <w:br/>
      </w:r>
      <w:r>
        <w:br/>
      </w:r>
      <w:r>
        <w:rPr>
          <w:rStyle w:val="VerbatimChar"/>
        </w:rPr>
        <w:t xml:space="preserve">據守。三國演義·第十六回：「韋猶死拒寨門，爭奈寨後賊軍已入。」</w:t>
      </w:r>
      <w:r>
        <w:br/>
      </w:r>
      <w:r>
        <w:br/>
      </w:r>
      <w:r>
        <w:rPr>
          <w:rStyle w:val="VerbatimChar"/>
        </w:rPr>
        <w:t xml:space="preserve">不接受。如：「拒絕」、「來者不拒」。孟子·盡心下：「往者不追，來者不拒。」唐·李白·與韓荊州書：「幸願開張心顏，不以長揖見拒。」</w:t>
      </w:r>
      <w:r>
        <w:br/>
      </w:r>
      <w:r>
        <w:br/>
      </w:r>
      <w:r>
        <w:rPr>
          <w:rStyle w:val="VerbatimChar"/>
        </w:rPr>
        <w:t xml:space="preserve">違抗。新五代史·卷三十·漢臣傳·史弘肇傳：「高祖建號於太原，代州王暉拒命，弘肇攻破之。」</w:t>
      </w:r>
    </w:p>
    <w:p>
      <w:pPr>
        <w:pStyle w:val="FirstParagraph"/>
      </w:pPr>
      <w:r>
        <w:t xml:space="preserve">復有異僧佉人言：若因未生時先無因體，果亦先無，而後方生。</w:t>
      </w:r>
    </w:p>
    <w:p>
      <w:pPr>
        <w:pStyle w:val="BodyText"/>
      </w:pPr>
      <w:r>
        <w:t xml:space="preserve">論者言：今當說驗。若先無因，後亦不生，無有故，譬如空華、石女等。廣如前說驗，今更總答修多羅人及鞞世師等計因中無果者。如論偈說：</w:t>
      </w:r>
    </w:p>
    <w:p>
      <w:pPr>
        <w:pStyle w:val="BodyText"/>
      </w:pPr>
      <w:r>
        <w:t xml:space="preserve">若謂眾因緣，和合無果者，</w:t>
      </w:r>
    </w:p>
    <w:p>
      <w:pPr>
        <w:pStyle w:val="BodyText"/>
      </w:pPr>
      <w:r>
        <w:t xml:space="preserve">是則眾因緣，與非因緣同。</w:t>
      </w:r>
    </w:p>
    <w:p>
      <w:pPr>
        <w:pStyle w:val="BodyText"/>
      </w:pPr>
      <w:r>
        <w:t xml:space="preserve">釋曰：此言無果者，謂果空故。因之與果，云何差別？因相</w:t>
      </w:r>
      <w:r>
        <w:rPr>
          <w:rStyle w:val="FootnoteReference"/>
        </w:rPr>
        <w:footnoteReference w:id="431"/>
      </w:r>
      <w:r>
        <w:t xml:space="preserve">者，謂自果生、無間生、自分生等差別，是為因相。緣相</w:t>
      </w:r>
      <w:r>
        <w:rPr>
          <w:rStyle w:val="FootnoteReference"/>
        </w:rPr>
        <w:footnoteReference w:id="432"/>
      </w:r>
      <w:r>
        <w:t xml:space="preserve">者，謂通生種種果，能長養他，令他相續，乃至遠處通生諸果，非自分生能廣饒益，如是等，名為因緣差別相。與非因緣同者，謂非因緣不生於果。何以故？果空故，以是故，因緣與非因緣同。復次，今為執因中無果者出驗第一義中種子等諸因緣不能生果。何以故？果空故，譬如非因緣。</w:t>
      </w:r>
    </w:p>
    <w:p>
      <w:pPr>
        <w:pStyle w:val="SourceCode"/>
      </w:pPr>
      <w:r>
        <w:rPr>
          <w:rStyle w:val="VerbatimChar"/>
        </w:rPr>
        <w:t xml:space="preserve">p0591</w:t>
      </w:r>
      <w:r>
        <w:br/>
      </w:r>
      <w:r>
        <w:br/>
      </w:r>
      <w:r>
        <w:rPr>
          <w:rStyle w:val="VerbatimChar"/>
        </w:rPr>
        <w:t xml:space="preserve">如集諦有四種行相中說。</w:t>
      </w:r>
      <w:r>
        <w:br/>
      </w:r>
      <w:r>
        <w:br/>
      </w:r>
      <w:r>
        <w:rPr>
          <w:rStyle w:val="VerbatimChar"/>
        </w:rPr>
        <w:t xml:space="preserve">二解 瑜伽名因緣相。顯揚十九卷十頁云：因相者：謂能入定所有資糧。如隨順言教：定具積集；修俱樂欲厭離之心；極善了知亂不亂相；及不為他之所觸惱，或人非人，或聲所作，或用所作。</w:t>
      </w:r>
      <w:r>
        <w:br/>
      </w:r>
      <w:r>
        <w:br/>
      </w:r>
      <w:r>
        <w:rPr>
          <w:rStyle w:val="VerbatimChar"/>
        </w:rPr>
        <w:t xml:space="preserve">FROM:【法相辭典(朱芾煌編)】</w:t>
      </w:r>
    </w:p>
    <w:p>
      <w:pPr>
        <w:pStyle w:val="SourceCode"/>
      </w:pPr>
      <w:r>
        <w:rPr>
          <w:rStyle w:val="VerbatimChar"/>
        </w:rPr>
        <w:t xml:space="preserve">p1298</w:t>
      </w:r>
      <w:r>
        <w:br/>
      </w:r>
      <w:r>
        <w:br/>
      </w:r>
      <w:r>
        <w:rPr>
          <w:rStyle w:val="VerbatimChar"/>
        </w:rPr>
        <w:t xml:space="preserve">如集諦四行中說。</w:t>
      </w:r>
      <w:r>
        <w:br/>
      </w:r>
      <w:r>
        <w:br/>
      </w:r>
      <w:r>
        <w:rPr>
          <w:rStyle w:val="VerbatimChar"/>
        </w:rPr>
        <w:t xml:space="preserve">FROM:【法相辭典(朱芾煌編)】</w:t>
      </w:r>
      <w:r>
        <w:br/>
      </w:r>
      <w:r>
        <w:br/>
      </w:r>
      <w:r>
        <w:rPr>
          <w:rStyle w:val="VerbatimChar"/>
        </w:rPr>
        <w:t xml:space="preserve">【集諦四行】</w:t>
      </w:r>
      <w:r>
        <w:br/>
      </w:r>
      <w:r>
        <w:br/>
      </w:r>
      <w:r>
        <w:rPr>
          <w:rStyle w:val="VerbatimChar"/>
        </w:rPr>
        <w:t xml:space="preserve">p1180</w:t>
      </w:r>
      <w:r>
        <w:br/>
      </w:r>
      <w:r>
        <w:br/>
      </w:r>
      <w:r>
        <w:rPr>
          <w:rStyle w:val="VerbatimChar"/>
        </w:rPr>
        <w:t xml:space="preserve">雜集論八卷十二頁云：復次如是集諦總有四種行相。所謂因相、集相、生相、緣相。因相云何？謂能引發後有習氣因、是名因相。由業煩惱，是能引發後有習氣因故。集相云何？謂彼彼有情所集習氣、於彼彼有情類，為等起因；是名集相。由諸有情所集習氣、於人天等有情類中，能為相似形貌種類平等起因故。生相云何？謂各別內身無量品類差別生因、是名生相。是諸有情、各別內身相續決定趣生地等、所有一切品類差別，乃至有頂生因故。緣相云何？謂諸有情別別得捨因、是名緣相。能令有情得未曾得自體，捨已曾得自體故。如是名為集諦體相。</w:t>
      </w:r>
      <w:r>
        <w:br/>
      </w:r>
      <w:r>
        <w:br/>
      </w:r>
      <w:r>
        <w:rPr>
          <w:rStyle w:val="VerbatimChar"/>
        </w:rPr>
        <w:t xml:space="preserve">二解 大毘婆沙論七十九卷九頁云：緣集諦有四行相。一、因，二、集，三、生，四、緣。如種子法，故名為因。能等出現，故名為集。令有續起，故名為生。能有成辦，故名為緣。譬如泥團輪繩水等、眾緣和合，成辦瓶等。引發諸有，故名為因。令有等現，故名為集。能有滋產，故名為生。有所造作，故名為緣。又云：問：有四行相、觀生死因；何故此因、但名集諦，不名因等三種諦耶？答：亦應說為因生緣諦，而不說者；是有餘說。復次既說為集諦；當知已說因生緣諦。以相同故。復次能知、所知、易分別故；但名集諦，非因生緣。謂佛世尊、說有集智，故此所知、但名集諦。如智所知；覺、所覺等，應知亦爾。復次此集諦名、舊所傳說。是舊文句。過去諸佛、過殑伽沙，皆以集名表示此諦。今佛亦爾。故不應責。復次集相、但於有漏法有，招集生死；非無漏故。因生緣相、無漏亦有。聖道亦名因生緣故。集不共故，立以諦名。是故世尊但名集諦。</w:t>
      </w:r>
      <w:r>
        <w:br/>
      </w:r>
      <w:r>
        <w:br/>
      </w:r>
      <w:r>
        <w:rPr>
          <w:rStyle w:val="VerbatimChar"/>
        </w:rPr>
        <w:t xml:space="preserve">FROM:【法相辭典(朱芾煌編)】</w:t>
      </w:r>
    </w:p>
    <w:p>
      <w:pPr>
        <w:pStyle w:val="FirstParagraph"/>
      </w:pPr>
      <w:r>
        <w:t xml:space="preserve">復次，修多羅人言：緣能生果。何以故？有決定緣能生果故，若果空者，義不相應。</w:t>
      </w:r>
    </w:p>
    <w:p>
      <w:pPr>
        <w:pStyle w:val="BodyText"/>
      </w:pPr>
      <w:r>
        <w:t xml:space="preserve">論者言：第一義中無如是驗，還同上非因緣過，欲令他信解者，汝驗無力。</w:t>
      </w:r>
    </w:p>
    <w:p>
      <w:pPr>
        <w:pStyle w:val="BodyText"/>
      </w:pPr>
      <w:r>
        <w:t xml:space="preserve">修多羅人復言：見麥種子能生麥芽，以是故，彼出因者無有義理。</w:t>
      </w:r>
    </w:p>
    <w:p>
      <w:pPr>
        <w:pStyle w:val="BodyText"/>
      </w:pPr>
      <w:r>
        <w:t xml:space="preserve">論者言：世諦之中實見麥種能生麥芽，非第一義。若於第一義中麥生芽者，是義不然。如是觀察有果生者，不然。如先答。汝立果生滅以為因者，果有生義，不然。</w:t>
      </w:r>
    </w:p>
    <w:p>
      <w:pPr>
        <w:pStyle w:val="BodyText"/>
      </w:pPr>
      <w:r>
        <w:t xml:space="preserve">復次，今問：執因中無果者，因為生果已而滅，為未生果而先滅耶？</w:t>
      </w:r>
    </w:p>
    <w:p>
      <w:pPr>
        <w:pStyle w:val="BodyText"/>
      </w:pPr>
      <w:r>
        <w:t xml:space="preserve">執者答言：我有何過，為此二問？</w:t>
      </w:r>
    </w:p>
    <w:p>
      <w:pPr>
        <w:pStyle w:val="BodyText"/>
      </w:pPr>
      <w:r>
        <w:t xml:space="preserve">論者言：義不相應。如論偈說：</w:t>
      </w:r>
    </w:p>
    <w:p>
      <w:pPr>
        <w:pStyle w:val="BodyText"/>
      </w:pPr>
      <w:r>
        <w:t xml:space="preserve">與果作能已，而因方滅者，</w:t>
      </w:r>
    </w:p>
    <w:p>
      <w:pPr>
        <w:pStyle w:val="BodyText"/>
      </w:pPr>
      <w:r>
        <w:t xml:space="preserve">與因及滅因，則便有二體。</w:t>
      </w:r>
    </w:p>
    <w:p>
      <w:pPr>
        <w:pStyle w:val="BodyText"/>
      </w:pPr>
      <w:r>
        <w:t xml:space="preserve">釋曰：此謂於世諦中，亦不欲令與者滅者一法有二體過。復次，若未與果作能而先滅者，今當欲答。如論偈說：</w:t>
      </w:r>
    </w:p>
    <w:p>
      <w:pPr>
        <w:pStyle w:val="BodyText"/>
      </w:pPr>
      <w:r>
        <w:t xml:space="preserve">若因未與能，而因先滅者，</w:t>
      </w:r>
    </w:p>
    <w:p>
      <w:pPr>
        <w:pStyle w:val="BodyText"/>
      </w:pPr>
      <w:r>
        <w:t xml:space="preserve">因滅而果起，此果則無因。</w:t>
      </w:r>
    </w:p>
    <w:p>
      <w:pPr>
        <w:pStyle w:val="BodyText"/>
      </w:pPr>
      <w:r>
        <w:t xml:space="preserve">釋曰：此謂不欲無因而有果，以是故，非因滅已而果方生。何以故？已滅故，譬如久已滅者，此義一切世間之所共解，亦復不須更令物解。</w:t>
      </w:r>
    </w:p>
    <w:p>
      <w:pPr>
        <w:pStyle w:val="BodyText"/>
      </w:pPr>
      <w:r>
        <w:t xml:space="preserve">修多羅人復言：和合法起，有同時能生果，如燈與光同時而起，是義應爾。</w:t>
      </w:r>
    </w:p>
    <w:p>
      <w:pPr>
        <w:pStyle w:val="BodyText"/>
      </w:pPr>
      <w:r>
        <w:t xml:space="preserve">論者言：若謂同時而生果者，是亦不然。如論偈說：</w:t>
      </w:r>
    </w:p>
    <w:p>
      <w:pPr>
        <w:pStyle w:val="BodyText"/>
      </w:pPr>
      <w:r>
        <w:t xml:space="preserve">若同時和合，而能生果者，</w:t>
      </w:r>
    </w:p>
    <w:p>
      <w:pPr>
        <w:pStyle w:val="BodyText"/>
      </w:pPr>
      <w:r>
        <w:t xml:space="preserve">能生及所生，墮在一時中。</w:t>
      </w:r>
    </w:p>
    <w:p>
      <w:pPr>
        <w:pStyle w:val="BodyText"/>
      </w:pPr>
      <w:r>
        <w:t xml:space="preserve">釋曰：此謂有同時過，而不欲令能生、所生二法，如父子二，同時而起，有如上過。復次，云何別時起？謂所生及能生因果為二。今次作驗，非果與因和合同時俱起。何以故？所生及能生二故，譬如父子二。如先所說，有器、炷、油等，和合有力故，世諦中燈共光同時起，非燈與光相望為因果，是故汝說不善。</w:t>
      </w:r>
    </w:p>
    <w:p>
      <w:pPr>
        <w:pStyle w:val="BodyText"/>
      </w:pPr>
      <w:r>
        <w:t xml:space="preserve">復更有異僧佉人言：未和合前，果已先起，後和合時，方乃顯了。</w:t>
      </w:r>
    </w:p>
    <w:p>
      <w:pPr>
        <w:pStyle w:val="BodyText"/>
      </w:pPr>
      <w:r>
        <w:t xml:space="preserve">論者答言：無有是義。如論偈說：</w:t>
      </w:r>
    </w:p>
    <w:p>
      <w:pPr>
        <w:pStyle w:val="BodyText"/>
      </w:pPr>
      <w:r>
        <w:t xml:space="preserve">若未和合前，已有果起者，</w:t>
      </w:r>
    </w:p>
    <w:p>
      <w:pPr>
        <w:pStyle w:val="BodyText"/>
      </w:pPr>
      <w:r>
        <w:t xml:space="preserve">離彼因緣已，果起則無因。</w:t>
      </w:r>
    </w:p>
    <w:p>
      <w:pPr>
        <w:pStyle w:val="BodyText"/>
      </w:pPr>
      <w:r>
        <w:t xml:space="preserve">釋曰：此謂離和合因緣而先有果者，世諦之中實亦不見有如此事。以是故，我佛法中無果先起，汝言後顯了者，先已答訖。</w:t>
      </w:r>
    </w:p>
    <w:p>
      <w:pPr>
        <w:pStyle w:val="BodyText"/>
      </w:pPr>
      <w:r>
        <w:t xml:space="preserve">更有異僧佉人言：因法雖已滅，至果起時，猶有因體住。</w:t>
      </w:r>
    </w:p>
    <w:p>
      <w:pPr>
        <w:pStyle w:val="BodyText"/>
      </w:pPr>
      <w:r>
        <w:t xml:space="preserve">論者言：若因滅已而體不捨，即住為果體者，無如是義。何以故？如論偈說：</w:t>
      </w:r>
    </w:p>
    <w:p>
      <w:pPr>
        <w:pStyle w:val="BodyText"/>
      </w:pPr>
      <w:r>
        <w:t xml:space="preserve">若因變為果，因即有向去。</w:t>
      </w:r>
    </w:p>
    <w:p>
      <w:pPr>
        <w:pStyle w:val="BodyText"/>
      </w:pPr>
      <w:r>
        <w:t xml:space="preserve">先有而復生，則墮重生過。</w:t>
      </w:r>
    </w:p>
    <w:p>
      <w:pPr>
        <w:pStyle w:val="BodyText"/>
      </w:pPr>
      <w:r>
        <w:t xml:space="preserve">釋曰：此謂因體為果而體不捨，如提婆達多不捨此宅而至彼宅。何以故？因體已有而復更起，則為重生，既不生果，全無所作。復次，若謂即因變為果者，即是不名變，變不名即是。如泥團不即是瓶，泥團滅已而有瓶生，不得稱變。不變故，譬如泥自體。</w:t>
      </w:r>
    </w:p>
    <w:p>
      <w:pPr>
        <w:pStyle w:val="BodyText"/>
      </w:pPr>
      <w:r>
        <w:t xml:space="preserve">僧佉人復言：因能生果，我義如是，無如上過。</w:t>
      </w:r>
    </w:p>
    <w:p>
      <w:pPr>
        <w:pStyle w:val="BodyText"/>
      </w:pPr>
      <w:r>
        <w:t xml:space="preserve">論者言：若不捨因體而名果者，但名字有差別而無果體，如上說過，汝不能免。若捨因體，果體起時，而因還住果體中者，是義不然。汝不思量，作如是說。復次，今問執有異僧佉：汝言因能起者，為因已滅能起果耶？為未滅能起果耶？二俱不然。如論偈說：</w:t>
      </w:r>
    </w:p>
    <w:p>
      <w:pPr>
        <w:pStyle w:val="BodyText"/>
      </w:pPr>
      <w:r>
        <w:t xml:space="preserve">為已滅生果？為未滅生果？</w:t>
      </w:r>
    </w:p>
    <w:p>
      <w:pPr>
        <w:pStyle w:val="BodyText"/>
      </w:pPr>
      <w:r>
        <w:t xml:space="preserve">因滅者已壞，云何能生果？</w:t>
      </w:r>
    </w:p>
    <w:p>
      <w:pPr>
        <w:pStyle w:val="BodyText"/>
      </w:pPr>
      <w:r>
        <w:t xml:space="preserve">釋曰：此謂已滅者，不復是因，何能生果？若因起已，而體不滅，何能生果？汝之所說，義不相應。</w:t>
      </w:r>
    </w:p>
    <w:p>
      <w:pPr>
        <w:pStyle w:val="BodyText"/>
      </w:pPr>
      <w:r>
        <w:t xml:space="preserve">復有異僧佉人言：實法恒住，而前物體滅，後物體起，有此變異。以是義故，因體不滅，而能生果。</w:t>
      </w:r>
    </w:p>
    <w:p>
      <w:pPr>
        <w:pStyle w:val="BodyText"/>
      </w:pPr>
      <w:r>
        <w:t xml:space="preserve">論者言：是亦有過。前體滅時，實法亦滅。何以故？實法與物體不異故，譬如已滅法體，後法體起時，實法亦起。何以故？實法與物體不異故，譬如已起法體。如汝所說，與世諦道理相違，若依第一義道理，有何法體滅，有何法體生，而言有變異耶？何以故？一切時無有譬喻，汝所說者，是義不然。</w:t>
      </w:r>
    </w:p>
    <w:p>
      <w:pPr>
        <w:pStyle w:val="BodyText"/>
      </w:pPr>
      <w:r>
        <w:t xml:space="preserve">復次，汝言前法體滅者，此體為是因體？為非因體？若是因體者，前法體滅，因體亦滅。偈言因滅者，謂非是已滅，因有能起果力。復次，若前法滅非因體者，如論偈說：</w:t>
      </w:r>
    </w:p>
    <w:p>
      <w:pPr>
        <w:pStyle w:val="BodyText"/>
      </w:pPr>
      <w:r>
        <w:t xml:space="preserve">因果和合住，云何得生果？</w:t>
      </w:r>
    </w:p>
    <w:p>
      <w:pPr>
        <w:pStyle w:val="BodyText"/>
      </w:pPr>
      <w:r>
        <w:t xml:space="preserve">不與果和合，何物能生果？</w:t>
      </w:r>
    </w:p>
    <w:p>
      <w:pPr>
        <w:pStyle w:val="BodyText"/>
      </w:pPr>
      <w:r>
        <w:t xml:space="preserve">釋曰：此謂因不生果。何以故？因果體不異故，如因自體不自生因，若因與果和合共住，既不生果，因則無用，法體有顛倒故，是汝立義之過。若有人言：因不與果和合者，亦如上答，物不生果。何以故？果空故，譬如餘果，且已總遮。因能生果，今當別說，遮彼眼識等果。若此眼識以眼為因者，此眼為見已取境？為不見而取境？二俱不然。若眼見而取，然後識起者，識則無用；若眼不見而取者，色之境界則為無用。</w:t>
      </w:r>
    </w:p>
    <w:p>
      <w:pPr>
        <w:pStyle w:val="BodyText"/>
      </w:pPr>
      <w:r>
        <w:t xml:space="preserve">復有人言：第一義中因能生果。何以故？因與果作因故。若因不生果者，是則乳非酪因，譬如乳與瓶。</w:t>
      </w:r>
    </w:p>
    <w:p>
      <w:pPr>
        <w:pStyle w:val="BodyText"/>
      </w:pPr>
      <w:r>
        <w:t xml:space="preserve">論者言：汝說不善。何以故？如論偈說：</w:t>
      </w:r>
    </w:p>
    <w:p>
      <w:pPr>
        <w:pStyle w:val="BodyText"/>
      </w:pPr>
      <w:r>
        <w:t xml:space="preserve">無有過去果，與過去因合，</w:t>
      </w:r>
    </w:p>
    <w:p>
      <w:pPr>
        <w:pStyle w:val="BodyText"/>
      </w:pPr>
      <w:r>
        <w:t xml:space="preserve">亦無未來果，與已生因合。</w:t>
      </w:r>
    </w:p>
    <w:p>
      <w:pPr>
        <w:pStyle w:val="BodyText"/>
      </w:pPr>
      <w:r>
        <w:t xml:space="preserve">釋曰：此謂因果俱無故，譬如兔角。復次，過去因以時別故，則不與果和合。復次，已生、未生果與已生、未生因不和合者，如論偈說：</w:t>
      </w:r>
    </w:p>
    <w:p>
      <w:pPr>
        <w:pStyle w:val="BodyText"/>
      </w:pPr>
      <w:r>
        <w:t xml:space="preserve">已果及未因，畢竟無和合。</w:t>
      </w:r>
    </w:p>
    <w:p>
      <w:pPr>
        <w:pStyle w:val="BodyText"/>
      </w:pPr>
      <w:r>
        <w:t xml:space="preserve">未果及已因，亦復無和合。</w:t>
      </w:r>
    </w:p>
    <w:p>
      <w:pPr>
        <w:pStyle w:val="BodyText"/>
      </w:pPr>
      <w:r>
        <w:t xml:space="preserve">釋曰：此謂時別，因果二故。已生果與已生，未生因已壞，果與已壞未壞因不和合者，如論偈說：</w:t>
      </w:r>
    </w:p>
    <w:p>
      <w:pPr>
        <w:pStyle w:val="BodyText"/>
      </w:pPr>
      <w:r>
        <w:t xml:space="preserve">無有已生果，與已未因合，</w:t>
      </w:r>
    </w:p>
    <w:p>
      <w:pPr>
        <w:pStyle w:val="BodyText"/>
      </w:pPr>
      <w:r>
        <w:t xml:space="preserve">亦無已壞果，與已未因合。</w:t>
      </w:r>
    </w:p>
    <w:p>
      <w:pPr>
        <w:pStyle w:val="BodyText"/>
      </w:pPr>
      <w:r>
        <w:t xml:space="preserve">釋曰：此謂因果二得同時者，先已遮故。由時有別，汝義不成，作是觀察，因之與果，永無和合。如論偈說：</w:t>
      </w:r>
    </w:p>
    <w:p>
      <w:pPr>
        <w:pStyle w:val="BodyText"/>
      </w:pPr>
      <w:r>
        <w:t xml:space="preserve">因若不和合，云何能生果？</w:t>
      </w:r>
    </w:p>
    <w:p>
      <w:pPr>
        <w:pStyle w:val="BodyText"/>
      </w:pPr>
      <w:r>
        <w:t xml:space="preserve">因若有和合，云何能生果？</w:t>
      </w:r>
    </w:p>
    <w:p>
      <w:pPr>
        <w:pStyle w:val="BodyText"/>
      </w:pPr>
      <w:r>
        <w:t xml:space="preserve">釋曰：此下作驗，第一義中因不生果，不和合故，譬如種子在地，芽不出高山。復次，今有道理與彼執稻種中無果及有果者過。如論偈說：</w:t>
      </w:r>
    </w:p>
    <w:p>
      <w:pPr>
        <w:pStyle w:val="BodyText"/>
      </w:pPr>
      <w:r>
        <w:t xml:space="preserve">因中果若空，云何能生果？</w:t>
      </w:r>
    </w:p>
    <w:p>
      <w:pPr>
        <w:pStyle w:val="BodyText"/>
      </w:pPr>
      <w:r>
        <w:t xml:space="preserve">因中果不空，云何能生果？</w:t>
      </w:r>
    </w:p>
    <w:p>
      <w:pPr>
        <w:pStyle w:val="BodyText"/>
      </w:pPr>
      <w:r>
        <w:t xml:space="preserve">釋曰：此謂種不生果，以果空故，如先所答，譬如餘果。因中果不空者，謂果已有故。因不生果，譬如因不生，因先已答故。</w:t>
      </w:r>
    </w:p>
    <w:p>
      <w:pPr>
        <w:pStyle w:val="BodyText"/>
      </w:pPr>
      <w:r>
        <w:t xml:space="preserve">鞞婆沙人言：果未起前，此果先有。</w:t>
      </w:r>
    </w:p>
    <w:p>
      <w:pPr>
        <w:pStyle w:val="BodyText"/>
      </w:pPr>
      <w:r>
        <w:t xml:space="preserve">論者言：無如是義，今為遮此過故。如論偈說：</w:t>
      </w:r>
    </w:p>
    <w:p>
      <w:pPr>
        <w:pStyle w:val="BodyText"/>
      </w:pPr>
      <w:r>
        <w:t xml:space="preserve">未起果不空，不空則無滅。</w:t>
      </w:r>
    </w:p>
    <w:p>
      <w:pPr>
        <w:pStyle w:val="BodyText"/>
      </w:pPr>
      <w:r>
        <w:t xml:space="preserve">以無起滅故，果得不空過。</w:t>
      </w:r>
    </w:p>
    <w:p>
      <w:pPr>
        <w:pStyle w:val="BodyText"/>
      </w:pPr>
      <w:r>
        <w:t xml:space="preserve">釋曰：此謂果不從緣起，以果有自體故。若有而起者，無如是義，已有故，不須更起。若謂不起而有果者，是則果體應常不滅。以是故，果得不空。過而執者，不欲令果有不空過。如論偈說：</w:t>
      </w:r>
    </w:p>
    <w:p>
      <w:pPr>
        <w:pStyle w:val="BodyText"/>
      </w:pPr>
      <w:r>
        <w:t xml:space="preserve">果不空不起，果不空不滅，</w:t>
      </w:r>
    </w:p>
    <w:p>
      <w:pPr>
        <w:pStyle w:val="BodyText"/>
      </w:pPr>
      <w:r>
        <w:t xml:space="preserve">以果不空故，無起亦無滅。</w:t>
      </w:r>
    </w:p>
    <w:p>
      <w:pPr>
        <w:pStyle w:val="BodyText"/>
      </w:pPr>
      <w:r>
        <w:t xml:space="preserve">釋曰：果若空，則無起滅，若定有者，不須復起，無起故無滅。以是故，果若不空，云何起滅？復次，云何欲得如此果者是起滅法故？果若已有，則不見有起滅法，譬如現在相。</w:t>
      </w:r>
    </w:p>
    <w:p>
      <w:pPr>
        <w:pStyle w:val="BodyText"/>
      </w:pPr>
      <w:r>
        <w:t xml:space="preserve">復有路伽耶言：果未起前，果無自體。何以故？果體空故。果已起者，亦無他法體。</w:t>
      </w:r>
    </w:p>
    <w:p>
      <w:pPr>
        <w:pStyle w:val="BodyText"/>
      </w:pPr>
      <w:r>
        <w:t xml:space="preserve">論者言：是說虛妄，無有義理，我今答汝。何以故？如論偈說：</w:t>
      </w:r>
    </w:p>
    <w:p>
      <w:pPr>
        <w:pStyle w:val="BodyText"/>
      </w:pPr>
      <w:r>
        <w:t xml:space="preserve">果空云何起？果空云何滅？</w:t>
      </w:r>
    </w:p>
    <w:p>
      <w:pPr>
        <w:pStyle w:val="BodyText"/>
      </w:pPr>
      <w:r>
        <w:t xml:space="preserve">以果是空故，無起亦無滅。</w:t>
      </w:r>
    </w:p>
    <w:p>
      <w:pPr>
        <w:pStyle w:val="BodyText"/>
      </w:pPr>
      <w:r>
        <w:t xml:space="preserve">釋曰：此謂第一義中果空而有起者，不然。何以故？果無體故，譬如空華。第一義中於稻芽上有麥芽無體。體滅者，是亦不然，無體故，譬如非稻芽滅。復次，從緣起者，自體皆空，是我法中第一義觀故。若謂有少許物而不空者，此等之物則不從因緣生，世諦之中亦無是事，譬如空華。如上偈說：「未起果不空，果得不空過。」此謂果不空者，得無起滅過。今令汝解第一義中果空而有起故，譬如幻等，第一義中果空，以有滅故，亦如幻等，果亦如是。若果以無他體為體者，此果則無起無滅，世諦之中亦無果故，譬如空華。亦如上說，果空云何起？果空云何滅？此謂起滅俱無體故。此果既空，則無起滅。然外人不欲令果無起滅故，此中立驗，內入等果非無自體而有起故。譬如幻等，以此無起無滅之驗，即破汝果有起有滅，汝差別法破故，是汝立義之過。復次，能生之因，此因與果為一耶？為異耶？其過如論偈說：</w:t>
      </w:r>
    </w:p>
    <w:p>
      <w:pPr>
        <w:pStyle w:val="BodyText"/>
      </w:pPr>
      <w:r>
        <w:t xml:space="preserve">因與果一者，終無有是義；</w:t>
      </w:r>
    </w:p>
    <w:p>
      <w:pPr>
        <w:pStyle w:val="BodyText"/>
      </w:pPr>
      <w:r>
        <w:t xml:space="preserve">因與果異者，亦無有是義。</w:t>
      </w:r>
    </w:p>
    <w:p>
      <w:pPr>
        <w:pStyle w:val="BodyText"/>
      </w:pPr>
      <w:r>
        <w:t xml:space="preserve">釋曰：何故因果不得一異耶？是中過咎，如論偈說：</w:t>
      </w:r>
    </w:p>
    <w:p>
      <w:pPr>
        <w:pStyle w:val="BodyText"/>
      </w:pPr>
      <w:r>
        <w:t xml:space="preserve">因果若一者，能所則為一；</w:t>
      </w:r>
    </w:p>
    <w:p>
      <w:pPr>
        <w:pStyle w:val="BodyText"/>
      </w:pPr>
      <w:r>
        <w:t xml:space="preserve">因果若異者，因則同非因。</w:t>
      </w:r>
    </w:p>
    <w:p>
      <w:pPr>
        <w:pStyle w:val="BodyText"/>
      </w:pPr>
      <w:r>
        <w:t xml:space="preserve">釋曰：此謂汝不欲得能生所生二，如父與子，云何為一？亦如火與薪，云何得一？此之二喻，世間共見。以是故，我今說驗。因之與果不得為一。何以故？能生所生有異故，譬如父子二，此謂計一者過。復次，執異者云何？謂因與果異故，譬如一切非因法，而汝不欲因同非因，汝意欲得因果二法相續不異。復次，今問執因中先有果者，此果為先有已生？為未有而生？是皆不然。其過如論偈說：</w:t>
      </w:r>
    </w:p>
    <w:p>
      <w:pPr>
        <w:pStyle w:val="BodyText"/>
      </w:pPr>
      <w:r>
        <w:t xml:space="preserve">果若已有者，何用從因生？</w:t>
      </w:r>
    </w:p>
    <w:p>
      <w:pPr>
        <w:pStyle w:val="BodyText"/>
      </w:pPr>
      <w:r>
        <w:t xml:space="preserve">果若未有者，因復何能生？</w:t>
      </w:r>
    </w:p>
    <w:p>
      <w:pPr>
        <w:pStyle w:val="BodyText"/>
      </w:pPr>
      <w:r>
        <w:t xml:space="preserve">釋曰：此謂果若有自體者，何假因生？世諦之中亦復不能令人信解，果若無自體者，如虛空華，於世諦中而亦不能令人解也。如上偈說：「果空云何生？」以此觀察第一義中因能生果者，不然。若因不生果者，則不是因，如前外人所立。能生果者，因應處處為因故，今為破此因義不成，汝亦違先所說，於第一義中成立因生果義。復次，今言違者，謂於第一義中因不生果，世諦之中有如幻化等生故。</w:t>
      </w:r>
    </w:p>
    <w:p>
      <w:pPr>
        <w:pStyle w:val="BodyText"/>
      </w:pPr>
      <w:r>
        <w:t xml:space="preserve">鞞世師人復言：第一義中因能生果。何以故？世人咸言此果之因故，當知因能生果。若因不生果者，終不指示言，此是果之因，譬如駝角弓，無故不說，今以有故說。如說眼是因，識是果，稻是因，芽是果，以有故說。若說識與芽喻得成者，即是我所立義得成，其驗如是。</w:t>
      </w:r>
    </w:p>
    <w:p>
      <w:pPr>
        <w:pStyle w:val="BodyText"/>
      </w:pPr>
      <w:r>
        <w:t xml:space="preserve">論者言：若曾有少許果生是第一義者，可得言此是因、此是果，可作如是指示。今能生因無故，汝上所引世人咸說是果之因者，所立不成，亦違汝義。</w:t>
      </w:r>
    </w:p>
    <w:p>
      <w:pPr>
        <w:pStyle w:val="BodyText"/>
      </w:pPr>
      <w:r>
        <w:t xml:space="preserve">復有僧佉人言：得和合法故果生，此和合法由得時節故，能生於果。而此品初，彼遮我言，果有生滅為因故，因不成者，非是不成，亦非獨因能生果，復由和合及得時節而能生果。如彼所言因不生果者，正成我義。</w:t>
      </w:r>
    </w:p>
    <w:p>
      <w:pPr>
        <w:pStyle w:val="BodyText"/>
      </w:pPr>
      <w:r>
        <w:t xml:space="preserve">論者言：因緣和合者，非是實法，自體能生。若自體生已，可能生果，今則不然。何以故？其過如論偈說：</w:t>
      </w:r>
    </w:p>
    <w:p>
      <w:pPr>
        <w:pStyle w:val="BodyText"/>
      </w:pPr>
      <w:r>
        <w:t xml:space="preserve">自體及眾緣，和合不能生，</w:t>
      </w:r>
    </w:p>
    <w:p>
      <w:pPr>
        <w:pStyle w:val="BodyText"/>
      </w:pPr>
      <w:r>
        <w:t xml:space="preserve">自體既不生，云何能生果？</w:t>
      </w:r>
    </w:p>
    <w:p>
      <w:pPr>
        <w:pStyle w:val="BodyText"/>
      </w:pPr>
      <w:r>
        <w:t xml:space="preserve">釋曰：此謂和合不生於果。何以故？非實法故，譬如幻等。亦如提婆《百論》遮和合偈中說：「一和合者無，諸和合亦無。若言是一者，應離因緣有。」今當為汝分別正義。如論偈說：</w:t>
      </w:r>
    </w:p>
    <w:p>
      <w:pPr>
        <w:pStyle w:val="BodyText"/>
      </w:pPr>
      <w:r>
        <w:t xml:space="preserve">是故果不從，緣合不合生，</w:t>
      </w:r>
    </w:p>
    <w:p>
      <w:pPr>
        <w:pStyle w:val="BodyText"/>
      </w:pPr>
      <w:r>
        <w:t xml:space="preserve">以果無有故，和合法亦無。</w:t>
      </w:r>
    </w:p>
    <w:p>
      <w:pPr>
        <w:pStyle w:val="BodyText"/>
      </w:pPr>
      <w:r>
        <w:t xml:space="preserve">釋曰：此謂離諸緣，無和合法。復次，如先已遮因不生果，今遮和合亦不生果。云何不生？謂此和合非是近生，亦非遠生。第一義中不生者，如先遮因緣中已令信解，如是和合法不生果，非和合法亦不生果。又如《百論》中說，世間名字由和合有，法體非有；體非有故，亦無和合。以是故，品初外人所說因者，與出因過，遮彼時法，為令信解因果無自性故，是此品義意。以是故，我義得成。如《般若經》中說：「極勇猛！色非因非果。若色非因非果，乃至受想行識非因非果。何以故？色無和合故。若色無和合，乃至受想行識亦無和合。不見色，不見受想行識，無所行者，是名般若波羅蜜。」如佛於《識趣後世經》中說偈言：「若說和合處，是說方便門，為趣第一義，智者如是解。」釋〈觀因果品〉竟。</w:t>
      </w:r>
    </w:p>
    <w:bookmarkEnd w:id="433"/>
    <w:bookmarkStart w:id="436" w:name="觀成壞品第二十一"/>
    <w:p>
      <w:pPr>
        <w:pStyle w:val="Heading2"/>
      </w:pPr>
      <w:r>
        <w:t xml:space="preserve">觀成壞品第二十一</w:t>
      </w:r>
    </w:p>
    <w:p>
      <w:pPr>
        <w:pStyle w:val="FirstParagraph"/>
      </w:pPr>
      <w:r>
        <w:t xml:space="preserve">釋曰：今此品者，亦為遮空所對治。如前品，以因果無自性故，已令信解，今為顯示諸法無成壞故說。</w:t>
      </w:r>
    </w:p>
    <w:p>
      <w:pPr>
        <w:pStyle w:val="BodyText"/>
      </w:pPr>
      <w:r>
        <w:t xml:space="preserve">僧佉人言：第一義中有時。何以故？時是成壞因故。若無時者，則不是因，譬如蛇足。由有時故，成壞二法隨時而轉，是故說時為因，因得成故，即是我所立義得成。</w:t>
      </w:r>
    </w:p>
    <w:p>
      <w:pPr>
        <w:pStyle w:val="BodyText"/>
      </w:pPr>
      <w:r>
        <w:t xml:space="preserve">論者言：成壞二法，為離成有壞？為不離成有壞？為與俱有壞？是皆不然。如論偈說：</w:t>
      </w:r>
    </w:p>
    <w:p>
      <w:pPr>
        <w:pStyle w:val="BodyText"/>
      </w:pPr>
      <w:r>
        <w:t xml:space="preserve">離成無有壞，與俱亦無壞；</w:t>
      </w:r>
    </w:p>
    <w:p>
      <w:pPr>
        <w:pStyle w:val="BodyText"/>
      </w:pPr>
      <w:r>
        <w:t xml:space="preserve">離壞無有成，與俱亦無成。</w:t>
      </w:r>
    </w:p>
    <w:p>
      <w:pPr>
        <w:pStyle w:val="BodyText"/>
      </w:pPr>
      <w:r>
        <w:t xml:space="preserve">釋曰：我佛法義如是如是，如汝所說，時為因者，其義不成。何以故？若離成有壞者，則不因成有壞，壞則無因，又無成法可壞故。云何為成？謂眾緣合。云何為壞？謂眾緣散。復次，若離成有壞者，無成誰當壞故？譬如無瓶。是故離成無壞，若謂與俱而有壞者，是亦不然。何以故？法先別成，然後有合，是合法不離於異。若離異者，壞則無因，是故與俱亦無壞。如是若離壞共壞，無有成者。何以故？若離壞有成，成則為常。常是不壞相，而實不見有法是常。以是故，離壞亦無成。若謂與俱有成者，是亦不然。成壞相違，云何得一時俱？</w:t>
      </w:r>
    </w:p>
    <w:p>
      <w:pPr>
        <w:pStyle w:val="BodyText"/>
      </w:pPr>
      <w:r>
        <w:t xml:space="preserve">僧佉人言：何有與他立過，自義得成？自若成者，應說道理。</w:t>
      </w:r>
    </w:p>
    <w:p>
      <w:pPr>
        <w:pStyle w:val="BodyText"/>
      </w:pPr>
      <w:r>
        <w:t xml:space="preserve">論者答言：汝義非也。其過如論偈說：</w:t>
      </w:r>
    </w:p>
    <w:p>
      <w:pPr>
        <w:pStyle w:val="BodyText"/>
      </w:pPr>
      <w:r>
        <w:t xml:space="preserve">離成則無壞，云何得有壞？</w:t>
      </w:r>
    </w:p>
    <w:p>
      <w:pPr>
        <w:pStyle w:val="BodyText"/>
      </w:pPr>
      <w:r>
        <w:t xml:space="preserve">離死則無生，無壞何有成？</w:t>
      </w:r>
    </w:p>
    <w:p>
      <w:pPr>
        <w:pStyle w:val="BodyText"/>
      </w:pPr>
      <w:r>
        <w:t xml:space="preserve">釋曰：此謂離成無有壞法，世間之人皆共解故，不須廣說。釋離成無壞已。復次，與俱亦無壞者，如論偈說：</w:t>
      </w:r>
    </w:p>
    <w:p>
      <w:pPr>
        <w:pStyle w:val="BodyText"/>
      </w:pPr>
      <w:r>
        <w:t xml:space="preserve">若成與壞俱，云何當可得？</w:t>
      </w:r>
    </w:p>
    <w:p>
      <w:pPr>
        <w:pStyle w:val="BodyText"/>
      </w:pPr>
      <w:r>
        <w:t xml:space="preserve">亦如生與死，不可得同時。</w:t>
      </w:r>
    </w:p>
    <w:p>
      <w:pPr>
        <w:pStyle w:val="BodyText"/>
      </w:pPr>
      <w:r>
        <w:t xml:space="preserve">釋曰：此中說驗，壞之與成非同時有。何以故？成是壞緣故，譬如死與生不可得俱。釋不俱已。復次，第二分別離壞無成者，如論偈說：</w:t>
      </w:r>
    </w:p>
    <w:p>
      <w:pPr>
        <w:pStyle w:val="BodyText"/>
      </w:pPr>
      <w:r>
        <w:t xml:space="preserve">若離壞有成，云何當可得？</w:t>
      </w:r>
    </w:p>
    <w:p>
      <w:pPr>
        <w:pStyle w:val="BodyText"/>
      </w:pPr>
      <w:r>
        <w:t xml:space="preserve">諸體上無常，一切時中有。</w:t>
      </w:r>
    </w:p>
    <w:p>
      <w:pPr>
        <w:pStyle w:val="BodyText"/>
      </w:pPr>
      <w:r>
        <w:t xml:space="preserve">釋曰：此謂離壞無成。何以故？如立義中諸體無常者，謂色法等自體無常故，譬如無常自體。</w:t>
      </w:r>
    </w:p>
    <w:p>
      <w:pPr>
        <w:pStyle w:val="BodyText"/>
      </w:pPr>
      <w:r>
        <w:t xml:space="preserve">復有正量部人言：法雖無常，得壞因來，法體即壞，非一切時皆有無常。</w:t>
      </w:r>
    </w:p>
    <w:p>
      <w:pPr>
        <w:pStyle w:val="BodyText"/>
      </w:pPr>
      <w:r>
        <w:t xml:space="preserve">論者言：若爾者，譬如有人服瀉藥</w:t>
      </w:r>
      <w:r>
        <w:rPr>
          <w:rStyle w:val="FootnoteReference"/>
        </w:rPr>
        <w:footnoteReference w:id="434"/>
      </w:r>
      <w:r>
        <w:t xml:space="preserve">已便瀉，乃語他言，是天瀉我，不言藥瀉。汝亦如是。無常之法，一切時中能壞法體，而言待壞因來者，是事不然。若得壞因，無常始能壞法體者，但是壞因能壞法體，何得復言無常能壞？今問外人法體，為是壞性得壞因來壞耶？為非壞性得壞因來壞耶？此法體若是壞性，得壞因來壞者，不然。何故不然？法體起時，無間即壞，亦起便滅，不到第二剎那，云何得待壞因來壞？若法自體非壞者，譬如涅槃，亦不待彼壞因來壞。復次，壞無有因，壞無因故，法則不壞，譬如無為。以此驗故，破彼壞因。彼因既破，即破法體，是汝立義之過，且成壞二法前後而有者，不然。釋離壞無成已。復次，同時有成壞者，義亦不然。何以故？如論偈說：</w:t>
      </w:r>
    </w:p>
    <w:p>
      <w:pPr>
        <w:pStyle w:val="SourceCode"/>
      </w:pPr>
      <w:r>
        <w:rPr>
          <w:rStyle w:val="VerbatimChar"/>
        </w:rPr>
        <w:t xml:space="preserve">服用後引起下瀉的藥。主治便祕，並可排除腸內毒物、異物。</w:t>
      </w:r>
      <w:r>
        <w:br/>
      </w:r>
      <w:r>
        <w:br/>
      </w:r>
      <w:r>
        <w:rPr>
          <w:rStyle w:val="VerbatimChar"/>
        </w:rPr>
        <w:t xml:space="preserve">閩 瀉藥仔、瀉藥</w:t>
      </w:r>
    </w:p>
    <w:p>
      <w:pPr>
        <w:pStyle w:val="FirstParagraph"/>
      </w:pPr>
      <w:r>
        <w:t xml:space="preserve">成與壞同時，云何而可得？</w:t>
      </w:r>
    </w:p>
    <w:p>
      <w:pPr>
        <w:pStyle w:val="BodyText"/>
      </w:pPr>
      <w:r>
        <w:t xml:space="preserve">亦如生與死，同時者不然。</w:t>
      </w:r>
    </w:p>
    <w:p>
      <w:pPr>
        <w:pStyle w:val="BodyText"/>
      </w:pPr>
      <w:r>
        <w:t xml:space="preserve">釋曰：此謂作是觀時，義同前解。復次，互不成者，如論偈說：</w:t>
      </w:r>
    </w:p>
    <w:p>
      <w:pPr>
        <w:pStyle w:val="BodyText"/>
      </w:pPr>
      <w:r>
        <w:t xml:space="preserve">成壞互共成，此二無有成，</w:t>
      </w:r>
    </w:p>
    <w:p>
      <w:pPr>
        <w:pStyle w:val="BodyText"/>
      </w:pPr>
      <w:r>
        <w:t xml:space="preserve">離此二互成，二法云何成？</w:t>
      </w:r>
    </w:p>
    <w:p>
      <w:pPr>
        <w:pStyle w:val="BodyText"/>
      </w:pPr>
      <w:r>
        <w:t xml:space="preserve">釋曰：此謂成壞二法不可得成，如外人先說有時而為成壞因者，因則不成。</w:t>
      </w:r>
    </w:p>
    <w:p>
      <w:pPr>
        <w:pStyle w:val="BodyText"/>
      </w:pPr>
      <w:r>
        <w:t xml:space="preserve">薩婆多鞞婆沙人復言：此自性壞法非起而即滅，由起無間有住故，此住無間而有滅。</w:t>
      </w:r>
    </w:p>
    <w:p>
      <w:pPr>
        <w:pStyle w:val="BodyText"/>
      </w:pPr>
      <w:r>
        <w:t xml:space="preserve">論者言：是事不然。其義如論偈說：</w:t>
      </w:r>
    </w:p>
    <w:p>
      <w:pPr>
        <w:pStyle w:val="BodyText"/>
      </w:pPr>
      <w:r>
        <w:t xml:space="preserve">盡者無有起，無盡亦無起，</w:t>
      </w:r>
    </w:p>
    <w:p>
      <w:pPr>
        <w:pStyle w:val="BodyText"/>
      </w:pPr>
      <w:r>
        <w:t xml:space="preserve">有盡者無壞，無盡亦無壞。</w:t>
      </w:r>
    </w:p>
    <w:p>
      <w:pPr>
        <w:pStyle w:val="BodyText"/>
      </w:pPr>
      <w:r>
        <w:t xml:space="preserve">釋曰：此謂若法有無常者，名為盡。有盡者，則無起，起盡二法相違故，譬如生與死。若言起已而無間不滅者，此非盡法。以是故，如向所說起盡法者，於世諦中不成故。有盡法者不須思惟分別，無盡者非壞自體故，譬如解脫。</w:t>
      </w:r>
    </w:p>
    <w:p>
      <w:pPr>
        <w:pStyle w:val="BodyText"/>
      </w:pPr>
      <w:r>
        <w:t xml:space="preserve">鞞世師人言：應有成壞，體法有故。若無成壞，亦無體法，譬如蟾蜍</w:t>
      </w:r>
      <w:r>
        <w:rPr>
          <w:rStyle w:val="FootnoteReference"/>
        </w:rPr>
        <w:footnoteReference w:id="435"/>
      </w:r>
      <w:r>
        <w:t xml:space="preserve">毛而成壞。是物體法故，必有成壞故。</w:t>
      </w:r>
    </w:p>
    <w:p>
      <w:pPr>
        <w:pStyle w:val="SourceCode"/>
      </w:pPr>
      <w:r>
        <w:rPr>
          <w:rStyle w:val="VerbatimChar"/>
        </w:rPr>
        <w:t xml:space="preserve">動物名。兩棲綱無尾目蟾蜍科。體型肥大，性遲緩，不能鳴，常棲於陰溼之地。皮膚有疣，可分泌毒液。或稱為「癩蛤蟆」、「戚施」、「詹諸」。</w:t>
      </w:r>
      <w:r>
        <w:br/>
      </w:r>
      <w:r>
        <w:br/>
      </w:r>
      <w:r>
        <w:rPr>
          <w:rStyle w:val="VerbatimChar"/>
        </w:rPr>
        <w:t xml:space="preserve">語出淮南子·精神：「日中有踆烏，而月中有蟾蜍。」後用為月亮的代稱。唐·劉商·胡笳十八拍·第十一拍：「幾回鴻雁來又去，腸斷蟾蜍虧復圓。」元·白樸·牆頭馬上·第二折：「月也你本細如弓一半兒蟾蜍，卻休明如鏡照三千世界。」</w:t>
      </w:r>
    </w:p>
    <w:p>
      <w:pPr>
        <w:pStyle w:val="FirstParagraph"/>
      </w:pPr>
      <w:r>
        <w:t xml:space="preserve">論者言：第一義中若有一物實有成壞者，應說成壞法，然無成壞可說故。其義如論偈說：</w:t>
      </w:r>
    </w:p>
    <w:p>
      <w:pPr>
        <w:pStyle w:val="BodyText"/>
      </w:pPr>
      <w:r>
        <w:t xml:space="preserve">若離彼成壞，則無有物體，</w:t>
      </w:r>
    </w:p>
    <w:p>
      <w:pPr>
        <w:pStyle w:val="BodyText"/>
      </w:pPr>
      <w:r>
        <w:t xml:space="preserve">是成壞二法，離物體亦無。</w:t>
      </w:r>
    </w:p>
    <w:p>
      <w:pPr>
        <w:pStyle w:val="BodyText"/>
      </w:pPr>
      <w:r>
        <w:t xml:space="preserve">釋曰：物體者，以成為體故。成既無體，汝向說體法有故，為因者不成。何以故？所依無體故，能依亦不成。復次，汝以物體為因者，今說其過。</w:t>
      </w:r>
    </w:p>
    <w:p>
      <w:pPr>
        <w:pStyle w:val="BodyText"/>
      </w:pPr>
      <w:r>
        <w:t xml:space="preserve">修多羅人言：物體無實，自性是空，然於物上有成壞法。</w:t>
      </w:r>
    </w:p>
    <w:p>
      <w:pPr>
        <w:pStyle w:val="BodyText"/>
      </w:pPr>
      <w:r>
        <w:t xml:space="preserve">薩婆多人復說言：物有實體，自性不空，於此物上而有成壞。</w:t>
      </w:r>
    </w:p>
    <w:p>
      <w:pPr>
        <w:pStyle w:val="BodyText"/>
      </w:pPr>
      <w:r>
        <w:t xml:space="preserve">今總答彼二部成壞，如論偈說：</w:t>
      </w:r>
    </w:p>
    <w:p>
      <w:pPr>
        <w:pStyle w:val="BodyText"/>
      </w:pPr>
      <w:r>
        <w:t xml:space="preserve">有成壞二法，物體空不然；</w:t>
      </w:r>
    </w:p>
    <w:p>
      <w:pPr>
        <w:pStyle w:val="BodyText"/>
      </w:pPr>
      <w:r>
        <w:t xml:space="preserve">有成壞二法，體不空不然。</w:t>
      </w:r>
    </w:p>
    <w:p>
      <w:pPr>
        <w:pStyle w:val="BodyText"/>
      </w:pPr>
      <w:r>
        <w:t xml:space="preserve">釋曰：此中立驗如上，體法有故。若言自體有者，則應不壞。以是故，汝等立因不成。復次，更有與過道理，此成壞法為一耶？為異耶？二俱不然。是義云何？如論偈說：</w:t>
      </w:r>
    </w:p>
    <w:p>
      <w:pPr>
        <w:pStyle w:val="BodyText"/>
      </w:pPr>
      <w:r>
        <w:t xml:space="preserve">是成壞二法，一體者不然；</w:t>
      </w:r>
    </w:p>
    <w:p>
      <w:pPr>
        <w:pStyle w:val="BodyText"/>
      </w:pPr>
      <w:r>
        <w:t xml:space="preserve">是成壞二法，異體者不然。</w:t>
      </w:r>
    </w:p>
    <w:p>
      <w:pPr>
        <w:pStyle w:val="BodyText"/>
      </w:pPr>
      <w:r>
        <w:t xml:space="preserve">釋曰：此謂相違故，譬如愚與智。然此二法同依一物，譬如餘物體，此亦因義有不成過。</w:t>
      </w:r>
    </w:p>
    <w:p>
      <w:pPr>
        <w:pStyle w:val="BodyText"/>
      </w:pPr>
      <w:r>
        <w:t xml:space="preserve">鞞世師人說偈言：</w:t>
      </w:r>
    </w:p>
    <w:p>
      <w:pPr>
        <w:pStyle w:val="BodyText"/>
      </w:pPr>
      <w:r>
        <w:t xml:space="preserve">我常見物體，有成亦有壞，</w:t>
      </w:r>
    </w:p>
    <w:p>
      <w:pPr>
        <w:pStyle w:val="BodyText"/>
      </w:pPr>
      <w:r>
        <w:t xml:space="preserve">是故知體法，定有而不空。</w:t>
      </w:r>
    </w:p>
    <w:p>
      <w:pPr>
        <w:pStyle w:val="BodyText"/>
      </w:pPr>
      <w:r>
        <w:t xml:space="preserve">論者言：汝實見者，但是同凡夫智，非第一義，今當為汝分別其意。如論偈說：</w:t>
      </w:r>
    </w:p>
    <w:p>
      <w:pPr>
        <w:pStyle w:val="BodyText"/>
      </w:pPr>
      <w:r>
        <w:t xml:space="preserve">起者先已遮，無起法亦遮，</w:t>
      </w:r>
    </w:p>
    <w:p>
      <w:pPr>
        <w:pStyle w:val="BodyText"/>
      </w:pPr>
      <w:r>
        <w:t xml:space="preserve">見成者愚癡，見壞者亦爾。</w:t>
      </w:r>
    </w:p>
    <w:p>
      <w:pPr>
        <w:pStyle w:val="BodyText"/>
      </w:pPr>
      <w:r>
        <w:t xml:space="preserve">釋曰：此謂無成壞體，外人若言見成壞者，云何知是愚癡，非第一義耶？</w:t>
      </w:r>
    </w:p>
    <w:p>
      <w:pPr>
        <w:pStyle w:val="BodyText"/>
      </w:pPr>
      <w:r>
        <w:t xml:space="preserve">論者言：此先已答，汝若意由不足，今更為說。於第一義中若見有物體者，此成與壞可依彼體。然此物者，為有體能生體？為無體能生體？是皆不然。何以故？其義如論偈說：</w:t>
      </w:r>
    </w:p>
    <w:p>
      <w:pPr>
        <w:pStyle w:val="BodyText"/>
      </w:pPr>
      <w:r>
        <w:t xml:space="preserve">有體不生體，亦不生無體；</w:t>
      </w:r>
    </w:p>
    <w:p>
      <w:pPr>
        <w:pStyle w:val="BodyText"/>
      </w:pPr>
      <w:r>
        <w:t xml:space="preserve">無體不生體，亦不生無體。</w:t>
      </w:r>
    </w:p>
    <w:p>
      <w:pPr>
        <w:pStyle w:val="BodyText"/>
      </w:pPr>
      <w:r>
        <w:t xml:space="preserve">釋曰：有體不生體者，第一義中無體故，譬如已生體。若外人言：如種子體，後時能生芽故，謂是體能生體者，是亦有過。何以故？芽未生時，亦無芽體，以稻體不生故。芽未生時，無有名字，此謂未有言說故，譬如餘未生物體。不生無體者，體無故，譬如兔角無體。不生體者，謂無因體，體無生故，亦如兔角無體。不生無體者，先已說驗破故。今問體等，為自生耶？為他生耶？並有過故。其義如論偈說：</w:t>
      </w:r>
    </w:p>
    <w:p>
      <w:pPr>
        <w:pStyle w:val="BodyText"/>
      </w:pPr>
      <w:r>
        <w:t xml:space="preserve">法體不自生，亦不從他生，</w:t>
      </w:r>
    </w:p>
    <w:p>
      <w:pPr>
        <w:pStyle w:val="BodyText"/>
      </w:pPr>
      <w:r>
        <w:t xml:space="preserve">亦無自他生，今說何處生？</w:t>
      </w:r>
    </w:p>
    <w:p>
      <w:pPr>
        <w:pStyle w:val="BodyText"/>
      </w:pPr>
      <w:r>
        <w:t xml:space="preserve">釋曰：如是不生，前已廣說故，此謂畢竟無生，以成壞無有體故，汝根本因義不成。若第一義中欲得有體者，今當說過。如論偈說：</w:t>
      </w:r>
    </w:p>
    <w:p>
      <w:pPr>
        <w:pStyle w:val="BodyText"/>
      </w:pPr>
      <w:r>
        <w:t xml:space="preserve">諸法有體者，即墮斷常見。</w:t>
      </w:r>
    </w:p>
    <w:p>
      <w:pPr>
        <w:pStyle w:val="BodyText"/>
      </w:pPr>
      <w:r>
        <w:t xml:space="preserve">當知所受法，若常若無常。</w:t>
      </w:r>
    </w:p>
    <w:p>
      <w:pPr>
        <w:pStyle w:val="BodyText"/>
      </w:pPr>
      <w:r>
        <w:t xml:space="preserve">釋曰：何故爾耶？謂此法若常若無常故。何以故？常者不壞故，是常見過；無常者壞故，是斷見過。</w:t>
      </w:r>
    </w:p>
    <w:p>
      <w:pPr>
        <w:pStyle w:val="BodyText"/>
      </w:pPr>
      <w:r>
        <w:t xml:space="preserve">有外人言：我無是過。其義云何？引上偈本云：「諸法有體者，非常亦非斷。」</w:t>
      </w:r>
    </w:p>
    <w:p>
      <w:pPr>
        <w:pStyle w:val="BodyText"/>
      </w:pPr>
      <w:r>
        <w:t xml:space="preserve">論者問言：何故爾耶？</w:t>
      </w:r>
    </w:p>
    <w:p>
      <w:pPr>
        <w:pStyle w:val="BodyText"/>
      </w:pPr>
      <w:r>
        <w:t xml:space="preserve">外人復引論偈答曰：</w:t>
      </w:r>
    </w:p>
    <w:p>
      <w:pPr>
        <w:pStyle w:val="BodyText"/>
      </w:pPr>
      <w:r>
        <w:t xml:space="preserve">起盡相續者，由果及與因，</w:t>
      </w:r>
    </w:p>
    <w:p>
      <w:pPr>
        <w:pStyle w:val="BodyText"/>
      </w:pPr>
      <w:r>
        <w:t xml:space="preserve">因滅而果起，不斷亦不常。</w:t>
      </w:r>
    </w:p>
    <w:p>
      <w:pPr>
        <w:pStyle w:val="BodyText"/>
      </w:pPr>
      <w:r>
        <w:t xml:space="preserve">釋曰：外人意謂因始滅時，有果起故不斷；果始起時，有因滅故不常。亦如經說，五陰無常、苦、空、無我而不斷滅。以是義故，因之與果，非斷非常。</w:t>
      </w:r>
    </w:p>
    <w:p>
      <w:pPr>
        <w:pStyle w:val="BodyText"/>
      </w:pPr>
      <w:r>
        <w:t xml:space="preserve">論者言：若如是者，義不相應，前滅後起，今說其過。如論偈說：</w:t>
      </w:r>
    </w:p>
    <w:p>
      <w:pPr>
        <w:pStyle w:val="BodyText"/>
      </w:pPr>
      <w:r>
        <w:t xml:space="preserve">是起盡相續，由因及果者，</w:t>
      </w:r>
    </w:p>
    <w:p>
      <w:pPr>
        <w:pStyle w:val="BodyText"/>
      </w:pPr>
      <w:r>
        <w:t xml:space="preserve">因滅而果起，若斷及若常。</w:t>
      </w:r>
    </w:p>
    <w:p>
      <w:pPr>
        <w:pStyle w:val="BodyText"/>
      </w:pPr>
      <w:r>
        <w:t xml:space="preserve">釋曰：此謂因滅更不生故，則墮斷過。已滅者不起故，譬如燋種。</w:t>
      </w:r>
    </w:p>
    <w:p>
      <w:pPr>
        <w:pStyle w:val="BodyText"/>
      </w:pPr>
      <w:r>
        <w:t xml:space="preserve">鞞世師等謂論者言：如彼論中偈說：「若物從緣起，此果不即緣，亦不離彼緣，非斷亦非常。」此謂論者先所欲得，今復說為過者，不然。</w:t>
      </w:r>
    </w:p>
    <w:p>
      <w:pPr>
        <w:pStyle w:val="BodyText"/>
      </w:pPr>
      <w:r>
        <w:t xml:space="preserve">論者言：此語不善。何以故？此偈於世諦中說不斷不常，非第一義。何以故？第一義中一切法無斷常過。</w:t>
      </w:r>
    </w:p>
    <w:p>
      <w:pPr>
        <w:pStyle w:val="BodyText"/>
      </w:pPr>
      <w:r>
        <w:t xml:space="preserve">僧佉人言：因變為果，住果故，得說有體無斷常過。</w:t>
      </w:r>
    </w:p>
    <w:p>
      <w:pPr>
        <w:pStyle w:val="BodyText"/>
      </w:pPr>
      <w:r>
        <w:t xml:space="preserve">論者言：是義不然。汝轉變無驗，不令人解。轉變義者，先已遮故，汝今復起轉變分別者，今更說驗。若物不可變者，終無有變。何以故？不可變故，譬如兔角。復次，若諸體有自體者，義不應爾。其過如論偈說：</w:t>
      </w:r>
    </w:p>
    <w:p>
      <w:pPr>
        <w:pStyle w:val="BodyText"/>
      </w:pPr>
      <w:r>
        <w:t xml:space="preserve">先有自體者，後無則不然，</w:t>
      </w:r>
    </w:p>
    <w:p>
      <w:pPr>
        <w:pStyle w:val="BodyText"/>
      </w:pPr>
      <w:r>
        <w:t xml:space="preserve">涅槃時便斷，即有斷滅過。</w:t>
      </w:r>
    </w:p>
    <w:p>
      <w:pPr>
        <w:pStyle w:val="BodyText"/>
      </w:pPr>
      <w:r>
        <w:t xml:space="preserve">釋曰：今現見此體有起有滅，是故諸體無自體。所以者何？起滅法故，此義先已說。復次，若諸體先有自體者，阿羅漢心心數法後時更不生故，即斷滅過。此過汝不能避。若汝意言：「涅槃時是斷者，亦從是斷未涅槃前諸有相續時，我何有斷滅過？」而謂相續無斷過者，汝不善說。我前說涅槃時斷者，正遮汝言未入涅槃前諸有相續，如前言涅槃時便斷者，此已令解，是斷見過故。若後時是斷者，障於解脫。何故爾耶？由此斷見不得解脫故。如是答汝，汝心猶不足者，今當復聽。此現在有，末後命終時，是名死有，未來有中初受生心者，是名初有。此中義意，如論偈說：</w:t>
      </w:r>
    </w:p>
    <w:p>
      <w:pPr>
        <w:pStyle w:val="BodyText"/>
      </w:pPr>
      <w:r>
        <w:t xml:space="preserve">死有者是滅，取初有不然；</w:t>
      </w:r>
    </w:p>
    <w:p>
      <w:pPr>
        <w:pStyle w:val="BodyText"/>
      </w:pPr>
      <w:r>
        <w:t xml:space="preserve">死有未滅時，取初有不然。</w:t>
      </w:r>
    </w:p>
    <w:p>
      <w:pPr>
        <w:pStyle w:val="BodyText"/>
      </w:pPr>
      <w:r>
        <w:t xml:space="preserve">釋曰：此中說驗，第一義中死有是滅者，不取未來有，是滅故，是死有故，譬如阿羅漢死有。復次，死有名過去有，初有名現在有。若死有滅，次起初有者，是則無因。若言此死有未滅時能取初有，是有故，得無過者，此中說驗，死有未滅者，不能取，初有未滅故，譬如現在有。</w:t>
      </w:r>
    </w:p>
    <w:p>
      <w:pPr>
        <w:pStyle w:val="BodyText"/>
      </w:pPr>
      <w:r>
        <w:t xml:space="preserve">外人復言：死有欲滅，能取初有。</w:t>
      </w:r>
    </w:p>
    <w:p>
      <w:pPr>
        <w:pStyle w:val="BodyText"/>
      </w:pPr>
      <w:r>
        <w:t xml:space="preserve">論者言：亦不善說。其過如論偈說：</w:t>
      </w:r>
    </w:p>
    <w:p>
      <w:pPr>
        <w:pStyle w:val="BodyText"/>
      </w:pPr>
      <w:r>
        <w:t xml:space="preserve">是死有滅時，能生初有者，</w:t>
      </w:r>
    </w:p>
    <w:p>
      <w:pPr>
        <w:pStyle w:val="BodyText"/>
      </w:pPr>
      <w:r>
        <w:t xml:space="preserve">滅時是一有，生時是異有。</w:t>
      </w:r>
    </w:p>
    <w:p>
      <w:pPr>
        <w:pStyle w:val="BodyText"/>
      </w:pPr>
      <w:r>
        <w:t xml:space="preserve">釋曰：此謂滅時、生時二有各異故，云何能取耶？</w:t>
      </w:r>
    </w:p>
    <w:p>
      <w:pPr>
        <w:pStyle w:val="BodyText"/>
      </w:pPr>
      <w:r>
        <w:t xml:space="preserve">外人答言：如彼所說，有相續而體異者，我亦如是。</w:t>
      </w:r>
    </w:p>
    <w:p>
      <w:pPr>
        <w:pStyle w:val="BodyText"/>
      </w:pPr>
      <w:r>
        <w:t xml:space="preserve">論者言：提婆達多死有不取，提婆達多初有有異故，譬如耶若達多死有。又復汝謂已滅未滅滅時，取初有者，不然。如上二有過。又復汝謂若滅未現前能取初有者，同前二有過。如是生時及已生取初有者，亦不然，還如前過。以是故，如論偈說：</w:t>
      </w:r>
    </w:p>
    <w:p>
      <w:pPr>
        <w:pStyle w:val="BodyText"/>
      </w:pPr>
      <w:r>
        <w:t xml:space="preserve">滅時及生時，取初有不然。</w:t>
      </w:r>
    </w:p>
    <w:p>
      <w:pPr>
        <w:pStyle w:val="BodyText"/>
      </w:pPr>
      <w:r>
        <w:t xml:space="preserve">而此滅陰者，後復還生耶？</w:t>
      </w:r>
    </w:p>
    <w:p>
      <w:pPr>
        <w:pStyle w:val="BodyText"/>
      </w:pPr>
      <w:r>
        <w:t xml:space="preserve">釋曰：此謂外人不欲得已滅之陰還復重生，如一人一時有二自體者，無也。若謂初有滅時，即後有生者，今應隨在何陰中死，即於此陰中生，不應餘陰中生。如是死有滅已，能取初有者不成，已令信解死有滅時能取初有者亦不成。以是故，已滅及滅時俱不成。如我所說道理，死時諸陰滅已，還用此陰相續生者，亦不然。其過如論偈說：</w:t>
      </w:r>
    </w:p>
    <w:p>
      <w:pPr>
        <w:pStyle w:val="BodyText"/>
      </w:pPr>
      <w:r>
        <w:t xml:space="preserve">如是三時中，有相續不然，</w:t>
      </w:r>
    </w:p>
    <w:p>
      <w:pPr>
        <w:pStyle w:val="BodyText"/>
      </w:pPr>
      <w:r>
        <w:t xml:space="preserve">若無三時者，何有有相續？</w:t>
      </w:r>
    </w:p>
    <w:p>
      <w:pPr>
        <w:pStyle w:val="BodyText"/>
      </w:pPr>
      <w:r>
        <w:t xml:space="preserve">釋曰：此謂死有續生初有者，不然。相續不斷不常，語者是世諦，非第一義諦，是故我所立者不破。以是故，如品初外人說有如是時為成壞因者，今廣說此因過故，立時不成，以成壞無自性，令物信解，是品義意。是故此下引經顯成。如《般若》中說：「佛告極勇猛：『色不死不生，受想行識不死不生。若色受想行識無死無生，是名般若波羅蜜。』」釋〈觀成壞品〉竟。</w:t>
      </w:r>
    </w:p>
    <w:bookmarkEnd w:id="436"/>
    <w:bookmarkStart w:id="465" w:name="觀如來品第二十二"/>
    <w:p>
      <w:pPr>
        <w:pStyle w:val="Heading2"/>
      </w:pPr>
      <w:r>
        <w:t xml:space="preserve">觀如來品第二十二</w:t>
      </w:r>
    </w:p>
    <w:p>
      <w:pPr>
        <w:pStyle w:val="FirstParagraph"/>
      </w:pPr>
      <w:r>
        <w:t xml:space="preserve">釋曰：今此品者，亦為遮空所對治，令決定解第一義諦如來身故說。</w:t>
      </w:r>
    </w:p>
    <w:p>
      <w:pPr>
        <w:pStyle w:val="BodyText"/>
      </w:pPr>
      <w:r>
        <w:t xml:space="preserve">修多羅人及鞞世師等言：有自體色等諸體是體故，譬如如來。何等是如來？謂金剛三昧解脫道，同起無間第十六剎那心，彼差別門初起剎那，即名為智。此智是第一義諦如來智，所依陰亦名如來。</w:t>
      </w:r>
    </w:p>
    <w:p>
      <w:pPr>
        <w:pStyle w:val="BodyText"/>
      </w:pPr>
      <w:r>
        <w:t xml:space="preserve">論者言：若依止世諦，智諸體及如來有自性，汝欲得取，此成我義。今依第一義諦觀如來，若此智是陰自體者，已攝入諸陰中，今遮如來，亦遮彼智。如論偈說：</w:t>
      </w:r>
    </w:p>
    <w:p>
      <w:pPr>
        <w:pStyle w:val="BodyText"/>
      </w:pPr>
      <w:r>
        <w:t xml:space="preserve">非陰不離陰，陰如來互無，</w:t>
      </w:r>
    </w:p>
    <w:p>
      <w:pPr>
        <w:pStyle w:val="BodyText"/>
      </w:pPr>
      <w:r>
        <w:t xml:space="preserve">非如來有陰，何等是如來？</w:t>
      </w:r>
    </w:p>
    <w:p>
      <w:pPr>
        <w:pStyle w:val="BodyText"/>
      </w:pPr>
      <w:r>
        <w:t xml:space="preserve">釋曰：陰者，謂積聚義。陰非如來者，如來自體非是陰故。此中說驗，第一義中陰非如來，陰是起盡法故，譬如凡夫諸陰，又如外四大等，如是以作故為因者，當廣說驗。復次，諸陰非如來，已遮此陰起法，亦遮實法及遮色等陰故。復次，今將智為一門，別遮第一義中智非如來，是起盡法故，是智故，譬如凡夫智。諸外道等謂陰外有如來，以此方便成立於我，今答此故。若離陰外有如來者，無驗可令信解，如是離陰有如來者，不然。互無者，謂如來中無陰，陰中無如來。如來中無陰者，譬如雪山中無藥，不得言有藥。陰中無如來者，譬如林中無師子，不得言有師子。非如來有陰者，如具足財者，名為有財，不以不具足者，名為有財。如是以五種觀察如來不成，如所說觀察方便時無有如來，譬如收賊多獲，眾人謂言是賊，及其撿驗，還是好人，無有實賊。如是離陰之外，何等是丈夫？何等是自在？汝所說如來不成。所說不成故，亦闕於譬喻；譬喻闕故，是立義有過。</w:t>
      </w:r>
    </w:p>
    <w:p>
      <w:pPr>
        <w:pStyle w:val="BodyText"/>
      </w:pPr>
      <w:r>
        <w:t xml:space="preserve">修多羅人復言：因陰故，假設名如來，我等所說無過。</w:t>
      </w:r>
    </w:p>
    <w:p>
      <w:pPr>
        <w:pStyle w:val="BodyText"/>
      </w:pPr>
      <w:r>
        <w:t xml:space="preserve">論者言：是義不然。汝所說者，則為有過。如論偈說：</w:t>
      </w:r>
    </w:p>
    <w:p>
      <w:pPr>
        <w:pStyle w:val="BodyText"/>
      </w:pPr>
      <w:r>
        <w:t xml:space="preserve">因陰有如來，則無有自體；</w:t>
      </w:r>
    </w:p>
    <w:p>
      <w:pPr>
        <w:pStyle w:val="BodyText"/>
      </w:pPr>
      <w:r>
        <w:t xml:space="preserve">若無自體者，云何因他有？</w:t>
      </w:r>
    </w:p>
    <w:p>
      <w:pPr>
        <w:pStyle w:val="BodyText"/>
      </w:pPr>
      <w:r>
        <w:t xml:space="preserve">釋曰：此謂有自體者，得如是過，應作是知，如來無自體。此中說驗，於第一義中如來無自體，以假設故，譬如旋火輪，無實故，譬如瓶。</w:t>
      </w:r>
    </w:p>
    <w:p>
      <w:pPr>
        <w:pStyle w:val="BodyText"/>
      </w:pPr>
      <w:r>
        <w:t xml:space="preserve">阿毗曇人言：第一義中瓶有實體，可識故，譬如色。論者言，瓶等是實者，亦不成無有，譬喻故。然瓶及水等，是世諦中有色者，第一義中無實。何以故？若法分別無者，是世諦，乃至最後不無者，亦是世諦。</w:t>
      </w:r>
    </w:p>
    <w:p>
      <w:pPr>
        <w:pStyle w:val="BodyText"/>
      </w:pPr>
      <w:r>
        <w:t xml:space="preserve">阿毗曇人復言：如五陰是假設，如來亦是假設，而言如來自體是作者，以如是解成立。如來無自體者，反成我義。何以故？諸陰是作故。若言以他為緣，有如來起者，如是成立，亦無譬喻可為譬喻。如是一切以他為緣者，悉有自體，亦如火輪色等，是無分別眼識境界故。如是一切以他為緣者，皆有自體，我宗立義如是。</w:t>
      </w:r>
    </w:p>
    <w:p>
      <w:pPr>
        <w:pStyle w:val="BodyText"/>
      </w:pPr>
      <w:r>
        <w:t xml:space="preserve">論者言：火於空中上下遍轉而無輪體，以輪體空而為喻者，不然。火等有起，先已遮故。如是實法及眼識等諸識色等境界，先皆已遮。如眼乃至色等，一切法亦如是遮故。若待因緣而起者，有自體義不成。何以故？如論偈說：</w:t>
      </w:r>
    </w:p>
    <w:p>
      <w:pPr>
        <w:pStyle w:val="BodyText"/>
      </w:pPr>
      <w:r>
        <w:t xml:space="preserve">法從他緣起，有我者不然。</w:t>
      </w:r>
    </w:p>
    <w:p>
      <w:pPr>
        <w:pStyle w:val="BodyText"/>
      </w:pPr>
      <w:r>
        <w:t xml:space="preserve">若無有我者，云何有如來？</w:t>
      </w:r>
    </w:p>
    <w:p>
      <w:pPr>
        <w:pStyle w:val="BodyText"/>
      </w:pPr>
      <w:r>
        <w:t xml:space="preserve">釋曰：此謂以他為緣者，是假設故，譬如幻人。若如來無自體者，何能成立諸體有自體？譬喻以如是意，先所譬喻則為有過。復次，汝言如來有自體故，一切諸體得有自體者，是亦不然。</w:t>
      </w:r>
    </w:p>
    <w:p>
      <w:pPr>
        <w:pStyle w:val="BodyText"/>
      </w:pPr>
      <w:r>
        <w:t xml:space="preserve">外人言：雖無一物可為如來，而如來是有我喻得成，無如上過。</w:t>
      </w:r>
    </w:p>
    <w:p>
      <w:pPr>
        <w:pStyle w:val="BodyText"/>
      </w:pPr>
      <w:r>
        <w:t xml:space="preserve">論者言：是義不然。何以故？如論偈說：</w:t>
      </w:r>
    </w:p>
    <w:p>
      <w:pPr>
        <w:pStyle w:val="BodyText"/>
      </w:pPr>
      <w:r>
        <w:t xml:space="preserve">若無有自體，云何有他體？</w:t>
      </w:r>
    </w:p>
    <w:p>
      <w:pPr>
        <w:pStyle w:val="BodyText"/>
      </w:pPr>
      <w:r>
        <w:t xml:space="preserve">若離自他體，何等是如來？</w:t>
      </w:r>
    </w:p>
    <w:p>
      <w:pPr>
        <w:pStyle w:val="BodyText"/>
      </w:pPr>
      <w:r>
        <w:t xml:space="preserve">釋曰：此謂畢竟無有如來，若言自體他體之外別有如來體者，第一義中不成，汝非無過。</w:t>
      </w:r>
    </w:p>
    <w:p>
      <w:pPr>
        <w:pStyle w:val="BodyText"/>
      </w:pPr>
      <w:r>
        <w:t xml:space="preserve">犢子部言：因陰施設有如來，不可言與陰一異。何以故？非陰自體故不一，非無陰自體故不異。若如是說如來者，其義得成。</w:t>
      </w:r>
    </w:p>
    <w:p>
      <w:pPr>
        <w:pStyle w:val="BodyText"/>
      </w:pPr>
      <w:r>
        <w:t xml:space="preserve">論者言：為第一義如來取陰施設耶？為非第一義如來取陰施設耶？彼若取陰為如來者，取則無義，若非如來者，今問其義。如論偈說：</w:t>
      </w:r>
    </w:p>
    <w:p>
      <w:pPr>
        <w:pStyle w:val="BodyText"/>
      </w:pPr>
      <w:r>
        <w:t xml:space="preserve">彼未取陰前，已有非如來，</w:t>
      </w:r>
    </w:p>
    <w:p>
      <w:pPr>
        <w:pStyle w:val="BodyText"/>
      </w:pPr>
      <w:r>
        <w:t xml:space="preserve">而今取陰故，始是如來耶？</w:t>
      </w:r>
    </w:p>
    <w:p>
      <w:pPr>
        <w:pStyle w:val="BodyText"/>
      </w:pPr>
      <w:r>
        <w:t xml:space="preserve">釋曰：此謂未取陰前已有我者，外人意言如此。</w:t>
      </w:r>
    </w:p>
    <w:p>
      <w:pPr>
        <w:pStyle w:val="BodyText"/>
      </w:pPr>
      <w:r>
        <w:t xml:space="preserve">論者言：若爾者，如論偈說：</w:t>
      </w:r>
    </w:p>
    <w:p>
      <w:pPr>
        <w:pStyle w:val="BodyText"/>
      </w:pPr>
      <w:r>
        <w:t xml:space="preserve">彼未取陰時，則無有如來。</w:t>
      </w:r>
    </w:p>
    <w:p>
      <w:pPr>
        <w:pStyle w:val="BodyText"/>
      </w:pPr>
      <w:r>
        <w:t xml:space="preserve">未取無自體，云何後取陰？</w:t>
      </w:r>
    </w:p>
    <w:p>
      <w:pPr>
        <w:pStyle w:val="BodyText"/>
      </w:pPr>
      <w:r>
        <w:t xml:space="preserve">釋曰：此謂離取如來不成。何以故？如來無自體故，如外人所執，我無陰體，我後時取如來陰為如來。</w:t>
      </w:r>
    </w:p>
    <w:p>
      <w:pPr>
        <w:pStyle w:val="BodyText"/>
      </w:pPr>
      <w:r>
        <w:t xml:space="preserve">論者言：今遮此我不取如來陰，我非如來故，譬如餘物不取如來陰為如來，若如來取陰已後為如來者，汝等欲得爾耶？如上偈說過。今問如來者，為是陰體？為非陰體？若是陰體，已如前答；若異陰體，則無如來。何以故？非陰自體故，譬如兔角，亦如前說，第一義如來未起已前，非如來不取如來陰，未起已前無如來故，譬如非如來。如論偈說：</w:t>
      </w:r>
    </w:p>
    <w:p>
      <w:pPr>
        <w:pStyle w:val="BodyText"/>
      </w:pPr>
      <w:r>
        <w:t xml:space="preserve">猶如未有取，不得名為取。</w:t>
      </w:r>
    </w:p>
    <w:p>
      <w:pPr>
        <w:pStyle w:val="BodyText"/>
      </w:pPr>
      <w:r>
        <w:t xml:space="preserve">若離於彼取，無處有如來。</w:t>
      </w:r>
    </w:p>
    <w:p>
      <w:pPr>
        <w:pStyle w:val="BodyText"/>
      </w:pPr>
      <w:r>
        <w:t xml:space="preserve">釋曰：此謂離取無如來體。今當說驗，五陰中無丈夫，是作故，譬如瓶。如是從緣起法無丈夫，是作故，譬如瓶。無常法無丈夫，是作故，譬如瓶。正智、邪智、疑智中無丈夫，是作故，譬如瓶。憂喜因中、諦所攝中無丈夫，是作故，譬如瓶。如是諸因，當廣說驗。</w:t>
      </w:r>
    </w:p>
    <w:p>
      <w:pPr>
        <w:pStyle w:val="BodyText"/>
      </w:pPr>
      <w:r>
        <w:t xml:space="preserve">犢子部復言：第一義中有如來，若言無者，佛所不記。如外道所執丈夫，如來即記言無，然未曾說無如來。若言無者，何緣復記？</w:t>
      </w:r>
    </w:p>
    <w:p>
      <w:pPr>
        <w:pStyle w:val="BodyText"/>
      </w:pPr>
      <w:r>
        <w:t xml:space="preserve">有人問言：死後無如來耶？佛亦不答，以是故有如來。</w:t>
      </w:r>
    </w:p>
    <w:p>
      <w:pPr>
        <w:pStyle w:val="BodyText"/>
      </w:pPr>
      <w:r>
        <w:t xml:space="preserve">論者言：如經中說，有一國王來問佛言：「世尊！我有所疑，請問世尊，唯願世尊為我直答，不須廣說。身中我者，為大為小？為長為短？色、相、方、圓，各似何等？為在一處？為遍身中？」佛言：「大王！王得自在，今還問王：大王宮中菴羅樹果作何氣味？形狀色相復似何等？」王言：「世尊！我所住宮無菴羅樹，云何問言氣味形色？」佛言：「大王！身中有我，王可問言大小長短；然此身中本無有我，云何令我答王所問？」如是答者，即是如來記於無我。</w:t>
      </w:r>
    </w:p>
    <w:p>
      <w:pPr>
        <w:pStyle w:val="BodyText"/>
      </w:pPr>
      <w:r>
        <w:t xml:space="preserve">多摩羅跋</w:t>
      </w:r>
      <w:r>
        <w:rPr>
          <w:rStyle w:val="FootnoteReference"/>
        </w:rPr>
        <w:footnoteReference w:id="437"/>
      </w:r>
      <w:r>
        <w:t xml:space="preserve">外道說言：第一義中有如來，取施設故。此謂若言無者，不於取上而有施設。云何有取？謂取無上解脫熏修諸陰相續，故名如來。如經所說，佛之名者，非父母作，乃至非諸天作，其義如是。復次，云何名佛？謂最後得解脫時，乃名為佛，以如是等故，有如來。</w:t>
      </w:r>
    </w:p>
    <w:p>
      <w:pPr>
        <w:pStyle w:val="SourceCode"/>
      </w:pPr>
      <w:r>
        <w:rPr>
          <w:rStyle w:val="VerbatimChar"/>
        </w:rPr>
        <w:t xml:space="preserve">（植物）Tama%la-pattra，香草名。玄應音義一曰：「多摩羅跋香，此云藿葉香。」慧琳音義三曰：「多摩羅跋，香名也。唐云藿香，古云根香，訛也。」嘉祥法華義疏八曰：「多摩羅跋者，藿葉香名，此云芬香也。」</w:t>
      </w:r>
      <w:r>
        <w:br/>
      </w:r>
      <w:r>
        <w:br/>
      </w:r>
      <w:r>
        <w:rPr>
          <w:rStyle w:val="VerbatimChar"/>
        </w:rPr>
        <w:t xml:space="preserve">FROM:【佛學大辭典(丁福保編)】</w:t>
      </w:r>
    </w:p>
    <w:p>
      <w:pPr>
        <w:pStyle w:val="FirstParagraph"/>
      </w:pPr>
      <w:r>
        <w:t xml:space="preserve">論者言：如上偈說：「不即不離陰，陰中無如來，如來中無陰，非如來有陰，何等是如來？」此謂如來於此第一義中畢竟不可得故。如論偈說：</w:t>
      </w:r>
    </w:p>
    <w:p>
      <w:pPr>
        <w:pStyle w:val="BodyText"/>
      </w:pPr>
      <w:r>
        <w:t xml:space="preserve">一異無如來，五種求不得，</w:t>
      </w:r>
    </w:p>
    <w:p>
      <w:pPr>
        <w:pStyle w:val="BodyText"/>
      </w:pPr>
      <w:r>
        <w:t xml:space="preserve">云何當以取，施設有如來？</w:t>
      </w:r>
    </w:p>
    <w:p>
      <w:pPr>
        <w:pStyle w:val="BodyText"/>
      </w:pPr>
      <w:r>
        <w:t xml:space="preserve">釋曰：此謂第一義中有自體者，云何可施設耶？若可施設，則非第一義中有自體者，若言如瓶，是假施設。欲得爾者，汝所立義，便為不成。如汝所言，以施設有如來者，此立因驗，第一義中不成，亦與因義相違。云何相違？謂取施設而有瓶等，但是世諦中有故，非第一義。</w:t>
      </w:r>
    </w:p>
    <w:p>
      <w:pPr>
        <w:pStyle w:val="BodyText"/>
      </w:pPr>
      <w:r>
        <w:t xml:space="preserve">復有自部人謂論者言：彼向說偈「若無有諸取，云何有如來」者，為不善說。我今說言有取者取，若無取者，亦無有取，譬如龜毛聚。云何名取？謂無漏解脫不共法等，以為五陰有所任持，是故如所說因。云何名取者？謂如來身，此如來有故，我所立義得成。</w:t>
      </w:r>
    </w:p>
    <w:p>
      <w:pPr>
        <w:pStyle w:val="BodyText"/>
      </w:pPr>
      <w:r>
        <w:t xml:space="preserve">論者言：是義不然。何以故？如論偈說：</w:t>
      </w:r>
    </w:p>
    <w:p>
      <w:pPr>
        <w:pStyle w:val="BodyText"/>
      </w:pPr>
      <w:r>
        <w:t xml:space="preserve">如來所取取，此取不可得，</w:t>
      </w:r>
    </w:p>
    <w:p>
      <w:pPr>
        <w:pStyle w:val="BodyText"/>
      </w:pPr>
      <w:r>
        <w:t xml:space="preserve">取及取者空，及一切種空。</w:t>
      </w:r>
    </w:p>
    <w:p>
      <w:pPr>
        <w:pStyle w:val="BodyText"/>
      </w:pPr>
      <w:r>
        <w:t xml:space="preserve">釋曰：此謂取無自體。無自體義先已令解，不復更說。一切種者，謂自體種、他體種等。見真實者，一切種門觀察之時，於第一義中不可施設，隨順世諦而有施設。云何施設？謂不可思議未曾有十力、無畏、不共等諸功德海熏修如來，為一切世間之所供養。《中論》者因彼五陰，作是施設。如經言：「一人出世，多人利益，多人安樂。」以是義故，名假施設。如佛言曰：「我是眾生真善知識，一切眾生有生苦等，令得解脫。」又如佛言：「應知者我已知，應識者我已識，應修者我已修。」《阿含經》中作如是說，我所立義不與相違，如來於世諦中作是施設，非第一義。</w:t>
      </w:r>
    </w:p>
    <w:p>
      <w:pPr>
        <w:pStyle w:val="BodyText"/>
      </w:pPr>
      <w:r>
        <w:t xml:space="preserve">外人復言：第一義中不欲得者，自違彼宗。</w:t>
      </w:r>
    </w:p>
    <w:p>
      <w:pPr>
        <w:pStyle w:val="BodyText"/>
      </w:pPr>
      <w:r>
        <w:t xml:space="preserve">論者言：若第一義中有如來令人信解者，汝不出驗，而亦不能破我所立，我非先受第一義故，然後說遮。諸外道等，甚可憐愍！何以故？如經偈說：</w:t>
      </w:r>
    </w:p>
    <w:p>
      <w:pPr>
        <w:pStyle w:val="BodyText"/>
      </w:pPr>
      <w:r>
        <w:t xml:space="preserve">十力無垢輪，一切三有日，</w:t>
      </w:r>
    </w:p>
    <w:p>
      <w:pPr>
        <w:pStyle w:val="BodyText"/>
      </w:pPr>
      <w:r>
        <w:t xml:space="preserve">無量眾所歸，普照無明闇。</w:t>
      </w:r>
    </w:p>
    <w:p>
      <w:pPr>
        <w:pStyle w:val="BodyText"/>
      </w:pPr>
      <w:r>
        <w:t xml:space="preserve">此謂如眼病者，不信有日。或有說言：如來無一切智，是人故，譬如餘人。復有說言：如來智者，非一切智，是智故，譬如凡夫智。復有說言：如來身者，非一切智所依止處，是身故，譬如凡夫身。</w:t>
      </w:r>
    </w:p>
    <w:p>
      <w:pPr>
        <w:pStyle w:val="BodyText"/>
      </w:pPr>
      <w:r>
        <w:t xml:space="preserve">論者言：是等所說非也。若第一義中如來無一切智而令信解，是人故，是凡夫智故，是凡夫身故，而為因者，此等因義咸皆不成。法身者，永離人故，智故，身故，諸有戲論故，三界所不攝故，是出世間無漏法聚故，名為法身。</w:t>
      </w:r>
    </w:p>
    <w:p>
      <w:pPr>
        <w:pStyle w:val="BodyText"/>
      </w:pPr>
      <w:r>
        <w:t xml:space="preserve">復次，若更有人說言「如來無一切智，是作故」，廣說如是諸因者，如前所立，與其過咎。若復有人作譬喻言「如來身者，非一切智所依止處，是屍故，譬如凡夫死屍」，此喻過失亦同前遮智門譬喻出因等。若言是能取及有所緣，亦以此過說之。復次，汝言如來無一切智者，此有何義？為一切不知，少有所知耶？為一不知耶？若外人受初問者，即應問言：何故不知？若外人意謂不能知諸根境界，是故言不知者。</w:t>
      </w:r>
    </w:p>
    <w:p>
      <w:pPr>
        <w:pStyle w:val="BodyText"/>
      </w:pPr>
      <w:r>
        <w:t xml:space="preserve">論者言：此諸根等亦能有知。何以故？可知境界故，譬如自手等。若受後問者，汝先立義則為自破。何以故？汝先以人故為因者，豈有人一事不知耶？又復世間悉知故，云何知耶？謂知如來有真解故，汝以凡夫等為喻者，是皆不然。世間凡夫亦少有所知故。</w:t>
      </w:r>
    </w:p>
    <w:p>
      <w:pPr>
        <w:pStyle w:val="BodyText"/>
      </w:pPr>
      <w:r>
        <w:t xml:space="preserve">復次，如諸天等，能知過去、未來、現在三界所攝及不攝等事，謂如來不知此事耶？若不知者，反成我義。云何成我義？謂汝天等，以邪智所知故，與如來不同。又復以此智惡故，名為無智耶？如汝所事大師等，為有一切智，為無一切智耶？若是一切智者，如來亦是一切智。若汝師無一切智而說如來無一切智者，如是之言不可信也。何以故？為汝師非一切智故。</w:t>
      </w:r>
    </w:p>
    <w:p>
      <w:pPr>
        <w:pStyle w:val="BodyText"/>
      </w:pPr>
      <w:r>
        <w:t xml:space="preserve">復有外道号聰慢者說言：如來無一切智。何以故？如來不記十四難故。又復說言：如來無一切智。何以故？如來不記孫陀利</w:t>
      </w:r>
      <w:r>
        <w:rPr>
          <w:rStyle w:val="FootnoteReference"/>
        </w:rPr>
        <w:footnoteReference w:id="438"/>
      </w:r>
      <w:r>
        <w:t xml:space="preserve">死故。又復說言：如來無一切智。何以故？如來不記旃遮女婆羅門</w:t>
      </w:r>
      <w:r>
        <w:rPr>
          <w:rStyle w:val="FootnoteReference"/>
        </w:rPr>
        <w:footnoteReference w:id="439"/>
      </w:r>
      <w:r>
        <w:t xml:space="preserve">作毀謗事故。又復說言：如來無一切智。何以故？如來不定記華氏城</w:t>
      </w:r>
      <w:r>
        <w:rPr>
          <w:rStyle w:val="FootnoteReference"/>
        </w:rPr>
        <w:footnoteReference w:id="440"/>
      </w:r>
      <w:r>
        <w:t xml:space="preserve">壞故。又復說言：如來無一切智。何以故？如來不知生死前際自障其無知故。又復說言：如來無一切智。何以故？如來不知提婆達多壞僧等事，度出家故。是等不記不知者，如來無一切智故。</w:t>
      </w:r>
    </w:p>
    <w:p>
      <w:pPr>
        <w:pStyle w:val="SourceCode"/>
      </w:pPr>
      <w:r>
        <w:rPr>
          <w:rStyle w:val="VerbatimChar"/>
        </w:rPr>
        <w:t xml:space="preserve">梵名 Sundari\^。\&lt;一\&gt;又作須陀利、酸陀利、酸陀難提。意譯為好首、可愛。佛在世時，嘗有淫女孫陀利在大眾中謗佛，是為佛十難之一。興起行經捲上孫陀利宿緣經、孛經抄等皆載有孫陀利過去宿世之因緣。〔六度集經卷五釋家畢罪經、佛五百弟子自說本起經世尊品、義足經捲上須陀利經〕</w:t>
      </w:r>
      <w:r>
        <w:br/>
      </w:r>
      <w:r>
        <w:br/>
      </w:r>
      <w:r>
        <w:rPr>
          <w:rStyle w:val="VerbatimChar"/>
        </w:rPr>
        <w:t xml:space="preserve">\&lt;二\&gt;孫陀罹難陀尊者出家前之妻之名。意譯為艷。〔法華玄贊卷一〕</w:t>
      </w:r>
      <w:r>
        <w:br/>
      </w:r>
      <w:r>
        <w:br/>
      </w:r>
      <w:r>
        <w:rPr>
          <w:rStyle w:val="VerbatimChar"/>
        </w:rPr>
        <w:t xml:space="preserve">\&lt;三\&gt;羅漢名。有一聚落之小兒，生而端正，名孫陀利。波斯暱王率此小兒詣佛所，佛為說四諦法，小兒悟道。佛說其宿因，載於百緣經卷十。p4081</w:t>
      </w:r>
      <w:r>
        <w:br/>
      </w:r>
      <w:r>
        <w:br/>
      </w:r>
      <w:r>
        <w:rPr>
          <w:rStyle w:val="VerbatimChar"/>
        </w:rPr>
        <w:t xml:space="preserve">FROM:【佛光大辭典(慈怡 主編)】</w:t>
      </w:r>
    </w:p>
    <w:p>
      <w:pPr>
        <w:pStyle w:val="SourceCode"/>
      </w:pPr>
      <w:r>
        <w:rPr>
          <w:rStyle w:val="VerbatimChar"/>
        </w:rPr>
        <w:t xml:space="preserve">（人名）(參照:旃遮)。</w:t>
      </w:r>
      <w:r>
        <w:br/>
      </w:r>
      <w:r>
        <w:br/>
      </w:r>
      <w:r>
        <w:rPr>
          <w:rStyle w:val="VerbatimChar"/>
        </w:rPr>
        <w:t xml:space="preserve">FROM:【佛學大辭典(丁福保編)】</w:t>
      </w:r>
      <w:r>
        <w:br/>
      </w:r>
      <w:r>
        <w:br/>
      </w:r>
      <w:r>
        <w:rPr>
          <w:rStyle w:val="VerbatimChar"/>
        </w:rPr>
        <w:t xml:space="preserve">【旃遮】</w:t>
      </w:r>
      <w:r>
        <w:br/>
      </w:r>
      <w:r>
        <w:br/>
      </w:r>
      <w:r>
        <w:rPr>
          <w:rStyle w:val="VerbatimChar"/>
        </w:rPr>
        <w:t xml:space="preserve">（人名）又作旃闍，戰遮。婆羅門名。又名遮摩那。梵音Cin\^ca Ma%navika。光明玄上曰：「若饑得食，病得差，獄得出，獼猴得酒。旃遮婆羅門飽食指腹，皆是世人暢情為涅槃爾。」此婆羅門女，名孫陀利，為腹盆而謗佛，佛九惱之一。興起行經下曰：「佛告舍利弗：往昔阿僧祇劫前有佛名盡勝如來，爾時有兩種比丘：一名無勝，一名常觀。波羅那城有長者，名大愛，有婦曰善幻。兩比丘往其家為檀越，善幻供養無勝四事無乏，供養常觀至薄，以無勝比丘斷諸漏，六通具足，常觀比丘結使未盡故。常觀自言，無勝比丘與善幻通，不以道法供養，自以恩愛耳。汝知爾時常觀，即我身是，善幻婦人，今婆羅門女名旃遮者是。我爾時無故以無勝羅漢罪，無數千載在地獄，受諸苦痛。今雖為佛，為諸大眾說法要時，以餘殃故，多舌童女以舞盂起腹，來至我所曰：沙門何故不說自家事，乃說他事？汝今獨樂，不知我苦，汝先與我通，使我有身，今當臨月。爾時眾會皆低頭默然。時釋帝桓因侍後，扇佛，以神力化一鼠，入其衣裏，嚙舞盂，忽然落地。諸四眾及六師之徒見盂墮地，皆大歡喜，揚聲稱慶。智度論二曰：「旃闍婆羅門女。帶盂謗佛。」法顯傳曰：「外道女名旃遮摩那。起嫉妒心。乃懷衣著腹前。似若妊身」西域記六曰：「瞿伽梨陷坑南八百餘步有大深坑。是戰遮婆羅門女毀謗如來生身陷入地獄之處。」</w:t>
      </w:r>
      <w:r>
        <w:br/>
      </w:r>
      <w:r>
        <w:br/>
      </w:r>
      <w:r>
        <w:rPr>
          <w:rStyle w:val="VerbatimChar"/>
        </w:rPr>
        <w:t xml:space="preserve">FROM:【佛學大辭典(丁福保編)】</w:t>
      </w:r>
      <w:r>
        <w:br/>
      </w:r>
      <w:r>
        <w:br/>
      </w:r>
      <w:r>
        <w:rPr>
          <w:rStyle w:val="VerbatimChar"/>
        </w:rPr>
        <w:t xml:space="preserve">【旃遮摩那】</w:t>
      </w:r>
      <w:r>
        <w:br/>
      </w:r>
      <w:r>
        <w:br/>
      </w:r>
      <w:r>
        <w:rPr>
          <w:rStyle w:val="VerbatimChar"/>
        </w:rPr>
        <w:t xml:space="preserve">梵名 Cin\~ca\^-ma\^navika。又作栴闍摩、旃遮、氈遮、戰遮、懷槃女子。意譯為暴誌。指妨礙世尊度眾之婆羅門女；與提婆達多、瞿伽梨、孫陀利並稱。世尊於祇園精舍說法時，其聲譽日隆，外道嫉之，暗遣此女入精舍，繫木盂於懷中，偽裝妊婦，入大眾中揚言，此說法人與其通，腹中之子乃釋種。時大眾疑之，帝釋天乃化白鼠，入其衣中，斷所繫絲，盂出事顯，眾疑釋然。時地自裂，女墮入阿鼻地獄。法顯、玄奘西遊時，仍見大深坑之遺蹟。〔出曜經卷十誹謗品、高僧法顯傳、大唐西域記卷六〕p4119</w:t>
      </w:r>
      <w:r>
        <w:br/>
      </w:r>
      <w:r>
        <w:br/>
      </w:r>
      <w:r>
        <w:rPr>
          <w:rStyle w:val="VerbatimChar"/>
        </w:rPr>
        <w:t xml:space="preserve">FROM:【佛光大辭典(慈怡 主編)】</w:t>
      </w:r>
    </w:p>
    <w:p>
      <w:pPr>
        <w:pStyle w:val="SourceCode"/>
      </w:pPr>
      <w:r>
        <w:rPr>
          <w:rStyle w:val="VerbatimChar"/>
        </w:rPr>
        <w:t xml:space="preserve">梵名 Pa\^t!aliputra，巴利名 Pa\^t!ali-putta。又作波吒釐子、波吒羅、波羅利子、波羅利弗多羅、波吒唎補怛羅、巴羅利弗、巴鄰、巴連弗。為中印度摩揭陀國之都城，位於恆河左岸，即今之巴特納市（Patna）。波吒釐子，原為樹名，因該城種此樹多，故以之為城名。本城係摩揭陀國阿闍世王治世時，為防跋耆族人之侵襲所建。</w:t>
      </w:r>
      <w:r>
        <w:br/>
      </w:r>
      <w:r>
        <w:br/>
      </w:r>
      <w:r>
        <w:rPr>
          <w:rStyle w:val="VerbatimChar"/>
        </w:rPr>
        <w:t xml:space="preserve">據中阿含卷六十「八城經」記載，佛陀入滅後，有眾多上尊名德皆曾住於城東南之雞園僧伽藍（梵 Kukkut!a\^ra\^ma）。善見律毘婆沙卷二載，阿育王即位第十七年，請目犍連子帝須（巴 Moggaliputta-tissa）為上座，召集長老一千人，於城西之阿育僧伽藍（巴 Asoka\^ra\^ma）從事第三次經典結集，費時九個月。此後，華氏城即成為印度政治及佛教中心。阿育王並於城南營造大塔，廣為豎立石柱等。又據大唐西域記所載，龍樹、提婆、馬鳴等諸論師，亦曾於此地降伏外道。至七世紀，玄奘至該城參訪時，城已荒廢。據傳故城之北有佛足石、過去四佛之座、大石室，城南有小石山、五窣堵波，城東南有阿摩落伽大窣堵波，城西北有揵椎窣堵波、鬼辯婆羅門所居處等故基，而於西元七五○年，恆河氾濫時，古都之大部分皆流失。晚近有西方學者從事於故城遺蹟之探討，並發表論著，如：L. Waddell：Excavations at Pa\^t!aliputra and exact site of As/oka's classic Capital of Pa\^t!aliputra；P.C. Mukherji: Excavation of the site of Pa\^t!aliputra 等。〔長阿含卷二遊行經、舍利弗問經、仁王護國般若波羅蜜多經卷下奉持品、大智度論卷三、華嚴經探玄記卷十五、大唐西域記卷八、A. Cunningham: Ancient Geography of India；N.L. Dey: The geographical dictionary of ancient and mediaeval India〕p5229</w:t>
      </w:r>
      <w:r>
        <w:br/>
      </w:r>
      <w:r>
        <w:br/>
      </w:r>
      <w:r>
        <w:rPr>
          <w:rStyle w:val="VerbatimChar"/>
        </w:rPr>
        <w:t xml:space="preserve">FROM:【佛光大辭典(慈怡 主編)】</w:t>
      </w:r>
    </w:p>
    <w:p>
      <w:pPr>
        <w:pStyle w:val="FirstParagraph"/>
      </w:pPr>
      <w:r>
        <w:t xml:space="preserve">論者言：汝聰慢等虛妄所說立義、出因及以譬喻，今與其過。汝何不說尼乾外道</w:t>
      </w:r>
      <w:r>
        <w:rPr>
          <w:rStyle w:val="FootnoteReference"/>
        </w:rPr>
        <w:footnoteReference w:id="441"/>
      </w:r>
      <w:r>
        <w:t xml:space="preserve">計有我、人、眾生、壽命？汝何不說鞞世師人計有實法？汝何不說僧佉人計有自性？汝何不說韋陀中所說丈夫？如此等事不能記，不能說故，名為無一切智耶？為是等皆無故不記耶？又復汝言「總不知故，名為不知者」，此即是知。何等是總？謂一切諸法皆無自體而已，令物解故。佛涅槃後當來之世，諸弟子等亦以無自體義令眾生解。</w:t>
      </w:r>
    </w:p>
    <w:p>
      <w:pPr>
        <w:pStyle w:val="SourceCode"/>
      </w:pPr>
      <w:r>
        <w:rPr>
          <w:rStyle w:val="VerbatimChar"/>
        </w:rPr>
        <w:t xml:space="preserve">尼乾子，梵名 Nirgrantha-putra，全名 Nirgrantha-jn\~a\^taputra，巴利名 NigaN!t!ha-putta。印度古代六師外道之一，外道四執之一，外道十六宗之一，二十種外道之一。又作尼乾陀子外道、尼犍子外道、尼犍陀弗咀羅外道、尼乾弗陀怛羅外道、尼犍陀子外道，或稱尼犍子論師。此外道因以修苦行，離世間之衣食束縛，而期遠離煩惱之結與三界之繫縛，故有離繫、不繫、無繼、無結等譯名。又此外道不以露形為恥，故世人貶稱為無慚外道、裸形外道。開祖為勒沙婆（梵 R!s!abha），至尼乾陀若提子（巴 NigaN!t!ha-na\^taputta）為中興之祖。後世則稱之為耆那教（梵 Jaina）。其出家修習苦行、實行教理者，通稱為尼犍陀。</w:t>
      </w:r>
      <w:r>
        <w:br/>
      </w:r>
      <w:r>
        <w:br/>
      </w:r>
      <w:r>
        <w:rPr>
          <w:rStyle w:val="VerbatimChar"/>
        </w:rPr>
        <w:t xml:space="preserve">於尼乾陀若提子入寂後不久，尼乾子外道分成空衣（梵 Digambara）、白衣（梵 S/veta\^mbara）二派。空衣派主倡不著衣而裸體生活，一般稱為裸形外道、露形外道。白衣派則流行於北印度之僧訶補羅國一帶，為避寒氣而著白衣，此或即其分裂為二派之原因。大唐西域記卷三（大五一·八五五下）：「本師所說之法，多竊佛經之義，隨類設法，擬則軌儀；大者謂苾芻，小者稱沙彌，威儀律行，頗同僧法，唯留少髮，加之露形，或有所服，白色為異，據斯流別，稍用區分。其天師像竊類如來，衣服為差，相好無異。」另據玄應音義卷十載，此外道拔髮露形、無所貯蓄、以手乞食、隨得即食。</w:t>
      </w:r>
      <w:r>
        <w:br/>
      </w:r>
      <w:r>
        <w:br/>
      </w:r>
      <w:r>
        <w:rPr>
          <w:rStyle w:val="VerbatimChar"/>
        </w:rPr>
        <w:t xml:space="preserve">由於與佛教有不少類似點，故近代西歐學者曾有一段時期認為耆那教係由佛教轉化而來，然深入研究二教之後，始知二者之最初，即大異其趣。蓋耆那教否定吠陀教權，禁止祭儀，誡殺生等，此與佛教類似；而勸苦行，區別四姓，則不異於婆羅門教而與佛教迥異。總之，耆那教可視為調和佛教與婆羅門教二者思想之代表，就現今印度所存留之古代建築遺蹟而言，可謂明顯具有傾向於印度教、耆那教與佛教三教併立之色綵。〔雜阿含經卷五、卷二十一、中阿含卷四尼乾經、大薩遮尼乾子所說經卷一至卷十、注維摩經卷三、百論疏捲上之中、俱舍光記卷十五、成唯識論述記卷一末〕（(參照:尼乾陀若提子)1890）p1889</w:t>
      </w:r>
      <w:r>
        <w:br/>
      </w:r>
      <w:r>
        <w:br/>
      </w:r>
      <w:r>
        <w:rPr>
          <w:rStyle w:val="VerbatimChar"/>
        </w:rPr>
        <w:t xml:space="preserve">FROM:【佛光大辭典(慈怡 主編)】</w:t>
      </w:r>
    </w:p>
    <w:p>
      <w:pPr>
        <w:pStyle w:val="FirstParagraph"/>
      </w:pPr>
      <w:r>
        <w:t xml:space="preserve">復有彌息伽</w:t>
      </w:r>
      <w:r>
        <w:rPr>
          <w:rStyle w:val="FootnoteReference"/>
        </w:rPr>
        <w:footnoteReference w:id="442"/>
      </w:r>
      <w:r>
        <w:t xml:space="preserve">外道言：佛家所說十二部經者，非一切智人所說，有作者故，譬如鞞世師等論。</w:t>
      </w:r>
    </w:p>
    <w:p>
      <w:pPr>
        <w:pStyle w:val="SourceCode"/>
      </w:pPr>
      <w:r>
        <w:rPr>
          <w:rStyle w:val="VerbatimChar"/>
        </w:rPr>
        <w:t xml:space="preserve">（梵Mi\^ma\^m!sa\^、Mi\^ma\^m!saka，藏Dpod-pa-pa）</w:t>
      </w:r>
      <w:r>
        <w:br/>
      </w:r>
      <w:r>
        <w:br/>
      </w:r>
      <w:r>
        <w:rPr>
          <w:rStyle w:val="VerbatimChar"/>
        </w:rPr>
        <w:t xml:space="preserve">古代印度六派哲學之一。即重祭祀，主張「聲是常住」的學派，故又稱「聲論學派」。此外，又有︰彌[1816.17]娑學派、彌息伽學派、弭曼差學派等名。按，「彌曼差」（Mi\^ma\^m!sa\^）之語義，即「論究」之意。此派以論究、探討《吠陀》為主要目標，故有此名。</w:t>
      </w:r>
      <w:r>
        <w:br/>
      </w:r>
      <w:r>
        <w:br/>
      </w:r>
      <w:r>
        <w:rPr>
          <w:rStyle w:val="VerbatimChar"/>
        </w:rPr>
        <w:t xml:space="preserve">在印度，論究《吠陀》之所說者，共有二派，一派以《吠陀》的〈智品〉（Jn\~a\^naka\^n!d!a，即《奧義書》）為論究對象，稱為吠檀多學派（Veda\^nta），又稱智彌曼差（Jn\~a\^na-mi\^ma\^m!sa\^）、後彌曼差（Uttara-mi\^ma\^m!sa\^）。另一派係以《吠陀》的〈行祭品〉（Karmaka\^n!d!a）為對象，即此處所說之彌曼差學派（二派雖皆可稱為彌曼差，但此派特以彌曼差為名），又稱業彌曼差（Karma-mi\^ma\^m!sa\^）、前彌曼差（Pu\^rva-mi\^ma\^m!sa\^）。二派互有密切關係，皆以《吠陀》為天啟，並視之為神聖。</w:t>
      </w:r>
      <w:r>
        <w:br/>
      </w:r>
      <w:r>
        <w:br/>
      </w:r>
      <w:r>
        <w:rPr>
          <w:rStyle w:val="VerbatimChar"/>
        </w:rPr>
        <w:t xml:space="preserve">此學派之開祖為闍彌尼（Jaimini；西元前二世紀左右），相傳嘗作《彌曼差經》（Mi\^ma\^m!sa\^-su\^tra），此經即為該派的根本聖典。此派係以《吠陀》聖典中的法（指宗教性、道德性的義務）為其研究對象，因此《吠陀》之教令為該派之最高規範。行者若能考究、實踐此法，則在未來可以上生天界（abhyudaya），享受快樂，此即該派所謂的解脫。又，此派僅承認作為供儀對象的神，而不承認最高神的存在。並主張《吠陀》為常住，是絕對存在，且為最高權威，是神聖而全無誤謬者。此外，又認為音、語、概念及其間的關係，是客觀實在、先天性的、常住的。故此派主張聲常住論。在言語哲學方面，此派之主張，對於印度文法書諸派有很大的影響。</w:t>
      </w:r>
      <w:r>
        <w:br/>
      </w:r>
      <w:r>
        <w:br/>
      </w:r>
      <w:r>
        <w:rPr>
          <w:rStyle w:val="VerbatimChar"/>
        </w:rPr>
        <w:t xml:space="preserve">六世紀時，沙巴羅斯波明（S/abarasva\^min）著《彌曼差經》的註釋，駁斥佛教的無我說，為後代奠定發展的基礎。此註疏係《彌曼差經》註中現存最古且最有權威者。其後，由於在解釋沙巴羅斯波明之註釋時，看法不同，鳩摩利羅（Kuma\^rila）與普拉巴伽羅（Prabha\^kara）二人乃相互對立，此派遂分裂成巴達（Bha\^t!t!a）與古魯（Guru）二派。七、八世紀後，彌曼差派又與吠檀多派漸告乖離，乃至互相對峙。而在彌曼差之二分派中，僅有鳩摩利羅一派活躍至今。</w:t>
      </w:r>
      <w:r>
        <w:br/>
      </w:r>
      <w:r>
        <w:br/>
      </w:r>
      <w:r>
        <w:rPr>
          <w:rStyle w:val="VerbatimChar"/>
        </w:rPr>
        <w:t xml:space="preserve">◎附一︰〈彌曼差經〉（摘譯自《佛典解題事典》）</w:t>
      </w:r>
      <w:r>
        <w:br/>
      </w:r>
      <w:r>
        <w:br/>
      </w:r>
      <w:r>
        <w:rPr>
          <w:rStyle w:val="VerbatimChar"/>
        </w:rPr>
        <w:t xml:space="preserve">《彌曼差經》（Mi\^ma\^m!sa\^-su\^tra）是彌曼差學派的根本經典。闍彌尼（Jaimini）所著。西元一百年左右編輯成書。有十二部六十章二七四二經九一五論題（adhi\^karan!a）。目的在研究並統一解釋吠陀聖典中有關祭儀的部分。</w:t>
      </w:r>
      <w:r>
        <w:br/>
      </w:r>
      <w:r>
        <w:br/>
      </w:r>
      <w:r>
        <w:rPr>
          <w:rStyle w:val="VerbatimChar"/>
        </w:rPr>
        <w:t xml:space="preserve">書中〈法的研究〉這一部分所說的，可視為本書的主題。所謂「法」，是指《吠陀》中所說的、雅利安人應行的義務。具體說來，是指祭儀的實行。因此，在〈法的研究〉中，首先論述與《吠陀》的絕對性有關的「法的實行」，其次述及祭儀舉行之時所將面臨的種種問題。</w:t>
      </w:r>
      <w:r>
        <w:br/>
      </w:r>
      <w:r>
        <w:br/>
      </w:r>
      <w:r>
        <w:rPr>
          <w:rStyle w:val="VerbatimChar"/>
        </w:rPr>
        <w:t xml:space="preserve">此中所說的《吠陀》的絕對性，是有關「聲」是常住或無常的論議，是第一部的主題，也是古來屢被提出當作本經最具哲學意味的論題。本經認為，《吠陀》不是人所創作，而是永遠的實在。也就是說︰構成《吠陀》的語言，是作為音聲與意義之媒介體而常住的「體」。此外，又從形式上將此聖典分為〈Mantra〉與〈Bra\^hman!a〉；又因其內容而區分為四項，即︰儀軌、神歌、名稱、釋義等。此四項中，神歌除外的三項，是〈Bra\^hman!a〉的內容。</w:t>
      </w:r>
      <w:r>
        <w:br/>
      </w:r>
      <w:r>
        <w:br/>
      </w:r>
      <w:r>
        <w:rPr>
          <w:rStyle w:val="VerbatimChar"/>
        </w:rPr>
        <w:t xml:space="preserve">其次是與祭儀舉行時有關的種種規定。這一部分佔全書的大半部。祭儀由神、供物、投捧等三部分構成。「投捧」是祭儀的核心；「神」是為了使祭儀成立而邀請來的，以因陀羅、阿耆尼、瓦盧那等三神為主；「供物」是精製酥油、酥粥、蘇摩。祭主必須是家長。祭官方面，包括有召請神明的勸請官、讚美神德的歌詠官、行祭的行祭官以及監督這些祭官的監督官。祭儀方面有︰不可間斷的日常之祭（Nitya-karma）、祭主為特定目的而舉行的任意之祭（Ka\^mya-karma）以及為消滅罪業而行的贖罪之祭（Naimittika-karma）。在進行這些祭儀時，依其所行之祭，行祭者可獲得所謂的新得力（apu\^rva），依憑這種力量而得未來生天的果報。</w:t>
      </w:r>
      <w:r>
        <w:br/>
      </w:r>
      <w:r>
        <w:br/>
      </w:r>
      <w:r>
        <w:rPr>
          <w:rStyle w:val="VerbatimChar"/>
        </w:rPr>
        <w:t xml:space="preserve">◎附二︰黃心川〈彌曼差派的哲學〉（摘錄自《印度哲學史》第十三章）</w:t>
      </w:r>
      <w:r>
        <w:br/>
      </w:r>
      <w:r>
        <w:br/>
      </w:r>
      <w:r>
        <w:rPr>
          <w:rStyle w:val="VerbatimChar"/>
        </w:rPr>
        <w:t xml:space="preserve">名義、史料</w:t>
      </w:r>
      <w:r>
        <w:br/>
      </w:r>
      <w:r>
        <w:br/>
      </w:r>
      <w:r>
        <w:rPr>
          <w:rStyle w:val="VerbatimChar"/>
        </w:rPr>
        <w:t xml:space="preserve">彌曼差派是婆羅門教正統哲學派別之一。彌曼差（Mi\^ma\^m!sa\^）一字是由梵文man（思維）的語根所派生，有著「思維審議」、「審察考究」等意思。我國舊時音譯為「彌息伽」或「彌[1816.17]娑」，彌曼差的奉行者或學者稱為「彌曼息伽」（Mi\^ma\^m!osaka）。例如清辨在《般若燈論》中釋︰「彌息伽外道所計，聲論是常。」彌曼差的學說也稱為「聲常住論」（「語言不滅論」，S/abda-Nityata\^-Va\^din），這概括說明了彌曼差的本體論問題，但往往與古代印度文法學派相混淆，易滋誤解。</w:t>
      </w:r>
      <w:r>
        <w:br/>
      </w:r>
      <w:r>
        <w:br/>
      </w:r>
      <w:r>
        <w:rPr>
          <w:rStyle w:val="VerbatimChar"/>
        </w:rPr>
        <w:t xml:space="preserve">彌曼差係指對吠陀祭祀、禮儀的方法及其意義的「審察考究」。彌曼差派原先是統一的學派，後來逐漸發展成為彌曼差派及吠檀多派，前者著重考察研究吠陀所屬的祭祀、儀禮等固有部分（〈業品〉，Karma-ka\^n!d!a），即吠陀本集、梵書等，因此被稱為前彌曼差派（Pu\^rva-Mi\^ma\^m!sa\^）或祭祀彌曼差派（業彌曼差，Karma-Mi\^ma\^m!sa\^）；後者考察吠陀所屬最後的哲學部分（〈智品〉，Jn\~a\^na-ka\^n!d!a），即奧義書等，因之被稱為後彌曼差（Uttara-Mi\^ma\^m!sa\^）或者知識彌曼差（智彌曼差，Jn\~a\^na-Mi\^ma\^m!sa\^），由於吠檀多派著重探討最高本體「梵」的問題，因之也稱為梵彌曼差。我們現在所說的彌曼差通常指的是前彌曼差派，但是這種劃分在古代並不很清楚，一個彌曼差的學者常常既從事吠陀祭式的研究，也從事吠檀多哲學的探討。（中略）</w:t>
      </w:r>
      <w:r>
        <w:br/>
      </w:r>
      <w:r>
        <w:br/>
      </w:r>
      <w:r>
        <w:rPr>
          <w:rStyle w:val="VerbatimChar"/>
        </w:rPr>
        <w:t xml:space="preserve">《彌曼差經》內容十分蕪雜，分不清那些是闍彌尼本人和所引別人的，或者後人附加的。摩陀婆（十四世紀）列舉為十二篇六十章，共九一五經，現代學者基斯計算為十二篇六章，共二六五二經或二七四二經，共分為九一五個題目。現據摩陀婆所列的十二個篇目，簡介如下︰</w:t>
      </w:r>
      <w:r>
        <w:br/>
      </w:r>
      <w:r>
        <w:br/>
      </w:r>
      <w:r>
        <w:rPr>
          <w:rStyle w:val="VerbatimChar"/>
        </w:rPr>
        <w:t xml:space="preserve">第一篇 認識論︰論述認識的來源基於對法（祭祀、人的道德職責）的遵行，這是講哲學的部分。</w:t>
      </w:r>
      <w:r>
        <w:br/>
      </w:r>
      <w:r>
        <w:br/>
      </w:r>
      <w:r>
        <w:rPr>
          <w:rStyle w:val="VerbatimChar"/>
        </w:rPr>
        <w:t xml:space="preserve">第二篇 祭儀的形式︰論述各種祭儀的主要和次要形式，進一步闡述上篇所論認識的來源或方法，並駁斥其它教派對這一問題的觀點。</w:t>
      </w:r>
      <w:r>
        <w:br/>
      </w:r>
      <w:r>
        <w:br/>
      </w:r>
      <w:r>
        <w:rPr>
          <w:rStyle w:val="VerbatimChar"/>
        </w:rPr>
        <w:t xml:space="preserve">第三篇 天啟經典︰論述吠陀的特質，討論天啟經典與傳承經典發生矛盾時應如何處理。</w:t>
      </w:r>
      <w:r>
        <w:br/>
      </w:r>
      <w:r>
        <w:br/>
      </w:r>
      <w:r>
        <w:rPr>
          <w:rStyle w:val="VerbatimChar"/>
        </w:rPr>
        <w:t xml:space="preserve">第四篇 儀式之間的相互影響，論述主祭與副祭的關係。</w:t>
      </w:r>
      <w:r>
        <w:br/>
      </w:r>
      <w:r>
        <w:br/>
      </w:r>
      <w:r>
        <w:rPr>
          <w:rStyle w:val="VerbatimChar"/>
        </w:rPr>
        <w:t xml:space="preserve">第五篇 天啟經典的順序︰論述吠陀讚歌的順序以及與此相應的各種儀式的順序。</w:t>
      </w:r>
      <w:r>
        <w:br/>
      </w:r>
      <w:r>
        <w:br/>
      </w:r>
      <w:r>
        <w:rPr>
          <w:rStyle w:val="VerbatimChar"/>
        </w:rPr>
        <w:t xml:space="preserve">第六篇 行祭的條件︰闡述祭祀者、祭官的資格與義務，供物的內容和分類。</w:t>
      </w:r>
      <w:r>
        <w:br/>
      </w:r>
      <w:r>
        <w:br/>
      </w:r>
      <w:r>
        <w:rPr>
          <w:rStyle w:val="VerbatimChar"/>
        </w:rPr>
        <w:t xml:space="preserve">第七篇 祭儀互相引用的方法︰如吠陀沒有明文規定時，可採用其它祭式，列舉其它祭式的名稱和特徵。</w:t>
      </w:r>
      <w:r>
        <w:br/>
      </w:r>
      <w:r>
        <w:br/>
      </w:r>
      <w:r>
        <w:rPr>
          <w:rStyle w:val="VerbatimChar"/>
        </w:rPr>
        <w:t xml:space="preserve">第八篇 引用的根據。</w:t>
      </w:r>
      <w:r>
        <w:br/>
      </w:r>
      <w:r>
        <w:br/>
      </w:r>
      <w:r>
        <w:rPr>
          <w:rStyle w:val="VerbatimChar"/>
        </w:rPr>
        <w:t xml:space="preserve">第九篇 引用讚歌的方法︰闡述在祭儀中如何應用祭詞和讚歌。</w:t>
      </w:r>
      <w:r>
        <w:br/>
      </w:r>
      <w:r>
        <w:br/>
      </w:r>
      <w:r>
        <w:rPr>
          <w:rStyle w:val="VerbatimChar"/>
        </w:rPr>
        <w:t xml:space="preserve">第十篇 祭式的廢止︰論述在某種場合時祭式應廢棄，在某種場合時應舉行。</w:t>
      </w:r>
      <w:r>
        <w:br/>
      </w:r>
      <w:r>
        <w:br/>
      </w:r>
      <w:r>
        <w:rPr>
          <w:rStyle w:val="VerbatimChar"/>
        </w:rPr>
        <w:t xml:space="preserve">第十一篇 祭儀根本原理的說明。</w:t>
      </w:r>
      <w:r>
        <w:br/>
      </w:r>
      <w:r>
        <w:br/>
      </w:r>
      <w:r>
        <w:rPr>
          <w:rStyle w:val="VerbatimChar"/>
        </w:rPr>
        <w:t xml:space="preserve">第十二篇 特殊的祭祀行法︰闡述為了達到特定的目的而行祭的儀式。</w:t>
      </w:r>
      <w:r>
        <w:br/>
      </w:r>
      <w:r>
        <w:br/>
      </w:r>
      <w:r>
        <w:rPr>
          <w:rStyle w:val="VerbatimChar"/>
        </w:rPr>
        <w:t xml:space="preserve">《彌曼差經》認為祭祀包括五個方面︰(1)儀規︰論述儀式的規定；(2)祭文︰分為讚歌、歌[609.1]、祭詞；(3)祭名；(4)禁制︰說明祭祀應禁忌的事項；(5)釋義︰說明祭祀的由來及其效果。（中略）</w:t>
      </w:r>
      <w:r>
        <w:br/>
      </w:r>
      <w:r>
        <w:br/>
      </w:r>
      <w:r>
        <w:rPr>
          <w:rStyle w:val="VerbatimChar"/>
        </w:rPr>
        <w:t xml:space="preserve">社會倫理思想</w:t>
      </w:r>
      <w:r>
        <w:br/>
      </w:r>
      <w:r>
        <w:br/>
      </w:r>
      <w:r>
        <w:rPr>
          <w:rStyle w:val="VerbatimChar"/>
        </w:rPr>
        <w:t xml:space="preserve">前彌曼差正確地應該稱為「法彌曼差」（Dharma Mi\^mam!sa\^）。法是吠陀指示人生目的的象徵。它強調人對自己、家庭和社會等的道德義務。因之，彌曼差的理論和實踐與印度教的教法有著密切的關係。印度早期的法經和法論很多援引彌曼差的原理作為他們制訂和解釋的依據。例如在著名的法學家密陀底希（Midha\^tihi；約九世紀人）對《摩奴法典》的注釋中可以明顯地看出彌曼差的影響。</w:t>
      </w:r>
      <w:r>
        <w:br/>
      </w:r>
      <w:r>
        <w:br/>
      </w:r>
      <w:r>
        <w:rPr>
          <w:rStyle w:val="VerbatimChar"/>
        </w:rPr>
        <w:t xml:space="preserve">早期彌曼差的修行解脫觀具有積極入世的態度。闍彌尼認為人生唯一的目的（purusa\^rtha）是快樂，祭祀是為了「有益於福利」。山隱師也持同樣的主張。他解釋快樂是「獲得財富和福利（繁榮）」。具體地說，婆羅門獲得布施，主持祭祀，施行教化；剎帝利獲得權力，管理國家等；吠舍獲得農業豐收、牲畜興旺和商業繁榮。雖然，在《彌曼差經》和《山隱師注》中也可找到升天（svarga）的說教，但闍彌尼認為，人的行為結果在現世絕不可能的情況下才可進入彼世或天堂，山隱師在注釋中說，吠陀曾經宣布通過祭祀可以升入天堂，但是聖典所說的天堂只是指「人所欲望的天堂」，這種天堂只不過是一種「快樂的形式（形態）」，光顯派的著名論師夏利伽主進一步認為，在這種狀態中「已經斷滅了痛苦的感受而且是一切人們共同具有的欲求」。總之，早期彌曼差所主張的法（人生的目的和道德職責）是引導人們獲得現世的快樂（欲，ka\^ma）和利益（利，artha），在他們看來，天堂不是屬於彼岸世界的，而是屬於此岸世界。這種道德倫理思想與他們本體論和認識論的唯物主義和無神論傾向是一致的。</w:t>
      </w:r>
      <w:r>
        <w:br/>
      </w:r>
      <w:r>
        <w:br/>
      </w:r>
      <w:r>
        <w:rPr>
          <w:rStyle w:val="VerbatimChar"/>
        </w:rPr>
        <w:t xml:space="preserve">後期彌曼差派在其它派別的影響下，與業報輪迴的思想完全結合起來，開始接受最後解脫（apavarg）的思想，跋多派和師尊派的追隨者們雖然對解脫的解釋在一些細尾末節方面有所不同，但他們都認為解脫是靈魂擺脫業的桎梏後所呈現的一種歡樂或意識狀態，逐漸拋棄了早期彌曼差的積極入世思想，在彌曼差與吠檀多結合以後，彌曼差的解脫觀也就被吠檀多的親證梵我所代替了。</w:t>
      </w:r>
      <w:r>
        <w:br/>
      </w:r>
      <w:r>
        <w:br/>
      </w:r>
      <w:r>
        <w:rPr>
          <w:rStyle w:val="VerbatimChar"/>
        </w:rPr>
        <w:t xml:space="preserve">彌曼差派嚴格遵行吠陀經典中各種祭祀的繁瑣規定，實行印度教徒生活歷程的四行期制度，在四行期中特別重視家住期的行事。在種姓問題上無論早期的彌曼差和後期的彌曼差都對一生族的首陀羅採取十分歧視的態度。法典規定他們不准誦讀吠陀經典和參與各種祭祀儀式，不准在不同種姓之間通婚和交往。在婦女問題上，彌曼差各派之間有著兩種不同甚至對立的看法︰一派認為按照吠陀的規定，婦女不許擁有財產，婦女是被買者（對丈夫來說）和被賣者（對父親來說），因此沒有參加祭祀儀式的資格，也不能享有祭祀的後果；另一派認為，婦女可以通過自己的努力（紡織、烹調、製作工藝品等）創造和獲得財富，另外，她們也有「進入天堂的欲望」，因此應該與男人一樣享有參與祭祀和獲得果報的權利。早期彌曼差如闍彌尼、山隱師等人主張後一說。印度進入封建社會以後，婦女在社會經濟生活中逐漸依附於男子，失去了獨立的地位，因此，後期彌曼差派在維護宗教的旗幟下，輕視婦女，把婦女和首陀羅一樣看待，這種情況迄印度獨立後才有所好轉。</w:t>
      </w:r>
      <w:r>
        <w:br/>
      </w:r>
      <w:r>
        <w:br/>
      </w:r>
      <w:r>
        <w:rPr>
          <w:rStyle w:val="VerbatimChar"/>
        </w:rPr>
        <w:t xml:space="preserve">〔參考資料〕 《般若燈論釋》卷十三；《成唯識論》卷一；《大乘法苑義林章》卷一（本）；《金剛針論》；黃懺華《印度哲學史綱》；金倉圓照《[30A4][30F3][30C9]哲學史》；宇井伯壽《印度哲學研究》第一、《印度哲學史》；A. B. Keith 《The Karma-Mi\^ma\^m!sa\^》；Editedby Sarvepalli Radhakrishnan and Charles A. Moore《A Source Book in Indian Philosophy》。</w:t>
      </w:r>
      <w:r>
        <w:br/>
      </w:r>
      <w:r>
        <w:br/>
      </w:r>
      <w:r>
        <w:rPr>
          <w:rStyle w:val="VerbatimChar"/>
        </w:rPr>
        <w:t xml:space="preserve">FROM:【中華佛教百科全書】</w:t>
      </w:r>
    </w:p>
    <w:p>
      <w:pPr>
        <w:pStyle w:val="FirstParagraph"/>
      </w:pPr>
      <w:r>
        <w:t xml:space="preserve">論者言：若有作者，汝出因義不成。何以故？見有可化眾生故，如來無功用，自然出言說，猶如天鼓</w:t>
      </w:r>
      <w:r>
        <w:rPr>
          <w:rStyle w:val="FootnoteReference"/>
        </w:rPr>
        <w:footnoteReference w:id="443"/>
      </w:r>
      <w:r>
        <w:t xml:space="preserve">，空中自鳴，如我法中作者、受者皆無故。汝立有作者義，是因不成，汝韋陀</w:t>
      </w:r>
      <w:r>
        <w:rPr>
          <w:rStyle w:val="FootnoteReference"/>
        </w:rPr>
        <w:footnoteReference w:id="444"/>
      </w:r>
      <w:r>
        <w:t xml:space="preserve">有作者誦習故，譬如鞞世師等論。汝所立因，則非一向，若外人如是意，韋陀文句無有作者，其義云何？作者時遠，不能憶故。</w:t>
      </w:r>
    </w:p>
    <w:p>
      <w:pPr>
        <w:pStyle w:val="SourceCode"/>
      </w:pPr>
      <w:r>
        <w:rPr>
          <w:rStyle w:val="VerbatimChar"/>
        </w:rPr>
        <w:t xml:space="preserve">指置於忉利天善法堂之大鼓。此鼓由天之業報生得，不擊而能自出妙音，警醒放逸之天眾，聞者皆生慎惡好善之心。此外，又稱天人所持之鼓為天鼓。復因天鼓音聲無主無作，無起無滅，能利益無量眾生，故用以比喻佛之說法。據法華義疏卷一載，賊來賊去之際，天鼓皆鳴，而諸天心勇，修羅懼怖；眾生煩惱之應來應去，佛皆說法，而弟子心勇，諸魔懼怖。天鼓無心能為四事，如來雖說，亦復無心，故以天鼓喻顯佛之音聲說法。〔新譯華嚴經卷十五、卷五十一、過去現在因果經卷三、法華經卷五如來壽量品、三卷本大般涅槃經捲上、法華經玄義卷六下〕p1363</w:t>
      </w:r>
      <w:r>
        <w:br/>
      </w:r>
      <w:r>
        <w:br/>
      </w:r>
      <w:r>
        <w:rPr>
          <w:rStyle w:val="VerbatimChar"/>
        </w:rPr>
        <w:t xml:space="preserve">FROM:【佛光大辭典(慈怡 主編)】</w:t>
      </w:r>
    </w:p>
    <w:p>
      <w:pPr>
        <w:pStyle w:val="SourceCode"/>
      </w:pPr>
      <w:r>
        <w:rPr>
          <w:rStyle w:val="VerbatimChar"/>
        </w:rPr>
        <w:t xml:space="preserve">（經名）Veda，又作圍陀，毘陀，皮陀等，新稱吠陀，吠[馬\*太]，薜陀，鞞陀等。譯曰明智，明分等。婆羅門所傳經典之名也。明實事，發生智慧故名，大本別為四分。西域記二曰：「其婆羅門，學四吠陀論。曰毘陀，訛也。一曰壽，謂養生繕性。二曰祠，謂享祭祈禱。三曰平，謂禮儀占卜。兵法軍陣。四曰術，謂異能伎數，禁咒醫方。」金光明最勝王經慧沼疏五曰：「四明法，即四薜陀論，舊曰韋陀，或毘伽羅論，皆訛謬也。一顏力薜陀，此云壽明，釋命長短事。二耶樹薜陀，此云祀明，釋祀祠之事。三娑摩薜陀，此云平明，平是非事。四阿達薜陀，此云術明，釋伎事。」法華文句八之三曰：「毘陀論，此云智論。」玄應音義十九曰：「毘陀，或言韋陀，皆訛也。應言鞞陀，此云分也，亦云知也。」唯識述記一末曰：「明論者，先云韋陀論，今云吠陀論。吠陀者，明也，明諸實事故。」演密鈔二曰：「吠陀，此云明，即是外道四明也。」百論疏上之下曰：「四皮陀者：一荷力皮陀，明解脫法。二治受皮陀，明善道法。三三摩皮陀，明欲塵法，謂一切婚嫁欲樂之事。四阿闥皮陀，明咒術算數等法。本云皮陀，此間語訛，故云韋陀。」摩登伽經上曰：「昔者有人名為梵天，修習禪道有大知見。造一圍陀，流布教化。其後有仙名曰白淨，出興於世，造四圍陀：一者讚誦，二者祭祀，三者歌詠，四者禳災。次復更有一婆羅門，名曰弗沙，其弟子眾二十有五。於一圍陀廣分別之，即便復為二十五分。次復更有一婆羅門，名曰鸚鵡，變一圍陀為十八分。次復更有一婆羅門，名為善道，其弟子眾二十有一，亦變圍陀為二十一分。次復更有一婆羅門，名曰鳩求，變一圍陀以為二分，二變為四，四變為八，八變為十，如是展轉凡千二百六十有六種。是故當知圍陀經典易可變易。」案吠陀者，印歐語系中最古之文獻，印度最古之聖典也。集阿利亞民族從中央高原而下至印度五河Pan\^jab流域占居雪山西麓恒河流域間之讚歌，為婆羅門教根本之聖典，紀元前千年已前之記錄。有三吠陀或四吠陀，利俱吠陀R!g-veda，撒買吠陀Sa%maveda，亞求羅吠陀Yajurveda是為三吠陀，加阿他羅滑吠陀Atharva-veda而為四吠陀。利俱吠陀者，乃百論疏之所謂荷力皮陀，集太古之讚美歌者，十卷，一千十七篇，有一萬五百八十頌，撒買吠陀者，為三磨皮陀，於讚歌附音樂供祭式之實用者，有一千五百四十九頌。此中除七十八頌外悉為利俱吠字讚歌也。亞求羅吠陀者，相應於冶受皮陀，為集四時祭祀之祭式咒文可用之祭詞者，此吠陀特有之咒文，皆散文也。此吠陀分為黑部Kr!s!n!ayajus白部S/uklayajus。黑部者，咒文與解脫不分，有四種：一、Taitiriya-sam%hita%，二、Maitra%yan!i-sam%hita%，三、Ka%t!haka-sam%hita%，四、Kapis!t!hala-ka%t!ha-sam%hita%也。白部者，咒文與解說不混，一種，即Va%jasaneyi-sam%hita%也。阿他羅滑吠陀者，為阿闥皮陀，集禳災禁咒，日常祈念修法可用之祭歌者。二十卷，七百六十篇六千頌。</w:t>
      </w:r>
      <w:r>
        <w:br/>
      </w:r>
      <w:r>
        <w:br/>
      </w:r>
      <w:r>
        <w:rPr>
          <w:rStyle w:val="VerbatimChar"/>
        </w:rPr>
        <w:t xml:space="preserve">FROM:【佛學大辭典(丁福保編)】</w:t>
      </w:r>
    </w:p>
    <w:p>
      <w:pPr>
        <w:pStyle w:val="FirstParagraph"/>
      </w:pPr>
      <w:r>
        <w:t xml:space="preserve">論者言：是說不善。汝但說因，無有譬喻。又汝韋陀中言，一力山中造一力毗陀</w:t>
      </w:r>
      <w:r>
        <w:rPr>
          <w:rStyle w:val="FootnoteReference"/>
        </w:rPr>
        <w:footnoteReference w:id="445"/>
      </w:r>
      <w:r>
        <w:t xml:space="preserve">，三摩山中造三摩毗陀，迦逋處造阿闥毗陀，云何言無作者耶？是故汝立宗義不成。若言是了非作者，此了義先已遮，汝立了義不能成就。何以故？文句是作法，如人受學次第，披讀文字章句，譬如僧佉論</w:t>
      </w:r>
      <w:r>
        <w:rPr>
          <w:rStyle w:val="FootnoteReference"/>
        </w:rPr>
        <w:footnoteReference w:id="446"/>
      </w:r>
      <w:r>
        <w:t xml:space="preserve">文句。</w:t>
      </w:r>
    </w:p>
    <w:p>
      <w:pPr>
        <w:pStyle w:val="SourceCode"/>
      </w:pPr>
      <w:r>
        <w:rPr>
          <w:rStyle w:val="VerbatimChar"/>
        </w:rPr>
        <w:t xml:space="preserve">（術語）Veda，一作鞞陀，又作皮陀，韋陀，圍陀等。新云吠陀，鞞陀。婆羅門經書之名。譯曰明，或智。觀無量壽經曰：「臣聞毘陀論經說。」(參照:韋陀)</w:t>
      </w:r>
      <w:r>
        <w:br/>
      </w:r>
      <w:r>
        <w:br/>
      </w:r>
      <w:r>
        <w:rPr>
          <w:rStyle w:val="VerbatimChar"/>
        </w:rPr>
        <w:t xml:space="preserve">FROM:【佛學大辭典(丁福保編)】</w:t>
      </w:r>
    </w:p>
    <w:p>
      <w:pPr>
        <w:pStyle w:val="SourceCode"/>
      </w:pPr>
      <w:r>
        <w:rPr>
          <w:rStyle w:val="VerbatimChar"/>
        </w:rPr>
        <w:t xml:space="preserve">(參照:金七十論)</w:t>
      </w:r>
      <w:r>
        <w:br/>
      </w:r>
      <w:r>
        <w:br/>
      </w:r>
      <w:r>
        <w:rPr>
          <w:rStyle w:val="VerbatimChar"/>
        </w:rPr>
        <w:t xml:space="preserve">FROM:【佛光大辭典(慈怡 主編)】</w:t>
      </w:r>
      <w:r>
        <w:br/>
      </w:r>
      <w:r>
        <w:br/>
      </w:r>
      <w:r>
        <w:rPr>
          <w:rStyle w:val="VerbatimChar"/>
        </w:rPr>
        <w:t xml:space="preserve">【金七十論】</w:t>
      </w:r>
      <w:r>
        <w:br/>
      </w:r>
      <w:r>
        <w:br/>
      </w:r>
      <w:r>
        <w:rPr>
          <w:rStyle w:val="VerbatimChar"/>
        </w:rPr>
        <w:t xml:space="preserve">三卷。陳‧真諦譯。又作《僧佉論》、《迦毗羅論》。收在《大正藏》第五十四冊。係《數論頌》之最古釋論。內容主要在闡述數論派之教義。全書由頌及長行所組成，頌為自在黑（Is/vara-kr!s!na）所造；長行作者不明，依《成唯識論述記》卷一（末）所記，或為天親所造。關於其書名由來，《成唯識論述記》卷一（末）、卷四（末）謂自在黑造七十行頌，金耳國王賜金賞之，自在黑為彰己譽，故名其所作為《金七十論》。《大藏經綱目指要錄》卷八則云︰「昔中印天親菩薩至罽賓國，為王解說其義。王曰︰師說此七十偈義，義義如金。遂賜金七十斤，因立名。」</w:t>
      </w:r>
      <w:r>
        <w:br/>
      </w:r>
      <w:r>
        <w:br/>
      </w:r>
      <w:r>
        <w:rPr>
          <w:rStyle w:val="VerbatimChar"/>
        </w:rPr>
        <w:t xml:space="preserve">然此上二說或係依《婆藪槃豆法師傳》而來。該《傳》云「天親造七十真實論破斥外道所造僧佉論，王乃以三洛沙金賞賜法師。」此中之「七十」或係取其頌數，非謂金數。</w:t>
      </w:r>
      <w:r>
        <w:br/>
      </w:r>
      <w:r>
        <w:br/>
      </w:r>
      <w:r>
        <w:rPr>
          <w:rStyle w:val="VerbatimChar"/>
        </w:rPr>
        <w:t xml:space="preserve">本書在中國幾乎未被研究，故無註釋書。雖然《佛書解說大辭典》中有真諦著《金七十論釋》（缺本）之記載，但《淨土真宗教典志》則謂該說有誤。</w:t>
      </w:r>
      <w:r>
        <w:br/>
      </w:r>
      <w:r>
        <w:br/>
      </w:r>
      <w:r>
        <w:rPr>
          <w:rStyle w:val="VerbatimChar"/>
        </w:rPr>
        <w:t xml:space="preserve">在日本，研究本書者為數不少，註釋書有︰法住《金七十論疏》、曉應《金七十論備考》、宗朗《金七十論解》、快道《金七十論藻鏡》、信慧《金七十論探賾》、玄珠《金七十論校註》等。其中，第一、第二兩註書為此類書中之先驅。</w:t>
      </w:r>
      <w:r>
        <w:br/>
      </w:r>
      <w:r>
        <w:br/>
      </w:r>
      <w:r>
        <w:rPr>
          <w:rStyle w:val="VerbatimChar"/>
        </w:rPr>
        <w:t xml:space="preserve">◎附︰〈自在黑〉（摘譯自《望月佛教大辭典》）</w:t>
      </w:r>
      <w:r>
        <w:br/>
      </w:r>
      <w:r>
        <w:br/>
      </w:r>
      <w:r>
        <w:rPr>
          <w:rStyle w:val="VerbatimChar"/>
        </w:rPr>
        <w:t xml:space="preserve">自在黑，印度數論派學者。約四、五世紀間之中印度人。屬婆羅門種。姓拘氏（Kaus/ika或Kus/ala）。據《金七十論》卷下所載，可知自在黑是跋婆利的弟子。他曾將般尸訶所說的六萬偈大論節略為七十偈（即《數論頌》），相當於漢譯《金七十論》中之偈頌。</w:t>
      </w:r>
      <w:r>
        <w:br/>
      </w:r>
      <w:r>
        <w:br/>
      </w:r>
      <w:r>
        <w:rPr>
          <w:rStyle w:val="VerbatimChar"/>
        </w:rPr>
        <w:t xml:space="preserve">又，《婆藪槃豆法師傳》云（大正50‧189b）︰</w:t>
      </w:r>
      <w:r>
        <w:br/>
      </w:r>
      <w:r>
        <w:br/>
      </w:r>
      <w:r>
        <w:rPr>
          <w:rStyle w:val="VerbatimChar"/>
        </w:rPr>
        <w:t xml:space="preserve">「至佛滅後九百年中，有外道名頻闍訶婆娑。頻闍訶是山名，婆娑譯為住。此外道住此山，因以為名。有龍王名毗梨沙迦那，住在頻闍訶山下池中。此龍王善解僧佉論，此外道知龍王善解，欲就受學，龍王恒變身作仙人狀貌，住葉屋中，外道往至龍王所，述其欲學意，龍王即許之。（中略）龍王既嘉其聰明，即為解說僧佉論。語外道云︰汝得論竟慎勿改易。龍王畏其勝己故有此說。及其隨聽所得，即簡擇之有非次第，或文句不巧，義意不如，悉改易之。」</w:t>
      </w:r>
      <w:r>
        <w:br/>
      </w:r>
      <w:r>
        <w:br/>
      </w:r>
      <w:r>
        <w:rPr>
          <w:rStyle w:val="VerbatimChar"/>
        </w:rPr>
        <w:t xml:space="preserve">其後，彼外道持此論至阿輸闍國，與世親之師佛陀蜜多羅論議，且論破之。當時阿輸闍國王以三洛沙之金賞賜外道，外道得金施與國人，還頻闍訶山。世親後聞此事，乃造《七十真實論》，破彼外道之《僧佉論》。世親所破斥之《僧佉論》恐是《金七十論》，故「頻闍訶婆娑」當係指自在黑。</w:t>
      </w:r>
      <w:r>
        <w:br/>
      </w:r>
      <w:r>
        <w:br/>
      </w:r>
      <w:r>
        <w:rPr>
          <w:rStyle w:val="VerbatimChar"/>
        </w:rPr>
        <w:t xml:space="preserve">又，《成唯識論述記》卷一（末）云（大正43‧252a）︰</w:t>
      </w:r>
      <w:r>
        <w:br/>
      </w:r>
      <w:r>
        <w:br/>
      </w:r>
      <w:r>
        <w:rPr>
          <w:rStyle w:val="VerbatimChar"/>
        </w:rPr>
        <w:t xml:space="preserve">「有外道名劫比羅，（中略）其後弟子之中上首，如十八部中部主者，名伐里沙，此翻為雨，雨時生故即以為名，其雨徒黨名雨眾外道。（中略）此師所造金七十論，謂有外道入金耳國，以鐵鍱腹，頂戴火盆，擊王論鼓求僧論議，因諍世界初有後無，謗僧不如外道，遂造七十行頌申數論宗。王意朋彼，以金賜之。外道欲彰己令譽，遂以所造名金七十論。彼論長行天親菩薩之所造也。」</w:t>
      </w:r>
      <w:r>
        <w:br/>
      </w:r>
      <w:r>
        <w:br/>
      </w:r>
      <w:r>
        <w:rPr>
          <w:rStyle w:val="VerbatimChar"/>
        </w:rPr>
        <w:t xml:space="preserve">《華嚴經隨疏演義鈔》卷十三云（大正36‧99c）︰「其後弟子之中上首，如十八部中之部主，名伐理沙，此翻為雨，雨時生故，即以為名。徒黨名雨眾者，即義當自在黑所受跋婆和。」</w:t>
      </w:r>
      <w:r>
        <w:br/>
      </w:r>
      <w:r>
        <w:br/>
      </w:r>
      <w:r>
        <w:rPr>
          <w:rStyle w:val="VerbatimChar"/>
        </w:rPr>
        <w:t xml:space="preserve">〔參考資料〕 《成唯識了義燈》卷二（本）；金倉圓照譯《法住撰金七十論疏》。</w:t>
      </w:r>
      <w:r>
        <w:br/>
      </w:r>
      <w:r>
        <w:br/>
      </w:r>
      <w:r>
        <w:rPr>
          <w:rStyle w:val="VerbatimChar"/>
        </w:rPr>
        <w:t xml:space="preserve">FROM:【中華佛教百科全書】</w:t>
      </w:r>
      <w:r>
        <w:br/>
      </w:r>
      <w:r>
        <w:br/>
      </w:r>
      <w:r>
        <w:rPr>
          <w:rStyle w:val="VerbatimChar"/>
        </w:rPr>
        <w:t xml:space="preserve">【金七十論】</w:t>
      </w:r>
      <w:r>
        <w:br/>
      </w:r>
      <w:r>
        <w:br/>
      </w:r>
      <w:r>
        <w:rPr>
          <w:rStyle w:val="VerbatimChar"/>
        </w:rPr>
        <w:t xml:space="preserve">梵名 Sa\^n%khya-ka\^rika\^。凡三卷。梁·真諦譯。又作僧佉頌、僧佉論、迦毘羅論。收於大正藏第五十四冊。本書為數論外道破斥佛教之論書，因其內容涉及佛教，故雖為外教之典籍，亦被收在佛教藏經中。本論有頌與長行；作者不詳，或謂係外道迦毘羅仙人（梵 Kapila）所造，頌為自在黑（梵 I\^s/vara-kr!s!N!a）所造，長行為天親所釋。有關本書之書名，經論說法不一，據成唯識論述記卷一末、卷四末載，自在黑造七十行頌，金耳國王賜金賞之，彼為彰顯令譽，遂稱之為金七十論。</w:t>
      </w:r>
      <w:r>
        <w:br/>
      </w:r>
      <w:r>
        <w:br/>
      </w:r>
      <w:r>
        <w:rPr>
          <w:rStyle w:val="VerbatimChar"/>
        </w:rPr>
        <w:t xml:space="preserve">一九二二年，薛爾瑪（Vishmu Prasad S/arma）出版梵本之釋及本頌，其英譯本則早於一八八七年由柯爾布魯克（Henry Thomas Colebrooke）所出版。本論之註疏較重要者有宗朗之金七十論解二卷、曉應之金七十論備考三卷、智幢之金七十論疏三卷。〔歷代三寶紀卷十、開元釋教錄卷七〕p3520</w:t>
      </w:r>
      <w:r>
        <w:br/>
      </w:r>
      <w:r>
        <w:br/>
      </w:r>
      <w:r>
        <w:rPr>
          <w:rStyle w:val="VerbatimChar"/>
        </w:rPr>
        <w:t xml:space="preserve">FROM:【佛光大辭典(慈怡 主編)】</w:t>
      </w:r>
    </w:p>
    <w:p>
      <w:pPr>
        <w:pStyle w:val="FirstParagraph"/>
      </w:pPr>
      <w:r>
        <w:t xml:space="preserve">復次，汝文句是作法，有樂欲故，譬如僧佉論文句。復次，文句是作法，有受持故，譬如僧佉論文句。復次，文句是作法，有誦習故，譬如僧佉論文句。以是等因，應廣為驗。如彌息伽外道所計韋陀聲是常者，今遮此義。汝所分別聲者，非聲自體。何以故？為根所取故，譬如色。</w:t>
      </w:r>
    </w:p>
    <w:p>
      <w:pPr>
        <w:pStyle w:val="BodyText"/>
      </w:pPr>
      <w:r>
        <w:t xml:space="preserve">復次，聲非了出法是可依行因故，如言提婆達多將瓶來，即依聲將瓶來，不將餘物來，譬如頭語手語等，如是有故。復次，聲非了出法，是所召法故，譬如頭語等如是有故。</w:t>
      </w:r>
    </w:p>
    <w:p>
      <w:pPr>
        <w:pStyle w:val="BodyText"/>
      </w:pPr>
      <w:r>
        <w:t xml:space="preserve">復次，聲非了出法是能成立法故，譬如頭語等，如是有故。復次，聲非出法是喜怒因故，譬如頭語等，如是有故。以是等因，當廣為驗。若有人言劫初諸天子故者，亦同前遮。又復韋陀是破戒惡人所作，說殺生祀天、親處邪行、飲酒等故。譬如波西目伽論。</w:t>
      </w:r>
    </w:p>
    <w:p>
      <w:pPr>
        <w:pStyle w:val="BodyText"/>
      </w:pPr>
      <w:r>
        <w:t xml:space="preserve">外人言：韋陀中說殺生者不是非法，以咒力禳</w:t>
      </w:r>
      <w:r>
        <w:rPr>
          <w:rStyle w:val="FootnoteReference"/>
        </w:rPr>
        <w:footnoteReference w:id="447"/>
      </w:r>
      <w:r>
        <w:t xml:space="preserve">，不畏殺罪故，譬如以咒毒不害人。</w:t>
      </w:r>
    </w:p>
    <w:p>
      <w:pPr>
        <w:pStyle w:val="SourceCode"/>
      </w:pPr>
      <w:r>
        <w:rPr>
          <w:rStyle w:val="VerbatimChar"/>
        </w:rPr>
        <w:t xml:space="preserve">名</w:t>
      </w:r>
      <w:r>
        <w:br/>
      </w:r>
      <w:r>
        <w:br/>
      </w:r>
      <w:r>
        <w:rPr>
          <w:rStyle w:val="VerbatimChar"/>
        </w:rPr>
        <w:t xml:space="preserve">祈求解除災禍、疾病的祭祀。廣韻·平聲·陽韻：「禳，除殃祭也。」</w:t>
      </w:r>
      <w:r>
        <w:br/>
      </w:r>
      <w:r>
        <w:br/>
      </w:r>
      <w:r>
        <w:rPr>
          <w:rStyle w:val="VerbatimChar"/>
        </w:rPr>
        <w:t xml:space="preserve">動</w:t>
      </w:r>
      <w:r>
        <w:br/>
      </w:r>
      <w:r>
        <w:br/>
      </w:r>
      <w:r>
        <w:rPr>
          <w:rStyle w:val="VerbatimChar"/>
        </w:rPr>
        <w:t xml:space="preserve">祭神祈求消除災變。左傳·昭公二十六年：「齊有彗星，齊侯使禳之。」</w:t>
      </w:r>
      <w:r>
        <w:br/>
      </w:r>
      <w:r>
        <w:br/>
      </w:r>
      <w:r>
        <w:rPr>
          <w:rStyle w:val="VerbatimChar"/>
        </w:rPr>
        <w:t xml:space="preserve">去除、解除。南朝梁·宗懍·荊楚歲時記·五月五日：「採艾以為人，懸門戶上，以禳毒氣。」南史·卷七十五·顧歡傳：「善禳惡，正勝邪，此病者所以差也。」</w:t>
      </w:r>
    </w:p>
    <w:p>
      <w:pPr>
        <w:pStyle w:val="FirstParagraph"/>
      </w:pPr>
      <w:r>
        <w:t xml:space="preserve">論者言：不與取邪行等，是極惡法，然非一向，是故作此殺生罪是趣惡道因故，作意殺，非以狂亂時殺故，譬如不入祭祀</w:t>
      </w:r>
      <w:r>
        <w:rPr>
          <w:rStyle w:val="FootnoteReference"/>
        </w:rPr>
        <w:footnoteReference w:id="448"/>
      </w:r>
      <w:r>
        <w:t xml:space="preserve">羊。又復若言羊等，梵天</w:t>
      </w:r>
      <w:r>
        <w:rPr>
          <w:rStyle w:val="FootnoteReference"/>
        </w:rPr>
        <w:footnoteReference w:id="449"/>
      </w:r>
      <w:r>
        <w:t xml:space="preserve">遣來為祭祀者，此義不然，非為祭祀而來生也。何以故？是受食物故，譬如業報果。如是有故等諸因，廣如上說。彼如是不顛倒一切法無自體者，如來所說，一切天人之所供養，如來有一切智、十力、無畏等諸功德具足故。且置是事，今還說我本宗。如論偈說：</w:t>
      </w:r>
    </w:p>
    <w:p>
      <w:pPr>
        <w:pStyle w:val="SourceCode"/>
      </w:pPr>
      <w:r>
        <w:rPr>
          <w:rStyle w:val="VerbatimChar"/>
        </w:rPr>
        <w:t xml:space="preserve">祭祀</w:t>
      </w:r>
      <w:r>
        <w:br/>
      </w:r>
      <w:r>
        <w:br/>
      </w:r>
      <w:r>
        <w:rPr>
          <w:rStyle w:val="VerbatimChar"/>
        </w:rPr>
        <w:t xml:space="preserve">ㄐ｜ˋ ㄙˋ</w:t>
      </w:r>
      <w:r>
        <w:br/>
      </w:r>
      <w:r>
        <w:br/>
      </w:r>
      <w:r>
        <w:rPr>
          <w:rStyle w:val="VerbatimChar"/>
        </w:rPr>
        <w:t xml:space="preserve">祭神祀祖的泛稱。史記˙卷七十三˙白起王翦傳：『死而非其罪，秦人憐之，鄉邑皆祭祀焉。』唐˙柳宗元˙監祭使壁記：『聖人之於祭祀，非必神之也，蓋亦附之教也。』</w:t>
      </w:r>
      <w:r>
        <w:br/>
      </w:r>
      <w:r>
        <w:br/>
      </w:r>
      <w:r>
        <w:rPr>
          <w:rStyle w:val="VerbatimChar"/>
        </w:rPr>
        <w:t xml:space="preserve">[似]祭處敬拜</w:t>
      </w:r>
      <w:r>
        <w:br/>
      </w:r>
      <w:r>
        <w:br/>
      </w:r>
      <w:r>
        <w:rPr>
          <w:rStyle w:val="VerbatimChar"/>
        </w:rPr>
        <w:t xml:space="preserve">From CEDICT漢英辭典</w:t>
      </w:r>
      <w:r>
        <w:br/>
      </w:r>
      <w:r>
        <w:br/>
      </w:r>
      <w:r>
        <w:rPr>
          <w:rStyle w:val="VerbatimChar"/>
        </w:rPr>
        <w:t xml:space="preserve">祭祀</w:t>
      </w:r>
      <w:r>
        <w:br/>
      </w:r>
      <w:r>
        <w:br/>
      </w:r>
      <w:r>
        <w:rPr>
          <w:rStyle w:val="VerbatimChar"/>
        </w:rPr>
        <w:t xml:space="preserve">ji4 si4</w:t>
      </w:r>
      <w:r>
        <w:br/>
      </w:r>
      <w:r>
        <w:br/>
      </w:r>
      <w:r>
        <w:rPr>
          <w:rStyle w:val="VerbatimChar"/>
        </w:rPr>
        <w:t xml:space="preserve">offer sacrifices to the gods or ancestors</w:t>
      </w:r>
      <w:r>
        <w:br/>
      </w:r>
      <w:r>
        <w:br/>
      </w:r>
      <w:r>
        <w:rPr>
          <w:rStyle w:val="VerbatimChar"/>
        </w:rPr>
        <w:t xml:space="preserve">From 漢語大詞典 離線版</w:t>
      </w:r>
      <w:r>
        <w:br/>
      </w:r>
      <w:r>
        <w:br/>
      </w:r>
      <w:r>
        <w:rPr>
          <w:rStyle w:val="VerbatimChar"/>
        </w:rPr>
        <w:t xml:space="preserve">祭祀</w:t>
      </w:r>
      <w:r>
        <w:br/>
      </w:r>
      <w:r>
        <w:br/>
      </w:r>
      <w:r>
        <w:rPr>
          <w:rStyle w:val="VerbatimChar"/>
        </w:rPr>
        <w:t xml:space="preserve">祀神供祖的儀式。 《史記‧白起王翦列傳》：“死而非其罪，秦人憐之，鄉邑皆祭祀焉。” 漢王充《論衡‧解除》：“祭祀無鬼神，故通人不務焉。” 唐柳宗元《監祭使壁記》：“聖人之於祭祀，非必神之也，蓋亦附之教也。” 《紅樓夢》第九四回：“除了祭祀喜慶，無事叫他不用到這裏來。” 艾蕪《都江堰的神話故事》：“李冰父子的廟宇，巍然建立在岷江岸邊玉壘山上，享受人民的祭祀。”</w:t>
      </w:r>
    </w:p>
    <w:p>
      <w:pPr>
        <w:pStyle w:val="SourceCode"/>
      </w:pPr>
      <w:r>
        <w:rPr>
          <w:rStyle w:val="VerbatimChar"/>
        </w:rPr>
        <w:t xml:space="preserve">梵名 Brahma\^。音譯婆羅賀摩、沒羅含摩、梵摩。意譯清淨、離欲。印度思想將萬有之根源「梵」，予以神格化，為婆羅門教、印度教之創造神，與濕婆（S/iva）、毘濕奴（梵 Vis!N!u）並稱為婆羅門教與印度教之三大神。據摩奴法典所載，梵天出自金胎（梵卵），原有五頭，其一頭傳為濕婆所毀，餘四頭，具四手，分別持吠陀經典、蓮花、匙子，念珠或缽。佛教將其列為色界之初禪天。一般分為三種，即梵眾天（梵 Brahma-pa\^ris!adya）、梵輔天（梵 Brahma-purohita）與大梵天（梵 Maha\^-brahman），總稱為梵天。其中，大梵天王統禦梵眾之人民、梵輔之輔弼臣。</w:t>
      </w:r>
      <w:r>
        <w:br/>
      </w:r>
      <w:r>
        <w:br/>
      </w:r>
      <w:r>
        <w:rPr>
          <w:rStyle w:val="VerbatimChar"/>
        </w:rPr>
        <w:t xml:space="preserve">又通常所稱之梵天大都指大梵天王，又稱梵王，名為尸棄（梵 S/ikhin）或世主（梵 Praja\^pati）。印度古傳說中，為劫初時從光音天下生，造作萬物，佛教中則以之與帝釋天同為佛教之護法神。釋尊曾升忉利天為母說法，下降此世時，梵王為佛之右脅侍，持白拂；或謂是梵天與摩羅王相合者。大梵天王身長為一由延半，壽命一劫半，其所住之宮殿，稱為梵王宮。密教將其列為十二天之一，守護上方。密教之梵天像四面四臂，右手持蓮花、數珠，左手執軍持，作唵字印，乘七鵝車，戴髮髻冠。又供養大梵天之修法，稱為梵天供。〔大智度論卷十、大毘婆沙論卷九十八、大日經疏卷五、中論疏卷一末、大唐西域記卷四〕（(參照:大梵天)850）p4627 [PIC:P4627.GIF]</w:t>
      </w:r>
      <w:r>
        <w:br/>
      </w:r>
      <w:r>
        <w:br/>
      </w:r>
      <w:r>
        <w:rPr>
          <w:rStyle w:val="VerbatimChar"/>
        </w:rPr>
        <w:t xml:space="preserve">FROM:【佛光大辭典(慈怡 主編)】</w:t>
      </w:r>
      <w:r>
        <w:br/>
      </w:r>
      <w:r>
        <w:br/>
      </w:r>
      <w:r>
        <w:rPr>
          <w:rStyle w:val="VerbatimChar"/>
        </w:rPr>
        <w:t xml:space="preserve">【梵天】</w:t>
      </w:r>
      <w:r>
        <w:br/>
      </w:r>
      <w:r>
        <w:br/>
      </w:r>
      <w:r>
        <w:rPr>
          <w:rStyle w:val="VerbatimChar"/>
        </w:rPr>
        <w:t xml:space="preserve">（梵Brahma\^、Brahma-deva，巴Brahma\^、Brahma-deva）</w:t>
      </w:r>
      <w:r>
        <w:br/>
      </w:r>
      <w:r>
        <w:br/>
      </w:r>
      <w:r>
        <w:rPr>
          <w:rStyle w:val="VerbatimChar"/>
        </w:rPr>
        <w:t xml:space="preserve">音譯婆羅賀摩、沒羅含摩、梵摩。意譯清淨、離欲。</w:t>
      </w:r>
      <w:r>
        <w:br/>
      </w:r>
      <w:r>
        <w:br/>
      </w:r>
      <w:r>
        <w:rPr>
          <w:rStyle w:val="VerbatimChar"/>
        </w:rPr>
        <w:t xml:space="preserve">(一)指宇宙的創造者︰係古代印度人將萬有的根源「梵」神格化所產生的神祇；為婆羅門教的最高神，也是印度教三大神祇（即梵天、濕婆、毗濕奴）之一。相傳此梵天自金胎（梵卵）而生，有四頭、四臂。四頭象徵四部吠陀、四種姓；四臂分別持吠陀經典、匙子、念珠、水瓶。此神在印度並不受信徒的特別崇拜，也無特定的信仰團體。</w:t>
      </w:r>
      <w:r>
        <w:br/>
      </w:r>
      <w:r>
        <w:br/>
      </w:r>
      <w:r>
        <w:rPr>
          <w:rStyle w:val="VerbatimChar"/>
        </w:rPr>
        <w:t xml:space="preserve">(二)佛教中總稱色界的初禪天為梵天︰包括「大梵天」（Maha\^-brahma\^-deva），即初禪天之主；「梵輔天」（Brahmapurohita-deva），即輔佐大梵天的輔弼臣；「梵眾天」（Brahmaka\^yika-deva），即一般的梵天，指大梵天所統御的天眾。通常稱為「梵天」者，多指大梵天王。此外，又稱梵王，別名尸棄（Sikhi\^）、世主（Praja\^pati）。此一天王深信正法，每逢佛出世，必最先請轉法輪，與帝釋天同為佛教的護法神。依《大唐西域記》卷四載，佛昇忉利天為母說法三月，在返回人間時，大梵王隨侍在佛右側，手執白拂。</w:t>
      </w:r>
      <w:r>
        <w:br/>
      </w:r>
      <w:r>
        <w:br/>
      </w:r>
      <w:r>
        <w:rPr>
          <w:rStyle w:val="VerbatimChar"/>
        </w:rPr>
        <w:t xml:space="preserve">密宗列此尊為十二天之一，守護上方。或列為二十八部眾之一。《大日經疏》卷五載，大梵天王戴髮髻冠，坐七鵝車，四面四手。右二手持蓮花、數珠；左二手，一手執軍持，一手作唵字印。</w:t>
      </w:r>
      <w:r>
        <w:br/>
      </w:r>
      <w:r>
        <w:br/>
      </w:r>
      <w:r>
        <w:rPr>
          <w:rStyle w:val="VerbatimChar"/>
        </w:rPr>
        <w:t xml:space="preserve">〔參考資料〕 宇井伯壽《印度哲學研究》第三冊；忽滑谷快天《禪學思想史》上卷；定方晟《[30A4][30F3][30C9]宇宙誌》。</w:t>
      </w:r>
      <w:r>
        <w:br/>
      </w:r>
      <w:r>
        <w:br/>
      </w:r>
      <w:r>
        <w:rPr>
          <w:rStyle w:val="VerbatimChar"/>
        </w:rPr>
        <w:t xml:space="preserve">FROM:【中華佛教百科全書】</w:t>
      </w:r>
    </w:p>
    <w:p>
      <w:pPr>
        <w:pStyle w:val="FirstParagraph"/>
      </w:pPr>
      <w:r>
        <w:t xml:space="preserve">彼所取五陰，不從自體有，</w:t>
      </w:r>
    </w:p>
    <w:p>
      <w:pPr>
        <w:pStyle w:val="BodyText"/>
      </w:pPr>
      <w:r>
        <w:t xml:space="preserve">若無自體者，云何有他體？</w:t>
      </w:r>
    </w:p>
    <w:p>
      <w:pPr>
        <w:pStyle w:val="BodyText"/>
      </w:pPr>
      <w:r>
        <w:t xml:space="preserve">釋曰：此謂若不從自體有，云何從他體有？何以故？無自體故，亦無他體。其義如論偈說：</w:t>
      </w:r>
    </w:p>
    <w:p>
      <w:pPr>
        <w:pStyle w:val="BodyText"/>
      </w:pPr>
      <w:r>
        <w:t xml:space="preserve">法體如是故，取及取者空，</w:t>
      </w:r>
    </w:p>
    <w:p>
      <w:pPr>
        <w:pStyle w:val="BodyText"/>
      </w:pPr>
      <w:r>
        <w:t xml:space="preserve">云何當以空，而說空如來？</w:t>
      </w:r>
    </w:p>
    <w:p>
      <w:pPr>
        <w:pStyle w:val="BodyText"/>
      </w:pPr>
      <w:r>
        <w:t xml:space="preserve">釋曰：思惟觀察取及取者，是二皆空。云何以空說空？如來無是事故。</w:t>
      </w:r>
    </w:p>
    <w:p>
      <w:pPr>
        <w:pStyle w:val="BodyText"/>
      </w:pPr>
      <w:r>
        <w:t xml:space="preserve">外人言：彼先所說，一切諸法皆無戲論，今復說言一切法空者，還是戲論，違本所說。</w:t>
      </w:r>
    </w:p>
    <w:p>
      <w:pPr>
        <w:pStyle w:val="BodyText"/>
      </w:pPr>
      <w:r>
        <w:t xml:space="preserve">論者言：實如所問。何以故？如論偈說：</w:t>
      </w:r>
    </w:p>
    <w:p>
      <w:pPr>
        <w:pStyle w:val="BodyText"/>
      </w:pPr>
      <w:r>
        <w:t xml:space="preserve">空則不應說，非空不應說，</w:t>
      </w:r>
    </w:p>
    <w:p>
      <w:pPr>
        <w:pStyle w:val="BodyText"/>
      </w:pPr>
      <w:r>
        <w:t xml:space="preserve">俱不俱亦然，世諦故有說。</w:t>
      </w:r>
    </w:p>
    <w:p>
      <w:pPr>
        <w:pStyle w:val="BodyText"/>
      </w:pPr>
      <w:r>
        <w:t xml:space="preserve">釋曰：若有人言，離於聞慧而能於一切境界得第一義空者，則不說一切法空。無如是人故，為欲隨順所化眾生福智聚故，說空等言，但以世諦施設故說。為欲洗濯</w:t>
      </w:r>
      <w:r>
        <w:rPr>
          <w:rStyle w:val="FootnoteReference"/>
        </w:rPr>
        <w:footnoteReference w:id="450"/>
      </w:r>
      <w:r>
        <w:t xml:space="preserve">不善分別垢故，為破邪見癡眼膜</w:t>
      </w:r>
      <w:r>
        <w:rPr>
          <w:rStyle w:val="FootnoteReference"/>
        </w:rPr>
        <w:footnoteReference w:id="451"/>
      </w:r>
      <w:r>
        <w:t xml:space="preserve">故，說一切境界不空。何以故？若為說空，增長邪見，又為破執我等膜故，說一切境界空，第一義中如幻如焰，自體無生故，二俱不說。為遮異人立驗故，為息於境界起二見過故，為得第一義故，說言無二。如是為洗濯不善分別垢故，說空、無相、無作、夢幻等語，是故說空滅一切見。如論偈說：</w:t>
      </w:r>
    </w:p>
    <w:p>
      <w:pPr>
        <w:pStyle w:val="SourceCode"/>
      </w:pPr>
      <w:r>
        <w:rPr>
          <w:rStyle w:val="VerbatimChar"/>
        </w:rPr>
        <w:t xml:space="preserve">清洗。西遊記·第一回：「青松林下任他頑，綠水澗邊隨洗濯。」似 洗滌、洗刷</w:t>
      </w:r>
      <w:r>
        <w:br/>
      </w:r>
      <w:r>
        <w:br/>
      </w:r>
      <w:r>
        <w:rPr>
          <w:rStyle w:val="VerbatimChar"/>
        </w:rPr>
        <w:t xml:space="preserve">除去罪惡、恥辱。宋·蘇轍·齊州祈雨青辭：「民既窮瘁，吏亦震恐，各知咎殃，將自洗濯。」</w:t>
      </w:r>
    </w:p>
    <w:p>
      <w:pPr>
        <w:pStyle w:val="SourceCode"/>
      </w:pPr>
      <w:r>
        <w:rPr>
          <w:rStyle w:val="VerbatimChar"/>
        </w:rPr>
        <w:t xml:space="preserve">眼膜</w:t>
      </w:r>
      <w:r>
        <w:br/>
      </w:r>
      <w:r>
        <w:br/>
      </w:r>
      <w:r>
        <w:rPr>
          <w:rStyle w:val="VerbatimChar"/>
        </w:rPr>
        <w:t xml:space="preserve">眼球內包圍在晶狀體、玻璃體等周圍的薄皮。 《涅槃經‧如來性品》：“如百盲人為治目故，造詣良醫，是時良醫即以金錍決其眼膜。” 唐杜甫《謁文公上方》詩：“金篦刮眼膜，價重百車渠。” 清黃景仁《雲棲寺》詩：“名山幾處過如霧，眼膜欲刮無金篦。”</w:t>
      </w:r>
      <w:r>
        <w:br/>
      </w:r>
      <w:r>
        <w:br/>
      </w:r>
      <w:r>
        <w:rPr>
          <w:rStyle w:val="VerbatimChar"/>
        </w:rPr>
        <w:t xml:space="preserve">From 漢語辭海</w:t>
      </w:r>
      <w:r>
        <w:br/>
      </w:r>
      <w:r>
        <w:br/>
      </w:r>
      <w:r>
        <w:rPr>
          <w:rStyle w:val="VerbatimChar"/>
        </w:rPr>
        <w:t xml:space="preserve">眼膜</w:t>
      </w:r>
      <w:r>
        <w:br/>
      </w:r>
      <w:r>
        <w:br/>
      </w:r>
      <w:r>
        <w:rPr>
          <w:rStyle w:val="VerbatimChar"/>
        </w:rPr>
        <w:t xml:space="preserve">yǎn mó</w:t>
      </w:r>
      <w:r>
        <w:br/>
      </w:r>
      <w:r>
        <w:br/>
      </w:r>
      <w:r>
        <w:rPr>
          <w:rStyle w:val="VerbatimChar"/>
        </w:rPr>
        <w:t xml:space="preserve">1.眼球內包圍在晶狀體﹑玻璃體等周圍的薄皮。</w:t>
      </w:r>
    </w:p>
    <w:p>
      <w:pPr>
        <w:pStyle w:val="FirstParagraph"/>
      </w:pPr>
      <w:r>
        <w:t xml:space="preserve">若法有自體，見空有何益？</w:t>
      </w:r>
    </w:p>
    <w:p>
      <w:pPr>
        <w:pStyle w:val="BodyText"/>
      </w:pPr>
      <w:r>
        <w:t xml:space="preserve">諸見分別縛，為遮此見故。</w:t>
      </w:r>
    </w:p>
    <w:p>
      <w:pPr>
        <w:pStyle w:val="BodyText"/>
      </w:pPr>
      <w:r>
        <w:t xml:space="preserve">釋曰：此謂物有自體，見空無益，為破彼見，故讚於空。</w:t>
      </w:r>
    </w:p>
    <w:p>
      <w:pPr>
        <w:pStyle w:val="BodyText"/>
      </w:pPr>
      <w:r>
        <w:t xml:space="preserve">外人言：若言二俱不說者，此語即有戲論過。</w:t>
      </w:r>
    </w:p>
    <w:p>
      <w:pPr>
        <w:pStyle w:val="BodyText"/>
      </w:pPr>
      <w:r>
        <w:t xml:space="preserve">論者言：汝語非也。為遮異人分別故，而言二俱不可說；不可說故無過，譬如以聲止聲。復次，若以第一義令信解者，無如是驗。若住第一義</w:t>
      </w:r>
      <w:r>
        <w:rPr>
          <w:rStyle w:val="FootnoteReference"/>
        </w:rPr>
        <w:footnoteReference w:id="452"/>
      </w:r>
      <w:r>
        <w:t xml:space="preserve">心，以世諦智說，第一義中一切法空，作是說者無過。如後偈說，若不依世諦，不解第一義。此謂為遮不空故說空，然不取空，是故無過，如是如來自體亦空。</w:t>
      </w:r>
    </w:p>
    <w:p>
      <w:pPr>
        <w:pStyle w:val="SourceCode"/>
      </w:pPr>
      <w:r>
        <w:rPr>
          <w:rStyle w:val="VerbatimChar"/>
        </w:rPr>
        <w:t xml:space="preserve">（術語）以名究竟之真理，是為最上，故云第一。深有理由，故云義，聖智之自覺也。大乘義章一曰：「第一是其顯勝之目，所以名義。」中論疏三本曰：「以其最上莫過，故稱第一。深有所以，目之為義。」勝鬘寶窟上末曰：「理極莫過，名為第一。深有所以，目此為義。」法華義疏四曰：「第一義者，一實之道，理極無過為第一。深有所以，稱為義也。」注維摩經一曰：「肇曰：第一義，謂諸法一相義也。」楞伽經二曰：「第一義者，聖智自覺所得，非言說妄想覺境界。」碧巖第一則曰：「如何是聖諦第一義？」</w:t>
      </w:r>
      <w:r>
        <w:br/>
      </w:r>
      <w:r>
        <w:br/>
      </w:r>
      <w:r>
        <w:rPr>
          <w:rStyle w:val="VerbatimChar"/>
        </w:rPr>
        <w:t xml:space="preserve">FROM:【佛學大辭典(丁福保編)】</w:t>
      </w:r>
    </w:p>
    <w:p>
      <w:pPr>
        <w:pStyle w:val="FirstParagraph"/>
      </w:pPr>
      <w:r>
        <w:t xml:space="preserve">若有人言，如來若常若無常，亦常亦無常，非常非無常，世間有邊，世間無邊，亦有邊亦無邊，非有邊非無邊。若如來義得成，我義亦如是成者，今當答之。答如論偈說：</w:t>
      </w:r>
    </w:p>
    <w:p>
      <w:pPr>
        <w:pStyle w:val="BodyText"/>
      </w:pPr>
      <w:r>
        <w:t xml:space="preserve">於寂滅法中，無常等四過，</w:t>
      </w:r>
    </w:p>
    <w:p>
      <w:pPr>
        <w:pStyle w:val="BodyText"/>
      </w:pPr>
      <w:r>
        <w:t xml:space="preserve">亦於寂滅中，無邊等四過。</w:t>
      </w:r>
    </w:p>
    <w:p>
      <w:pPr>
        <w:pStyle w:val="BodyText"/>
      </w:pPr>
      <w:r>
        <w:t xml:space="preserve">釋曰：此謂如來自體空能依無體，所依分別亦無體。若外人意欲以如來出因引喻成立我者，其義不成。以是故，因喻不同，亦違先義。如《文殊所問經》說：「佛告文殊師利：不生不滅，名為如來。」若有人言，第一義中如來滅後不記有無，是故有如來，不如石女無兒，說言無兒，我今答彼。汝以種種分別習氣</w:t>
      </w:r>
      <w:r>
        <w:rPr>
          <w:rStyle w:val="FootnoteReference"/>
        </w:rPr>
        <w:footnoteReference w:id="453"/>
      </w:r>
      <w:r>
        <w:t xml:space="preserve">熏習智慧故，執說如來，是皆不然。如論偈說：</w:t>
      </w:r>
    </w:p>
    <w:p>
      <w:pPr>
        <w:pStyle w:val="SourceCode"/>
      </w:pPr>
      <w:r>
        <w:rPr>
          <w:rStyle w:val="VerbatimChar"/>
        </w:rPr>
        <w:t xml:space="preserve">p1025</w:t>
      </w:r>
      <w:r>
        <w:br/>
      </w:r>
      <w:r>
        <w:br/>
      </w:r>
      <w:r>
        <w:rPr>
          <w:rStyle w:val="VerbatimChar"/>
        </w:rPr>
        <w:t xml:space="preserve">瑜伽六卷七頁云：謂於諸行中，曾有淨不淨業，若生若滅。由此因緣，彼行勝異，相續而轉。是名習氣。由此相續所攝習氣故；愛不愛果生。是故於我無過，而汝不應道理。</w:t>
      </w:r>
      <w:r>
        <w:br/>
      </w:r>
      <w:r>
        <w:br/>
      </w:r>
      <w:r>
        <w:rPr>
          <w:rStyle w:val="VerbatimChar"/>
        </w:rPr>
        <w:t xml:space="preserve">FROM:【法相辭典(朱芾煌編)】</w:t>
      </w:r>
      <w:r>
        <w:br/>
      </w:r>
      <w:r>
        <w:br/>
      </w:r>
      <w:r>
        <w:rPr>
          <w:rStyle w:val="VerbatimChar"/>
        </w:rPr>
        <w:t xml:space="preserve">【習氣】</w:t>
      </w:r>
      <w:r>
        <w:br/>
      </w:r>
      <w:r>
        <w:br/>
      </w:r>
      <w:r>
        <w:rPr>
          <w:rStyle w:val="VerbatimChar"/>
        </w:rPr>
        <w:t xml:space="preserve">梵語 va\^sana\^，巴利語同。又作煩惱習、餘習、殘氣。略稱習。由於吾人之思想及行為（尤以煩惱）經常生起，其熏習於吾人心中之習慣、氣分、習性、餘習、殘氣等，稱為習氣。如由納香之篋中取出香，篋內猶存香氣；用以比喻雖滅除煩惱之正體（稱為正使），尚存習慣氣分。佛典中所記載，如難陀之淫習、舍利弗及摩訶迦葉之瞋習、卑陵伽婆跋之慢習、摩頭婆私吒之跳戲習、憍梵缽提之牛業習等，均為習氣之例；唯有佛乃能永斷正使及其習氣。</w:t>
      </w:r>
      <w:r>
        <w:br/>
      </w:r>
      <w:r>
        <w:br/>
      </w:r>
      <w:r>
        <w:rPr>
          <w:rStyle w:val="VerbatimChar"/>
        </w:rPr>
        <w:t xml:space="preserve">唯識宗以習氣為種子之異名，乃現行熏習之氣分，具有產生思想、行為及其他一切有為法之能力，含藏於阿賴耶識中。又將習氣分為三種，稱為三種習氣、三種熏習，即：(一)名言習氣，指依名言（言語之表象）而熏成之種子（即名言種子），係使一切有為法各自產生之直接原因。亦即由名相概念熏於阿賴耶識形成之種子；此類種子反轉過來即成為現實各種事物之原因。若就引生等流果（與因同種類之果）之觀點而言，名言習氣又稱為等流習氣。其中又可分依表義名言（以音聲表義）與顯境名言（緣慮對境之心、心所）而產生之二種習氣。(二)我執習氣，乃依我執而熏成之習氣。亦即由吾人之「我見」熏習阿賴耶識而成之種子；此類種子即是吾人於現實生活中分別你、我及其他種種差別之原因。(三)有支習氣，由有支（梵 bhava\^n%ga），即三有（於三界之生存）之因（支即因之意）所熏成之善惡業種子。亦即吾人自身所作善惡諸業熏於阿賴耶識而成之種子；此類種子即是後世獲得各種不同果報之原因。若就其招感異熟果（果報）之觀點而言，有支習氣又稱為異熟習氣。</w:t>
      </w:r>
      <w:r>
        <w:br/>
      </w:r>
      <w:r>
        <w:br/>
      </w:r>
      <w:r>
        <w:rPr>
          <w:rStyle w:val="VerbatimChar"/>
        </w:rPr>
        <w:t xml:space="preserve">此外，諸善根積習之氣分，亦稱習氣。如舊華嚴經卷四十離世間品所載，第十地之菩薩有菩提心習氣（又稱本氣）、善根習氣（成行氣）、教化眾生習氣（下化）、見佛習氣（上見）、於清淨土受生習氣（受生）、菩薩行習氣（大行）、大願習氣（十願）、波羅蜜習氣（十度）、出生平等法習氣（理智）、種種分別境界習氣（量知）等，凡十種，皆由厭伏煩惱之故，於諸行積纍熏習氣分，方能究竟斷伏煩惱，稱為習氣。除上記之外，另有等流習氣與異熟習氣，或名言種子與業種子等之分別。〔大智度論卷二十七、瑜伽師地論卷五十二、成唯識論卷八、十地經論卷十一、俱舍論光記卷一、大乘義章卷五本、華嚴經疏卷五十三〕（(參照:種子)5863）p4771</w:t>
      </w:r>
      <w:r>
        <w:br/>
      </w:r>
      <w:r>
        <w:br/>
      </w:r>
      <w:r>
        <w:rPr>
          <w:rStyle w:val="VerbatimChar"/>
        </w:rPr>
        <w:t xml:space="preserve">FROM:【佛光大辭典(慈怡 主編)】</w:t>
      </w:r>
    </w:p>
    <w:p>
      <w:pPr>
        <w:pStyle w:val="FirstParagraph"/>
      </w:pPr>
      <w:r>
        <w:t xml:space="preserve">麤重執見者，說如來有無，</w:t>
      </w:r>
    </w:p>
    <w:p>
      <w:pPr>
        <w:pStyle w:val="BodyText"/>
      </w:pPr>
      <w:r>
        <w:t xml:space="preserve">如來滅度後，云何不分別？</w:t>
      </w:r>
    </w:p>
    <w:p>
      <w:pPr>
        <w:pStyle w:val="BodyText"/>
      </w:pPr>
      <w:r>
        <w:t xml:space="preserve">釋曰：此謂如來滅後，如來有耶？如來無耶？亦有亦無耶？非有非無耶？是義不然。正習智眼開者，如論偈說：</w:t>
      </w:r>
    </w:p>
    <w:p>
      <w:pPr>
        <w:pStyle w:val="BodyText"/>
      </w:pPr>
      <w:r>
        <w:t xml:space="preserve">如來自體空，不應起思惟，</w:t>
      </w:r>
    </w:p>
    <w:p>
      <w:pPr>
        <w:pStyle w:val="BodyText"/>
      </w:pPr>
      <w:r>
        <w:t xml:space="preserve">滅後有如來，及無有如來。</w:t>
      </w:r>
    </w:p>
    <w:p>
      <w:pPr>
        <w:pStyle w:val="BodyText"/>
      </w:pPr>
      <w:r>
        <w:t xml:space="preserve">釋曰：此謂境界無體慧無分別。以是故，汝先出因、譬喻有過。何以故？有、無、常、無常、色身、言教身、法身、能相、所相、因果、能覺、所覺、空、無相、無作、無願、如幻如夢等，悉是分別。如論偈說：</w:t>
      </w:r>
    </w:p>
    <w:p>
      <w:pPr>
        <w:pStyle w:val="BodyText"/>
      </w:pPr>
      <w:r>
        <w:t xml:space="preserve">戲論生分別，如來過分別，</w:t>
      </w:r>
    </w:p>
    <w:p>
      <w:pPr>
        <w:pStyle w:val="BodyText"/>
      </w:pPr>
      <w:r>
        <w:t xml:space="preserve">為戲論所覆，不能見如來。</w:t>
      </w:r>
    </w:p>
    <w:p>
      <w:pPr>
        <w:pStyle w:val="BodyText"/>
      </w:pPr>
      <w:r>
        <w:t xml:space="preserve">釋曰：譬如生盲者不見日輪，不見如來亦復如是。何故不見？戲論分別覆慧眼故，是名不見。云何為見？能見法性如來，是名為見。復次，如經偈言：「能見緣起者，是名為見法。若能見法者，即為見如來。」復次，色身是如來，言教身及法身亦是如來者，如前偈說：「戲論生分別，如來過分別。」又如《金剛般若經》中偈言：「若以色見我，以音聲求我，是人行邪道，不能見如來。」作如是觀察時，外人所立諸體自體言有成立，引如來為譬喻者，不然。如論偈說：</w:t>
      </w:r>
    </w:p>
    <w:p>
      <w:pPr>
        <w:pStyle w:val="BodyText"/>
      </w:pPr>
      <w:r>
        <w:t xml:space="preserve">以如來自體，同世間自體。</w:t>
      </w:r>
    </w:p>
    <w:p>
      <w:pPr>
        <w:pStyle w:val="BodyText"/>
      </w:pPr>
      <w:r>
        <w:t xml:space="preserve">如來無體故，世間亦無體。</w:t>
      </w:r>
    </w:p>
    <w:p>
      <w:pPr>
        <w:pStyle w:val="BodyText"/>
      </w:pPr>
      <w:r>
        <w:t xml:space="preserve">釋曰：此謂觀如來時，諸陰界等無有自體，分別一切自體皆無體故。云何分別？謂陰界入、能相所相、若因若果、有體無體、一異等法，如上廣分別者，悉皆無體。諸陰入等，云何無體？如〈觀陰品〉中說：「若離彼色因，有色者不然。」如彼所觀道理，陰無體故，如來亦無體。</w:t>
      </w:r>
    </w:p>
    <w:p>
      <w:pPr>
        <w:pStyle w:val="BodyText"/>
      </w:pPr>
      <w:r>
        <w:t xml:space="preserve">又如〈觀界品〉中說，無物是虛空，彼中如虛空等觀察六界時，非自體非他體，非能相非所相，一切諸體悉皆無故，已說色無自體。次觀識界，如是識界等分別為如來者，觀彼識界，非體非無體，非能相非所相，無自體故，亦無如來。</w:t>
      </w:r>
    </w:p>
    <w:p>
      <w:pPr>
        <w:pStyle w:val="BodyText"/>
      </w:pPr>
      <w:r>
        <w:t xml:space="preserve">又如〈觀入品〉說，入無自體，已令開解，離此諸入，無別見者得成。如是以諸入境界為如來者，義皆不成。又如〈然可然品〉已明一異俱遮，薪之與火皆無自體，如是若以智為如來，及以三十二相</w:t>
      </w:r>
      <w:r>
        <w:rPr>
          <w:rStyle w:val="FootnoteReference"/>
        </w:rPr>
        <w:footnoteReference w:id="454"/>
      </w:r>
      <w:r>
        <w:t xml:space="preserve">、八十種好</w:t>
      </w:r>
      <w:r>
        <w:rPr>
          <w:rStyle w:val="FootnoteReference"/>
        </w:rPr>
        <w:footnoteReference w:id="455"/>
      </w:r>
      <w:r>
        <w:t xml:space="preserve">、慈悲喜捨</w:t>
      </w:r>
      <w:r>
        <w:rPr>
          <w:rStyle w:val="FootnoteReference"/>
        </w:rPr>
        <w:footnoteReference w:id="456"/>
      </w:r>
      <w:r>
        <w:t xml:space="preserve">、十力</w:t>
      </w:r>
      <w:r>
        <w:rPr>
          <w:rStyle w:val="FootnoteReference"/>
        </w:rPr>
        <w:footnoteReference w:id="457"/>
      </w:r>
      <w:r>
        <w:t xml:space="preserve">、無畏</w:t>
      </w:r>
      <w:r>
        <w:rPr>
          <w:rStyle w:val="FootnoteReference"/>
        </w:rPr>
        <w:footnoteReference w:id="458"/>
      </w:r>
      <w:r>
        <w:t xml:space="preserve">、三十七道品</w:t>
      </w:r>
      <w:r>
        <w:rPr>
          <w:rStyle w:val="FootnoteReference"/>
        </w:rPr>
        <w:footnoteReference w:id="459"/>
      </w:r>
      <w:r>
        <w:t xml:space="preserve">、六波羅蜜</w:t>
      </w:r>
      <w:r>
        <w:rPr>
          <w:rStyle w:val="FootnoteReference"/>
        </w:rPr>
        <w:footnoteReference w:id="460"/>
      </w:r>
      <w:r>
        <w:t xml:space="preserve">諸功德聚為如來，乃至法性、法界</w:t>
      </w:r>
      <w:r>
        <w:rPr>
          <w:rStyle w:val="FootnoteReference"/>
        </w:rPr>
        <w:footnoteReference w:id="461"/>
      </w:r>
      <w:r>
        <w:t xml:space="preserve">、法住</w:t>
      </w:r>
      <w:r>
        <w:rPr>
          <w:rStyle w:val="FootnoteReference"/>
        </w:rPr>
        <w:footnoteReference w:id="462"/>
      </w:r>
      <w:r>
        <w:t xml:space="preserve">、實際</w:t>
      </w:r>
      <w:r>
        <w:rPr>
          <w:rStyle w:val="FootnoteReference"/>
        </w:rPr>
        <w:footnoteReference w:id="463"/>
      </w:r>
      <w:r>
        <w:t xml:space="preserve">、真如、涅槃如是等法與如來身為一為異？非一非異？此等無自體故，如來亦無自體。</w:t>
      </w:r>
    </w:p>
    <w:p>
      <w:pPr>
        <w:pStyle w:val="SourceCode"/>
      </w:pPr>
      <w:r>
        <w:rPr>
          <w:rStyle w:val="VerbatimChar"/>
        </w:rPr>
        <w:t xml:space="preserve">梵語 dva\^trim!s/an maha\^-purus!a-laks!aN!a\^ni，巴利語 dvattim!sa maha\^-purisa-lakkhaN!a\^ni。係轉輪聖王及佛之應化身所具足之三十二種殊勝容貌與微妙形相。又作三十二大人相、三十二大丈夫相、三十二大士相、大人三十二相。略稱大人相、四八相、大士相、大丈夫相等。與八十種好（微細隱密者）合稱「相好」。</w:t>
      </w:r>
      <w:r>
        <w:br/>
      </w:r>
      <w:r>
        <w:br/>
      </w:r>
      <w:r>
        <w:rPr>
          <w:rStyle w:val="VerbatimChar"/>
        </w:rPr>
        <w:t xml:space="preserve">關於三十二相名稱之順序，各有異說，今依大智度論卷四所載，即：(一)足下安平立相（梵 su-pratis!t!hita-pa\^da），又作足下平滿相、兩足掌下皆悉平滿相。即足底平直柔軟，安住密著地面之相。係佛於因位行菩薩道時，修六波羅蜜所感得之妙相，此相表引導利益之德。(二)足下二輪相，又作千輻輪相。即足心現一千輻輪寶之肉紋相。此相能摧伏怨敵、惡魔，表照破愚癡與無明之德。或謂「足」亦指手足，故又稱手足輪相（梵 cakra\^n%kita-hasta-pa\^da-tala）、手掌輪相。(三)長指相（梵 di\^rgha\^n%guli），又作指纖長相、指長好相、纖長指相。即兩手、兩足皆纖長端直之相。係由恭敬禮拜諸師長，破除憍慢心所感得之相，表壽命長遠、令眾生愛樂歸依之德。(四)足跟廣平相（梵 a\^yata-pa\^da-pa\^rs!N!i），又作足跟圓滿相、足跟長相、腳跟長相。即足踵圓滿廣平，係由持戒、聞法、勤修行業而得之相，表化益盡未來際一切眾生之德。(五)手足指縵網相（梵 ja\^la\^vanaddha-hasta-pa\^da），又作指間雁王相、俱有網鞔相、指網縵相。即手足一一指間，皆有縵網交互連絡之紋樣，如雁王張指則現，不張則不現。此相乃由修四攝法、攝持眾生而有。能出沒自在無礙，表離煩惱惡業、至無為彼岸之德。(六)手足柔軟相（梵 mr!du-taruN!a-hasta-pa\^da-tala），又作手足如兜羅綿相、手足細軟相。即手足極柔軟，如細劫波毳之相。係以上妙飲食、衣具供養師長，或於父母師長病時，親手為其拭洗等奉事供養而感得之相，表佛以慈悲柔軟之手攝取親疏之德。(七)足趺高滿相（梵 ucchan%kha-pa\^da），又作足趺隆起相、足趺端厚相、足趺高平相。即足背高起圓滿之相。乃佛於因位修福、勇猛精進感得之相，表利益眾生、大悲無上之內德。(八)伊泥延膊相（梵 aiN!eya-jan%gha），又作□如鹿王相、鹿王□相、兩□鹿王相。即股骨如鹿王之纖圓，係往昔專心聞法、演說所感得之相，表一切罪障消滅之德。(九)正立手摩膝相（梵 sthita\^navanata-pralamba-ba\^huta\^），又作垂手過膝相、手過膝相、平住手過膝相。即立正時，兩手垂下，長可越膝。此相係由離我慢、好惠施、不貪著所感得，表降伏一切惡魔、哀愍摩頂眾生之德。(十)陰藏相（梵 kos/opagata-vasti-guhya），又作馬陰藏相、陰馬藏相、象馬藏相。即男根密隱於體內如馬陰（或象陰）之相。此相係由斷除邪婬、救護怖畏之眾生等而感得，表壽命長遠，得多弟子之德。(十一)身廣長等相（梵 nyagrodha-parimaN!d!ala），又作身縱廣等如尼拘樹相、圓身相、尼俱盧陀身相。指佛身縱廣左右上下，其量全等，周匝圓滿，如尼拘律樹。以其常勸眾生行三昧，作無畏施而感此妙相，表無上法王尊貴自在之德。(十二)毛上向相（梵 u\^rdhvam!-ga-roma），又作毛上旋相、身毛右旋相。即佛一切髮毛，由頭至足皆右旋。其色紺青，柔潤。此相由行一切善法而有，能令瞻仰之眾生，心生歡喜，獲益無量。(十三)一一孔一毛生相（梵 ekaika-roma-pradaks!iN!a\^varta），又作毛孔一毛相、孔生一毛相、一一毛相、一孔一毛不相雜亂相。即一孔各生一毛，其毛青琉璃色，一一毛孔皆出微妙香氣。乃由尊重、供養一切有情、教人不倦、親近智者、掃治棘刺道路所感之妙相，蒙其光者，悉能消滅二十劫罪障。(十四)金色相（梵 suvarN!a-varN!a），又作真妙金色相、金色身相、身皮金色相。指佛身及手足悉為真金色，如眾寶莊嚴之妙金臺。此相係以離諸忿恚，慈眼顧視眾生而感得。此德相能令瞻仰之眾生厭捨愛樂，滅罪生善。(十五)大光相，又作常光一尋相、圓光一尋相、身光面各一丈相。即佛之身光任運普照三千世界，四面各有一丈。此相以發大菩提心，修無量行願而有，能除惑破障，表一切誌願皆能滿足之德。(十六)細薄皮相（梵 su\^ks!ma-suvarN!a-cchavi），又作皮膚細軟相、身皮細滑塵垢不著相。即皮膚細薄、潤澤，一切塵垢不染。係以清淨之衣具、房舍、樓閣等施與眾生，遠離惡人，親近智者所感得之相，表佛之平等無垢，以大慈悲化益眾生之德。(十七)七處隆滿相（梵 saptotsada），又作七處滿肩相、七處隆相。指兩手、兩足下、兩肩、頸項等七處之肉皆隆滿、柔軟。此相係由不惜捨己所愛之物施予眾生而感得，表一切眾生得以滅罪生善之德。(十八)兩腋下隆滿相（梵 cita\^ntara\^m!sa），又作腋下平滿相、肩膊圓滿相。即佛兩腋下之骨肉圓滿不虛。係佛予眾生醫藥、飯食，又自能看病所感之妙相。(十九)上身如獅子相（梵 sim!ha-pu\^rva\^rdha ka\^ya），又作上身相、師子身相、身如師子相。指佛之上半身廣大，行住坐臥威容端嚴，一如獅子王。係佛於無量世界中，未曾兩舌，教人善法、行仁和，遠離我慢而感得此相，表威容高貴、慈悲滿足之德。(廿)大直身相（梵 r!juga\^trata\^），又作身廣洪直相、廣洪直相、大人直身相。謂於一切人中，佛身最大而直。乃以施藥看病，持殺、盜戒，遠離憍慢所感；能令見聞之眾生止苦、得正念、修十善行。(廿一)肩圓好相（梵 su-sam!vr!ta-skandha），又作肩圓大相、兩肩平整相。即兩肩圓滿豐腴，殊勝微妙之相。係由造像修塔，施無畏所感得，表滅惑除業等無量功德。(廿二)四十齒相（梵 catva\^rim!s/ad-danta），又作口四十齒相、具四十齒相。指佛具有四十齒，一一皆齊等、平滿如白雪。此相係由遠離兩舌、惡口、恚心，修習平等慈悲而感得，常出清淨妙香；此一妙相能製止眾生之惡口業，滅無量罪、受無量樂。(廿三)齒齊相（梵 sama-danta），又作齒密齊平相、諸齒齊密相。即諸齒皆不粗不細，齒間密接而不容一毫。係以十善法化益眾生，復常稱揚他人功德所感之相，表能得清淨和順、同心眷屬之德。(廿四)牙白相（梵 sus/ukla-danta），又作四牙白淨相、齒白如雪相。即四十齒外，上下亦各有二齒，其色鮮白光潔，銳利如鋒，堅固如金剛。係以常思惟善法，修慈而感得此相。此妙相能摧破一切眾生強盛堅固之三毒。(廿五)獅子頰相（梵 sim!ha-hanu），又作頰車相、頰車如獅子相。即兩頰隆滿如獅子頰。見此相者，得除滅百劫生死之罪，面見諸佛。(廿六)味中得上味相（梵 rasa-rasa\^grata\^），又作得上味相、常得上味相、知味味相。指佛口常得諸味中之最上味。此係由見眾生如一子，復以諸善法迴向菩提感得之相，表佛之妙法能滿足眾生誌願之德。(廿七)大舌相（梵 prabhu\^ta-tanu-jihva），又作廣長舌相、舌廣博相、舌軟薄相。即舌頭廣長薄軟，伸展則可覆至髮際。係發弘誓心，以大悲行迴向法界而感之相；觀此相，則滅百億八萬四千劫生死罪，而得值遇八十億之諸佛菩薩受記。(廿八)梵聲相（梵 brahma-svara），又作梵音相、聲如梵王相。即佛清淨之梵音，洪聲圓滿，如天鼓響，亦如迦陵頻伽之音。乃由說實語、美語，製守一切惡言所得之相；聞者隨其根器而得益生善，大小權實亦得惑斷疑消。(廿九)真青眼相（梵 abhini\^la-netra），又作目紺青色相、目紺青相、紺眼相、紺青眼相、蓮目相。即佛眼紺青，如青蓮花。係由生生世世以慈心慈眼及歡喜心施予乞者所感得之相。(卅)牛眼睫相（梵 go-paks!ma\^），又作眼睫如牛王相、眼如牛王相、牛王睫相。指睫毛整齊而不雜亂。此相係由觀一切眾生如父母，以思一子之心憐愍愛護而感得。(卅一)頂髻相（梵 us!N!i\^s!a-s/iraskata\^），又作頂上肉髻相、肉髻相、烏瑟膩沙相。即頂上有肉，隆起如髻形之相。係由教人受持十善法，自亦受持而感得之相。(卅二)白毛相（梵 u\^rN!a\^-kes/a），又作白毫相、眉間毫相。即兩眉之間有白毫，柔軟如兜羅綿，長一丈五尺，右旋而捲收，以其常放光，故稱毫光、眉間光。因見眾生修三學而稱揚讚歎遂感此妙相。以上三十二相，行百善乃得一妙相，稱為「百福莊嚴」。〔中阿含經卷十一「三十二相經」、大般若波羅蜜多經卷三八一、菩薩善戒經卷九、過去現在因果經卷一、瑜伽師地論卷四十九〕p507</w:t>
      </w:r>
      <w:r>
        <w:br/>
      </w:r>
      <w:r>
        <w:br/>
      </w:r>
      <w:r>
        <w:rPr>
          <w:rStyle w:val="VerbatimChar"/>
        </w:rPr>
        <w:t xml:space="preserve">FROM:【佛光大辭典(慈怡 主編)】</w:t>
      </w:r>
    </w:p>
    <w:p>
      <w:pPr>
        <w:pStyle w:val="SourceCode"/>
      </w:pPr>
      <w:r>
        <w:rPr>
          <w:rStyle w:val="VerbatimChar"/>
        </w:rPr>
        <w:t xml:space="preserve">梵語 as/i\^ty-anuvyan\~jana\^ni。為佛菩薩之身所具足之八十種好相。又稱八十隨形好、八十隨好、八十微妙種好、八十種小相、眾好八十章。佛、菩薩之身所具足之殊勝容貌形相中，顯著易見者有三十二種，稱為三十二相；微細隱密難見者有八十種，稱為八十種好。兩者亦合稱相好。轉輪聖王亦能具足三十二相，而八十種好則唯佛、菩薩始能具足。</w:t>
      </w:r>
      <w:r>
        <w:br/>
      </w:r>
      <w:r>
        <w:br/>
      </w:r>
      <w:r>
        <w:rPr>
          <w:rStyle w:val="VerbatimChar"/>
        </w:rPr>
        <w:t xml:space="preserve">又有關八十種好之順序與名稱，異說紛紜。據大般若經卷三八一載，八十種好指：(一)指爪狹長，薄潤光潔。(二)手足之指圓而纖長、柔軟。(三)手足各等無差，諸指間皆充密。(四)手足光澤紅潤。(五)筋骨隱而不現。(六)兩踝俱隱。(七)行步直進，威儀和穆如龍象王。(八)行步威容齊肅如獅子王。(九)行步安平猶如牛王。(十)進止儀雅宛如鵝王。(十一)迴顧必皆右旋如龍象王之舉身隨轉。(十二)肢節均勻圓妙。(十三)骨節交結猶若龍盤。(十四)膝輪圓滿。(十五)隱處之紋妙好清淨。(十六)身肢潤滑潔淨。(十七)身容敦肅無畏。(十八)身肢健壯。(十九)身體安康圓滿。(廿)身相猶如仙王，周匝端嚴光淨。(廿一)身之周匝圓光，恆自照耀。(廿二)腹形方正、莊嚴。(廿三)臍深右旋。(廿四)臍厚不凹不凸。(廿五)皮膚無疥癬。(廿六)手掌柔軟，足下安平。(廿七)手紋深長明直。(廿八)唇色光潤丹暉，(廿九)面門不長不短，不大不小如量端嚴。(卅)舌相軟薄廣長。(卅一)聲音威遠清澈。(卅二)音韻美妙如深穀響。(卅三)鼻高且直，其孔不現。(卅四)齒方整鮮白。(卅五)牙圓白光潔鋒利。(卅六)眼淨青白分明。(卅七)眼相脩廣。(卅八)眼睫齊整稠密。(卅九)雙眉長而細軟。(四十)雙眉呈紺琉璃色。(四一)眉高顯形如初月。(四二)耳厚廣大脩長輪埵成就。(四三)兩耳齊平，離眾過失。(四四)容儀令見者皆生愛敬。(四五)額廣平正。(四六)身威嚴具足。(四七)髮脩長紺青，密而不白。(四八)髮香潔細潤。(四九)髮齊不交雜。(五十)髮不斷落。(五一)髮光滑殊妙，塵垢不著。(五二)身體堅固充實。(五三)身體長大端直。(五四)諸竅清淨圓好。(五五)身力殊勝無與等者。(五六)身相眾所樂觀。(五七)面如秋滿月。(五八)顏貌舒泰。(五九)面貌光澤無有顰蹙。(六十)身皮清淨無垢，常無臭穢。(六一)諸毛孔常出妙香。(六二)面門常出最上殊勝香。(六三)相周圓妙好。(六四)身毛紺青光淨。(六五)法音隨眾，應理無差。(六六)頂相無能見者。(六七)手足指網分明。(六八)行時其足離地。(六九)自持不待他衛。(七十)威德攝一切。(七一)音聲不卑不亢，隨眾生意。(七二)隨諸有情，樂為說法。(七三)一音演說正法，隨有情類各令得解。(七四)說法依次第，循因緣。(七五)觀有情，讚善毀惡而無愛憎。(七六)所為先觀後作，具足軌範。(七七)相好，有情無能觀盡。(七八)頂骨堅實圓滿。(七九)顏容常少不老。(八十)手足及胸臆前，俱有吉祥喜旋德相（即卍字）。p268</w:t>
      </w:r>
      <w:r>
        <w:br/>
      </w:r>
      <w:r>
        <w:br/>
      </w:r>
      <w:r>
        <w:rPr>
          <w:rStyle w:val="VerbatimChar"/>
        </w:rPr>
        <w:t xml:space="preserve">FROM:【佛光大辭典(慈怡 主編)】</w:t>
      </w:r>
    </w:p>
    <w:p>
      <w:pPr>
        <w:pStyle w:val="SourceCode"/>
      </w:pPr>
      <w:r>
        <w:rPr>
          <w:rStyle w:val="VerbatimChar"/>
        </w:rPr>
        <w:t xml:space="preserve">一慈無量心 二悲無量心 三喜無量心 四捨無量心</w:t>
      </w:r>
      <w:r>
        <w:br/>
      </w:r>
      <w:r>
        <w:br/>
      </w:r>
      <w:r>
        <w:rPr>
          <w:rStyle w:val="VerbatimChar"/>
        </w:rPr>
        <w:t xml:space="preserve">次四禪而辨四無量心者。四禪但是自證禪定功德。而未有利他之功。故樂大功德者。當憐愍一切眾生。修慈悲喜捨四無量定。此四通名無量心者。從境以得名。以所緣眾生無量故。能緣之心。亦隨境無量。故悉受無量心名</w:t>
      </w:r>
      <w:r>
        <w:br/>
      </w:r>
      <w:r>
        <w:br/>
      </w:r>
      <w:r>
        <w:rPr>
          <w:rStyle w:val="VerbatimChar"/>
        </w:rPr>
        <w:t xml:space="preserve">一慈無量心 能與他樂之心。名之為慈。若行者於禪定中。念眾生令得樂時。心數法中生定。名為慈定。是慈相應心。無瞋無恨。無怨無惱。善修得解。廣大無量遍滿十方。名慈無量心</w:t>
      </w:r>
      <w:r>
        <w:br/>
      </w:r>
      <w:r>
        <w:br/>
      </w:r>
      <w:r>
        <w:rPr>
          <w:rStyle w:val="VerbatimChar"/>
        </w:rPr>
        <w:t xml:space="preserve">二悲無量心 能拔他苦之心。名之為悲。若行者於禪定中。念受苦眾生令得解脫時。心數法中生定。名為悲定。是悲相應心。無瞋無恨。無怨無惱。善修得解。廣大無量遍滿十方。是為悲無量心也</w:t>
      </w:r>
      <w:r>
        <w:br/>
      </w:r>
      <w:r>
        <w:br/>
      </w:r>
      <w:r>
        <w:rPr>
          <w:rStyle w:val="VerbatimChar"/>
        </w:rPr>
        <w:t xml:space="preserve">三喜無量心 慶他得樂。生歡悅心。名之為喜。若行者於禪定中。念眾生令離苦得樂歡喜時。心數法中生定。名為喜定。是喜相應心。無瞋無恨無怨無惱。善修得解。廣大無量遍滿十方。是為喜無量心</w:t>
      </w:r>
      <w:r>
        <w:br/>
      </w:r>
      <w:r>
        <w:br/>
      </w:r>
      <w:r>
        <w:rPr>
          <w:rStyle w:val="VerbatimChar"/>
        </w:rPr>
        <w:t xml:space="preserve">四捨無量心 若緣於他無憎無愛之心。名之為捨。行者於禪定中。念眾生悉念同得無憎無愛如證涅槃。寂然清淨。如是念時。心數法中生定。名為捨定。是捨相應心。無瞋無恨無怨無惱。善修得解。廣大無量遍滿十方。是為捨無量心</w:t>
      </w:r>
      <w:r>
        <w:br/>
      </w:r>
      <w:r>
        <w:br/>
      </w:r>
      <w:r>
        <w:rPr>
          <w:rStyle w:val="VerbatimChar"/>
        </w:rPr>
        <w:t xml:space="preserve">FROM:【法界次第初門(隋‧智者大師撰)】</w:t>
      </w:r>
    </w:p>
    <w:p>
      <w:pPr>
        <w:pStyle w:val="SourceCode"/>
      </w:pPr>
      <w:r>
        <w:rPr>
          <w:rStyle w:val="VerbatimChar"/>
        </w:rPr>
        <w:t xml:space="preserve">梵語 das/a bala\^ni。即十種智力。\&lt;一\&gt;指如來十力，唯如來具足之十種智力，即佛十八不共法中之十種。又作十神力。謂如來證得實相之智，暸達一切，無能壞，無能勝，故稱為力。十力即：(一)處非處智力，又作知是處非處智力、是處不是力、是處非處力。處，謂道理。謂如來於一切因緣果報審實能知，如作善業，即知定得樂報，稱為知是處；若作惡業，得受樂報無有是處，稱為知非處。如是種種，皆悉遍知。(二)業異熟智力，又作知業報智力、知三世業智力、業報集智力、業力。謂如來於一切眾生過去未來現在三世業緣果報生處，皆悉遍知。(三)靜慮解脫等持等至智力，又作靜慮解脫等持等至發起雜染清淨智力、知諸禪解脫三昧智力、禪定解脫三昧淨垢分別智力、定力。謂如來於諸禪定自在無礙，其淺深次第如實遍知。(四)根上下智力，又作知諸根勝劣智力、知眾生上下根智力、根力。謂如來於諸眾生根性勝劣、得果大小皆實遍知。(五)種種勝解智力，又作知種種解智力、知眾生種種欲智力、欲力。謂如來於諸眾生種種欲樂善惡不同，如實遍知。(六)種種界智力，又作是性力、知性智力、性力。謂如來於世間眾生種種界分不同，如實遍知。(七)遍趣行智力，又作知一切至處道智力、至處道力。謂如來於六道有漏行所至處、涅槃無漏行所至處如實遍知。(八)宿住隨念智力，又作知宿命無漏智力、宿命智力、宿命力。即如實暸知過去世種種事之力；如來於種種宿命，一世乃至百千萬世，一劫乃至百千萬劫，死此生彼，死彼生此，姓名飲食、苦樂壽命，如實遍知。(九)死生智力，又作知天眼無礙智力、宿住生死智力、天眼力。謂如來藉天眼如實暸知眾生死生之時與未來生之善惡趣，乃至美醜貧富等善惡業緣。(十)漏盡智力，又作知永斷習氣智力、結盡力、漏盡力。謂如來於一切惑餘習氣分永斷不生，如實遍知。〔雜阿含經卷二十六、新譯華嚴經卷十七、菩薩地持經卷十建立品、俱舍論卷二十七、大毘婆沙論卷三十〕</w:t>
      </w:r>
      <w:r>
        <w:br/>
      </w:r>
      <w:r>
        <w:br/>
      </w:r>
      <w:r>
        <w:rPr>
          <w:rStyle w:val="VerbatimChar"/>
        </w:rPr>
        <w:t xml:space="preserve">\&lt;二\&gt;菩薩之十力。指在十迴向中，第九無縛無著解脫迴向位之菩薩所具足之十種作用。十者即：深心力（直心力）、增上深心力（深心力）、方便力、智力（智慧力）、願力、行力、乘力、神變力（遊戲神通力）、菩提力、轉法輪力等。同時，首楞嚴三昧經、大智度論卷二十五等亦各曾列舉類似之十力。雜阿含經卷二十六舉出自在王者力、斷事大臣力、機關工巧力、刀劍賊盜力、怨恨女人力、啼泣嬰兒力、毀呰愚人力、審諦黠慧力、忍辱出家力與計數多聞力等世間十力。〔新譯華嚴經卷五十六、大乘義章卷十四〕p361</w:t>
      </w:r>
      <w:r>
        <w:br/>
      </w:r>
      <w:r>
        <w:br/>
      </w:r>
      <w:r>
        <w:rPr>
          <w:rStyle w:val="VerbatimChar"/>
        </w:rPr>
        <w:t xml:space="preserve">FROM:【佛光大辭典(慈怡 主編)】</w:t>
      </w:r>
    </w:p>
    <w:p>
      <w:pPr>
        <w:pStyle w:val="SourceCode"/>
      </w:pPr>
      <w:r>
        <w:rPr>
          <w:rStyle w:val="VerbatimChar"/>
        </w:rPr>
        <w:t xml:space="preserve">梵語 vais/a\^radya，巴利語 vesa\^rajja；或梵語 abhaya，巴利語同。又作無所畏。係無所怖畏之意。謂佛、菩薩說法時具有無所怖畏之自信，而勇猛安穩。佛、菩薩之無畏皆有四種，稱四無畏、四無所畏。佛之四無畏即諸法現等覺無畏、一切漏盡無畏、障法不虛決定授記無畏、為證一切具足出道如性無畏。佛所具有之十八種功德法（十八不共法），即十力、四無畏、三念住、大悲。而四無畏與「十力」中之處非處智力、漏盡智力、業法集智力、遍趣行智力相配。十力復一一攝四無畏，故總為四十無畏。菩薩之四無畏，即能持無畏、知根無畏、決疑無畏、答報無畏。而華嚴經疏卷五十二記載菩薩十種無畏，即聞持無畏、辯纔無畏、二空無畏、威儀無缺無畏、三業無過無畏、外護無畏、正念無畏、方便無畏、一切智心無畏、具行無畏。又密教行者發菩提心之時有六種功德，即善無畏、身無畏、無我無畏、法無畏、法無我無畏、一切法自性平等無畏六種，稱為六無畏。〔增一阿含經卷十九、卷四十二、大日經卷一、大智度論卷五、卷二十五、大日經疏卷三、大乘義章卷十一〕（(參照:六無畏)1294、「四無所畏」1773〕p5101</w:t>
      </w:r>
      <w:r>
        <w:br/>
      </w:r>
      <w:r>
        <w:br/>
      </w:r>
      <w:r>
        <w:rPr>
          <w:rStyle w:val="VerbatimChar"/>
        </w:rPr>
        <w:t xml:space="preserve">FROM:【佛光大辭典(慈怡 主編)】</w:t>
      </w:r>
      <w:r>
        <w:br/>
      </w:r>
      <w:r>
        <w:br/>
      </w:r>
      <w:r>
        <w:rPr>
          <w:rStyle w:val="VerbatimChar"/>
        </w:rPr>
        <w:t xml:space="preserve">【四無所畏】</w:t>
      </w:r>
      <w:r>
        <w:br/>
      </w:r>
      <w:r>
        <w:br/>
      </w:r>
      <w:r>
        <w:rPr>
          <w:rStyle w:val="VerbatimChar"/>
        </w:rPr>
        <w:t xml:space="preserve">梵語 catva\^ri vais/a\^radya\^ni，巴利語 catta\^ri vesa\^rajja\^ni。謂佛菩薩說法時具有四種無所懼畏之自信，而勇猛安穩。又作四無畏。</w:t>
      </w:r>
      <w:r>
        <w:br/>
      </w:r>
      <w:r>
        <w:br/>
      </w:r>
      <w:r>
        <w:rPr>
          <w:rStyle w:val="VerbatimChar"/>
        </w:rPr>
        <w:t xml:space="preserve">\&lt;一\&gt;佛之四無所畏（梵 catva\^ri tatha\^gatasya vais/a\^radya\^ni），為十八不共法之一科。據增一阿含經卷十九、卷四十二等載，即：(一)諸法現等覺無畏（梵 sarva-dharma\^bhisam!bodhi-vais/a\^radya），又作一切智無所畏、正等覺無畏、等覺無畏。謂對於諸法皆覺知，住於正見無所屈伏，具無所怖畏之自信。(二)一切漏盡智無畏（梵 sarva\^srava-ks!aya-jn\~a\^na-vais/a\^radya），又作漏永盡無畏、漏盡無所畏、漏盡無畏。謂斷盡一切煩惱而無外難怖畏。(三)障法不虛決定授記無畏（梵 antara\^yika-dharma\^nanyatha\^tva-nis/cita-vya\^karaN!a-vais/a\^radya），又作說障法無畏、說障道無所畏、障法無畏。謂闡示修行障礙之法，並對任何非難皆無所怖畏。(四)為證一切具足出道如性無畏（梵 sarva-sam!pad-adhigama\^ya nairya\^N!ika-pratipat-tatha\^tva-vais/a\^radya），又作說出道無畏、說盡苦道無所畏、出苦道無畏。即宣說出離之道而無所怖畏。</w:t>
      </w:r>
      <w:r>
        <w:br/>
      </w:r>
      <w:r>
        <w:br/>
      </w:r>
      <w:r>
        <w:rPr>
          <w:rStyle w:val="VerbatimChar"/>
        </w:rPr>
        <w:t xml:space="preserve">有關四無畏之體性，依俱舍論卷二十七載：(一)正等覺無畏，以十智為性，與十力中之第一處非處智力同體。(二)漏永盡無畏，以十智中苦、集、道、他心等四智以外之六智為性，與十力中之第十漏盡智力同體。(三)說障法無畏，以道、滅等二智以外之八智為性，與十力中之第二業異熟智力同體。(四)說出道無畏，以滅智以外之九智為性，與十力中之第七遍趣行智力同體。</w:t>
      </w:r>
      <w:r>
        <w:br/>
      </w:r>
      <w:r>
        <w:br/>
      </w:r>
      <w:r>
        <w:rPr>
          <w:rStyle w:val="VerbatimChar"/>
        </w:rPr>
        <w:t xml:space="preserve">另據順正理論卷七十五載，四無所畏中，前二者顯示佛自利之圓德，一為智德，二為斷德；後二者顯示佛利他之圓德，一為修斷德，二為修智德。〔大智度論卷二、成實論卷一、雜阿毘曇心論卷六、瑜伽師地論卷五十、大乘義章卷十九、說無垢稱經疏卷二本〕</w:t>
      </w:r>
      <w:r>
        <w:br/>
      </w:r>
      <w:r>
        <w:br/>
      </w:r>
      <w:r>
        <w:rPr>
          <w:rStyle w:val="VerbatimChar"/>
        </w:rPr>
        <w:t xml:space="preserve">\&lt;二\&gt;菩薩之四無所畏（梵 bodhisattva\^na\^m! catva\^ri vais/a\^radya\^ni）。據大智度論卷五、大乘義章卷十一等載，即：(一)聞陀羅尼受持演說其義得無所畏（梵 dha\^rani\^-s/rutodgrahaN!a\^rtha-nirdes/a-vais/a\^radya），又作能持無所畏、總持無所畏、總持不忘說法無畏、聞法不忘失故於眾中說法得無所畏、一切聞能持故得諸陀羅尼故常憶念不忘故眾中說法無所畏。謂菩薩能憶念教法，持之不忘，故於眾中說法時對所說之義理具有無所怖畏之自信。(二)由證無我惱亂他相現行俱生不通達威儀路三業清淨大守護成就無畏（梵 naira\^tmya\^dhigama\^tpara-vihet!hana\^-nimitta-samuda\^ca\^ra-sahaja\^nadhigaterya\^patha-trikarma-paris/uddha-maha\^-raks!a-sam!panna-vais/a\^radya），又作知根無所畏、盡知法藥及知眾生根欲性心說法無所畏、一切眾生諸根利鈍隨其所應而為說法故於眾中說法得無所畏、知一切眾生欲解脫因緣諸根利鈍隨其所應而為說法故菩薩在大眾中說法無所畏。謂暸知眾生根性之利鈍，施與相應之說法，於此具有無所怖畏之自信。(三)常持法而不忘失畢竟通達慧方便救度有情見歡喜淨諸障難無畏（梵 sadodgr!hi\^ta-dharma\^vismaraN!a-prajn\~opa\^ya-nis!t!ha\^gata-sattva-nista\^raN!a-prasa\^da-sam!dars/ana-s/ubha\^nantara\^yika-vais/a\^radya），又作答報無所畏、善能問答說法無畏、答法無所畏、以言詞應答酬報其所問世無所畏、居一切眾生聽受問難應能隨意如法而答故於眾中諸法無所畏、不見若東方南西北方四維上下有來難問令我不能如法答者不見如是少許相故於眾中說法無所畏。謂對一切所問，能作如法便巧之答覆，更無所怖畏。(四)不忘失一切智心不於餘乘而求出離能得圓滿自在一切種利益有情無畏（梵 sarva-jn\~ata\^-citta\^sam!pramos!a\^nya-ya\^na\^nirya\^N!a-sam!pu\^rN!a-vas/ita\^-sarva-pra\^ka\^ra-sattva\^rtha-sam!pra\^paN!a-vais/a\^radya），又作決疑無所畏、能斷物疑說法無畏、決一切不退無上心不雜於他乘度諸有情遂得真實無畏、一切眾生聽受問難隨意如法答能巧斷一切眾生疑故菩薩在大眾中說法無所畏。謂聽受有情之問難，能如法為彼等分別解說，以開解物心及斷除疑網，說法教導而無所怖畏。〔大乘寶雨經卷四、除蓋障菩薩所問經卷七、大智度論卷二十五〕p1773</w:t>
      </w:r>
      <w:r>
        <w:br/>
      </w:r>
      <w:r>
        <w:br/>
      </w:r>
      <w:r>
        <w:rPr>
          <w:rStyle w:val="VerbatimChar"/>
        </w:rPr>
        <w:t xml:space="preserve">FROM:【佛光大辭典(慈怡 主編)】</w:t>
      </w:r>
    </w:p>
    <w:p>
      <w:pPr>
        <w:pStyle w:val="SourceCode"/>
      </w:pPr>
      <w:r>
        <w:rPr>
          <w:rStyle w:val="VerbatimChar"/>
        </w:rPr>
        <w:t xml:space="preserve">道品，為梵語 bodhi-pa\^ks!ika 之意譯，又作菩提分、覺支，即為追求智慧，進入涅槃境界之三十七種修行方法。又稱三十七覺支、三十七菩提分、三十七助道法、三十七品道法。循此三十七法而修，即可次第趨於菩提，故稱為菩提分法。三十七道品可分七科如下：</w:t>
      </w:r>
      <w:r>
        <w:br/>
      </w:r>
      <w:r>
        <w:br/>
      </w:r>
      <w:r>
        <w:rPr>
          <w:rStyle w:val="VerbatimChar"/>
        </w:rPr>
        <w:t xml:space="preserve">(一)四念處，又作四念住。(1)身念處，即觀此色身皆是不淨。(2)受念處，觀苦樂等感受悉皆是苦。(3)心念處，觀此識心唸唸生滅，更無常住。(4)法念處，觀諸法因緣生，無自主自在之性，是為諸法無我。</w:t>
      </w:r>
      <w:r>
        <w:br/>
      </w:r>
      <w:r>
        <w:br/>
      </w:r>
      <w:r>
        <w:rPr>
          <w:rStyle w:val="VerbatimChar"/>
        </w:rPr>
        <w:t xml:space="preserve">(二)四正勤，又作四正斷。(1)已生惡令永斷。(2)未生惡令不生。(3)未生善令生。(4)已生善令增長。</w:t>
      </w:r>
      <w:r>
        <w:br/>
      </w:r>
      <w:r>
        <w:br/>
      </w:r>
      <w:r>
        <w:rPr>
          <w:rStyle w:val="VerbatimChar"/>
        </w:rPr>
        <w:t xml:space="preserve">(三)四如意足，又作四神足。(1)欲如意足，希慕所修之法能如願滿足。(2)精進如意足，於所修之法，專注一心，無有間雜，而能如願滿足。(3)念如意足，於所修之法，記憶不忘，如願滿足。(4)思惟如意足，心思所修之法，不令忘失，如願滿足。</w:t>
      </w:r>
      <w:r>
        <w:br/>
      </w:r>
      <w:r>
        <w:br/>
      </w:r>
      <w:r>
        <w:rPr>
          <w:rStyle w:val="VerbatimChar"/>
        </w:rPr>
        <w:t xml:space="preserve">(四)五根，根，即能生之意，此五根能生一切善法。(1)信根，篤信正道及助道法，則能生出一切無漏禪定解脫。(2)精進根，修於正法，無間無雜。(3)念根，乃於正法記憶不忘。(4)定根，攝心不散，一心寂定，是為定根。(5)慧根，對於諸法觀照明暸，是為慧根。</w:t>
      </w:r>
      <w:r>
        <w:br/>
      </w:r>
      <w:r>
        <w:br/>
      </w:r>
      <w:r>
        <w:rPr>
          <w:rStyle w:val="VerbatimChar"/>
        </w:rPr>
        <w:t xml:space="preserve">(五)五力，力即力用，能破惡成善。(1)信力，信根增長，能破諸疑惑。(2)精進力，精進根增長，能破身心懈怠。(3)念力，念根增長，能破諸邪念，成就出世正念功德。(4)定力，定根增長，能破諸亂想，發諸禪定。(5)慧力，慧根增長，能遮止三界見思之惑。</w:t>
      </w:r>
      <w:r>
        <w:br/>
      </w:r>
      <w:r>
        <w:br/>
      </w:r>
      <w:r>
        <w:rPr>
          <w:rStyle w:val="VerbatimChar"/>
        </w:rPr>
        <w:t xml:space="preserve">(六)七覺分，又作七覺支、七覺意。(1)擇法覺分，能揀擇諸法之真偽。(2)精進覺分，修諸道法，無有間雜。(3)喜覺分，契悟真法，心得歡喜。(4)除覺分，能斷除諸見煩惱。(5)捨覺分，能捨離所見念著之境。(6)定覺分，能覺暸所發之禪定。(7)念覺分，能思惟所修之道法。</w:t>
      </w:r>
      <w:r>
        <w:br/>
      </w:r>
      <w:r>
        <w:br/>
      </w:r>
      <w:r>
        <w:rPr>
          <w:rStyle w:val="VerbatimChar"/>
        </w:rPr>
        <w:t xml:space="preserve">(七)八正道，又作八聖道、八道諦。(1)正見，能見真理。(2)正思惟，心無邪念。(3)正語，言無虛妄。(4)正業，住於清淨善業。(5)正命，依法乞食活命。(6)正精進，修諸道行，能無間雜。(7)正念，能專心憶念善法。(8)正定，身心寂靜，正住真空之理。〔雜阿含經卷二十六、卷二十七、卷二十八、俱舍論卷二十五、大毘婆沙論卷九十六、法界次第初門卷中之下〕p506</w:t>
      </w:r>
      <w:r>
        <w:br/>
      </w:r>
      <w:r>
        <w:br/>
      </w:r>
      <w:r>
        <w:rPr>
          <w:rStyle w:val="VerbatimChar"/>
        </w:rPr>
        <w:t xml:space="preserve">FROM:【佛光大辭典(慈怡 主編)】</w:t>
      </w:r>
    </w:p>
    <w:p>
      <w:pPr>
        <w:pStyle w:val="SourceCode"/>
      </w:pPr>
      <w:r>
        <w:rPr>
          <w:rStyle w:val="VerbatimChar"/>
        </w:rPr>
        <w:t xml:space="preserve">梵語s!ad!-pa\^ramita\^, s!at!-pa\^ramita\^。全稱六波羅蜜多。譯作六度、六度無極、六到彼岸。波羅蜜譯為度，為到彼岸之意。即為達成理想、完成之意。乃大乘佛教中菩薩欲成佛道所實踐之六種德目。即(一)布施波羅蜜（梵 da\^na-pa\^ramita\^），又作施波羅蜜、檀那波羅蜜、布施度無極。有財施、法施（教以真理）、無畏施（除去眾生恐怖，使其安心）三種，能對治慳貪，消除貧窮。(二)持戒波羅蜜（梵 s/i\^la-pa\^ramita\^），又作戒波羅蜜、尸羅波羅蜜、戒度無極。持守戒律，並常自省，能對治惡業，使身心清涼。(三)忍辱波羅蜜（梵 ks!a\^nti-pa\^ramita\^），又作忍波羅蜜、羼提波羅蜜、忍辱度無極。忍耐迫害，能對治瞋恚，使心安住。(四)精進波羅蜜（梵 vi\^rya-pa\^ramita\^），又作進波羅蜜、毘梨耶波羅蜜、精進度無極。實踐其他五德目時，上進不懈，不屈不撓，能對治懈怠，生長善法。(五)禪定波羅蜜（梵 dhya\^na-pa\^ramita\^），又作禪波羅蜜、禪那波羅蜜、禪度無極。修習禪定，能對治亂意，使心安定。(六)智慧波羅蜜（梵 prajn\~a\^-pa\^ramita\^），又作慧波羅蜜、般若波羅蜜、明度無極。能對治愚癡，開真實之智慧，即可把握生命之真諦。以上六波羅蜜，始於布施，而終於智慧，由此可知大乘菩薩之偉大胸襟。</w:t>
      </w:r>
      <w:r>
        <w:br/>
      </w:r>
      <w:r>
        <w:br/>
      </w:r>
      <w:r>
        <w:rPr>
          <w:rStyle w:val="VerbatimChar"/>
        </w:rPr>
        <w:t xml:space="preserve">此六波羅蜜為戒、定、慧三學所攝，據解深密經卷四載，施、戒、忍三波羅蜜為增上戒學所攝，禪波羅蜜為增上心學所攝，般若波羅蜜為增上慧學所攝，進波羅蜜則通為三學所攝。又法相宗將六波羅蜜之智慧波羅蜜開為方便善巧、願、力、智等四波羅蜜，合為十波羅蜜，作為菩薩之勝行，以配菩薩十地，說明修行次第。〔大品般若經卷一序品、菩薩地持經卷一、卷十、六度集經、大般若經卷五七九至卷六○○、大乘理趣六波羅蜜多經卷五至卷十、大智度論卷十一至卷十八、大乘莊嚴經論卷八、法界次第初門卷下之上〕p1273</w:t>
      </w:r>
      <w:r>
        <w:br/>
      </w:r>
      <w:r>
        <w:br/>
      </w:r>
      <w:r>
        <w:rPr>
          <w:rStyle w:val="VerbatimChar"/>
        </w:rPr>
        <w:t xml:space="preserve">FROM:【佛光大辭典(慈怡 主編)】</w:t>
      </w:r>
    </w:p>
    <w:p>
      <w:pPr>
        <w:pStyle w:val="SourceCode"/>
      </w:pPr>
      <w:r>
        <w:rPr>
          <w:rStyle w:val="VerbatimChar"/>
        </w:rPr>
        <w:t xml:space="preserve">梵語dharma-dha\^tu，巴利語 dhamma-dha\^tu。音譯為達磨馱都。指意識所緣對像之所有事物。為十八界之一。據俱舍論卷一載，受、想、行三蘊與無表色、無為法，稱為法界；於十二處之中，則稱為法處。然十八界中其他之十七界亦稱為法，故廣義泛指有為、無為之一切諸法，亦稱為法界。就字義而言，界有「種族生本」之義，例如山中藏有金銀等種種礦脈，一身之中具足眼等諸法，各各自類相續而生。又界或為「種類各別」之義，即諸法的自性各異之意。</w:t>
      </w:r>
      <w:r>
        <w:br/>
      </w:r>
      <w:r>
        <w:br/>
      </w:r>
      <w:r>
        <w:rPr>
          <w:rStyle w:val="VerbatimChar"/>
        </w:rPr>
        <w:t xml:space="preserve">於華嚴宗，華嚴經探玄記卷十八舉出法界有如下三義：(一)生聖法之因，(二)諸法之真實體性，(三)諸法各持分齊，可區別相狀。亦即指真如或指一切諸法。同時，依普賢行願而入之法界，計有有為法界、無為法界、亦有為亦無為法界、非有為非無為法界、無障礙法界等五門之義，故立法法界、人法界、人法俱融法界、人法俱泯法界、無障礙法界等五重之別。法界之種類固然繁多，然一切終歸於一真法界，此即諸佛眾生本源之清淨心，亦稱為一心法界、一真無礙法界。</w:t>
      </w:r>
      <w:r>
        <w:br/>
      </w:r>
      <w:r>
        <w:br/>
      </w:r>
      <w:r>
        <w:rPr>
          <w:rStyle w:val="VerbatimChar"/>
        </w:rPr>
        <w:t xml:space="preserve">若自現象與本體觀之，則可分為四義，稱為四法界：(一)法指萬法，界謂分界；諸法各有自體而分界不同，乃構成一千差萬別之現象界，稱為事法界。(二)諸法之現象雖繁多，然其真實體性則常住不變，平等一如，超越語言文字，為寂然聖智之境，稱為理法界。(三)所有現象界與本體界具有一體不二之關係，其一一之法，相即相入，一與多無礙，法爾圓融，稱為理事無礙法界。(四)一切現象界互為作用，一即一切，一切即一，重重無盡，事事無礙，稱為事事無礙法界。此外，就法界之當相而言，一切法互為一體化（相即），其作用互和無礙（相入），故說事事無礙、重重無盡的緣起，稱為法界緣起。觀此種法界之構造，即稱法界觀。</w:t>
      </w:r>
      <w:r>
        <w:br/>
      </w:r>
      <w:r>
        <w:br/>
      </w:r>
      <w:r>
        <w:rPr>
          <w:rStyle w:val="VerbatimChar"/>
        </w:rPr>
        <w:t xml:space="preserve">密教以地、水、火、風、空、識等六大為法界之體性，謂此為大日如來之三摩耶身。其宮殿稱為法界宮，其定位稱為法界定，其印稱為法界定印，其加持力稱為法界加持。並說五智五佛，以大日如來表示法界體性智。此外，萬法宛然悉具，稱為多法界。然差別之萬法由理平等之立場而言，乃歸於無相全一，此即一法界，合多法界稱為一多法界。若配於金剛界與胎藏界等兩部而加以說明，金剛界為智差別之多法界，胎藏界為理平等之一法界。自修行言之，修行至菩提之上轉門為多法界，而化他之下轉門乃從菩提之極果教導眾生之作用，為一法界。由於兩部之大經（大日經與金剛頂經）具有上下兩轉，故兼含一多法界；然金剛頂經系之金剛智以多法界為表，大日經系之善無畏則反以一法界為表，然而兩師俱師事龍智，乃係傳承相同之一多法界，故其內證為一。</w:t>
      </w:r>
      <w:r>
        <w:br/>
      </w:r>
      <w:r>
        <w:br/>
      </w:r>
      <w:r>
        <w:rPr>
          <w:rStyle w:val="VerbatimChar"/>
        </w:rPr>
        <w:t xml:space="preserve">此外，天台宗以地獄、餓鬼、畜生、阿修羅、人、天、聲聞、緣覺、菩薩、佛等十界，總稱為十法界。此係由各相差別的分齊之義而言。又法界亦為諸法實相十二名之一，十二名即真如、法界、法性、不虛妄性、不變異性、平等性、離生性、法定、法住、實際、虛空界、不思議界。〔雜阿含經卷十六、大寶積經卷二十三被甲莊嚴會、大般若經卷三六○、舊華嚴經卷一、卷三、大毘婆沙論卷七十一、大乘起信論、辯中邊論捲上、菩提心論〕p3367</w:t>
      </w:r>
      <w:r>
        <w:br/>
      </w:r>
      <w:r>
        <w:br/>
      </w:r>
      <w:r>
        <w:rPr>
          <w:rStyle w:val="VerbatimChar"/>
        </w:rPr>
        <w:t xml:space="preserve">FROM:【佛光大辭典(慈怡 主編)】</w:t>
      </w:r>
    </w:p>
    <w:p>
      <w:pPr>
        <w:pStyle w:val="SourceCode"/>
      </w:pPr>
      <w:r>
        <w:rPr>
          <w:rStyle w:val="VerbatimChar"/>
        </w:rPr>
        <w:t xml:space="preserve">\&lt;一\&gt;為法性十二名之一。真如之妙理，必住於一切諸法中，故稱法住。〔大般若經卷三六○〕（(參照:法性)3358、「真如」4197）</w:t>
      </w:r>
      <w:r>
        <w:br/>
      </w:r>
      <w:r>
        <w:br/>
      </w:r>
      <w:r>
        <w:rPr>
          <w:rStyle w:val="VerbatimChar"/>
        </w:rPr>
        <w:t xml:space="preserve">\&lt;二\&gt;（1723～1800）日本新義真言宗大和長穀寺之第三十二世。大和石上郡人。字智幢。十六歲隨快範上人剃髮。於法隆寺學律儀，後登豐山，師事無等、親快等諸師。復遊歷諸國。著作頗多，有大日經玉振鈔十卷、攝八轉義五卷、補八囀義一卷、略八囀義一卷、十句義記二卷等三十餘卷。〔法住僧正傳〕p3349</w:t>
      </w:r>
      <w:r>
        <w:br/>
      </w:r>
      <w:r>
        <w:br/>
      </w:r>
      <w:r>
        <w:rPr>
          <w:rStyle w:val="VerbatimChar"/>
        </w:rPr>
        <w:t xml:space="preserve">FROM:【佛光大辭典(慈怡 主編)】</w:t>
      </w:r>
    </w:p>
    <w:p>
      <w:pPr>
        <w:pStyle w:val="SourceCode"/>
      </w:pPr>
      <w:r>
        <w:rPr>
          <w:rStyle w:val="VerbatimChar"/>
        </w:rPr>
        <w:t xml:space="preserve">\&lt;一\&gt;梵語 bhu\^ta-kot!i。真實際極之意。即指絕離虛妄之涅槃實證；又指真如之理體。金剛三昧經（大九·三七○上）：「佛言，實際之法，法無有際，無際之心，則入實際。」又大智度論卷三十二（大二五·二九七下）：「實際者，以法性為實，證故為際。如阿羅漢，名為住於實際。（中略）善入法性，是為實際。（中略）實際即涅槃。」中論卷四（大三○·三六上）：「究竟推求世間、涅槃實際無生際，以平等不可得故，無毫釐差別。」此謂涅槃即實際，而生死與涅槃亦皆平等不可得而無毫釐之別。禪宗常用「實際理地」一語，表示超越斷絕一切差別妄見的平等一如之世界，或真實究竟之境地。此外，一般則轉申其義，相對於理論、空論，而以「實際」表示事實或實踐之意。〔大品般若經卷二十五實際品、楞伽阿跋多羅寶經卷二、金光明最勝王經卷一、大智度論卷九十、大乘義章卷一、景德傳燈錄卷九溈山靈祐章〕（(參照:真如)4197）</w:t>
      </w:r>
      <w:r>
        <w:br/>
      </w:r>
      <w:r>
        <w:br/>
      </w:r>
      <w:r>
        <w:rPr>
          <w:rStyle w:val="VerbatimChar"/>
        </w:rPr>
        <w:t xml:space="preserve">\&lt;二\&gt;唐代比丘尼。為馬祖道一之法嗣。籍貫、年壽不詳。乃激勵俱胝和尚，使其有企慕大乘之心者。景德傳燈錄卷十一（大五一·二八八上）：「俱胝和尚初住庵，有尼名實際，到庵戴笠子，執錫繞師三匝云：『道得即拈下笠子。』三問，師皆無對，尼便去，師曰：『日勢稍晚，且留一宿。』尼曰：『道得即宿。』師又無對，尼去。」〔禪苑蒙求卷中〕p5791</w:t>
      </w:r>
      <w:r>
        <w:br/>
      </w:r>
      <w:r>
        <w:br/>
      </w:r>
      <w:r>
        <w:rPr>
          <w:rStyle w:val="VerbatimChar"/>
        </w:rPr>
        <w:t xml:space="preserve">FROM:【佛光大辭典(慈怡 主編)】</w:t>
      </w:r>
    </w:p>
    <w:p>
      <w:pPr>
        <w:pStyle w:val="FirstParagraph"/>
      </w:pPr>
      <w:r>
        <w:t xml:space="preserve">又如〈觀緣品〉說，無起中已遮起故，亦遮如來起無自體。又如〈觀去來品〉已遮去來無自體故，如來亦無自體。以是故，外人立義皆無自體，亦違先出因義故。如向偈說：「如來無體故，世間亦無體。」是故品初說外人立義等過而令信解，自說法身有成立義，亦令信解。以是義故，我義得成。</w:t>
      </w:r>
    </w:p>
    <w:p>
      <w:pPr>
        <w:pStyle w:val="BodyText"/>
      </w:pPr>
      <w:r>
        <w:t xml:space="preserve">如《楞伽經》中說：「佛告大慧菩薩：『如來身者，非常非無常，非因非果，非有為非無為，非覺非界，非相非無相，非是陰非離陰，非言說非所說物，非一非異，悉無和合，乃至無所得無所緣，出過一切戲論者，名為如來。』」</w:t>
      </w:r>
    </w:p>
    <w:p>
      <w:pPr>
        <w:pStyle w:val="BodyText"/>
      </w:pPr>
      <w:r>
        <w:t xml:space="preserve">又如《如來三密經》說：「佛告寂慧菩薩：『如來身者，等虛空身、無等身、勝一切世間最勝身、遍一切眾生如身、無譬喻身、無相似身、清淨無垢身、無染汙身、自性清淨身、自性無生身、自性無起身、不與心意識等和合身、如幻如焰如水中月自體身、空無相無願所觀察身、遍滿十方身、於一切眾生平等身、無邊無盡身、無動無分別身、於住不住得無壞身、無色體身、無受想行識身、非地界非水界非火界非風界等所合成身，如是身者，非實非生，亦非大等所成，非實非實法，一切世間所不能知，不從眼生，不依耳聞，不為鼻識所知，非舌所成，亦不與身相應。』」</w:t>
      </w:r>
    </w:p>
    <w:p>
      <w:pPr>
        <w:pStyle w:val="BodyText"/>
      </w:pPr>
      <w:r>
        <w:t xml:space="preserve">又如《舍利弗陀羅尼經》</w:t>
      </w:r>
      <w:r>
        <w:rPr>
          <w:rStyle w:val="FootnoteReference"/>
        </w:rPr>
        <w:footnoteReference w:id="464"/>
      </w:r>
      <w:r>
        <w:t xml:space="preserve">所說：「唯修一心念佛，不以色見如來，不以無色見如來，不以相，不以好，不以戒、定、慧、解脫、解脫知見，不以生，不以家，不以姓，不以眷屬，乃至非自作非他作，若能如是，名為念佛。」又如《佛地經》中偈言：「無起等法是如來，一切法與如來同，雖凡夫智妄取相，而常行於無法中。無漏根力眾德鏡，於中顯現如來像，而實無有真如體，亦未曾有如來身。世間所見如鏡像，從本無於往來相。」又如《楞伽經》偈言：「佛以陰緣起，無處有人見，若言無人見，云何可觀察？」釋〈觀如來品〉竟。</w:t>
      </w:r>
    </w:p>
    <w:p>
      <w:pPr>
        <w:pStyle w:val="SourceCode"/>
      </w:pPr>
      <w:r>
        <w:rPr>
          <w:rStyle w:val="VerbatimChar"/>
        </w:rPr>
        <w:t xml:space="preserve">（經名）一卷，蕭梁僧伽婆羅譯。與一向出生菩薩經同本。</w:t>
      </w:r>
      <w:r>
        <w:br/>
      </w:r>
      <w:r>
        <w:br/>
      </w:r>
      <w:r>
        <w:rPr>
          <w:rStyle w:val="VerbatimChar"/>
        </w:rPr>
        <w:t xml:space="preserve">FROM:【佛學大辭典(丁福保編)】</w:t>
      </w:r>
    </w:p>
    <w:bookmarkEnd w:id="465"/>
    <w:bookmarkStart w:id="466" w:name="觀顛倒品第二十三"/>
    <w:p>
      <w:pPr>
        <w:pStyle w:val="Heading2"/>
      </w:pPr>
      <w:r>
        <w:t xml:space="preserve">觀顛倒品第二十三</w:t>
      </w:r>
    </w:p>
    <w:p>
      <w:pPr>
        <w:pStyle w:val="FirstParagraph"/>
      </w:pPr>
      <w:r>
        <w:t xml:space="preserve">釋曰：今此品者，亦為遮空所對治，令解顛倒無自性故說。</w:t>
      </w:r>
    </w:p>
    <w:p>
      <w:pPr>
        <w:pStyle w:val="BodyText"/>
      </w:pPr>
      <w:r>
        <w:t xml:space="preserve">自部人言：有分別故，起諸煩惱。如是煩惱從顛倒起，以顛倒故，則有貪等。彼若無者，義不相應。故論偈言：</w:t>
      </w:r>
    </w:p>
    <w:p>
      <w:pPr>
        <w:pStyle w:val="BodyText"/>
      </w:pPr>
      <w:r>
        <w:t xml:space="preserve">分別起煩惱，說有貪瞋等，</w:t>
      </w:r>
    </w:p>
    <w:p>
      <w:pPr>
        <w:pStyle w:val="BodyText"/>
      </w:pPr>
      <w:r>
        <w:t xml:space="preserve">善不善顛倒，從此緣而起。</w:t>
      </w:r>
    </w:p>
    <w:p>
      <w:pPr>
        <w:pStyle w:val="BodyText"/>
      </w:pPr>
      <w:r>
        <w:t xml:space="preserve">釋曰：諸論中說，貪瞋等隨次第起善不善者，謂愛、非愛從此緣起，非不從緣。應知不正思惟分別，能為起煩惱緣。此中立驗，第一義中諸陰等有自體，是第一義中陰等從因緣起故，譬如貪等。若無自體，不從緣起，譬如虛空華。</w:t>
      </w:r>
    </w:p>
    <w:p>
      <w:pPr>
        <w:pStyle w:val="BodyText"/>
      </w:pPr>
      <w:r>
        <w:t xml:space="preserve">論者言：是義不然。如論偈說：</w:t>
      </w:r>
    </w:p>
    <w:p>
      <w:pPr>
        <w:pStyle w:val="BodyText"/>
      </w:pPr>
      <w:r>
        <w:t xml:space="preserve">愛非愛顛倒，皆從此緣起，</w:t>
      </w:r>
    </w:p>
    <w:p>
      <w:pPr>
        <w:pStyle w:val="BodyText"/>
      </w:pPr>
      <w:r>
        <w:t xml:space="preserve">我無自體故，煩惱亦非實。</w:t>
      </w:r>
    </w:p>
    <w:p>
      <w:pPr>
        <w:pStyle w:val="BodyText"/>
      </w:pPr>
      <w:r>
        <w:t xml:space="preserve">釋曰：非實者，謂貪等煩惱非第一義中起。以是故，汝闕譬喻，是立義有過。汝若言我以世諦為喻，非第一義者，無有所成立法。若於世諦中有成立者，反成我義。如論偈說：</w:t>
      </w:r>
    </w:p>
    <w:p>
      <w:pPr>
        <w:pStyle w:val="BodyText"/>
      </w:pPr>
      <w:r>
        <w:t xml:space="preserve">我若有若無，是二皆不成。</w:t>
      </w:r>
    </w:p>
    <w:p>
      <w:pPr>
        <w:pStyle w:val="BodyText"/>
      </w:pPr>
      <w:r>
        <w:t xml:space="preserve">因我有煩惱，我無彼不起。</w:t>
      </w:r>
    </w:p>
    <w:p>
      <w:pPr>
        <w:pStyle w:val="BodyText"/>
      </w:pPr>
      <w:r>
        <w:t xml:space="preserve">釋曰：此謂我者，非世諦得成，亦非第一義中得成。以是故，若離於我，則煩惱不有。所以者何？能依無體故，所依亦無體。為開此義故，如偈說因我有煩惱者，煩惱是我法，亦是所受用故，然我自體不成。如〈觀我品〉中觀煩惱無能依處故，其驗如是。第一義中貪等皆無，我依止無體故。譬如石女不生子，何得說言子色白黑耶？</w:t>
      </w:r>
    </w:p>
    <w:p>
      <w:pPr>
        <w:pStyle w:val="BodyText"/>
      </w:pPr>
      <w:r>
        <w:t xml:space="preserve">自部人言：雖無有我，但心與煩惱和合故，有煩惱起。而煩惱是心上法，汝立無我義者，其因不成。</w:t>
      </w:r>
    </w:p>
    <w:p>
      <w:pPr>
        <w:pStyle w:val="BodyText"/>
      </w:pPr>
      <w:r>
        <w:t xml:space="preserve">論者言：汝語非也。其過如論偈說：</w:t>
      </w:r>
    </w:p>
    <w:p>
      <w:pPr>
        <w:pStyle w:val="BodyText"/>
      </w:pPr>
      <w:r>
        <w:t xml:space="preserve">誰有彼煩惱？有義則不成。</w:t>
      </w:r>
    </w:p>
    <w:p>
      <w:pPr>
        <w:pStyle w:val="BodyText"/>
      </w:pPr>
      <w:r>
        <w:t xml:space="preserve">若離眾生者，煩惱則無屬。</w:t>
      </w:r>
    </w:p>
    <w:p>
      <w:pPr>
        <w:pStyle w:val="BodyText"/>
      </w:pPr>
      <w:r>
        <w:t xml:space="preserve">釋曰：此謂煩惱是眾生者，於一切處推求眾生不可得。若離眾生，煩惱無屬。心起者，先已遮故，亦除識自體故，亦遮有實故，汝心義不成，非我因義不成。</w:t>
      </w:r>
    </w:p>
    <w:p>
      <w:pPr>
        <w:pStyle w:val="BodyText"/>
      </w:pPr>
      <w:r>
        <w:t xml:space="preserve">自部人言：彼受無煩惱義者，則以無為體。無體之體成故，諸體更互無體相。</w:t>
      </w:r>
    </w:p>
    <w:p>
      <w:pPr>
        <w:pStyle w:val="BodyText"/>
      </w:pPr>
      <w:r>
        <w:t xml:space="preserve">論者言：汝今欲得諸體，若瓶若絹及餘物等有者，為是體，為是無體，而言能起有覺因耶？欲令瓶是無體者，則不應說此瓶與青黃黑色等和合，亦不應說青黃等色示人。若有無瓶絹處，不可說青黃等色，亦不可指示於人，無依止處故。是諸煩惱畢竟無主無體義者，如石女兒無青黃相可說故，是故以無為體義不成。今當次答自部人等，如論偈說：</w:t>
      </w:r>
    </w:p>
    <w:p>
      <w:pPr>
        <w:pStyle w:val="BodyText"/>
      </w:pPr>
      <w:r>
        <w:t xml:space="preserve">身起煩惱見，緣於我我所，</w:t>
      </w:r>
    </w:p>
    <w:p>
      <w:pPr>
        <w:pStyle w:val="BodyText"/>
      </w:pPr>
      <w:r>
        <w:t xml:space="preserve">煩惱與染心，五求不可得。</w:t>
      </w:r>
    </w:p>
    <w:p>
      <w:pPr>
        <w:pStyle w:val="BodyText"/>
      </w:pPr>
      <w:r>
        <w:t xml:space="preserve">釋曰：名色聚集，因名為身，緣於自身起染汙見，是名身見。貪等三種，與此義同。如〈觀如來品〉中偈說：「非陰不離陰，陰中無如來，如來中無陰，非如來有陰。」諸煩惱亦如。五種中無煩惱者，能起苦故，名為煩惱。染者非煩惱，今為遮不異義故，若染者即煩惱，能燒、所燒同得一過。亦不異煩惱有染者，此義已如先遮。復次，若異煩惱得有染者，則離煩惱獨有染者過，是故異體不成。染者中亦無煩惱，煩惱中亦無染者，亦非染者有煩惱。如是五種求煩惱無體，以煩惱無體故，則無能成立法，是汝譬喻有過。如論偈說：</w:t>
      </w:r>
    </w:p>
    <w:p>
      <w:pPr>
        <w:pStyle w:val="BodyText"/>
      </w:pPr>
      <w:r>
        <w:t xml:space="preserve">愛非愛顛倒，本無有自體，</w:t>
      </w:r>
    </w:p>
    <w:p>
      <w:pPr>
        <w:pStyle w:val="BodyText"/>
      </w:pPr>
      <w:r>
        <w:t xml:space="preserve">以何等為緣，而能起煩惱？</w:t>
      </w:r>
    </w:p>
    <w:p>
      <w:pPr>
        <w:pStyle w:val="BodyText"/>
      </w:pPr>
      <w:r>
        <w:t xml:space="preserve">釋曰：如我法中愛非愛顛倒，本來無體，以是故，第一義中煩惱非是從緣起法，無能成立法故，是汝立義之過。</w:t>
      </w:r>
    </w:p>
    <w:p>
      <w:pPr>
        <w:pStyle w:val="BodyText"/>
      </w:pPr>
      <w:r>
        <w:t xml:space="preserve">復次，有自部人言：色等六物能起顛倒。云何無耶？彼謂無者，其義不爾。故論偈言：</w:t>
      </w:r>
    </w:p>
    <w:p>
      <w:pPr>
        <w:pStyle w:val="BodyText"/>
      </w:pPr>
      <w:r>
        <w:t xml:space="preserve">色聲香味觸，及法為六種，</w:t>
      </w:r>
    </w:p>
    <w:p>
      <w:pPr>
        <w:pStyle w:val="BodyText"/>
      </w:pPr>
      <w:r>
        <w:t xml:space="preserve">愛非愛為緣，於物起分別。</w:t>
      </w:r>
    </w:p>
    <w:p>
      <w:pPr>
        <w:pStyle w:val="BodyText"/>
      </w:pPr>
      <w:r>
        <w:t xml:space="preserve">釋曰：此謂緣六種物能起諸煩惱，此中說驗，第一義中有愛非愛顛倒為緣，能起貪瞋癡等，第一義中物有體故。若言無者，非六物體，譬如生盲者眼識。又貪瞋等能起顛倒分別，如我所說，因有力故，有諸顛倒。以是因緣，譬喻無過。</w:t>
      </w:r>
    </w:p>
    <w:p>
      <w:pPr>
        <w:pStyle w:val="BodyText"/>
      </w:pPr>
      <w:r>
        <w:t xml:space="preserve">論者言：汝語非也，皆是虛妄。如論偈說：</w:t>
      </w:r>
    </w:p>
    <w:p>
      <w:pPr>
        <w:pStyle w:val="BodyText"/>
      </w:pPr>
      <w:r>
        <w:t xml:space="preserve">色聲香味觸，及法體六種，</w:t>
      </w:r>
    </w:p>
    <w:p>
      <w:pPr>
        <w:pStyle w:val="BodyText"/>
      </w:pPr>
      <w:r>
        <w:t xml:space="preserve">如乾闥婆城，如焰亦如夢。</w:t>
      </w:r>
    </w:p>
    <w:p>
      <w:pPr>
        <w:pStyle w:val="BodyText"/>
      </w:pPr>
      <w:r>
        <w:t xml:space="preserve">釋曰：如是等自體皆無自體，勢分亦無，乃至世諦誹謗之過亦無。無何過耶？以無此物故。云何如乾闥婆城？以時處等，眾人共見故，是名如乾闥婆城。云何如焰？譬如愚者見熱時焰，謂言是水，逐之不已，徒自疲勞，竟無所得。如是一切諸法，自體皆空，著法凡夫亦復如是，故言如焰。云何如夢？有時有所思念因果體及一切法無自體故，是名如夢。若色中有者，如論偈說：</w:t>
      </w:r>
    </w:p>
    <w:p>
      <w:pPr>
        <w:pStyle w:val="BodyText"/>
      </w:pPr>
      <w:r>
        <w:t xml:space="preserve">若愛若非愛，何處當可得？</w:t>
      </w:r>
    </w:p>
    <w:p>
      <w:pPr>
        <w:pStyle w:val="BodyText"/>
      </w:pPr>
      <w:r>
        <w:t xml:space="preserve">猶如幻化人，亦如鏡中像。</w:t>
      </w:r>
    </w:p>
    <w:p>
      <w:pPr>
        <w:pStyle w:val="BodyText"/>
      </w:pPr>
      <w:r>
        <w:t xml:space="preserve">釋曰：第一義中愛非愛皆不可得。何以故？第一義中色像等自體空故。云何如幻化人？於不實境界顯現相似故。云何如像？不待人工而能起現與形相似故。以是因緣，汝上出因、立義等不成。何以故？第一義中物體不成故，亦違汝義。如論偈說：</w:t>
      </w:r>
    </w:p>
    <w:p>
      <w:pPr>
        <w:pStyle w:val="BodyText"/>
      </w:pPr>
      <w:r>
        <w:t xml:space="preserve">若不因彼愛，則無有不愛。</w:t>
      </w:r>
    </w:p>
    <w:p>
      <w:pPr>
        <w:pStyle w:val="BodyText"/>
      </w:pPr>
      <w:r>
        <w:t xml:space="preserve">因愛有不愛，是故無有愛。</w:t>
      </w:r>
    </w:p>
    <w:p>
      <w:pPr>
        <w:pStyle w:val="BodyText"/>
      </w:pPr>
      <w:r>
        <w:t xml:space="preserve">無不愛待愛，無愛待不愛。</w:t>
      </w:r>
    </w:p>
    <w:p>
      <w:pPr>
        <w:pStyle w:val="BodyText"/>
      </w:pPr>
      <w:r>
        <w:t xml:space="preserve">若以愛為緣，施設有不愛。</w:t>
      </w:r>
    </w:p>
    <w:p>
      <w:pPr>
        <w:pStyle w:val="BodyText"/>
      </w:pPr>
      <w:r>
        <w:t xml:space="preserve">釋曰：愛無自體，其義如是。以是故，不應有不愛。不愛無體故，愛不待不愛，而言有愛者，是亦不然。如論偈說：</w:t>
      </w:r>
    </w:p>
    <w:p>
      <w:pPr>
        <w:pStyle w:val="BodyText"/>
      </w:pPr>
      <w:r>
        <w:t xml:space="preserve">無有可愛者，何處當起貪？</w:t>
      </w:r>
    </w:p>
    <w:p>
      <w:pPr>
        <w:pStyle w:val="BodyText"/>
      </w:pPr>
      <w:r>
        <w:t xml:space="preserve">不愛若無體，何處當起瞋？</w:t>
      </w:r>
    </w:p>
    <w:p>
      <w:pPr>
        <w:pStyle w:val="BodyText"/>
      </w:pPr>
      <w:r>
        <w:t xml:space="preserve">釋曰：彼二無體故，癡亦無體，是故如所說過，今還在汝。</w:t>
      </w:r>
    </w:p>
    <w:p>
      <w:pPr>
        <w:pStyle w:val="BodyText"/>
      </w:pPr>
      <w:r>
        <w:t xml:space="preserve">修多羅人言：第一義中有如是愛非愛顛倒，如佛經所說。若經中說者，當知是有，譬如說無我，定是無我。今經中現有此語，所謂無常計常，無我計我，無樂計樂，不淨計淨，是名顛倒。以是義故，第一義中有如是愛非愛顛倒。</w:t>
      </w:r>
    </w:p>
    <w:p>
      <w:pPr>
        <w:pStyle w:val="BodyText"/>
      </w:pPr>
      <w:r>
        <w:t xml:space="preserve">論者言：於世諦中有愛非愛顛倒，非第一義中有，是故我說無過。如論偈說：</w:t>
      </w:r>
    </w:p>
    <w:p>
      <w:pPr>
        <w:pStyle w:val="BodyText"/>
      </w:pPr>
      <w:r>
        <w:t xml:space="preserve">於第一義中，畢竟無顛倒，</w:t>
      </w:r>
    </w:p>
    <w:p>
      <w:pPr>
        <w:pStyle w:val="BodyText"/>
      </w:pPr>
      <w:r>
        <w:t xml:space="preserve">如來終不說，是我無我等。</w:t>
      </w:r>
    </w:p>
    <w:p>
      <w:pPr>
        <w:pStyle w:val="BodyText"/>
      </w:pPr>
      <w:r>
        <w:t xml:space="preserve">釋曰：第一義中亦不說我無我故，汝譬喻及出因無體。復次，若修多羅人意言，第一義中不欲得有顛倒。何以故？顛倒者有二種：一者、隨順生死；二者、隨順涅槃。云何名隨順生死？所謂無常常倒，無我我倒，無樂樂倒，無淨淨倒。云何名隨順涅槃？所謂於空執空，於無常執無常。有如是等，故名顛倒。若欲得無分別智者，當斷此二種顛倒，為是智障故。</w:t>
      </w:r>
    </w:p>
    <w:p>
      <w:pPr>
        <w:pStyle w:val="BodyText"/>
      </w:pPr>
      <w:r>
        <w:t xml:space="preserve">自部人言：若於無常之物起無常見是顛倒者，其義不然。</w:t>
      </w:r>
    </w:p>
    <w:p>
      <w:pPr>
        <w:pStyle w:val="BodyText"/>
      </w:pPr>
      <w:r>
        <w:t xml:space="preserve">論者言：顛倒者是何義耶？</w:t>
      </w:r>
    </w:p>
    <w:p>
      <w:pPr>
        <w:pStyle w:val="BodyText"/>
      </w:pPr>
      <w:r>
        <w:t xml:space="preserve">自部人言：實是無常謂是常者，可名顛倒。</w:t>
      </w:r>
    </w:p>
    <w:p>
      <w:pPr>
        <w:pStyle w:val="BodyText"/>
      </w:pPr>
      <w:r>
        <w:t xml:space="preserve">論者言：是說不善。其過如論偈說：</w:t>
      </w:r>
    </w:p>
    <w:p>
      <w:pPr>
        <w:pStyle w:val="BodyText"/>
      </w:pPr>
      <w:r>
        <w:t xml:space="preserve">無常謂常者，名為顛倒執。</w:t>
      </w:r>
    </w:p>
    <w:p>
      <w:pPr>
        <w:pStyle w:val="BodyText"/>
      </w:pPr>
      <w:r>
        <w:t xml:space="preserve">無常亦是執，空何故非執？</w:t>
      </w:r>
    </w:p>
    <w:p>
      <w:pPr>
        <w:pStyle w:val="BodyText"/>
      </w:pPr>
      <w:r>
        <w:t xml:space="preserve">釋曰：謂彼智所緣顛倒境界故，此言即是顛倒義，譬如人言離三界欲已，何故不名解脫？如此之言，即是解脫。</w:t>
      </w:r>
    </w:p>
    <w:p>
      <w:pPr>
        <w:pStyle w:val="BodyText"/>
      </w:pPr>
      <w:r>
        <w:t xml:space="preserve">自部人言：汝今復說無常亦空，云何不是第一義耶？</w:t>
      </w:r>
    </w:p>
    <w:p>
      <w:pPr>
        <w:pStyle w:val="BodyText"/>
      </w:pPr>
      <w:r>
        <w:t xml:space="preserve">論者言：無起故。此無起義道理，如先已遮，譬如涅槃無起亦無無常。復次，此無常體能起常分別智，若言是顛倒執，常覺所緣境界則無有體。是故如前偈說：「無常亦是執，空何故非執？」倒者即是顛倒。何以故？有分別故，譬如常執者。此中立驗，第一義中色無常者即是顛倒，是分別故，譬如執色為常。</w:t>
      </w:r>
    </w:p>
    <w:p>
      <w:pPr>
        <w:pStyle w:val="BodyText"/>
      </w:pPr>
      <w:r>
        <w:t xml:space="preserve">自部人言：智分別者，言諸行空，其智非一向顛倒。</w:t>
      </w:r>
    </w:p>
    <w:p>
      <w:pPr>
        <w:pStyle w:val="BodyText"/>
      </w:pPr>
      <w:r>
        <w:t xml:space="preserve">論者言：亦是顛倒，我說無過。</w:t>
      </w:r>
    </w:p>
    <w:p>
      <w:pPr>
        <w:pStyle w:val="BodyText"/>
      </w:pPr>
      <w:r>
        <w:t xml:space="preserve">自部人言：若如是者，此空智非是得解脫因，是倒故，譬如內入是苦樂等智之境界。</w:t>
      </w:r>
    </w:p>
    <w:p>
      <w:pPr>
        <w:pStyle w:val="BodyText"/>
      </w:pPr>
      <w:r>
        <w:t xml:space="preserve">論者言：汝立義中是何義耶？</w:t>
      </w:r>
    </w:p>
    <w:p>
      <w:pPr>
        <w:pStyle w:val="BodyText"/>
      </w:pPr>
      <w:r>
        <w:t xml:space="preserve">自部人言：緣眼空智非是得解脫因耶？</w:t>
      </w:r>
    </w:p>
    <w:p>
      <w:pPr>
        <w:pStyle w:val="BodyText"/>
      </w:pPr>
      <w:r>
        <w:t xml:space="preserve">論者言：若爾者，反成我義。云何成我義？以無分別智得解脫故。若言眼空，眼空之智是有分別故。且置是語，今還為汝說我本宗。如執無常為常，即是顛倒，無我為我，無樂為樂，不淨為淨亦如是說。有自部人立義分別，言有如是執，以有能執所執故。然其起執凡有三種，而不是無。</w:t>
      </w:r>
    </w:p>
    <w:p>
      <w:pPr>
        <w:pStyle w:val="BodyText"/>
      </w:pPr>
      <w:r>
        <w:t xml:space="preserve">論者言：汝義不然。如論偈說：</w:t>
      </w:r>
    </w:p>
    <w:p>
      <w:pPr>
        <w:pStyle w:val="BodyText"/>
      </w:pPr>
      <w:r>
        <w:t xml:space="preserve">執具起執者，及所執境界，</w:t>
      </w:r>
    </w:p>
    <w:p>
      <w:pPr>
        <w:pStyle w:val="BodyText"/>
      </w:pPr>
      <w:r>
        <w:t xml:space="preserve">一切寂滅相，是故無有執。</w:t>
      </w:r>
    </w:p>
    <w:p>
      <w:pPr>
        <w:pStyle w:val="BodyText"/>
      </w:pPr>
      <w:r>
        <w:t xml:space="preserve">釋曰：執有三種，謂具、起及境界等。執具者，是能執總緣物體智。起執者，謂所執心或妄置，或非撥等。又須執者，謂起執人。所執境界者，謂所計常樂我淨等境界。此之三法皆自體空，如我所說道理，欲令開解執具等一切皆寂滅相，是故無執。而彼執者以有有之言，令物解者，無有譬喻。以是故，如論偈說：</w:t>
      </w:r>
    </w:p>
    <w:p>
      <w:pPr>
        <w:pStyle w:val="BodyText"/>
      </w:pPr>
      <w:r>
        <w:t xml:space="preserve">執性無有故，邪正等亦無，</w:t>
      </w:r>
    </w:p>
    <w:p>
      <w:pPr>
        <w:pStyle w:val="BodyText"/>
      </w:pPr>
      <w:r>
        <w:t xml:space="preserve">誰今是顛倒？誰是非顛倒？</w:t>
      </w:r>
    </w:p>
    <w:p>
      <w:pPr>
        <w:pStyle w:val="BodyText"/>
      </w:pPr>
      <w:r>
        <w:t xml:space="preserve">釋曰：第一義中誰是顛倒？誰是非顛倒？菩薩摩訶薩住無分別智，不行一切分別，無正無邪，無顛倒無不顛倒。復次，若人言定有顛倒，有具足顛倒者故，譬如有蓋則有持蓋者。凡夫有顛倒亦如是。由有顛倒者，是故有顛倒。</w:t>
      </w:r>
    </w:p>
    <w:p>
      <w:pPr>
        <w:pStyle w:val="BodyText"/>
      </w:pPr>
      <w:r>
        <w:t xml:space="preserve">論者言：是義不然。如上偈說：「執性無有故，邪正等亦無。」此二道理先已令開解故，有起者亦不成，如是如是，顛倒及顛倒者亦不成故。如上偈說：「誰是顛倒？誰非顛倒？」此言謂無顛倒。無顛倒故，顛倒者亦無。復次，若有顛倒，即有非顛倒。以是故，汝因義不成。第一義中譬喻無體，亦違汝義。復次，世間人言與顛倒合者，名顛倒人。此之顛倒，為與已起倒者有合耶？為與未起倒者有合耶？為與起倒時有合耶？今答此三種與顛倒合者，是皆不然。如論偈說：</w:t>
      </w:r>
    </w:p>
    <w:p>
      <w:pPr>
        <w:pStyle w:val="BodyText"/>
      </w:pPr>
      <w:r>
        <w:t xml:space="preserve">已起者無合，未起亦無合，</w:t>
      </w:r>
    </w:p>
    <w:p>
      <w:pPr>
        <w:pStyle w:val="BodyText"/>
      </w:pPr>
      <w:r>
        <w:t xml:space="preserve">離已未倒者，有合時不然。</w:t>
      </w:r>
    </w:p>
    <w:p>
      <w:pPr>
        <w:pStyle w:val="BodyText"/>
      </w:pPr>
      <w:r>
        <w:t xml:space="preserve">釋曰：此謂已有倒者，更與倒合，則為無用。何以故？倒者空故，譬如餘不倒者。若言有倒與時合者，此有俱過；離倒不倒與時合者，不然。作是觀時，悉皆不然。若言有者，汝今當答此之顛倒與誰合耶？是故無有與倒合者。以是義故，汝得如先所說過。</w:t>
      </w:r>
    </w:p>
    <w:p>
      <w:pPr>
        <w:pStyle w:val="BodyText"/>
      </w:pPr>
      <w:r>
        <w:t xml:space="preserve">復次，如第一義中一切諸體皆無自性，說此道理已令開解。以是故，如論偈說：</w:t>
      </w:r>
    </w:p>
    <w:p>
      <w:pPr>
        <w:pStyle w:val="BodyText"/>
      </w:pPr>
      <w:r>
        <w:t xml:space="preserve">無起未起者，云何有顛倒？</w:t>
      </w:r>
    </w:p>
    <w:p>
      <w:pPr>
        <w:pStyle w:val="BodyText"/>
      </w:pPr>
      <w:r>
        <w:t xml:space="preserve">諸倒悉無生，何處起顛倒？</w:t>
      </w:r>
    </w:p>
    <w:p>
      <w:pPr>
        <w:pStyle w:val="BodyText"/>
      </w:pPr>
      <w:r>
        <w:t xml:space="preserve">釋曰：此謂偈意顯無生故，無有顛倒。汝出因等，皆是有過。如論偈說：</w:t>
      </w:r>
    </w:p>
    <w:p>
      <w:pPr>
        <w:pStyle w:val="BodyText"/>
      </w:pPr>
      <w:r>
        <w:t xml:space="preserve">常樂我淨等，而言實有者，</w:t>
      </w:r>
    </w:p>
    <w:p>
      <w:pPr>
        <w:pStyle w:val="BodyText"/>
      </w:pPr>
      <w:r>
        <w:t xml:space="preserve">彼常樂我淨，翻則為顛倒。</w:t>
      </w:r>
    </w:p>
    <w:p>
      <w:pPr>
        <w:pStyle w:val="BodyText"/>
      </w:pPr>
      <w:r>
        <w:t xml:space="preserve">釋曰：此謂第一義中有常我等，應知亦是顛倒。如論偈說：</w:t>
      </w:r>
    </w:p>
    <w:p>
      <w:pPr>
        <w:pStyle w:val="BodyText"/>
      </w:pPr>
      <w:r>
        <w:t xml:space="preserve">我及常樂等，若當是無者，</w:t>
      </w:r>
    </w:p>
    <w:p>
      <w:pPr>
        <w:pStyle w:val="BodyText"/>
      </w:pPr>
      <w:r>
        <w:t xml:space="preserve">無我苦不淨，而應是可得。</w:t>
      </w:r>
    </w:p>
    <w:p>
      <w:pPr>
        <w:pStyle w:val="BodyText"/>
      </w:pPr>
      <w:r>
        <w:t xml:space="preserve">釋曰：此謂無我等自體能除我等倒，以有相待故，無我等亦不成。無無我故，何處有我？是顛倒見故，譬如無人，終不於杌起人想顛倒。如是因等，其過難免。以是觀察，常無常等顛倒及不顛倒無有因故。無因者，如論偈說：</w:t>
      </w:r>
    </w:p>
    <w:p>
      <w:pPr>
        <w:pStyle w:val="BodyText"/>
      </w:pPr>
      <w:r>
        <w:t xml:space="preserve">以彼無因故，則無明行滅，</w:t>
      </w:r>
    </w:p>
    <w:p>
      <w:pPr>
        <w:pStyle w:val="BodyText"/>
      </w:pPr>
      <w:r>
        <w:t xml:space="preserve">乃至生老死，是等同皆滅。</w:t>
      </w:r>
    </w:p>
    <w:p>
      <w:pPr>
        <w:pStyle w:val="BodyText"/>
      </w:pPr>
      <w:r>
        <w:t xml:space="preserve">釋曰：此謂無明、行、識、名色、六入、觸、受、愛、取、有、生及老死等，由無顛倒因故，證得無自體，息諸煩惱，其義得成。諸說有自體者，是諸煩惱為有實體？為無實體？今何所問？如論偈說：</w:t>
      </w:r>
    </w:p>
    <w:p>
      <w:pPr>
        <w:pStyle w:val="BodyText"/>
      </w:pPr>
      <w:r>
        <w:t xml:space="preserve">若人諸煩惱，有一自實體，</w:t>
      </w:r>
    </w:p>
    <w:p>
      <w:pPr>
        <w:pStyle w:val="BodyText"/>
      </w:pPr>
      <w:r>
        <w:t xml:space="preserve">云何能斷除？誰能斷有體？</w:t>
      </w:r>
    </w:p>
    <w:p>
      <w:pPr>
        <w:pStyle w:val="BodyText"/>
      </w:pPr>
      <w:r>
        <w:t xml:space="preserve">釋曰：此謂有自體者不可壞故。若諸煩惱無實如兔角者，亦如此偈說過，云何不能斷？謂無者，不可捨故，如虛空華不可捨。無自體故，如馬體無，不可令捨此無。復次，若作是意，謂有實煩惱，聖道起時能斷故。謂此說無過者，此實煩惱似何等相對治道起而能斷耶？汝之立義，難令物解，以是故，起有實體、無實體煩惱分別，而能斷此分別者，不然。是中立驗，第一義中煩惱無自體，是斷故。譬如幻作女人，雖是幻化，而諸凡夫起染欲心，後知非實，染心自捨。煩惱無實亦復如是。此中已說外人所成立驗有過，顯我自成立驗無過，令解顛倒無自體故，是品義意。以是故，此下引經顯成。如《金光明女經》中偈說：「言語非是色，一切處無有，畢竟無有故，煩惱亦如是。如語無實體，不住於內外，煩惱體無實，亦不住內外。」佛告舍利弗：「若解染汙即如實義，無一染汙顛倒可得。眾生起染若無實者，即是顛倒，若彼顛倒是無實者，於中無真實相故。舍利弗！如是解者，說為清淨。」以煩惱無實體故，如來成正覺時，所說煩惱，非是色，非是無色；非受想行識，非無受想行識。非非識，非非無識。不可見故，不可取故，解者無所斷除，證時亦無所得。不以證不以得，無證無得，無相無為，但假名字，猶如幻化。於諸法不動相，非取非不取，如影如響，離相離念，無生無滅。</w:t>
      </w:r>
    </w:p>
    <w:bookmarkEnd w:id="466"/>
    <w:bookmarkStart w:id="489" w:name="觀聖諦品第二十四"/>
    <w:p>
      <w:pPr>
        <w:pStyle w:val="Heading2"/>
      </w:pPr>
      <w:r>
        <w:t xml:space="preserve">觀聖諦品第二十四</w:t>
      </w:r>
    </w:p>
    <w:p>
      <w:pPr>
        <w:pStyle w:val="FirstParagraph"/>
      </w:pPr>
      <w:r>
        <w:t xml:space="preserve">釋曰：今此品者，亦為遮空所對治，令解四聖諦無自體義故說。</w:t>
      </w:r>
    </w:p>
    <w:p>
      <w:pPr>
        <w:pStyle w:val="BodyText"/>
      </w:pPr>
      <w:r>
        <w:t xml:space="preserve">自部人言：若謂聖諦空無自體，是義不爾。故論偈言：</w:t>
      </w:r>
    </w:p>
    <w:p>
      <w:pPr>
        <w:pStyle w:val="BodyText"/>
      </w:pPr>
      <w:r>
        <w:t xml:space="preserve">若一切法空，無起亦無滅，</w:t>
      </w:r>
    </w:p>
    <w:p>
      <w:pPr>
        <w:pStyle w:val="BodyText"/>
      </w:pPr>
      <w:r>
        <w:t xml:space="preserve">說聖諦無體，汝得如是過。</w:t>
      </w:r>
    </w:p>
    <w:p>
      <w:pPr>
        <w:pStyle w:val="BodyText"/>
      </w:pPr>
      <w:r>
        <w:t xml:space="preserve">釋曰：如彼所說道理令物信解者，是事不然。空故，如虛空華。以是故，彼招此過。起滅無體故，即無苦諦體；苦諦無體故，能起集諦亦無體；集諦無體故，滅諦亦無體；滅諦無體故，向苦滅道，以正見為首，道諦所修，即為無體。如上偈說，彼得此過。以是故，諸有怖畏生死眾生於四諦境界勤行精進，苦應知，集應斷，滅應證，道應修，此等皆無。云何無耶？故論偈言：</w:t>
      </w:r>
    </w:p>
    <w:p>
      <w:pPr>
        <w:pStyle w:val="BodyText"/>
      </w:pPr>
      <w:r>
        <w:t xml:space="preserve">若知及若斷，修證作業等，</w:t>
      </w:r>
    </w:p>
    <w:p>
      <w:pPr>
        <w:pStyle w:val="BodyText"/>
      </w:pPr>
      <w:r>
        <w:t xml:space="preserve">聖諦無體故，是皆不可得。</w:t>
      </w:r>
    </w:p>
    <w:p>
      <w:pPr>
        <w:pStyle w:val="BodyText"/>
      </w:pPr>
      <w:r>
        <w:t xml:space="preserve">釋曰：四聖諦者，謂能作聖人相續體故，名為聖諦。又復諦者，謂真實義。若說無者，是義不然。故論偈言：</w:t>
      </w:r>
    </w:p>
    <w:p>
      <w:pPr>
        <w:pStyle w:val="BodyText"/>
      </w:pPr>
      <w:r>
        <w:t xml:space="preserve">聖諦無體故，四果亦無有。</w:t>
      </w:r>
    </w:p>
    <w:p>
      <w:pPr>
        <w:pStyle w:val="BodyText"/>
      </w:pPr>
      <w:r>
        <w:t xml:space="preserve">以果無體故，住果者亦無。</w:t>
      </w:r>
    </w:p>
    <w:p>
      <w:pPr>
        <w:pStyle w:val="BodyText"/>
      </w:pPr>
      <w:r>
        <w:t xml:space="preserve">釋曰：此謂身見</w:t>
      </w:r>
      <w:r>
        <w:rPr>
          <w:rStyle w:val="FootnoteReference"/>
        </w:rPr>
        <w:footnoteReference w:id="467"/>
      </w:r>
      <w:r>
        <w:t xml:space="preserve">、疑</w:t>
      </w:r>
      <w:r>
        <w:rPr>
          <w:rStyle w:val="FootnoteReference"/>
        </w:rPr>
        <w:footnoteReference w:id="468"/>
      </w:r>
      <w:r>
        <w:t xml:space="preserve">、戒取</w:t>
      </w:r>
      <w:r>
        <w:rPr>
          <w:rStyle w:val="FootnoteReference"/>
        </w:rPr>
        <w:footnoteReference w:id="469"/>
      </w:r>
      <w:r>
        <w:t xml:space="preserve">等眾過為薪，聖諦為火，須陀洹</w:t>
      </w:r>
      <w:r>
        <w:rPr>
          <w:rStyle w:val="FootnoteReference"/>
        </w:rPr>
        <w:footnoteReference w:id="470"/>
      </w:r>
      <w:r>
        <w:t xml:space="preserve">、斯陀含</w:t>
      </w:r>
      <w:r>
        <w:rPr>
          <w:rStyle w:val="FootnoteReference"/>
        </w:rPr>
        <w:footnoteReference w:id="471"/>
      </w:r>
      <w:r>
        <w:t xml:space="preserve">、阿那含</w:t>
      </w:r>
      <w:r>
        <w:rPr>
          <w:rStyle w:val="FootnoteReference"/>
        </w:rPr>
        <w:footnoteReference w:id="472"/>
      </w:r>
      <w:r>
        <w:t xml:space="preserve">、阿羅漢</w:t>
      </w:r>
      <w:r>
        <w:rPr>
          <w:rStyle w:val="FootnoteReference"/>
        </w:rPr>
        <w:footnoteReference w:id="473"/>
      </w:r>
      <w:r>
        <w:t xml:space="preserve">等見聖諦火能燒煩惱。住果者，謂得須陀洹道須陀洹果</w:t>
      </w:r>
      <w:r>
        <w:rPr>
          <w:rStyle w:val="FootnoteReference"/>
        </w:rPr>
        <w:footnoteReference w:id="474"/>
      </w:r>
      <w:r>
        <w:t xml:space="preserve">。又名不為他緣和合故，所有天魔</w:t>
      </w:r>
      <w:r>
        <w:rPr>
          <w:rStyle w:val="FootnoteReference"/>
        </w:rPr>
        <w:footnoteReference w:id="475"/>
      </w:r>
      <w:r>
        <w:t xml:space="preserve">不能破壞。又與戒、定、慧、解脫、解脫知見</w:t>
      </w:r>
      <w:r>
        <w:rPr>
          <w:rStyle w:val="FootnoteReference"/>
        </w:rPr>
        <w:footnoteReference w:id="476"/>
      </w:r>
      <w:r>
        <w:t xml:space="preserve">等和合故，名僧。是僧名為無上福田。彼若無者，其義不爾。故論偈言：</w:t>
      </w:r>
    </w:p>
    <w:p>
      <w:pPr>
        <w:pStyle w:val="SourceCode"/>
      </w:pPr>
      <w:r>
        <w:rPr>
          <w:rStyle w:val="VerbatimChar"/>
        </w:rPr>
        <w:t xml:space="preserve">身見者，謂欲界眾生，於名色五陰、十二入、十八界，妄計為身。由此見惑，繫縛三界，無有出期，故名結也。（名色者，名即心也；色即色身也。五陰者，色陰、受陰、想陰、行陰、識陰也。十二入者，眼入、耳入、鼻入、舌入、身入、意入、色入、聲入、香入、味入、觸入、法入也。十八界者，眼界、色界、眼識界；耳界、聲界、耳識界；鼻界、香界、鼻識界；舌界、味界、舌識界；身界、觸界、身識界；意界、法界、意識界也。）</w:t>
      </w:r>
      <w:r>
        <w:br/>
      </w:r>
      <w:r>
        <w:br/>
      </w:r>
      <w:r>
        <w:rPr>
          <w:rStyle w:val="VerbatimChar"/>
        </w:rPr>
        <w:t xml:space="preserve">FROM:【三藏法數(明‧一如等集註)】</w:t>
      </w:r>
      <w:r>
        <w:br/>
      </w:r>
      <w:r>
        <w:br/>
      </w:r>
      <w:r>
        <w:rPr>
          <w:rStyle w:val="VerbatimChar"/>
        </w:rPr>
        <w:t xml:space="preserve">【身見】</w:t>
      </w:r>
      <w:r>
        <w:br/>
      </w:r>
      <w:r>
        <w:br/>
      </w:r>
      <w:r>
        <w:rPr>
          <w:rStyle w:val="VerbatimChar"/>
        </w:rPr>
        <w:t xml:space="preserve">（術語）五見之一，於身執實我之邪見也。梵云薩迦耶達利瑟致Satkayadrs!t!i，薩婆多宗譯曰有身見，經部宗譯曰懷身見，又譯偽身見，大乘作移轉身見，又作不實移轉身見。常略之而云身見，皆是就所緣之法謂為身見也。若就能緣之迷情，則云我見。</w:t>
      </w:r>
      <w:r>
        <w:br/>
      </w:r>
      <w:r>
        <w:br/>
      </w:r>
      <w:r>
        <w:rPr>
          <w:rStyle w:val="VerbatimChar"/>
        </w:rPr>
        <w:t xml:space="preserve">FROM:【佛學大辭典(丁福保編)】</w:t>
      </w:r>
    </w:p>
    <w:p>
      <w:pPr>
        <w:pStyle w:val="SourceCode"/>
      </w:pPr>
      <w:r>
        <w:rPr>
          <w:rStyle w:val="VerbatimChar"/>
        </w:rPr>
        <w:t xml:space="preserve">謂於諸法，或執有我，或執無我，或執為常，或執非常等，心生猶豫，不能決了，是為疑見。</w:t>
      </w:r>
      <w:r>
        <w:br/>
      </w:r>
      <w:r>
        <w:br/>
      </w:r>
      <w:r>
        <w:rPr>
          <w:rStyle w:val="VerbatimChar"/>
        </w:rPr>
        <w:t xml:space="preserve">FROM:【三藏法數(明‧一如等集註)】</w:t>
      </w:r>
    </w:p>
    <w:p>
      <w:pPr>
        <w:pStyle w:val="SourceCode"/>
      </w:pPr>
      <w:r>
        <w:rPr>
          <w:rStyle w:val="VerbatimChar"/>
        </w:rPr>
        <w:t xml:space="preserve">謂於非戒中，謬以為戒，取著成行，故名戒取。如外道雞狗等戒是也。（雞狗戒者，外道妄計我身前世從雞中來，故今學寒雞獨立為行；若妄計從狗中來，即噉糞穢等是也。）</w:t>
      </w:r>
      <w:r>
        <w:br/>
      </w:r>
      <w:r>
        <w:br/>
      </w:r>
      <w:r>
        <w:rPr>
          <w:rStyle w:val="VerbatimChar"/>
        </w:rPr>
        <w:t xml:space="preserve">FROM:【三藏法數(明‧一如等集註)】</w:t>
      </w:r>
    </w:p>
    <w:p>
      <w:pPr>
        <w:pStyle w:val="SourceCode"/>
      </w:pPr>
      <w:r>
        <w:rPr>
          <w:rStyle w:val="VerbatimChar"/>
        </w:rPr>
        <w:t xml:space="preserve">梵語 srota-a\^panna，巴利語 sota\^panna。為聲聞乘四果中最初之聖果。又稱初果。即斷盡「見惑」之聖者所得之果位。全稱須陀般那。又作須氀多阿半那、窣路陀阿□囊、窣路多阿半那。舊譯作入流、至流、逆流。新譯作預流。入流，意指初入聖者之流；逆流，謂斷三界之見惑已，方違逆生死之流。又初證聖果者，預入聖道之法流，故稱預流。須陀洹分因果二位，自入「見道」初心至第十五心之間，為趣向須陀洹果之因位，稱須陀洹向；「見道」之終，即第十六心之位，而對於前之向位則稱須陀洹果，為聲聞乘四聖位中之正果初位。又依五教章通路記卷五十，將預流果之人分為三類，即：(一)現般預流，乃三界「修惑」皆斷盡，得「無學果」證般涅槃者。此屬利根之機。(二)現進預流，由進修而斷欲界「修惑」之前六品乃至九品，證「一來果」，並證「不還果」者。屬中根之機。(三)受生預流，指於一、二生或七返人天往來受生者。屬於根器較鈍者。〔增一阿含經卷二十、大毘婆沙論卷四十六、俱舍論卷二十三、瑜伽師地論卷二十六、華嚴五教章卷三〕（(參照:四向四果)1683、「預流果」5701）p5360</w:t>
      </w:r>
      <w:r>
        <w:br/>
      </w:r>
      <w:r>
        <w:br/>
      </w:r>
      <w:r>
        <w:rPr>
          <w:rStyle w:val="VerbatimChar"/>
        </w:rPr>
        <w:t xml:space="preserve">FROM:【佛光大辭典(慈怡 主編)】</w:t>
      </w:r>
    </w:p>
    <w:p>
      <w:pPr>
        <w:pStyle w:val="SourceCode"/>
      </w:pPr>
      <w:r>
        <w:rPr>
          <w:rStyle w:val="VerbatimChar"/>
        </w:rPr>
        <w:t xml:space="preserve">梵語 sakr!d-a\^ga\^min，巴利語 sakad-a\^ga\^min。又作沙羯利陀伽彌。意譯作一來、一往來。係沙門四果之第二。又分為斯陀含向與斯陀含果，即預流果（初果）之聖者進而更斷除欲界一品至五品之修惑，稱為斯陀含向，或一來果向；若更斷除欲界第六品之修惑，尚須由天上至人間一度受生，方可般涅槃，至此以後，不再受生，稱為斯陀含果，或一來果。以其僅餘下品之貪瞋癡，故又稱薄貪瞋癡、薄地。</w:t>
      </w:r>
      <w:r>
        <w:br/>
      </w:r>
      <w:r>
        <w:br/>
      </w:r>
      <w:r>
        <w:rPr>
          <w:rStyle w:val="VerbatimChar"/>
        </w:rPr>
        <w:t xml:space="preserve">增一阿含經卷二十（大二·六五三下）：「云何名為邠陀利花沙門？或有一人，三結使盡，婬怒癡薄，成斯陀含果，來至此世，盡於苦際；若小遲者，來至此世，盡於苦際；若勇猛者，即於此間盡於苦際，猶如邠陀利花，晨朝剖花，向暮萎死，是謂邠陀利花沙門。」準此，可知同是一來果之聖者亦可細別為二：(一)其修行之功勇猛迅捷者，稱為邠陀利花沙門。(二)修行之功較為遲緩鈍下者，稱為一來，即經中所謂之「小遲者」。又據北本大般涅槃經卷十載，得斯陀含果者未來過六萬劫，當得證成阿耨多羅三藐三菩提（無上正等正覺），此即所謂「五果迴心」之說。〔雜阿含經卷四十一、卷四十七、中阿含卷八阿修羅經、卷九瞻波經、卷二十一說處經、卷四十七瞿曇彌經、大毘婆沙論卷五十三、俱舍論卷二十四、順正理論卷六十四〕（(參照:五果迴心)1114、「四向四果」1683）p4978</w:t>
      </w:r>
      <w:r>
        <w:br/>
      </w:r>
      <w:r>
        <w:br/>
      </w:r>
      <w:r>
        <w:rPr>
          <w:rStyle w:val="VerbatimChar"/>
        </w:rPr>
        <w:t xml:space="preserve">FROM:【佛光大辭典(慈怡 主編)】</w:t>
      </w:r>
    </w:p>
    <w:p>
      <w:pPr>
        <w:pStyle w:val="SourceCode"/>
      </w:pPr>
      <w:r>
        <w:rPr>
          <w:rStyle w:val="VerbatimChar"/>
        </w:rPr>
        <w:t xml:space="preserve">梵語 ana\^ga\^min。舊譯作阿那伽彌、阿那伽迷。略稱那含。意譯不還、不來、不來相。乃聲聞四果中第三果之聖者。彼等已斷盡欲界九品之惑，不再還來欲界受生。此階位之聖者中，若九品之惑全部斷盡，則稱阿那含果；若斷除七品或八品，則稱阿那含向；若斷除七、八品，而所餘之一、二品尚須對治成無漏之根，更須一度受生至欲界，稱為一間（梵 ekavi\^cika）。又於阿那含果中，復有五種不還、七種不還、九種不還等別。〔中阿含經卷三伽藍經、大智度論卷三十二、大乘義章卷十一、慧苑音義捲上〕（(參照:五種不還)1176）p3623</w:t>
      </w:r>
      <w:r>
        <w:br/>
      </w:r>
      <w:r>
        <w:br/>
      </w:r>
      <w:r>
        <w:rPr>
          <w:rStyle w:val="VerbatimChar"/>
        </w:rPr>
        <w:t xml:space="preserve">FROM:【佛光大辭典(慈怡 主編)】</w:t>
      </w:r>
    </w:p>
    <w:p>
      <w:pPr>
        <w:pStyle w:val="SourceCode"/>
      </w:pPr>
      <w:r>
        <w:rPr>
          <w:rStyle w:val="VerbatimChar"/>
        </w:rPr>
        <w:t xml:space="preserve">梵語 arhat，巴利語 arahant。為聲聞四果之一，如來十號之一。又作阿盧漢、阿羅訶、阿囉呵、阿黎呵、遏囉曷帝。略稱羅漢、囉呵。意譯應、應供、應真、殺賊、不生、無生、無學、真人。指斷盡三界見、思之惑，證得盡智，而堪受世間大供養之聖者。此果位通於大、小二乘，然一般皆作狹義之解釋，專指小乘佛教中所得之最高果位而言。若廣義言之，則泛指大、小乘佛教中之最高果位。</w:t>
      </w:r>
      <w:r>
        <w:br/>
      </w:r>
      <w:r>
        <w:br/>
      </w:r>
      <w:r>
        <w:rPr>
          <w:rStyle w:val="VerbatimChar"/>
        </w:rPr>
        <w:t xml:space="preserve">據成唯識論卷三載，阿羅漢通攝三乘之無學果位，故為佛之異名，亦即如來十號之一。另據俱舍論卷二十四舉出，阿羅漢乃聲聞四果（四沙門果）之一，為小乘之極果。可分為二種，即：(一)阿羅漢向，指尚在修行階段，而趨向於阿羅漢果者。(二)阿羅漢果，指斷盡一切煩惱，得盡智而受世間大供養之聖者。證入此果位者，四智圓融無礙而無法可學，故稱無學、無學果、無學位；若再完成無學正見乃至無學正定之八聖道，以及無學解脫、無學正智等十種無漏法，則稱為十無學支。</w:t>
      </w:r>
      <w:r>
        <w:br/>
      </w:r>
      <w:r>
        <w:br/>
      </w:r>
      <w:r>
        <w:rPr>
          <w:rStyle w:val="VerbatimChar"/>
        </w:rPr>
        <w:t xml:space="preserve">關於阿羅漢之語義，據大智度論卷三、大乘義章卷十七本、翻譯名義集卷一、卷二等舉出殺賊、不生、應供三義，稱為阿羅漢三義，為自古以來最常見之說。即：(一)殺賊，賊，指見、思之惑。阿羅漢能斷除三界見、思之惑，故稱殺賊。(二)不生，即無生。阿羅漢證入涅槃，而不復受生於三界中，故稱不生。(三)應供，阿羅漢得漏盡，斷除一切煩惱，應受人天之供養，故稱應供。梵語 arhan，為梵語 arhat（阿羅漢）之單數主格，意譯受供養、受尊敬，故上述三義中，以應供一義較為適切。此外，慧遠於大乘義章卷二十末亦以應化一切眾生、斷盡諸惑等四義解釋阿羅漢。又善見律毘婆沙卷四則舉出打壞三界車輻、遠離一切惡業、無覆藏等五種阿羅漢之釋義。</w:t>
      </w:r>
      <w:r>
        <w:br/>
      </w:r>
      <w:r>
        <w:br/>
      </w:r>
      <w:r>
        <w:rPr>
          <w:rStyle w:val="VerbatimChar"/>
        </w:rPr>
        <w:t xml:space="preserve">另就阿羅漢之種類而論，聲聞四果中之阿羅漢，依其根性利鈍之差別，可分為六種。據雜阿毘曇心論卷五、俱舍論卷二十五等所舉，即：(一)退法阿羅漢，又作退相阿羅漢，指遭遇小惡緣即容易退失所得之果位者。(二)思法阿羅漢，又作死相阿羅漢，指由於憂懼退失果位而思自害者。(三)護法阿羅漢，又作守相阿羅漢，指能守護而不緻退失果位者。(四)安住法阿羅漢，又作住相阿羅漢，指不退亦不進，而安住於果位者。(五)堪達法阿羅漢，又作可進相阿羅漢，指能迅速精進，而達於不動法者。(六)不動法阿羅漢，又作不壞相阿羅漢，指永不退失所得之法者。</w:t>
      </w:r>
      <w:r>
        <w:br/>
      </w:r>
      <w:r>
        <w:br/>
      </w:r>
      <w:r>
        <w:rPr>
          <w:rStyle w:val="VerbatimChar"/>
        </w:rPr>
        <w:t xml:space="preserve">上述六種阿羅漢中，前五種為鈍根者，故得時解脫或時愛心解脫，而後者係屬利根者，故得不時解脫或不動心解脫。詳言之，倘若能遇善因緣而得入定之解脫，稱為時解脫；隨時可入定，而無須等待某種特定因緣之解脫，稱為不時解脫。又善護自己所得之阿羅漢果，並解脫煩惱者，稱為時愛心解脫；不再由於煩惱而退失果位之解脫者，稱為不動心解脫。此外，不動法阿羅漢以其利根之形成，又分為兩種，即：(一)本來生就不動種性者，稱為不退法阿羅漢、不退相阿羅漢。(二)由精進修行而達不動法者，稱為不動法阿羅漢。此二者合上述之五者共為七種阿羅漢。若再加緣覺、佛，則總稱九種阿羅漢，又稱為九無學。</w:t>
      </w:r>
      <w:r>
        <w:br/>
      </w:r>
      <w:r>
        <w:br/>
      </w:r>
      <w:r>
        <w:rPr>
          <w:rStyle w:val="VerbatimChar"/>
        </w:rPr>
        <w:t xml:space="preserve">另據中阿含經卷三十、成實論卷一等所舉，以慧解脫、俱解脫取代緣覺、佛，而形成另一種九無學。其中，藉智慧力以解脫煩惱之阿羅漢，稱為慧解脫阿羅漢。若得滅盡定，而於心、智慧兩方面悉皆解脫之阿羅漢，則稱俱解脫阿羅漢。此二者再加無疑解脫阿羅漢（在俱解脫中通達一切文義，而得四無礙解者），則成三種阿羅漢。〔佛本行集經卷三十四、卷四十二、北本涅槃經卷十八、彌勒上生經、大乘阿毘達磨集論卷十四、甘露味論捲上、大毘婆沙論卷九十四、法華義記卷一、成唯識論述記卷三末、法華義疏卷一、大日經疏卷一、翻梵語卷一、玄應音義卷八〕（(參照:九無學)147、「六種性」1302、「四向四果」1683）p3692</w:t>
      </w:r>
      <w:r>
        <w:br/>
      </w:r>
      <w:r>
        <w:br/>
      </w:r>
      <w:r>
        <w:rPr>
          <w:rStyle w:val="VerbatimChar"/>
        </w:rPr>
        <w:t xml:space="preserve">FROM:【佛光大辭典(慈怡 主編)】</w:t>
      </w:r>
    </w:p>
    <w:p>
      <w:pPr>
        <w:pStyle w:val="SourceCode"/>
      </w:pPr>
      <w:r>
        <w:rPr>
          <w:rStyle w:val="VerbatimChar"/>
        </w:rPr>
        <w:t xml:space="preserve">梵語須陀洹，華言入流，又名預流，即初果也。謂此人斷三界見惑盡，預入聖道法流，故名入流。（三界者，欲界、色界、無色界也。）</w:t>
      </w:r>
      <w:r>
        <w:br/>
      </w:r>
      <w:r>
        <w:br/>
      </w:r>
      <w:r>
        <w:rPr>
          <w:rStyle w:val="VerbatimChar"/>
        </w:rPr>
        <w:t xml:space="preserve">FROM:【三藏法數(明‧一如等集註)】</w:t>
      </w:r>
      <w:r>
        <w:br/>
      </w:r>
      <w:r>
        <w:br/>
      </w:r>
      <w:r>
        <w:rPr>
          <w:rStyle w:val="VerbatimChar"/>
        </w:rPr>
        <w:t xml:space="preserve">【須陀洹果】</w:t>
      </w:r>
      <w:r>
        <w:br/>
      </w:r>
      <w:r>
        <w:br/>
      </w:r>
      <w:r>
        <w:rPr>
          <w:rStyle w:val="VerbatimChar"/>
        </w:rPr>
        <w:t xml:space="preserve">（術語）見道之終，即第十六心之位，對於前之向位而稱為須陀洹果。聲聞乘四聖位中正果初位之位也。</w:t>
      </w:r>
      <w:r>
        <w:br/>
      </w:r>
      <w:r>
        <w:br/>
      </w:r>
      <w:r>
        <w:rPr>
          <w:rStyle w:val="VerbatimChar"/>
        </w:rPr>
        <w:t xml:space="preserve">FROM:【佛學大辭典(丁福保編)】</w:t>
      </w:r>
    </w:p>
    <w:p>
      <w:pPr>
        <w:pStyle w:val="SourceCode"/>
      </w:pPr>
      <w:r>
        <w:rPr>
          <w:rStyle w:val="VerbatimChar"/>
        </w:rPr>
        <w:t xml:space="preserve">p0369</w:t>
      </w:r>
      <w:r>
        <w:br/>
      </w:r>
      <w:r>
        <w:br/>
      </w:r>
      <w:r>
        <w:rPr>
          <w:rStyle w:val="VerbatimChar"/>
        </w:rPr>
        <w:t xml:space="preserve">如四魔中說。</w:t>
      </w:r>
      <w:r>
        <w:br/>
      </w:r>
      <w:r>
        <w:br/>
      </w:r>
      <w:r>
        <w:rPr>
          <w:rStyle w:val="VerbatimChar"/>
        </w:rPr>
        <w:t xml:space="preserve">FROM:【法相辭典(朱芾煌編)】</w:t>
      </w:r>
      <w:r>
        <w:br/>
      </w:r>
      <w:r>
        <w:br/>
      </w:r>
      <w:r>
        <w:rPr>
          <w:rStyle w:val="VerbatimChar"/>
        </w:rPr>
        <w:t xml:space="preserve">【四魔】</w:t>
      </w:r>
      <w:r>
        <w:br/>
      </w:r>
      <w:r>
        <w:br/>
      </w:r>
      <w:r>
        <w:rPr>
          <w:rStyle w:val="VerbatimChar"/>
        </w:rPr>
        <w:t xml:space="preserve">p0400</w:t>
      </w:r>
      <w:r>
        <w:br/>
      </w:r>
      <w:r>
        <w:br/>
      </w:r>
      <w:r>
        <w:rPr>
          <w:rStyle w:val="VerbatimChar"/>
        </w:rPr>
        <w:t xml:space="preserve">瑜伽二十九卷二十一頁云：當知諸魔略有四種，魔所作事有無量種。勤修觀行諸瑜伽師，應善遍知，當正遠離。云何四魔？一、蘊魔，二、煩惱魔，三、死魔，四、天魔。蘊魔者，謂五取蘊。煩惱魔者，謂三界中一切煩惱。死魔者，謂彼彼有情，從彼彼有情眾夭喪殞歿。天魔者，謂於勤修勝善品者求欲超越蘊煩惱死三種魔時，有生欲界最上天子得大自在，為作障礙，發起種種擾亂事業，是名天魔。當知此中苦死所依。若能令死，若正是死，若於其死作障礙事，不令超越。依此四種，建立四魔：謂依已生，已入現在五取蘊故，方有其死；由煩惱故，感當來生，生已便有夭喪殞歿。諸有情類，命根盡滅，夭喪殞歿，是死自性。勤修善者，為超死故，正加行時，彼天子魔得大自在，能為障礙。由障礙故，或於死法，令不能出；或經多時極大艱難，方能超越。又魔於彼，或有暫時不得自在，謂世間道離欲異生，或在此間，或生於彼。或魔於彼得大自在，謂未離欲，若未離欲，在魔手中，隨欲所作。若世間道而離欲者，魔縛所縛，未脫魔[罥-口+ㄙ]。由必還來生此界故</w:t>
      </w:r>
      <w:r>
        <w:br/>
      </w:r>
      <w:r>
        <w:br/>
      </w:r>
      <w:r>
        <w:rPr>
          <w:rStyle w:val="VerbatimChar"/>
        </w:rPr>
        <w:t xml:space="preserve">FROM:【法相辭典(朱芾煌編)】</w:t>
      </w:r>
    </w:p>
    <w:p>
      <w:pPr>
        <w:pStyle w:val="SourceCode"/>
      </w:pPr>
      <w:r>
        <w:rPr>
          <w:rStyle w:val="VerbatimChar"/>
        </w:rPr>
        <w:t xml:space="preserve">（術語）五分法身之第五。</w:t>
      </w:r>
      <w:r>
        <w:br/>
      </w:r>
      <w:r>
        <w:br/>
      </w:r>
      <w:r>
        <w:rPr>
          <w:rStyle w:val="VerbatimChar"/>
        </w:rPr>
        <w:t xml:space="preserve">FROM:【佛學大辭典(丁福保編)】</w:t>
      </w:r>
      <w:r>
        <w:br/>
      </w:r>
      <w:r>
        <w:br/>
      </w:r>
      <w:r>
        <w:rPr>
          <w:rStyle w:val="VerbatimChar"/>
        </w:rPr>
        <w:t xml:space="preserve">【五分法身】</w:t>
      </w:r>
      <w:r>
        <w:br/>
      </w:r>
      <w:r>
        <w:br/>
      </w:r>
      <w:r>
        <w:rPr>
          <w:rStyle w:val="VerbatimChar"/>
        </w:rPr>
        <w:t xml:space="preserve">又作無漏五蘊、無等等五蘊（梵 asamasama-pan\~ca-skandha）。乃大小乘之無學位（最高之悟境），即佛及阿羅漢之自體所具備之五種功德。按小乘佛教之解釋，俱舍論光記卷一末所舉，即：(一)戒身（梵 s/i\^la-skandha），又作戒蘊、戒眾、戒品。即無漏之身語業。(二)定身（梵 sama\^dhi-skandha），又作定蘊、定眾、定品。即無學之空、無願、無相等三三昧。(三)慧身（梵 prajn\~a\^-skandha），又作慧蘊、慧眾、慧品。即無學之正見、正知。(四)解脫身（梵 vimukti-skandha），又作解脫蘊、解脫眾、解脫品。即與正見相應之勝解。(五)解脫知見身（梵 vimukti-jn\~a\^na-dars/ana-skandha），又作解脫所見身、解脫知見蘊、解脫知見眾、解脫知見品。即無學之盡智、無生智。其中，解脫身與解脫知見身，合稱為解知見。蓋小乘之無學位所證得之盡智、無生智為解脫知見，此於佛教教團中，本被視為抑製肉體與精神之慾朢，以便能夠靜心、磨鍊智慧，而從一切束縛中解脫之法門；並且自己能意識到解脫後之清淨無染，而顯示出進入所謂之悟境。</w:t>
      </w:r>
      <w:r>
        <w:br/>
      </w:r>
      <w:r>
        <w:br/>
      </w:r>
      <w:r>
        <w:rPr>
          <w:rStyle w:val="VerbatimChar"/>
        </w:rPr>
        <w:t xml:space="preserve">次按大乘佛教之解釋，見於慧遠之大乘義章卷二十本，佛之自體所具備之五種功德，即：(一)戒身，指如來之身、口、意三業遠離一切過非之戒法身。(二)定身，謂如來之真心寂靜，自性不動，遠離一切妄念，稱為定法身。(三)慧身，謂如來之真心體明，自性無闇，觀達法性，稱為慧法身，即指根本智。(四)解脫身，謂如來之自體無纍，解脫一切繫縛，稱為解脫法身。(五)解脫知見身，謂證知自體本來無染，已實解脫，稱為解脫知見法身。同書又舉出關於五分法身名義之解說：「分」為因，而上記之五種為成身之因，故稱為「分」；「法」為自體，而上記之五種為無學之自體，故稱為「法」；又「法」是軌則之義，上記之五種為成身之軌，故稱為「法」；「身」者是體，而上記之五種為諸佛之體，故稱為「身」；又以眾德聚積之義，故亦稱為「身」。</w:t>
      </w:r>
      <w:r>
        <w:br/>
      </w:r>
      <w:r>
        <w:br/>
      </w:r>
      <w:r>
        <w:rPr>
          <w:rStyle w:val="VerbatimChar"/>
        </w:rPr>
        <w:t xml:space="preserve">五分法身之次第歷然，由戒而生定，由定而生慧，由慧而得解脫，由解脫而有解脫知見。戒、定、慧三者就因而受名，解脫、解脫知見二者就果而付名，然此五者均為佛之功德。以此五法而成佛身，則稱為五分法身。此外，俱舍論卷一載，戒蘊為色蘊所攝，其餘四蘊為行蘊所攝。又智顗之請觀音經疏舉出，轉色、受、想、行、識之五陰，則順次可得戒身、定身等之五分法身。</w:t>
      </w:r>
      <w:r>
        <w:br/>
      </w:r>
      <w:r>
        <w:br/>
      </w:r>
      <w:r>
        <w:rPr>
          <w:rStyle w:val="VerbatimChar"/>
        </w:rPr>
        <w:t xml:space="preserve">又密教之五分法身中，戒指生佛不二、六大無礙之三昧耶戒；定指安住於生佛不二之大決定心；慧指自覺明暸六大無礙之理之智慧；解脫指自悟已明六大無礙之理，而隔執之縛忽然解脫之位；解脫知見，指自明已無隔執之縛之知見。〔雜阿含經卷二十四、卷四十七、長阿含經卷九、增一阿含經卷二、卷十八、卷二十九、僧伽羅剎所集經卷下、觀普賢菩薩行法經、菩薩瓔珞本業經捲上、佛地經論卷四〕p1066</w:t>
      </w:r>
      <w:r>
        <w:br/>
      </w:r>
      <w:r>
        <w:br/>
      </w:r>
      <w:r>
        <w:rPr>
          <w:rStyle w:val="VerbatimChar"/>
        </w:rPr>
        <w:t xml:space="preserve">FROM:【佛光大辭典(慈怡 主編)】</w:t>
      </w:r>
    </w:p>
    <w:p>
      <w:pPr>
        <w:pStyle w:val="FirstParagraph"/>
      </w:pPr>
      <w:r>
        <w:t xml:space="preserve">若無有僧寶，則無有八人。</w:t>
      </w:r>
    </w:p>
    <w:p>
      <w:pPr>
        <w:pStyle w:val="BodyText"/>
      </w:pPr>
      <w:r>
        <w:t xml:space="preserve">聖諦若無體，亦無有法寶。</w:t>
      </w:r>
    </w:p>
    <w:p>
      <w:pPr>
        <w:pStyle w:val="BodyText"/>
      </w:pPr>
      <w:r>
        <w:t xml:space="preserve">釋曰：若無僧寶，不應有四道</w:t>
      </w:r>
      <w:r>
        <w:rPr>
          <w:rStyle w:val="FootnoteReference"/>
        </w:rPr>
        <w:footnoteReference w:id="477"/>
      </w:r>
      <w:r>
        <w:t xml:space="preserve">四果</w:t>
      </w:r>
      <w:r>
        <w:rPr>
          <w:rStyle w:val="FootnoteReference"/>
        </w:rPr>
        <w:footnoteReference w:id="478"/>
      </w:r>
      <w:r>
        <w:t xml:space="preserve">差別。復次，無僧寶故，亦無法寶；法寶無故，亦無佛寶。故論偈言：</w:t>
      </w:r>
    </w:p>
    <w:p>
      <w:pPr>
        <w:pStyle w:val="SourceCode"/>
      </w:pPr>
      <w:r>
        <w:rPr>
          <w:rStyle w:val="VerbatimChar"/>
        </w:rPr>
        <w:t xml:space="preserve">\&lt;一\&gt;指斷除煩惱、證得真理之四種過程。依此可證得涅槃果，為一切佛教修習方法之概括。即：(一)加行道（梵 prayoga-ma\^rga），又稱方便道。即於無間道之前，為求斷除煩惱，而行準備之修行。(二)無間道（梵 a\^nantarya-ma\^rga），又稱無礙道。即直接斷除煩惱之修行，由此可無間隔地進入解脫道。(三)解脫道（梵 vimukti-ma\^rga），即已自煩惱中解脫，證得真理，獲得解脫之修行。(四)勝進道（梵 vis/es!a-ma\^rga），又稱勝道、三餘道。即於解脫道之後，更進一步行其餘之殊勝行，而全然完成解脫；或滿足斷惑，而作觀察之修行。〔俱舍論卷二十五、瑜伽師地論卷六十九、大乘阿毘達磨雜集論卷九、大乘法苑義林章卷二末〕（(參照:勝進道)4864）</w:t>
      </w:r>
      <w:r>
        <w:br/>
      </w:r>
      <w:r>
        <w:br/>
      </w:r>
      <w:r>
        <w:rPr>
          <w:rStyle w:val="VerbatimChar"/>
        </w:rPr>
        <w:t xml:space="preserve">\&lt;二\&gt;即長阿含卷八眾集經所說之四通行。指：(一)苦遲道，又稱苦遲通行。(二)苦速道，又稱苦速通行。(三)樂遲道，又稱樂遲通行。(四)樂速道，又稱樂速通行。（(參照:四通行)1766）p1789</w:t>
      </w:r>
      <w:r>
        <w:br/>
      </w:r>
      <w:r>
        <w:br/>
      </w:r>
      <w:r>
        <w:rPr>
          <w:rStyle w:val="VerbatimChar"/>
        </w:rPr>
        <w:t xml:space="preserve">FROM:【佛光大辭典(慈怡 主編)】</w:t>
      </w:r>
    </w:p>
    <w:p>
      <w:pPr>
        <w:pStyle w:val="SourceCode"/>
      </w:pPr>
      <w:r>
        <w:rPr>
          <w:rStyle w:val="VerbatimChar"/>
        </w:rPr>
        <w:t xml:space="preserve">指小乘聲聞修行所得之四種證果。其階段依次為預流果、一來果、不還果、阿羅漢果。或僅指第四之阿羅漢果。此外，俱舍論卷六列舉之安立果、加行果、和合果、修習果等，亦稱四果。（(參照:四向四果)1683）p1713</w:t>
      </w:r>
      <w:r>
        <w:br/>
      </w:r>
      <w:r>
        <w:br/>
      </w:r>
      <w:r>
        <w:rPr>
          <w:rStyle w:val="VerbatimChar"/>
        </w:rPr>
        <w:t xml:space="preserve">FROM:【佛光大辭典(慈怡 主編)】</w:t>
      </w:r>
    </w:p>
    <w:p>
      <w:pPr>
        <w:pStyle w:val="FirstParagraph"/>
      </w:pPr>
      <w:r>
        <w:t xml:space="preserve">若無法僧者，云何有佛寶？</w:t>
      </w:r>
    </w:p>
    <w:p>
      <w:pPr>
        <w:pStyle w:val="BodyText"/>
      </w:pPr>
      <w:r>
        <w:t xml:space="preserve">若三寶皆空，則破一切有。</w:t>
      </w:r>
    </w:p>
    <w:p>
      <w:pPr>
        <w:pStyle w:val="BodyText"/>
      </w:pPr>
      <w:r>
        <w:t xml:space="preserve">釋曰：佛者，謂自覺聖諦，復能覺他，故名為佛。云何為寶？謂難得故。如經偈言：「應解我已解，應修我已修，應斷我已斷，由是故稱佛。」此謂於一切法有自體中得平等覺，是故名佛。如修多羅中偈言：「於無體法中，覺了盡無餘，諸法平等覺，是故名為佛。」此謂諸佛所覺境界，若言無體者，不然。如上偈說：「若三寶皆空，則破一切有。」是義有過。故論偈言：</w:t>
      </w:r>
    </w:p>
    <w:p>
      <w:pPr>
        <w:pStyle w:val="BodyText"/>
      </w:pPr>
      <w:r>
        <w:t xml:space="preserve">若因果體空，法非法亦空。</w:t>
      </w:r>
    </w:p>
    <w:p>
      <w:pPr>
        <w:pStyle w:val="BodyText"/>
      </w:pPr>
      <w:r>
        <w:t xml:space="preserve">世間言說等，如是悉皆破。</w:t>
      </w:r>
    </w:p>
    <w:p>
      <w:pPr>
        <w:pStyle w:val="BodyText"/>
      </w:pPr>
      <w:r>
        <w:t xml:space="preserve">釋曰：此謂作是說者而不欲得有過，此過云何免耶？若不立空而有起滅，諸體有自體者，彼得無過。是中作驗，諸體有自體，有起滅故。若言諸體無自體者，不應見有起滅，譬如空華。</w:t>
      </w:r>
    </w:p>
    <w:p>
      <w:pPr>
        <w:pStyle w:val="BodyText"/>
      </w:pPr>
      <w:r>
        <w:t xml:space="preserve">論者言：汝所引者，義皆不然。如論偈說：</w:t>
      </w:r>
    </w:p>
    <w:p>
      <w:pPr>
        <w:pStyle w:val="BodyText"/>
      </w:pPr>
      <w:r>
        <w:t xml:space="preserve">汝今自不解，空及於空義，</w:t>
      </w:r>
    </w:p>
    <w:p>
      <w:pPr>
        <w:pStyle w:val="BodyText"/>
      </w:pPr>
      <w:r>
        <w:t xml:space="preserve">能滅諸戲論，而欲破空耶？</w:t>
      </w:r>
    </w:p>
    <w:p>
      <w:pPr>
        <w:pStyle w:val="BodyText"/>
      </w:pPr>
      <w:r>
        <w:t xml:space="preserve">釋曰：空者，能滅一切執著戲論，是故名空。空義者，謂緣空之智名為空義。汝今欲得破壞真實相者，如人運</w:t>
      </w:r>
      <w:r>
        <w:rPr>
          <w:rStyle w:val="FootnoteReference"/>
        </w:rPr>
        <w:footnoteReference w:id="479"/>
      </w:r>
      <w:r>
        <w:t xml:space="preserve">拳以打虛空，徒自疲極，終無所損。汝若作是言，如上偈說：「若一切法空，無起亦無滅。」汝作如是說者，亦徒疲勞，不解中意。何以故？如論偈說：</w:t>
      </w:r>
    </w:p>
    <w:p>
      <w:pPr>
        <w:pStyle w:val="SourceCode"/>
      </w:pPr>
      <w:r>
        <w:rPr>
          <w:rStyle w:val="VerbatimChar"/>
        </w:rPr>
        <w:t xml:space="preserve">動</w:t>
      </w:r>
      <w:r>
        <w:br/>
      </w:r>
      <w:r>
        <w:br/>
      </w:r>
      <w:r>
        <w:rPr>
          <w:rStyle w:val="VerbatimChar"/>
        </w:rPr>
        <w:t xml:space="preserve">移動、轉動。如：「運行」、「運轉」。明·徐弘祖·徐霞客遊記·卷十上·滇遊日記十二：「以水運機，磨麥為麵。」</w:t>
      </w:r>
      <w:r>
        <w:br/>
      </w:r>
      <w:r>
        <w:br/>
      </w:r>
      <w:r>
        <w:rPr>
          <w:rStyle w:val="VerbatimChar"/>
        </w:rPr>
        <w:t xml:space="preserve">掄動、揮動。莊子·徐无鬼：「匠石運斤成風，聽而斲之。」五燈會元·卷六·唐朝因禪師：「唐朝因禪師，微時，嘗運槌擊土次，戲槌猛擊之，應碎。」</w:t>
      </w:r>
      <w:r>
        <w:br/>
      </w:r>
      <w:r>
        <w:br/>
      </w:r>
      <w:r>
        <w:rPr>
          <w:rStyle w:val="VerbatimChar"/>
        </w:rPr>
        <w:t xml:space="preserve">搬送。如：「搬運」、「裝運」、「運貨」。三國志·卷三十五·蜀書·諸葛亮傳：「亮復出祁山，以木牛運，糧盡退軍。」</w:t>
      </w:r>
      <w:r>
        <w:br/>
      </w:r>
      <w:r>
        <w:br/>
      </w:r>
      <w:r>
        <w:rPr>
          <w:rStyle w:val="VerbatimChar"/>
        </w:rPr>
        <w:t xml:space="preserve">使用。如：「運思」、「運筆」。孫子·九地：「運兵計謀，為不可測。」史記·卷七·項羽本紀：「夫被堅執銳，義不如公；坐而運策，公不如義。」</w:t>
      </w:r>
      <w:r>
        <w:br/>
      </w:r>
      <w:r>
        <w:br/>
      </w:r>
      <w:r>
        <w:rPr>
          <w:rStyle w:val="VerbatimChar"/>
        </w:rPr>
        <w:t xml:space="preserve">名</w:t>
      </w:r>
      <w:r>
        <w:br/>
      </w:r>
      <w:r>
        <w:br/>
      </w:r>
      <w:r>
        <w:rPr>
          <w:rStyle w:val="VerbatimChar"/>
        </w:rPr>
        <w:t xml:space="preserve">氣數、命中註定的遭遇。如：「命運」、「好運」、「走運」、「鴻運當頭」、「國運昌隆」。漢書·卷一·高帝紀下·贊曰：「漢承堯運，德祚已盛。」</w:t>
      </w:r>
      <w:r>
        <w:br/>
      </w:r>
      <w:r>
        <w:br/>
      </w:r>
      <w:r>
        <w:rPr>
          <w:rStyle w:val="VerbatimChar"/>
        </w:rPr>
        <w:t xml:space="preserve">運動會的簡稱。如：「校運」、「區運」、「亞運」、「奧運」。</w:t>
      </w:r>
      <w:r>
        <w:br/>
      </w:r>
      <w:r>
        <w:br/>
      </w:r>
      <w:r>
        <w:rPr>
          <w:rStyle w:val="VerbatimChar"/>
        </w:rPr>
        <w:t xml:space="preserve">姓。如漢代有運期燿。</w:t>
      </w:r>
    </w:p>
    <w:p>
      <w:pPr>
        <w:pStyle w:val="FirstParagraph"/>
      </w:pPr>
      <w:r>
        <w:t xml:space="preserve">諸佛依二諦，為眾生說法，</w:t>
      </w:r>
    </w:p>
    <w:p>
      <w:pPr>
        <w:pStyle w:val="BodyText"/>
      </w:pPr>
      <w:r>
        <w:t xml:space="preserve">一謂世俗諦，二謂第一義。</w:t>
      </w:r>
    </w:p>
    <w:p>
      <w:pPr>
        <w:pStyle w:val="BodyText"/>
      </w:pPr>
      <w:r>
        <w:t xml:space="preserve">釋曰：世諦者，謂世間言說。如說色等起住滅相，如說提婆達多去來、毗師奴</w:t>
      </w:r>
      <w:r>
        <w:rPr>
          <w:rStyle w:val="FootnoteReference"/>
        </w:rPr>
        <w:footnoteReference w:id="480"/>
      </w:r>
      <w:r>
        <w:t xml:space="preserve">蜜多羅</w:t>
      </w:r>
      <w:r>
        <w:rPr>
          <w:rStyle w:val="FootnoteReference"/>
        </w:rPr>
        <w:footnoteReference w:id="481"/>
      </w:r>
      <w:r>
        <w:t xml:space="preserve">喫食、須摩達多</w:t>
      </w:r>
      <w:r>
        <w:rPr>
          <w:rStyle w:val="FootnoteReference"/>
        </w:rPr>
        <w:footnoteReference w:id="482"/>
      </w:r>
      <w:r>
        <w:t xml:space="preserve">坐禪、梵摩達多</w:t>
      </w:r>
      <w:r>
        <w:rPr>
          <w:rStyle w:val="FootnoteReference"/>
        </w:rPr>
        <w:footnoteReference w:id="483"/>
      </w:r>
      <w:r>
        <w:t xml:space="preserve">解脫，如是等謂世間言說，名為世諦，是等不說名第一義。第一義者云何？謂是第一而有義，故名第一義。又是最上無分別智真實義故，名第一義。真實者，無他緣等為相。若住真實所緣境界無分別智者，名第一義。為遮彼起等隨順所說無起等及聞思修慧，皆是第一義。慧者云何是第一義？能為第一遮，作不顛倒方便因緣故，是故復名第一義也。如論偈說：</w:t>
      </w:r>
    </w:p>
    <w:p>
      <w:pPr>
        <w:pStyle w:val="SourceCode"/>
      </w:pPr>
      <w:r>
        <w:rPr>
          <w:rStyle w:val="VerbatimChar"/>
        </w:rPr>
        <w:t xml:space="preserve">（梵Vis!n!u，巴Ven!hu、Ven!d!u、Ven!n!u、Vennu，藏Khyab-h!jug）</w:t>
      </w:r>
      <w:r>
        <w:br/>
      </w:r>
      <w:r>
        <w:br/>
      </w:r>
      <w:r>
        <w:rPr>
          <w:rStyle w:val="VerbatimChar"/>
        </w:rPr>
        <w:t xml:space="preserve">印度教神祇。音譯又作毗紐、毗搜紐、微瑟紐、毗瑟怒、毗瑟奴、尾瑟努、吠舍怒、吠卒怒、毗細、毗留、韋紐、韋糅、葦紐、違細等。意譯為遍聞、遍勝、遍入、遍淨或幻惑。此外，又名訶梨（Hari）。</w:t>
      </w:r>
      <w:r>
        <w:br/>
      </w:r>
      <w:r>
        <w:br/>
      </w:r>
      <w:r>
        <w:rPr>
          <w:rStyle w:val="VerbatimChar"/>
        </w:rPr>
        <w:t xml:space="preserve">毗濕奴天原為太陽神。據《梨俱吠陀》毗濕奴讚歌中所述，此天以三步跨越宇宙，其住所位於高天，有甘露泉湧出，諸神居住其中享樂云云。到《梵書》時代，此天成為至高無上之神。佛陀時代，此天為大神，如《雜阿含經》卷四十九所載，毗瘦紐（Ven!d!u）天子容色絕妙，身放諸光明，詣佛所嘆美如來。《摩訶婆羅多》中則以梵天為創造神，濕婆為破壞神，毗濕奴為護持神。然則此三神實係一體三分，是唯一實在之顯現。</w:t>
      </w:r>
      <w:r>
        <w:br/>
      </w:r>
      <w:r>
        <w:br/>
      </w:r>
      <w:r>
        <w:rPr>
          <w:rStyle w:val="VerbatimChar"/>
        </w:rPr>
        <w:t xml:space="preserve">《大智度論》卷十、《雜譬喻經》所載的毗濕奴，為梵天之母，是創造宇宙的最上神。其胸有輪相，四臂各持螺貝（s/an%kha）、輪狀武器（cakra）、蓮華（padma）、棍棒（gada\^），身帶弓、劍，胸腕飾寶石，駕乘金翅鳥（garud!a）以廣度眾生。</w:t>
      </w:r>
      <w:r>
        <w:br/>
      </w:r>
      <w:r>
        <w:br/>
      </w:r>
      <w:r>
        <w:rPr>
          <w:rStyle w:val="VerbatimChar"/>
        </w:rPr>
        <w:t xml:space="preserve">關於毗濕奴化身的種類及次數，雖有各種的說法，但以豬、人獅、龜、侏儒、魚、羅摩、斧羅摩、大黑天、佛陀、卡爾基（Kalki\^）等十化身為最有名。此天並擁有真實者、不滅者、生命、醫師、友、父、恩寵者、世界之藥、聖中聖等名稱，用以彰顯其種種功德。《摩訶婆羅多》中甚至於列載其一千個名號。</w:t>
      </w:r>
      <w:r>
        <w:br/>
      </w:r>
      <w:r>
        <w:br/>
      </w:r>
      <w:r>
        <w:rPr>
          <w:rStyle w:val="VerbatimChar"/>
        </w:rPr>
        <w:t xml:space="preserve">日本學者荻原雲來以為彌陀信仰與毗濕奴信仰有關。因為阿彌陀佛之梵語Amita，是由amr!ta（甘露）轉化而成，且其淨土Suha\^mati\^（即sukha\^vati\^，極樂）是由具甘露之義的amr!tavati\^轉化而來，而甘露是由毗濕奴天國所湧出。因此，認為阿彌陀佛思想淵源於毗濕奴信仰。艾略特（Eliot）也指出毗濕奴十大化身中的大黑天信仰，與阿彌陀佛及[2073.8]侍觀音之信仰相似，二者應是同一時代興起的信仰。</w:t>
      </w:r>
      <w:r>
        <w:br/>
      </w:r>
      <w:r>
        <w:br/>
      </w:r>
      <w:r>
        <w:rPr>
          <w:rStyle w:val="VerbatimChar"/>
        </w:rPr>
        <w:t xml:space="preserve">又，西元三、四世紀左右，有一剎帝利種姓婆藪天（Vasudeva），唱導崇拜唯一神薄伽梵（Bhagavat）的信仰。其後，薄伽梵信徒將婆藪天加以神格化，將其視為那羅延，而與大黑天等皆為毗濕奴的化身。毗濕奴天的崇拜因而日益蓬勃。《玄應音義》卷二十二以毗濕奴為婆藪天之別名，或係淵源於此說。西元十一世紀後，毗濕奴派成為印度教中最有力的教派，其後，衍生出羅摩拏闍（Ra\^ma\^nuja）等多種教派，而普及於印度民間。</w:t>
      </w:r>
      <w:r>
        <w:br/>
      </w:r>
      <w:r>
        <w:br/>
      </w:r>
      <w:r>
        <w:rPr>
          <w:rStyle w:val="VerbatimChar"/>
        </w:rPr>
        <w:t xml:space="preserve">〔參考資料〕 《金光明最勝王經》卷九〈諸天藥叉護神品〉；《佛母大孔雀明王經》卷中；《大日經》卷一〈入漫荼羅具緣真言品〉；《大智度論》卷八；《中論》卷一；《百論》卷上〈捨罪福品〉；《止觀輔行傳弘決》卷十之一；《外道哲學》；《印度哲學宗教史》；《印度哲學史》；中村元《[30D2][30F3][30C9][30A5]一教史》。</w:t>
      </w:r>
      <w:r>
        <w:br/>
      </w:r>
      <w:r>
        <w:br/>
      </w:r>
      <w:r>
        <w:rPr>
          <w:rStyle w:val="VerbatimChar"/>
        </w:rPr>
        <w:t xml:space="preserve">FROM:【中華佛教百科全書】</w:t>
      </w:r>
    </w:p>
    <w:p>
      <w:pPr>
        <w:pStyle w:val="SourceCode"/>
      </w:pPr>
      <w:r>
        <w:rPr>
          <w:rStyle w:val="VerbatimChar"/>
        </w:rPr>
        <w:t xml:space="preserve">（人名）梵音Vis/va%mitra，紀元前六世紀頃之人。釋尊幼年時師事之人也。</w:t>
      </w:r>
      <w:r>
        <w:br/>
      </w:r>
      <w:r>
        <w:br/>
      </w:r>
      <w:r>
        <w:rPr>
          <w:rStyle w:val="VerbatimChar"/>
        </w:rPr>
        <w:t xml:space="preserve">FROM:【佛學大辭典(丁福保編)】</w:t>
      </w:r>
    </w:p>
    <w:p>
      <w:pPr>
        <w:pStyle w:val="SourceCode"/>
      </w:pPr>
      <w:r>
        <w:rPr>
          <w:rStyle w:val="VerbatimChar"/>
        </w:rPr>
        <w:t xml:space="preserve">庫達拉瓦納聞此而去，王呼其弟須摩達多近前謂曰：「吾弟！予如入籠之野雞，頗感嫌厭，對家庭生活思感不滿。今日予將出家，汝可治國。」彼讓渡王位而唱偈曰：</w:t>
      </w:r>
      <w:r>
        <w:br/>
      </w:r>
      <w:r>
        <w:br/>
      </w:r>
      <w:r>
        <w:rPr>
          <w:rStyle w:val="VerbatimChar"/>
        </w:rPr>
        <w:t xml:space="preserve">二六</w:t>
      </w:r>
      <w:r>
        <w:br/>
      </w:r>
      <w:r>
        <w:br/>
      </w:r>
      <w:r>
        <w:rPr>
          <w:rStyle w:val="VerbatimChar"/>
        </w:rPr>
        <w:t xml:space="preserve">須摩達多！嫌厭氣生起 不滿念壓予</w:t>
      </w:r>
      <w:r>
        <w:br/>
      </w:r>
      <w:r>
        <w:br/>
      </w:r>
      <w:r>
        <w:rPr>
          <w:rStyle w:val="VerbatimChar"/>
        </w:rPr>
        <w:t xml:space="preserve">障礙亦還多 出家自今日</w:t>
      </w:r>
      <w:r>
        <w:br/>
      </w:r>
      <w:r>
        <w:br/>
      </w:r>
      <w:r>
        <w:rPr>
          <w:rStyle w:val="VerbatimChar"/>
        </w:rPr>
        <w:t xml:space="preserve">須摩達多聞此，自思亦欲出家，今為說明而唱一偈：</w:t>
      </w:r>
      <w:r>
        <w:br/>
      </w:r>
      <w:r>
        <w:br/>
      </w:r>
      <w:r>
        <w:rPr>
          <w:rStyle w:val="VerbatimChar"/>
        </w:rPr>
        <w:t xml:space="preserve">二七</w:t>
      </w:r>
      <w:r>
        <w:br/>
      </w:r>
      <w:r>
        <w:br/>
      </w:r>
      <w:r>
        <w:rPr>
          <w:rStyle w:val="VerbatimChar"/>
        </w:rPr>
        <w:t xml:space="preserve">此為汝喜所 須陀蘇摩！今日汝出家</w:t>
      </w:r>
      <w:r>
        <w:br/>
      </w:r>
      <w:r>
        <w:br/>
      </w:r>
      <w:r>
        <w:rPr>
          <w:rStyle w:val="VerbatimChar"/>
        </w:rPr>
        <w:t xml:space="preserve">無汝不堪能 我亦欲出家」(CBETA 2022.Q1, N39, no. 18, pp. 70a9-71a1 // PTS.Ja.5.185)</w:t>
      </w:r>
    </w:p>
    <w:p>
      <w:pPr>
        <w:pStyle w:val="FirstParagraph"/>
      </w:pPr>
      <w:r>
        <w:t xml:space="preserve">若人不能解，二諦差別相，</w:t>
      </w:r>
    </w:p>
    <w:p>
      <w:pPr>
        <w:pStyle w:val="BodyText"/>
      </w:pPr>
      <w:r>
        <w:t xml:space="preserve">即不解真實，甚深佛法義。</w:t>
      </w:r>
    </w:p>
    <w:p>
      <w:pPr>
        <w:pStyle w:val="BodyText"/>
      </w:pPr>
      <w:r>
        <w:t xml:space="preserve">釋曰：此謂若人不解二諦差別，不錯亂境界相者，不正思惟多者，此人不解甚深佛法，而起有體無體執覺。深者云何？難涉渡。佛者，如先已解。法者，為令天人證得甘露法故。行者，於如是等甚深境界，應知、應斷、應證、應修。復次，說不顛倒教者，名甘露法。是人於第一甚深無分別智道理不解故，雖行不顛倒，住真法境界，而於無起無滅法體說眾生，於非境界起境界見。作如是說者，不解《中論》道理。而言世諦中起滅等法一切皆無，作是分別者，其過亦如上偈說：「若一切法空，無起亦無滅。」有如是分別者，不解諸佛如來隨順世諦，說有持戒、修定、生住滅等諸法體。無智之人謂第一義中亦有是事，作是虛妄分別者，墮在諸有曠野之中，無有出期。</w:t>
      </w:r>
    </w:p>
    <w:p>
      <w:pPr>
        <w:pStyle w:val="BodyText"/>
      </w:pPr>
      <w:r>
        <w:t xml:space="preserve">自部人言：若以第一義諦得解脫者，不應宣說二諦。</w:t>
      </w:r>
    </w:p>
    <w:p>
      <w:pPr>
        <w:pStyle w:val="BodyText"/>
      </w:pPr>
      <w:r>
        <w:t xml:space="preserve">論者言：以是事故，如論偈說：</w:t>
      </w:r>
    </w:p>
    <w:p>
      <w:pPr>
        <w:pStyle w:val="BodyText"/>
      </w:pPr>
      <w:r>
        <w:t xml:space="preserve">若不依世諦，不得第一義；</w:t>
      </w:r>
    </w:p>
    <w:p>
      <w:pPr>
        <w:pStyle w:val="BodyText"/>
      </w:pPr>
      <w:r>
        <w:t xml:space="preserve">不依第一義，終不得涅槃。</w:t>
      </w:r>
    </w:p>
    <w:p>
      <w:pPr>
        <w:pStyle w:val="BodyText"/>
      </w:pPr>
      <w:r>
        <w:t xml:space="preserve">釋曰：世俗諦者，一切諸法無生性空，而眾生顛倒故，妄生執著於世間為實。諸賢聖了達世間顛倒性故，知一切法皆空無自性，於聖人是第一義諦，亦名為實。佛為眾生依二諦說。云何為第一義諦？謂普過一切言語道故。一切小乘所分別者，令離一切分別因故。復次，若無世諦，不能證得第一義諦。以是故，煩惱及生等滅者，是涅槃相。若不依第一義諦，涅槃之道終不可得。復次，外道中若有聰慢者作如是分別，有空不空。云何為空？謂見諸陰空，以彼執見無體故。云何不空？謂見諸陰不空，而言我已見、我今見、我當見。如是諸陰空不離諸陰有空，空中見諸陰，諸陰中見空。作是見者，是不正思惟，名增上慢。如論偈說：</w:t>
      </w:r>
    </w:p>
    <w:p>
      <w:pPr>
        <w:pStyle w:val="BodyText"/>
      </w:pPr>
      <w:r>
        <w:t xml:space="preserve">少智愚癡者，以惡見壞空，</w:t>
      </w:r>
    </w:p>
    <w:p>
      <w:pPr>
        <w:pStyle w:val="BodyText"/>
      </w:pPr>
      <w:r>
        <w:t xml:space="preserve">如不善捉蛇，不如法持咒。</w:t>
      </w:r>
    </w:p>
    <w:p>
      <w:pPr>
        <w:pStyle w:val="BodyText"/>
      </w:pPr>
      <w:r>
        <w:t xml:space="preserve">釋曰：此謂與無分別慧命作障礙故，如是等為惡見所壞。復次，於諸無體起有體見，亦名壞空，譬如不善捉蛇之人自害其命。於空執有體者，亦能害解脫命，如持咒人不依咒法而自損壞。以是故，不善解空者能作種種不饒益事。如論偈說：</w:t>
      </w:r>
    </w:p>
    <w:p>
      <w:pPr>
        <w:pStyle w:val="BodyText"/>
      </w:pPr>
      <w:r>
        <w:t xml:space="preserve">諸佛以是故，迴心不說法，</w:t>
      </w:r>
    </w:p>
    <w:p>
      <w:pPr>
        <w:pStyle w:val="BodyText"/>
      </w:pPr>
      <w:r>
        <w:t xml:space="preserve">佛所解深法，眾生不能入。</w:t>
      </w:r>
    </w:p>
    <w:p>
      <w:pPr>
        <w:pStyle w:val="BodyText"/>
      </w:pPr>
      <w:r>
        <w:t xml:space="preserve">汝今若如是，於空生誹謗，</w:t>
      </w:r>
    </w:p>
    <w:p>
      <w:pPr>
        <w:pStyle w:val="BodyText"/>
      </w:pPr>
      <w:r>
        <w:t xml:space="preserve">謂法無起滅，乃至破三寶。</w:t>
      </w:r>
    </w:p>
    <w:p>
      <w:pPr>
        <w:pStyle w:val="BodyText"/>
      </w:pPr>
      <w:r>
        <w:t xml:space="preserve">釋曰：誹謗者，謂言一切是空，汝瞋忿故，欲與空作過者，空終不被汝過。何以故？諸體無自體者，於第一義中空故無體。無體義者，我亦不用，以有執著相故。復次，為遮自部人所分別空者，今遮此空故，而言空無自體，亦不執空作是分別，空者今應捨故。如《寶積經》</w:t>
      </w:r>
      <w:r>
        <w:rPr>
          <w:rStyle w:val="FootnoteReference"/>
        </w:rPr>
        <w:footnoteReference w:id="484"/>
      </w:r>
      <w:r>
        <w:t xml:space="preserve">中說：「佛告迦葉：『寧起我見如須彌山，亦不作增上慢者起於空見。』」以是義故，不見色空，不見色不空。如論偈說：</w:t>
      </w:r>
    </w:p>
    <w:p>
      <w:pPr>
        <w:pStyle w:val="SourceCode"/>
      </w:pPr>
      <w:r>
        <w:rPr>
          <w:rStyle w:val="VerbatimChar"/>
        </w:rPr>
        <w:t xml:space="preserve">(參照:大寶積經)</w:t>
      </w:r>
      <w:r>
        <w:br/>
      </w:r>
      <w:r>
        <w:br/>
      </w:r>
      <w:r>
        <w:rPr>
          <w:rStyle w:val="VerbatimChar"/>
        </w:rPr>
        <w:t xml:space="preserve">FROM:【佛光大辭典(慈怡 主編)】</w:t>
      </w:r>
      <w:r>
        <w:br/>
      </w:r>
      <w:r>
        <w:br/>
      </w:r>
      <w:r>
        <w:rPr>
          <w:rStyle w:val="VerbatimChar"/>
        </w:rPr>
        <w:t xml:space="preserve">【大寶積經】</w:t>
      </w:r>
      <w:r>
        <w:br/>
      </w:r>
      <w:r>
        <w:br/>
      </w:r>
      <w:r>
        <w:rPr>
          <w:rStyle w:val="VerbatimChar"/>
        </w:rPr>
        <w:t xml:space="preserve">梵名 Maha\^-ratnaku\^t!a-su\^tra。凡一二○卷。又作寶積經。唐代菩提流誌等譯。收於大正藏第十一冊。係纂輯有關菩薩修行法及授記成佛等之諸經而成。寶積，即「積集法寶」之意。因其為大乘深妙之法，故謂之「寶」；聚集無量之法門，故謂之「積」。全經計收四十九會（部），其中，魏晉南北朝隋唐之諸譯經家用不同經名陸續譯出二十三會八十卷餘，稱為「舊譯」，菩提流誌新譯出二十六會三十九卷半，稱為「新譯」，本經即為新舊譯之合編本。全經內容泛論大乘佛教之各種主要法門，涉及範圍甚廣，每一會相當一部經，亦各有其獨立之主題，例如四十六會「文殊說般若會」主要論述「般若性空」之思想；第五會「無量壽如來會」宣說彌陀淨土之信仰；另如第二、第三、第七、第十一、第二十四會等則闡揚密教之各種重要教義。此外，本經各會所屬部類亦極紛雜，如第十四會「佛說入胎藏會」屬於小乘部，第一「三律儀會」、第二十三「摩訶迦葉會」屬於律部，第四十六會「文殊說般若會」屬於般若部，第四十七會「寶髻菩薩會」屬於大集部。故可說全經每一會雖然各有特色，然若就整體而言，則缺乏一貫之系統。又於菩提流誌所譯二十六會中，有十一會二十二卷為初次翻譯者，其餘十五會則屬重譯部分。本經之異譯本極多，茲為便於比較，特將四十九會名稱、卷數、譯者（新譯即指菩提流誌）列表如次：[PIC:P0908.GIF]</w:t>
      </w:r>
      <w:r>
        <w:br/>
      </w:r>
      <w:r>
        <w:br/>
      </w:r>
      <w:r>
        <w:rPr>
          <w:rStyle w:val="VerbatimChar"/>
        </w:rPr>
        <w:t xml:space="preserve">除上舉四十九會外，另有下列之異譯本。又下表會數欄內之數字，乃相當於大寶積經內容之會數。[PIC:P0910.GIF]</w:t>
      </w:r>
      <w:r>
        <w:br/>
      </w:r>
      <w:r>
        <w:br/>
      </w:r>
      <w:r>
        <w:rPr>
          <w:rStyle w:val="VerbatimChar"/>
        </w:rPr>
        <w:t xml:space="preserve">本經之梵本，今僅存部分斷簡殘片。據大慈恩寺三藏法師傳卷十等載，玄奘自印度歸返時，曾帶迴本經之梵本，玄奘譯完大般若經六百卷後，諸方名德又敦請玄奘再譯本經，然其時玄奘已精力殆盡而預知寂期不遠，遂捨卻所請。而玄奘所帶迴之梵本，今已不存。另據多羅那他之印度佛教史第十三章、第二十章等所載，本經之梵文原本，與華嚴、大集、般若等經相同，均有十萬頌之多，後因輾轉傳譯而僅餘今之四十九會一二○卷。本經另有西藏譯本，題為「大寶積法門十萬章」（藏 Dkon-mchog brtsegs-pa chen-poh!i chos-kyi-rnam-gran%s leh!u ston%-phrag-brgya-pa），亦有四十九會，然西藏譯本原為各會單獨傳譯，且缺少其中若乾會，後乃自漢譯本補充數會，並仿其四十九會之製而集成者。本經各會之註疏極多，北魏菩提留支所譯之大寶積經論四卷（安慧著）為第四十三會之釋論，同為菩提留支所譯之大寶積經釋為第四十一會之註釋，潛真之大寶積經疏三卷為第十五會（不空譯本）之註釋，康僧會之大寶積經子註為第十九會（安玄譯本）之註釋，此外，第五會、第四十八會之註疏甚多。〔開元釋教錄卷九、至元法寶勘同總錄卷一、閱藏知津卷二、卷三、西藏譯大寶積經研究（櫻部文鏡，大穀學報第十一之三）〕p908</w:t>
      </w:r>
      <w:r>
        <w:br/>
      </w:r>
      <w:r>
        <w:br/>
      </w:r>
      <w:r>
        <w:rPr>
          <w:rStyle w:val="VerbatimChar"/>
        </w:rPr>
        <w:t xml:space="preserve">FROM:【佛光大辭典(慈怡 主編)】</w:t>
      </w:r>
      <w:r>
        <w:br/>
      </w:r>
      <w:r>
        <w:br/>
      </w:r>
      <w:r>
        <w:rPr>
          <w:rStyle w:val="VerbatimChar"/>
        </w:rPr>
        <w:t xml:space="preserve">【大寶積經】</w:t>
      </w:r>
      <w:r>
        <w:br/>
      </w:r>
      <w:r>
        <w:br/>
      </w:r>
      <w:r>
        <w:rPr>
          <w:rStyle w:val="VerbatimChar"/>
        </w:rPr>
        <w:t xml:space="preserve">(梵Maha\^-ratnaku\^t!a-dharma parya\^ya-s/atasa\^hasrika\^-grantha，藏Dkon-mchog\#Ptsegs-pa chen-poh!i chos-kyi rnam-gran%sleh!u ston%-phrag-\#Pgya-pa）</w:t>
      </w:r>
      <w:r>
        <w:br/>
      </w:r>
      <w:r>
        <w:br/>
      </w:r>
      <w:r>
        <w:rPr>
          <w:rStyle w:val="VerbatimChar"/>
        </w:rPr>
        <w:t xml:space="preserve">《大寶積經》是一部叢書體裁的經集，一二０卷。收在《大正藏》第十一冊。玄奘在示寂前一年（663）曾試譯幾行，感覺氣力衰竭而輟筆。菩提流志從神龍二年（706）開始編譯，歷時七年，於先天二年（713）完畢，完成玄奘未盡的偉業。他利用《寶積經》的叢書體裁，儘量勘同從前譯過的另本編入大部，遇到舊本文義不全或舊無譯本的，才出新譯。因此全經四十九會，幾乎一半用了舊本，只二十六會新譯，其中還多數是參酌舊本重出，純粹的初譯本只十一會而已。</w:t>
      </w:r>
      <w:r>
        <w:br/>
      </w:r>
      <w:r>
        <w:br/>
      </w:r>
      <w:r>
        <w:rPr>
          <w:rStyle w:val="VerbatimChar"/>
        </w:rPr>
        <w:t xml:space="preserve">《寶積》這樣四十九會的大叢書，是後來發展而成的。最初出現的是裡面最原始的一種，中國前後譯過四次，開始是支婁迦讖譯的，名叫《佛遺日摩尼寶經》（佛遺日，即毗佛略，意為方廣；摩尼為如意珠），次晉錄失譯名《摩訶衍寶嚴經》，又姚秦失譯名《大寶積經》，或名《迦葉品》（後由單卷編入大部四十九會中第四十三會，因大部也有〈迦葉品〉，遂改名〈普明會〉），最後譯的名《迦葉問正法經》。四個譯本名稱不同，都是小本《寶積》的異譯，原經叫什麼名字已不清楚。</w:t>
      </w:r>
      <w:r>
        <w:br/>
      </w:r>
      <w:r>
        <w:br/>
      </w:r>
      <w:r>
        <w:rPr>
          <w:rStyle w:val="VerbatimChar"/>
        </w:rPr>
        <w:t xml:space="preserve">小本《寶積》是繼《般若》之後出現的大乘經類之一，其內容較《般若》更為豐富。不過基本理論仍出於《般若》。全部分為十六門，都是屬於大乘教法，具有重要意義。其中談到了大乘出家，即戒律的問題，談到定慧學，以大乘和小乘相比較指出其優劣。更值得注意的是提出了大乘的一個重要思想︰「根本正觀」，說大乘應該用般若去觀察一切。菩薩乘就是提倡般若，所以《寶積》的根本正觀來自般若。具有智慧，就掌握得到判別正與不正的方法，從而使他們的理論超出了單純的空觀，提出所謂「中道」來。「空觀」原對「實有」而言，「實有」固然不對，若定以空為實在的「空」，也不對，離去「空觀」、「實有」的兩邊，他們主張「中道」。「中道」原在部派佛學時期也偶爾談到，現在大乘把它擴大，而且固定在「正觀」方面運用，這就是從小品《寶積》開始的一個重要思想。小品《寶積》還特別指出，「有見」很壞，但「有見」走向極端，即使大如須彌山，也還有辦法破除，如果著了「空見」那就不可救藥了。可見，《寶積》的思想比「空觀」進了一步，它破空破有，提倡「中道正觀」。</w:t>
      </w:r>
      <w:r>
        <w:br/>
      </w:r>
      <w:r>
        <w:br/>
      </w:r>
      <w:r>
        <w:rPr>
          <w:rStyle w:val="VerbatimChar"/>
        </w:rPr>
        <w:t xml:space="preserve">〈勝鬘夫人會〉是劉宋‧求那跋陀羅譯《勝鬘師子吼一乘大方便方廣經》的異譯，編入大部第四十八會。內容主要講「佛性」，特別以「如來藏」為主題。全經結構分十四門，即有十四義。說法基本上與《大涅槃經》的後分一致，但著重結合心的法性講的。心的法性即心的本質，心以「清淨」為本質，就是「自性清淨心」。《勝鬘經》又提到如來藏即自性清淨心，把佛性擴展到心性，如來藏厭苦欣滅而為出世正因，尤屬內學大本之談，乃對於人性的理解以及人生轉依根據的說明。把「如來藏」聯繫於對「自性清淨心」的理解力方面，即「空性智」。空性智對心的理解有兩個方面︰</w:t>
      </w:r>
      <w:r>
        <w:br/>
      </w:r>
      <w:r>
        <w:br/>
      </w:r>
      <w:r>
        <w:rPr>
          <w:rStyle w:val="VerbatimChar"/>
        </w:rPr>
        <w:t xml:space="preserve">(1)從自性清淨心講，一切眾生皆有此心，但現時不能覺察，乃因煩惱障蔽，即所謂「心性本淨，客塵所染」。淨心與客塵是同時並存的，但兩者性質不同，又是分離的，即所謂「與客塵俱，而性相離」。何以知其相離﹖是空性智的理解，「由智而見其不實」，從而把客塵斷掉，如來藏就具有空的意義，即「空如來藏」。</w:t>
      </w:r>
      <w:r>
        <w:br/>
      </w:r>
      <w:r>
        <w:br/>
      </w:r>
      <w:r>
        <w:rPr>
          <w:rStyle w:val="VerbatimChar"/>
        </w:rPr>
        <w:t xml:space="preserve">(2)如來藏可以成佛，可以使之具有佛的各種功德，儘管現在未發現功德，但功德的基礎存在。藏與功德的關係，被看作「不俱與不離」，現在雖尚未實現佛的功德，但如來藏裡早已攝藏了實現它的基礎，如幼兒已具備有成年人基礎，總有成長為成年人的一天。從智慧看來，它也是圓滿無欠缺的。這樣又具有不空的意義，即「不空如來藏」。</w:t>
      </w:r>
      <w:r>
        <w:br/>
      </w:r>
      <w:r>
        <w:br/>
      </w:r>
      <w:r>
        <w:rPr>
          <w:rStyle w:val="VerbatimChar"/>
        </w:rPr>
        <w:t xml:space="preserve">《勝鬘經》共講了十四義，還有其他一些重要說法，如三乘歸於一乘，暗示一切眾生（包括一闡提在內）都可以成佛。四諦歸於滅諦，可以看出四諦有有作、無作兩方面的意義。</w:t>
      </w:r>
      <w:r>
        <w:br/>
      </w:r>
      <w:r>
        <w:br/>
      </w:r>
      <w:r>
        <w:rPr>
          <w:rStyle w:val="VerbatimChar"/>
        </w:rPr>
        <w:t xml:space="preserve">《菩薩藏經》二十卷，玄奘於貞觀十九年（645）譯出，編入大部第十二會。它是菩薩藏理論新的發展，對於大乘全體又有所組織的一部書。菩薩藏的理論根據就是法門，此經對大乘的重要法門都提到了，因此，對了解這一時期的學說具有極重要的意義。玄奘是傳播這一學說系統的瑜伽行派的人，對此學說原委了解得很清楚，所以非常重視它，歸國後最先翻譯的就是此經。它講大乘菩薩道的組織，以「四無量」、「六度」、「四攝」為綱，把有關法門統攝在這三類裡。首先提出「四無量」來，是與外道說法相照應而內容卻不相同，剔除了婆羅門所說以梵天為解脫目標，修行結果與梵天共住的理想。他們修行的手段之一是修「慈悲喜捨」四無量。大乘認為這還是貪欲的低級要求，因而主張四無量是無染心的。此經繼承龍樹吸取和利用外道所說的四無量這一方法，把四無量列在六度之先，以四攝為六度的推廣，構成了以六度為中心的組織體系。它把以前及當時的一切說法加以簡別，最後把重點放在「智度」上。這從經的最後帶有結論性的頌文「於業應知業，於報應知報，無業亦無報，是安隱涅槃。諸有為皆苦，於中無有智，是故智生已，有為皆解脫」裡也表示出來了。此經不但把智慧放在首位，而且講到如何才能構成智慧；需有十善巧︰蘊、界、處、諦、四無礙、四依趣、資糧、三十七道品、緣起、一切法（包括有為、無為）。應對十個方面有正確的認識，就是善巧。</w:t>
      </w:r>
      <w:r>
        <w:br/>
      </w:r>
      <w:r>
        <w:br/>
      </w:r>
      <w:r>
        <w:rPr>
          <w:rStyle w:val="VerbatimChar"/>
        </w:rPr>
        <w:t xml:space="preserve">此經對《大涅槃經》、《勝鬘經》所提到的問題也涉及到了，但無所偏重，而是包羅各個方面。如講「界」善巧時，不用「佛性」而用「我界」解釋，說「我界」就是「法界」，也就是「法性」的意思，實際上與《涅槃經》、《勝鬘經》一樣。講「諦」善巧提到四諦歸於滅諦，與小乘講四諦以苦諦為中心相反。關於諦，平常只講勝義諦和世俗諦，此經加一個相諦為三諦。相諦是無相，把一切歸於無相。通常講勝義諦只講一切法自性空，此經認為這樣講空還不夠，應以無相為基礎，建立一切相。無相與一切相，非一非異。諸法不一，歸為無相。異中見一，無相非相，乃是一切相之共相。這種說法對後來的有關說法很有影響。在講四諦時，一方面肯定了可用五蘊解釋，即五取蘊是苦，因而有苦集滅道。另一方面也可從能取所取來解釋，由於能取所取的執著，也會形成苦。這是針對有部把六根看成內能取，六塵看成外所取，而此經認為這種執著就屬苦諦。此外，還提到涅槃與生死是無區別的，成就瑜伽師地得方便慧的等等，可見與後來的瑜伽行派有著千絲萬縷的密切聯繫。因此，它對大乘學說講得很全面，很扼要，可以看成大乘思想的重新組織。玄奘雖然首先譯出它，是重視它的一個表示，可惜他並沒有說明此經對大乘學說有這樣多的發揮。</w:t>
      </w:r>
      <w:r>
        <w:br/>
      </w:r>
      <w:r>
        <w:br/>
      </w:r>
      <w:r>
        <w:rPr>
          <w:rStyle w:val="VerbatimChar"/>
        </w:rPr>
        <w:t xml:space="preserve">《大寶積經》內有重大義理的幾會，特別是小本《寶積》為大本《寶積》之先河，要義如上。以下即依次略述其餘各會的大概。</w:t>
      </w:r>
      <w:r>
        <w:br/>
      </w:r>
      <w:r>
        <w:br/>
      </w:r>
      <w:r>
        <w:rPr>
          <w:rStyle w:val="VerbatimChar"/>
        </w:rPr>
        <w:t xml:space="preserve">第一〈三律儀會〉，三卷。唐‧菩提流志新譯，與舊譯《大方廣三戒經》同本。佛因大迦葉問，而說菩薩種種應作、不應作的三法。</w:t>
      </w:r>
      <w:r>
        <w:br/>
      </w:r>
      <w:r>
        <w:br/>
      </w:r>
      <w:r>
        <w:rPr>
          <w:rStyle w:val="VerbatimChar"/>
        </w:rPr>
        <w:t xml:space="preserve">第二〈無邊莊嚴會〉，四卷，新譯。佛為無邊莊嚴菩薩說一切法自性無性，不可以相表示；然是一切諸法本性，非由染淨之所建立，無住無起，本性清淨。菩薩如實解了無明諸有為法，悟智見等無為法，入清淨法門，獲遍持光明智慧，圓滿所有不思議善根等願。</w:t>
      </w:r>
      <w:r>
        <w:br/>
      </w:r>
      <w:r>
        <w:br/>
      </w:r>
      <w:r>
        <w:rPr>
          <w:rStyle w:val="VerbatimChar"/>
        </w:rPr>
        <w:t xml:space="preserve">第三〈密[3831.4]金剛力士會〉，七卷，西晉‧竺法護譯。密[3831.4]金剛力士說如來身口心三祕密真實之法。目連欲窮佛聲邊際，過西方九十九恒河沙佛土終不能得，其音常近不遠。應持菩薩過上方百億恒河沙佛土，欲見佛頂相亦不能見。</w:t>
      </w:r>
      <w:r>
        <w:br/>
      </w:r>
      <w:r>
        <w:br/>
      </w:r>
      <w:r>
        <w:rPr>
          <w:rStyle w:val="VerbatimChar"/>
        </w:rPr>
        <w:t xml:space="preserve">第四〈淨居天子會〉，二卷，西晉‧竺法護譯，舊名《菩薩說夢經》。淨居天子問菩薩所行相貌攝受諸法，佛言夢中見相一百八事，應隨夢境進修，淨除業障。</w:t>
      </w:r>
      <w:r>
        <w:br/>
      </w:r>
      <w:r>
        <w:br/>
      </w:r>
      <w:r>
        <w:rPr>
          <w:rStyle w:val="VerbatimChar"/>
        </w:rPr>
        <w:t xml:space="preserve">第五〈無量壽如來會〉，二卷，新譯，與舊《無量清淨平等覺》、《大阿彌陀》、《無量壽經》等同本。佛說阿彌陀佛因地願力，極樂國土種種清淨莊嚴，勸人往生。</w:t>
      </w:r>
      <w:r>
        <w:br/>
      </w:r>
      <w:r>
        <w:br/>
      </w:r>
      <w:r>
        <w:rPr>
          <w:rStyle w:val="VerbatimChar"/>
        </w:rPr>
        <w:t xml:space="preserve">第六〈不動如來會〉，二卷，新譯。與舊本《阿[4297.9]佛國經》同本。佛說妙喜世界種種勝妙，不動佛行願功德，勸人往生。</w:t>
      </w:r>
      <w:r>
        <w:br/>
      </w:r>
      <w:r>
        <w:br/>
      </w:r>
      <w:r>
        <w:rPr>
          <w:rStyle w:val="VerbatimChar"/>
        </w:rPr>
        <w:t xml:space="preserve">第七〈被甲莊嚴會〉，五卷，新譯。佛為無邊慧菩薩說菩薩被大甲胄，乘於大乘，行於大道，為諸眾生作大利益。</w:t>
      </w:r>
      <w:r>
        <w:br/>
      </w:r>
      <w:r>
        <w:br/>
      </w:r>
      <w:r>
        <w:rPr>
          <w:rStyle w:val="VerbatimChar"/>
        </w:rPr>
        <w:t xml:space="preserve">第八〈法界體性無分別會〉，二卷，梁‧曼陀羅仙譯，與羅什譯《法界體性經》同本。文殊師利說一切法皆法界體性，是污染者法界體性，若知污染是法界體性是名白淨。然第一義無有污染，若污染法若白淨法，名佛出世。佛出世者，諸法無生，是無生法，都無生死，亦無涅槃。又廣說菩提之相，菩薩聞已，能於諸法體性無所分別，即名為佛。</w:t>
      </w:r>
      <w:r>
        <w:br/>
      </w:r>
      <w:r>
        <w:br/>
      </w:r>
      <w:r>
        <w:rPr>
          <w:rStyle w:val="VerbatimChar"/>
        </w:rPr>
        <w:t xml:space="preserve">第九〈大乘十法會〉，一卷，元魏‧佛陀扇多譯，與梁譯《大乘十法經》同本。十法者︰(1)信成就，(2)行成就，(3)性成就，(4)樂菩提心，(5)樂法，(6)觀正法行，(7)行法慎法，(8)捨慢大慢，(9)善解如來祕密之教，(10)心不希求二乘。</w:t>
      </w:r>
      <w:r>
        <w:br/>
      </w:r>
      <w:r>
        <w:br/>
      </w:r>
      <w:r>
        <w:rPr>
          <w:rStyle w:val="VerbatimChar"/>
        </w:rPr>
        <w:t xml:space="preserve">第十〈文殊師利普門會〉，一卷，新譯。與舊《普門品經》等同本。佛說色、聲、香、味、觸、人、天、善、惡等法，了知其性空，本自無生起，皆悉寂靜，是名諸三昧普入不思議法門。</w:t>
      </w:r>
      <w:r>
        <w:br/>
      </w:r>
      <w:r>
        <w:br/>
      </w:r>
      <w:r>
        <w:rPr>
          <w:rStyle w:val="VerbatimChar"/>
        </w:rPr>
        <w:t xml:space="preserve">第十一〈出現光明會〉，五卷，新譯。佛答月光童子問，說如來因地善根資糧圓滿，成就相好光明等法門。</w:t>
      </w:r>
      <w:r>
        <w:br/>
      </w:r>
      <w:r>
        <w:br/>
      </w:r>
      <w:r>
        <w:rPr>
          <w:rStyle w:val="VerbatimChar"/>
        </w:rPr>
        <w:t xml:space="preserve">第十二〈菩薩藏會〉，內容見上文有關《菩薩藏經》之說明。</w:t>
      </w:r>
      <w:r>
        <w:br/>
      </w:r>
      <w:r>
        <w:br/>
      </w:r>
      <w:r>
        <w:rPr>
          <w:rStyle w:val="VerbatimChar"/>
        </w:rPr>
        <w:t xml:space="preserve">第十三〈佛為阿難說人處胎會〉，一卷，新譯，與舊譯《胞胎經》同本。佛說人受生入胎種種事。</w:t>
      </w:r>
      <w:r>
        <w:br/>
      </w:r>
      <w:r>
        <w:br/>
      </w:r>
      <w:r>
        <w:rPr>
          <w:rStyle w:val="VerbatimChar"/>
        </w:rPr>
        <w:t xml:space="preserve">第十四〈佛說入胎藏會〉，二卷，唐‧義淨譯。佛說種種方便，化難陀離欲出家事。</w:t>
      </w:r>
      <w:r>
        <w:br/>
      </w:r>
      <w:r>
        <w:br/>
      </w:r>
      <w:r>
        <w:rPr>
          <w:rStyle w:val="VerbatimChar"/>
        </w:rPr>
        <w:t xml:space="preserve">第十五〈文殊師利授記會〉，三卷，唐‧實叉難陀譯，與《文殊師利佛土嚴淨經》同本。佛說文殊師利於往昔雷音佛所初發菩提之心，過不可思議微塵數劫行菩薩道，勸教十萬無量無邊如來，然後作佛名為普見，剎土功德莊嚴，極樂世界非所比量。</w:t>
      </w:r>
      <w:r>
        <w:br/>
      </w:r>
      <w:r>
        <w:br/>
      </w:r>
      <w:r>
        <w:rPr>
          <w:rStyle w:val="VerbatimChar"/>
        </w:rPr>
        <w:t xml:space="preserve">第十六〈菩薩見實會〉，十六卷，高齊‧那連提黎耶舍譯。佛成道已，還迦毗羅城，為淨飯王說六界差別法門。</w:t>
      </w:r>
      <w:r>
        <w:br/>
      </w:r>
      <w:r>
        <w:br/>
      </w:r>
      <w:r>
        <w:rPr>
          <w:rStyle w:val="VerbatimChar"/>
        </w:rPr>
        <w:t xml:space="preserve">第十七〈富樓那會〉，三卷，姚秦‧鳩摩羅什譯，舊譯名《菩薩藏經》，亦與《大悲心經》同本。佛為富樓那說菩薩藏。</w:t>
      </w:r>
      <w:r>
        <w:br/>
      </w:r>
      <w:r>
        <w:br/>
      </w:r>
      <w:r>
        <w:rPr>
          <w:rStyle w:val="VerbatimChar"/>
        </w:rPr>
        <w:t xml:space="preserve">第十八〈護國菩薩會〉，二卷，隋‧闍那崛多譯。佛為護國比丘說菩薩清淨無畏，喜捨調伏等四十八法。</w:t>
      </w:r>
      <w:r>
        <w:br/>
      </w:r>
      <w:r>
        <w:br/>
      </w:r>
      <w:r>
        <w:rPr>
          <w:rStyle w:val="VerbatimChar"/>
        </w:rPr>
        <w:t xml:space="preserve">第十九〈郁伽長者會〉，一卷，曹魏‧康僧鎧譯，與《法鏡經》及《郁迦羅越問菩薩行經》同本。佛為郁伽長者說在家種種過患功德及出家菩薩修行功德之法。</w:t>
      </w:r>
      <w:r>
        <w:br/>
      </w:r>
      <w:r>
        <w:br/>
      </w:r>
      <w:r>
        <w:rPr>
          <w:rStyle w:val="VerbatimChar"/>
        </w:rPr>
        <w:t xml:space="preserve">第二十〈無盡伏藏會〉，二卷，新譯。佛說菩薩有貪行、瞋行、癡行等分行，說法等五伏藏，成就殊勝功德，速證菩提。</w:t>
      </w:r>
      <w:r>
        <w:br/>
      </w:r>
      <w:r>
        <w:br/>
      </w:r>
      <w:r>
        <w:rPr>
          <w:rStyle w:val="VerbatimChar"/>
        </w:rPr>
        <w:t xml:space="preserve">第二十一〈授幻師跋陀羅記會〉，一卷，新譯，與舊譯《幻士仁賢經》同本。王舍城幻師變幻供養驗試如來，不知如來現證諸法如幻，悔悟發心而得授記。</w:t>
      </w:r>
      <w:r>
        <w:br/>
      </w:r>
      <w:r>
        <w:br/>
      </w:r>
      <w:r>
        <w:rPr>
          <w:rStyle w:val="VerbatimChar"/>
        </w:rPr>
        <w:t xml:space="preserve">第二十二〈大神變會〉，二卷，新譯。如來有大神變，說法教誡，答商主天子問，說云何名無生，云何名無生忍。</w:t>
      </w:r>
      <w:r>
        <w:br/>
      </w:r>
      <w:r>
        <w:br/>
      </w:r>
      <w:r>
        <w:rPr>
          <w:rStyle w:val="VerbatimChar"/>
        </w:rPr>
        <w:t xml:space="preserve">第二十三〈摩訶迦葉會〉，二卷，元魏‧月婆首那譯。佛為迦葉說出家比丘妄言得果，貪著名利等種種罪相。</w:t>
      </w:r>
      <w:r>
        <w:br/>
      </w:r>
      <w:r>
        <w:br/>
      </w:r>
      <w:r>
        <w:rPr>
          <w:rStyle w:val="VerbatimChar"/>
        </w:rPr>
        <w:t xml:space="preserve">第二十四〈優波離會〉，一卷，新譯，與舊譯《決定毗尼經》同本。優波離問佛戒律輕重開遮，文殊師利言一切諸法畢竟寂滅，心寂滅故名究竟毗尼，乃至是名法界究竟毗尼，諸佛世尊依此成道。若善男子於是法中不善觀察，則為遠離如來淨戒。</w:t>
      </w:r>
      <w:r>
        <w:br/>
      </w:r>
      <w:r>
        <w:br/>
      </w:r>
      <w:r>
        <w:rPr>
          <w:rStyle w:val="VerbatimChar"/>
        </w:rPr>
        <w:t xml:space="preserve">第二十五〈發勝志樂會〉，二卷，新譯，與舊譯《發覺淨心經》同本。佛說初業菩薩既出家已，應離樂著利養、憒鬧、俗言、睡眠、眾務、戲論等過失，修出世道慈念眾生。</w:t>
      </w:r>
      <w:r>
        <w:br/>
      </w:r>
      <w:r>
        <w:br/>
      </w:r>
      <w:r>
        <w:rPr>
          <w:rStyle w:val="VerbatimChar"/>
        </w:rPr>
        <w:t xml:space="preserve">第二十六〈善臂菩薩會〉，二卷，姚秦‧鳩摩羅什譯。佛為善臂菩薩說菩薩當具足六波羅蜜法。</w:t>
      </w:r>
      <w:r>
        <w:br/>
      </w:r>
      <w:r>
        <w:br/>
      </w:r>
      <w:r>
        <w:rPr>
          <w:rStyle w:val="VerbatimChar"/>
        </w:rPr>
        <w:t xml:space="preserve">第二十七〈善順菩薩會〉，一卷，新譯，與舊譯《須賴經》同本。舍[848.7]城有菩薩名善順，方便度人，示現極貧，佛為說法，授以佛記。</w:t>
      </w:r>
      <w:r>
        <w:br/>
      </w:r>
      <w:r>
        <w:br/>
      </w:r>
      <w:r>
        <w:rPr>
          <w:rStyle w:val="VerbatimChar"/>
        </w:rPr>
        <w:t xml:space="preserve">第二十八〈勤授長者會〉，一卷，新譯。佛為舍[848.7]城勇猛授等五百長者，說應觀身四十四種過患，厭離身命妻子，捨宅衣服車乘香鬘一切樂具，速能成就六波羅蜜，疾得無上菩提。</w:t>
      </w:r>
      <w:r>
        <w:br/>
      </w:r>
      <w:r>
        <w:br/>
      </w:r>
      <w:r>
        <w:rPr>
          <w:rStyle w:val="VerbatimChar"/>
        </w:rPr>
        <w:t xml:space="preserve">第二十九〈優陀延王會〉，一卷，新譯，與舊譯《優填王經》同本。優陀延王因第二夫人誣陷，對第一夫人及如來聖眾發起瞋恚，悟後懺悔。佛為說先知丈夫過患，然後多種觀察女色欲染過患。</w:t>
      </w:r>
      <w:r>
        <w:br/>
      </w:r>
      <w:r>
        <w:br/>
      </w:r>
      <w:r>
        <w:rPr>
          <w:rStyle w:val="VerbatimChar"/>
        </w:rPr>
        <w:t xml:space="preserve">第三十〈妙慧童女會〉，一卷，新譯，與舊譯《須摩提經》及先譯《妙慧童女經》同本。長者女妙慧問佛︰云何得端正身乃至臨終諸佛現前﹖佛為說於惡友所不起瞋心等四十行。</w:t>
      </w:r>
      <w:r>
        <w:br/>
      </w:r>
      <w:r>
        <w:br/>
      </w:r>
      <w:r>
        <w:rPr>
          <w:rStyle w:val="VerbatimChar"/>
        </w:rPr>
        <w:t xml:space="preserve">第三十一〈恒河上優婆夷會〉，一卷，新譯。佛與恒河上優婆夷問答，說一切法如幻化，如虛空，心尚不可得，何況心所生法，一切法皆無所得名真修梵行。</w:t>
      </w:r>
      <w:r>
        <w:br/>
      </w:r>
      <w:r>
        <w:br/>
      </w:r>
      <w:r>
        <w:rPr>
          <w:rStyle w:val="VerbatimChar"/>
        </w:rPr>
        <w:t xml:space="preserve">第三十二〈無畏德菩薩會〉，一卷，與《阿闍世王女阿術達菩薩經》等同本。阿闍世王女無畏德，見聲聞不起迎問禮，為王廣說二乘與大菩薩人種種差別，與舍利弗等問答妙法。</w:t>
      </w:r>
      <w:r>
        <w:br/>
      </w:r>
      <w:r>
        <w:br/>
      </w:r>
      <w:r>
        <w:rPr>
          <w:rStyle w:val="VerbatimChar"/>
        </w:rPr>
        <w:t xml:space="preserve">第三十三〈無垢施菩薩應辯會〉，一卷，與《離垢施女經》及《得無垢女經》同本。波斯匿王女與聲聞迦葉、舍利弗等，及菩薩文殊、觀音等，問答法要。</w:t>
      </w:r>
      <w:r>
        <w:br/>
      </w:r>
      <w:r>
        <w:br/>
      </w:r>
      <w:r>
        <w:rPr>
          <w:rStyle w:val="VerbatimChar"/>
        </w:rPr>
        <w:t xml:space="preserve">第三十四〈功德寶花敷菩薩會〉，一卷，新譯。佛因問，為說持誦十方現在佛名所得殊勝功德。</w:t>
      </w:r>
      <w:r>
        <w:br/>
      </w:r>
      <w:r>
        <w:br/>
      </w:r>
      <w:r>
        <w:rPr>
          <w:rStyle w:val="VerbatimChar"/>
        </w:rPr>
        <w:t xml:space="preserve">第三十五〈善德天子會〉，一卷，與先譯《文殊師利所說不思議佛境界經》同本。文殊演說諸佛不思議甚深境界。</w:t>
      </w:r>
      <w:r>
        <w:br/>
      </w:r>
      <w:r>
        <w:br/>
      </w:r>
      <w:r>
        <w:rPr>
          <w:rStyle w:val="VerbatimChar"/>
        </w:rPr>
        <w:t xml:space="preserve">第三十六〈善住意天子會〉，四卷，與《如幻三昧經》及《聖善住意》等同本。文殊與善住意於佛前問答不施不慳、不戒不犯、不忍不諍、不進不怠、不禪不亂、不智不愚、無凡夫無佛、不因緣不無緣等甚深法。</w:t>
      </w:r>
      <w:r>
        <w:br/>
      </w:r>
      <w:r>
        <w:br/>
      </w:r>
      <w:r>
        <w:rPr>
          <w:rStyle w:val="VerbatimChar"/>
        </w:rPr>
        <w:t xml:space="preserve">第三十七〈阿闍世王子會〉，半卷，與舊譯《太子刷護》、《太子和休》二經同本。王太子問佛︰何因緣得端正蓮華化生、知宿命、生天上、得六神通等﹖佛隨問演說。</w:t>
      </w:r>
      <w:r>
        <w:br/>
      </w:r>
      <w:r>
        <w:br/>
      </w:r>
      <w:r>
        <w:rPr>
          <w:rStyle w:val="VerbatimChar"/>
        </w:rPr>
        <w:t xml:space="preserve">第三十八〈大乘方便會〉，二卷半，東晉‧竺難提譯，與《慧上菩薩問大善權經》等同本。佛因智勝菩薩問，說諸菩薩依迴向，隨喜，以一摶食給施一切眾生，一香一華供養十方佛等善權方便法門。</w:t>
      </w:r>
      <w:r>
        <w:br/>
      </w:r>
      <w:r>
        <w:br/>
      </w:r>
      <w:r>
        <w:rPr>
          <w:rStyle w:val="VerbatimChar"/>
        </w:rPr>
        <w:t xml:space="preserve">第三十九〈賢護長者會〉，二卷，原名《移識經》，隋‧闍那崛多譯。賢護問佛，眾生有識如寶在篋，不顯不知，身謝識遷，如夢遷化，受種種身，往來苦樂等事。</w:t>
      </w:r>
      <w:r>
        <w:br/>
      </w:r>
      <w:r>
        <w:br/>
      </w:r>
      <w:r>
        <w:rPr>
          <w:rStyle w:val="VerbatimChar"/>
        </w:rPr>
        <w:t xml:space="preserve">第四十〈淨信童女會〉，一卷，新譯，波斯匿王女問菩薩正修行法、得堅固力、安住生死、成熟眾生、六度、四無量等。</w:t>
      </w:r>
      <w:r>
        <w:br/>
      </w:r>
      <w:r>
        <w:br/>
      </w:r>
      <w:r>
        <w:rPr>
          <w:rStyle w:val="VerbatimChar"/>
        </w:rPr>
        <w:t xml:space="preserve">第四十一〈彌勒菩薩問八法會〉，一卷。本名《彌勒菩薩所問經》，與《大乘方等要慧經》同本。佛說菩薩成就深心等八法，於勝進法中不退不轉，速成菩提。</w:t>
      </w:r>
      <w:r>
        <w:br/>
      </w:r>
      <w:r>
        <w:br/>
      </w:r>
      <w:r>
        <w:rPr>
          <w:rStyle w:val="VerbatimChar"/>
        </w:rPr>
        <w:t xml:space="preserve">第四十二〈彌勒菩薩所問經〉，半卷，與舊譯《彌勒菩薩所問本願經》等同本。佛說彌勒以善權方便安樂行，晝夜六時禮佛懺悔，勸請諸佛，願於來世人民無垢穢奉行十善時成佛。釋迦以身命布施，勇猛精進，願於五濁惡世成佛度生。</w:t>
      </w:r>
      <w:r>
        <w:br/>
      </w:r>
      <w:r>
        <w:br/>
      </w:r>
      <w:r>
        <w:rPr>
          <w:rStyle w:val="VerbatimChar"/>
        </w:rPr>
        <w:t xml:space="preserve">第四十三〈普明菩薩會〉。</w:t>
      </w:r>
      <w:r>
        <w:br/>
      </w:r>
      <w:r>
        <w:br/>
      </w:r>
      <w:r>
        <w:rPr>
          <w:rStyle w:val="VerbatimChar"/>
        </w:rPr>
        <w:t xml:space="preserve">第四十四〈寶梁聚會〉，二卷，北涼‧釋道龔譯。佛說沙門善惡垢淨，梵行非梵行種種事相。</w:t>
      </w:r>
      <w:r>
        <w:br/>
      </w:r>
      <w:r>
        <w:br/>
      </w:r>
      <w:r>
        <w:rPr>
          <w:rStyle w:val="VerbatimChar"/>
        </w:rPr>
        <w:t xml:space="preserve">第四十五〈無盡慧菩薩會〉，半卷，新譯。佛說十波羅蜜及入十地先相等法（與華嚴部《莊嚴菩提心經》同）。</w:t>
      </w:r>
      <w:r>
        <w:br/>
      </w:r>
      <w:r>
        <w:br/>
      </w:r>
      <w:r>
        <w:rPr>
          <w:rStyle w:val="VerbatimChar"/>
        </w:rPr>
        <w:t xml:space="preserve">第四十六〈文殊師利說般若會〉，一卷半，蕭梁‧曼陀羅仙譯。文殊師利菩薩說般若波羅蜜及一行三昧法。</w:t>
      </w:r>
      <w:r>
        <w:br/>
      </w:r>
      <w:r>
        <w:br/>
      </w:r>
      <w:r>
        <w:rPr>
          <w:rStyle w:val="VerbatimChar"/>
        </w:rPr>
        <w:t xml:space="preserve">第四十七〈寶髻菩薩會〉，二卷，西晉‧竺法護譯。佛說六波羅蜜、三十七菩提分法、菩薩淨行等。</w:t>
      </w:r>
      <w:r>
        <w:br/>
      </w:r>
      <w:r>
        <w:br/>
      </w:r>
      <w:r>
        <w:rPr>
          <w:rStyle w:val="VerbatimChar"/>
        </w:rPr>
        <w:t xml:space="preserve">第四十八〈勝鬘夫人會〉，內容見上文有關〈勝鬘夫人會）之說明。</w:t>
      </w:r>
      <w:r>
        <w:br/>
      </w:r>
      <w:r>
        <w:br/>
      </w:r>
      <w:r>
        <w:rPr>
          <w:rStyle w:val="VerbatimChar"/>
        </w:rPr>
        <w:t xml:space="preserve">第四十九〈廣博仙人會〉，一卷，新譯。佛為廣博仙人說三十三垢染布施不得果報及說種種上施、生死轉識、諸天欲樂衰相等事。</w:t>
      </w:r>
      <w:r>
        <w:br/>
      </w:r>
      <w:r>
        <w:br/>
      </w:r>
      <w:r>
        <w:rPr>
          <w:rStyle w:val="VerbatimChar"/>
        </w:rPr>
        <w:t xml:space="preserve">關於《寶積經》的註釋，《瑜伽師地論》〈攝抉擇分〉有釋文與經配合，但不牒經文。對勘四譯，唯晉譯結構比較相近，可以對讀。元魏‧菩提流支譯有釋論一種，名《大寶積經論》，凡四卷，不詳作者，譯文也錯亂拙劣。西藏藏經中同有此本，題安慧作，考其體例，是依《瑜伽》配合經文，詳為之解，家法井然，或者真是安慧之作。第四十一〈彌勒菩薩問八法會〉有釋論五卷，名《彌勒菩薩所問經論》，元魏‧菩提流支譯。第四十七〈寶髻菩薩會〉有釋論《寶髻菩薩四法經論優波提舍》一卷，天親菩薩造，元魏‧毗目智仙譯，也都可資參研。（李安）</w:t>
      </w:r>
      <w:r>
        <w:br/>
      </w:r>
      <w:r>
        <w:br/>
      </w:r>
      <w:r>
        <w:rPr>
          <w:rStyle w:val="VerbatimChar"/>
        </w:rPr>
        <w:t xml:space="preserve">◎附︰長尾雅人著‧許明銀譯《印度佛教史述要》第六章（摘錄）</w:t>
      </w:r>
      <w:r>
        <w:br/>
      </w:r>
      <w:r>
        <w:br/>
      </w:r>
      <w:r>
        <w:rPr>
          <w:rStyle w:val="VerbatimChar"/>
        </w:rPr>
        <w:t xml:space="preserve">《寶積經‧迦葉品》</w:t>
      </w:r>
      <w:r>
        <w:br/>
      </w:r>
      <w:r>
        <w:br/>
      </w:r>
      <w:r>
        <w:rPr>
          <w:rStyle w:val="VerbatimChar"/>
        </w:rPr>
        <w:t xml:space="preserve">（前略）《寶積經》（Ratnaku\^t!a）也同樣地稱讚菩薩，而討厭職業性的小乘比丘。</w:t>
      </w:r>
      <w:r>
        <w:br/>
      </w:r>
      <w:r>
        <w:br/>
      </w:r>
      <w:r>
        <w:rPr>
          <w:rStyle w:val="VerbatimChar"/>
        </w:rPr>
        <w:t xml:space="preserve">此經典也許比《般若經》與《金剛經》還要晚出，不過，仍舊是相當古老的大乘經典。漢譯大藏經內有為數一二０卷的大部頭經典──《大寶積經》。其實，它是集合四十九部獨立的經典而成的。其中，第四十三號的〈迦葉品〉（Kas/yapa-parivarta，後改名為〈普明菩薩會〉），即等於此處所譯出者。編集四十九部經典成現在之形態的是在七世紀的唐代，且四十九部經典當中也攙雜著舊經典與新經典。有名的《大無量壽經》是排在第五號，《勝鬘經》則列在第四十八號。</w:t>
      </w:r>
      <w:r>
        <w:br/>
      </w:r>
      <w:r>
        <w:br/>
      </w:r>
      <w:r>
        <w:rPr>
          <w:rStyle w:val="VerbatimChar"/>
        </w:rPr>
        <w:t xml:space="preserve">〈迦葉品〉在這四十九經當中屬於最古老層次，且《寶積經》的平常稱呼原先是指此〈迦葉品〉（《寶積經》一名，在印度古代諸學者之間很著名，它常被引用於論書之中；且從其引用全是〈迦葉品〉內之文章，可得知此一事實）。相當於此〈迦葉品〉的部分，漢譯方面譯了四次。此外，現在還有梵文本及西藏語譯本。最初的漢譯本乃屬於二世紀後半期的後漢時代。將此與其他的漢譯本、梵文本與西藏語譯本作比較，可知經文是逐漸增加擴大的。在每一節上相同的內容有很多是以詩頌的形態反覆著，而舊的漢譯則缺少此詩頌部分。這裏是依照梵文本，節譯最有趣之處。</w:t>
      </w:r>
      <w:r>
        <w:br/>
      </w:r>
      <w:r>
        <w:br/>
      </w:r>
      <w:r>
        <w:rPr>
          <w:rStyle w:val="VerbatimChar"/>
        </w:rPr>
        <w:t xml:space="preserve">此經原來的名稱《寶積經》，乃意指「寶的聚集」。或許也意指著[1697.1]集著相當於寶玉的種種教說。該經以大乘經典的「空」思想做基礎，且敘述了阿含以來之佛陀教義，同時，也強調無我的思想與瑜伽的修行等。它是中觀學派及唯識學派所熟悉的經典。</w:t>
      </w:r>
      <w:r>
        <w:br/>
      </w:r>
      <w:r>
        <w:br/>
      </w:r>
      <w:r>
        <w:rPr>
          <w:rStyle w:val="VerbatimChar"/>
        </w:rPr>
        <w:t xml:space="preserve">全體的旨趣是在對照大乘菩薩的優秀性，以及小乘比丘修行的偏狹態度。前半部從各種角度來宣說菩薩是什麼。特別是第二十九節以下，以豐富的比喻來說明菩薩德，若將它視做一文學來看時也是很有趣的。此一比喻一直持續到第九十七節，而第五十二節以下則是本經的核心，是說明「中道」的。如此具體說明中道的經典並不太多。此部分常為其他論書所引用。第九十八節以下的「心之觀察」也很重要，於此也詳細地考察了「種姓」──「佛性」。</w:t>
      </w:r>
      <w:r>
        <w:br/>
      </w:r>
      <w:r>
        <w:br/>
      </w:r>
      <w:r>
        <w:rPr>
          <w:rStyle w:val="VerbatimChar"/>
        </w:rPr>
        <w:t xml:space="preserve">從第一二一節起，開始批判職業性的「出家人」、「比丘」與「沙門」。至於「四種破戒比丘」在任何一世都有。特別有趣的是結束此說法時，有五百位比丘離席而去。彼等不懂此經典之意趣，且不信受。此一情形使我們想起《法華經》〈方便品）有五千位增上慢的比丘，離開佛陀說法處而去的情景。《法華經》載佛陀任由彼等離去，而此〈迦葉品〉言，佛化作二比丘向此五百比丘說法。</w:t>
      </w:r>
      <w:r>
        <w:br/>
      </w:r>
      <w:r>
        <w:br/>
      </w:r>
      <w:r>
        <w:rPr>
          <w:rStyle w:val="VerbatimChar"/>
        </w:rPr>
        <w:t xml:space="preserve">〔參考資料〕 印順《寶積經講記》；《寶積部經典》（《大乘佛典》{9}，中央公論社）；櫻部文鏡《西藏譯大寶積經[306E]研究》；月輪賢隆《古本大寶積經[306B][3064][3044][3066]》；A. K. Warder《印度佛教史》；Winternitz《印度文獻史》。</w:t>
      </w:r>
      <w:r>
        <w:br/>
      </w:r>
      <w:r>
        <w:br/>
      </w:r>
      <w:r>
        <w:rPr>
          <w:rStyle w:val="VerbatimChar"/>
        </w:rPr>
        <w:t xml:space="preserve">FROM:【中華佛教百科全書】</w:t>
      </w:r>
    </w:p>
    <w:p>
      <w:pPr>
        <w:pStyle w:val="FirstParagraph"/>
      </w:pPr>
      <w:r>
        <w:t xml:space="preserve">若然於空者，則一切皆然；</w:t>
      </w:r>
    </w:p>
    <w:p>
      <w:pPr>
        <w:pStyle w:val="BodyText"/>
      </w:pPr>
      <w:r>
        <w:t xml:space="preserve">若不然空者，則一切不然。</w:t>
      </w:r>
    </w:p>
    <w:p>
      <w:pPr>
        <w:pStyle w:val="BodyText"/>
      </w:pPr>
      <w:r>
        <w:t xml:space="preserve">釋曰：此謂正見空者，何等為一切皆然？謂有起等。云何然耶？謂有無等及眼等皆自體空，如幻丈夫，丈夫自體空。何以故？一切藉眾緣聚集為體故。云何為體？體謂苦也。云何為苦？謂此起者名苦。見苦等行，名為苦諦。云何為集？謂起苦因者名集。復次，集者，謂從此起苦故名集。若見集等行，名為集諦。滅苦因者，名之為滅。見滅等行，名為滅諦。為得滅苦因方便故，而名為道。若見道等行，名為道諦。彼聖諦如是有故，其法得成。以自然智</w:t>
      </w:r>
      <w:r>
        <w:rPr>
          <w:rStyle w:val="FootnoteReference"/>
        </w:rPr>
        <w:footnoteReference w:id="485"/>
      </w:r>
      <w:r>
        <w:t xml:space="preserve">覺於一切行故，乃名為佛。隨順聲聞說者，如經言：「佛告諸比丘：『如是苦者，我於往昔不聞，諸法中得眼起、智起、明起、覺起，是等諸體自體皆如幻故。』」第一義中見無起等，名見聖諦。如《文殊道行經》</w:t>
      </w:r>
      <w:r>
        <w:rPr>
          <w:rStyle w:val="FootnoteReference"/>
        </w:rPr>
        <w:footnoteReference w:id="486"/>
      </w:r>
      <w:r>
        <w:t xml:space="preserve">說：「佛告文殊師利：『若見一切諸法無起，即解苦諦；若見一切諸法無住，即能斷集；若見一切諸法畢竟涅槃，即能證滅。文殊師利！若見一切諸法無自體，即是修道。』」以是義故，摩訶衍中聖諦道理得成；道理成故，智慧得成；智慧成故，一切皆可然。若誹謗空者，如上偈說：「若不然空者，一切皆不然。」如論偈說：</w:t>
      </w:r>
    </w:p>
    <w:p>
      <w:pPr>
        <w:pStyle w:val="SourceCode"/>
      </w:pPr>
      <w:r>
        <w:rPr>
          <w:rStyle w:val="VerbatimChar"/>
        </w:rPr>
        <w:t xml:space="preserve">梵語 svayambhu\^-jn\~a\^na。指諸佛不藉功用，自然而生之一切種智。又作自然智慧。隋代吉藏於法華義疏卷六，解釋法華經譬喻品所述之自然智，謂總明空、有二智，而任運暸知空、有二境，即無功用智。唐代窺基之法華經玄贊卷五末載，佛由自覺而生觀空智、觀有事智等二智，稱為自然智。亦有稱智性為自然智者。另據大日經疏卷五、卷六載，自然智係如來自覺自證之智，非修學可得，亦無法傳授他人。梵語 svayambhu\^，乃自存、獨立之意，即指佛陀本來具足之智。〔法華經法師品、大日經卷二入漫荼羅具緣真言品、宗鏡錄卷九〕p2532</w:t>
      </w:r>
      <w:r>
        <w:br/>
      </w:r>
      <w:r>
        <w:br/>
      </w:r>
      <w:r>
        <w:rPr>
          <w:rStyle w:val="VerbatimChar"/>
        </w:rPr>
        <w:t xml:space="preserve">FROM:【佛光大辭典(慈怡 主編)】</w:t>
      </w:r>
    </w:p>
    <w:p>
      <w:pPr>
        <w:pStyle w:val="SourceCode"/>
      </w:pPr>
      <w:r>
        <w:rPr>
          <w:rStyle w:val="VerbatimChar"/>
        </w:rPr>
        <w:t xml:space="preserve">凡十卷。又稱道行般若波羅蜜經、摩訶般若波羅蜜道行經、般若道行品經、摩訶般若波羅蜜經。後漢支婁迦讖譯。收於大正藏第八冊。為現存般若經譯本之最古者，共三十品。內容闡明般若波羅蜜之法，並敘及其受持之功德。據出三藏記集卷七所收本經後記，知本經係於東漢靈帝光和二年（179）十月譯出，其梵本為竺朔佛所攜來。</w:t>
      </w:r>
      <w:r>
        <w:br/>
      </w:r>
      <w:r>
        <w:br/>
      </w:r>
      <w:r>
        <w:rPr>
          <w:rStyle w:val="VerbatimChar"/>
        </w:rPr>
        <w:t xml:space="preserve">本經之同本異譯有：吳·支謙之大明度經（六卷）、前秦曇摩蜱與竺佛念共譯之摩訶缽羅波羅蜜經抄（五卷）、後秦鳩摩羅什之小品般若波羅蜜經（十卷）、唐玄奘之大般若經第四分、宋代施護之佛母出生三法藏般若波羅蜜多經（二十五卷），其中以支謙之譯本與本經最近似，施護之譯本則與現存梵文八千頌般若（梵 As!t!asa\^hasrika\^-prajn\~a\^pa\^ramita\^）及西藏譯本，其分品完全相同。本經於晉代以後頗為盛行，其註疏有東晉支遁之道行指歸、東晉道安之道行品集異注、道行指歸、竺僧敷之道行義疏，然今皆不傳。〔開元釋教錄卷十一、法經錄卷一、出三藏記集卷二、卷十二、卷十三、歷代三寶紀卷四〕p5627</w:t>
      </w:r>
      <w:r>
        <w:br/>
      </w:r>
      <w:r>
        <w:br/>
      </w:r>
      <w:r>
        <w:rPr>
          <w:rStyle w:val="VerbatimChar"/>
        </w:rPr>
        <w:t xml:space="preserve">FROM:【佛光大辭典(慈怡 主編)】</w:t>
      </w:r>
    </w:p>
    <w:p>
      <w:pPr>
        <w:pStyle w:val="FirstParagraph"/>
      </w:pPr>
      <w:r>
        <w:t xml:space="preserve">汝今持自過，而欲與我耶？</w:t>
      </w:r>
    </w:p>
    <w:p>
      <w:pPr>
        <w:pStyle w:val="BodyText"/>
      </w:pPr>
      <w:r>
        <w:t xml:space="preserve">亦如人乘馬，自忘其所乘。</w:t>
      </w:r>
    </w:p>
    <w:p>
      <w:pPr>
        <w:pStyle w:val="BodyText"/>
      </w:pPr>
      <w:r>
        <w:t xml:space="preserve">釋曰：若汝不欲令空有過失者，今當說之。如論偈說：</w:t>
      </w:r>
    </w:p>
    <w:p>
      <w:pPr>
        <w:pStyle w:val="BodyText"/>
      </w:pPr>
      <w:r>
        <w:t xml:space="preserve">汝若見諸法，皆有自體者，</w:t>
      </w:r>
    </w:p>
    <w:p>
      <w:pPr>
        <w:pStyle w:val="BodyText"/>
      </w:pPr>
      <w:r>
        <w:t xml:space="preserve">諸體無因緣，還成自然見。</w:t>
      </w:r>
    </w:p>
    <w:p>
      <w:pPr>
        <w:pStyle w:val="BodyText"/>
      </w:pPr>
      <w:r>
        <w:t xml:space="preserve">釋曰：若見諸體有自體者，則無諸體從因緣生，不待因緣而有體故。復次，若見諸體有自體者，今當說過。如論偈說：</w:t>
      </w:r>
    </w:p>
    <w:p>
      <w:pPr>
        <w:pStyle w:val="BodyText"/>
      </w:pPr>
      <w:r>
        <w:t xml:space="preserve">若因果無待，作者及作業，</w:t>
      </w:r>
    </w:p>
    <w:p>
      <w:pPr>
        <w:pStyle w:val="BodyText"/>
      </w:pPr>
      <w:r>
        <w:t xml:space="preserve">及至起滅等，一切法皆壞。</w:t>
      </w:r>
    </w:p>
    <w:p>
      <w:pPr>
        <w:pStyle w:val="BodyText"/>
      </w:pPr>
      <w:r>
        <w:t xml:space="preserve">釋曰：此謂不待因緣者，因果等義皆亦不成，汝云何於空義妄生分別？譬如小兒見畫夜叉而生怖心，發聲大叫。若色等是空無有自體，如虛空華，作是分別者，不應於此而生怖畏。以是故，如論偈說：</w:t>
      </w:r>
    </w:p>
    <w:p>
      <w:pPr>
        <w:pStyle w:val="BodyText"/>
      </w:pPr>
      <w:r>
        <w:t xml:space="preserve">從眾緣生法，我說即是空，</w:t>
      </w:r>
    </w:p>
    <w:p>
      <w:pPr>
        <w:pStyle w:val="BodyText"/>
      </w:pPr>
      <w:r>
        <w:t xml:space="preserve">但為假名字，亦是中道義。</w:t>
      </w:r>
    </w:p>
    <w:p>
      <w:pPr>
        <w:pStyle w:val="BodyText"/>
      </w:pPr>
      <w:r>
        <w:t xml:space="preserve">釋曰：眼等諸體從緣起者，諸緣中眼等非有非無，非亦有亦無，非非有非非無，非異非一，非自非他，亦非俱非不俱。所有從緣起者，第一義中自體無起，依世諦故，有眼等起。我說此起空者，謂自體空故。如經偈言：「從緣不名生，生法無自體。若有屬緣者，是即名為空。世間出世間，但是假施設，其有解空者，名為不放逸。」如《楞伽經》說自體無起。體無起者，如佛告大慧：「我說一切法空。」若言從緣生者，亦是空之異名。何以故？因施設故，世間、出世間法並是世諦。所作如是，施設名字即是中道。如《摩訶般若波羅蜜經》</w:t>
      </w:r>
      <w:r>
        <w:rPr>
          <w:rStyle w:val="FootnoteReference"/>
        </w:rPr>
        <w:footnoteReference w:id="487"/>
      </w:r>
      <w:r>
        <w:t xml:space="preserve">說：「云何名中道？謂離有起無起及有無等邊故，名為中道。所謂諸體無起無不起，非有非無，非常非無常，非空非不空。修中道者觀察之時，不見眼有體，不見眼無體，乃至色受想行識不見體，不見無體。」又如《寶積經》說：「佛告迦葉：『有是一邊，無是一邊，離二中間，則無色無受想行識。如是中道，名為得證實相方便。』」以是故，如論偈說：</w:t>
      </w:r>
    </w:p>
    <w:p>
      <w:pPr>
        <w:pStyle w:val="SourceCode"/>
      </w:pPr>
      <w:r>
        <w:rPr>
          <w:rStyle w:val="VerbatimChar"/>
        </w:rPr>
        <w:t xml:space="preserve">\&lt;一\&gt;梵名 Pan\~cavim!s/ati-sa\^hasrika\^-prajn\~a\^pa\^ramita\^。凡二十七卷（或三十卷、四十卷），計九十品。後秦鳩摩羅什譯。又稱大品般若經、新大品經、大品經、摩訶般若經。收於大正藏第八冊。本經即大般若經之第二分（卷四○一～四七八）。旨在闡明般若波羅蜜之法。為大乘佛教初期闡說般若空觀之基礎典籍。本經之同本異譯尚有光讚般若經十卷（西晉竺法護譯）、放光般若經二十卷（西晉無叉羅譯）。梵文二萬五千頌般若與本經相當，分為八品，印度稱之為中般若。龍樹菩薩之大智度論百卷為本經之釋論。此外，中國、日本對本經所作註釋書亦甚多。〔出三藏記集卷二、卷八、歷代三寶紀卷八、開元釋教錄卷四〕</w:t>
      </w:r>
      <w:r>
        <w:br/>
      </w:r>
      <w:r>
        <w:br/>
      </w:r>
      <w:r>
        <w:rPr>
          <w:rStyle w:val="VerbatimChar"/>
        </w:rPr>
        <w:t xml:space="preserve">\&lt;二\&gt;梵名 As!t!asa\^hasrika\^-prajn\~a\^pa\^ramita\^。凡十卷，計二十九品。後秦鳩摩羅什譯。又稱小品般若波羅蜜經、小品般若經、新小品經。收於大正藏第八冊。本經即大般若經之第四分（卷五三八～五五五）。係闡說般若波羅蜜之法。其同本異譯有道行般若經十卷（後漢支婁迦讖譯）、大明度無極經六卷（吳·支謙譯）、摩訶般若波羅蜜多鈔經五卷（前秦曇摩蜱與竺佛念共譯）。梵文八千頌般若與本經相當，於尼泊爾為九部大經之一。本經有師子賢（梵 Haribhadra）作之梵文本釋論。〔出三藏記集卷二、開元釋教錄卷四〕p6081</w:t>
      </w:r>
      <w:r>
        <w:br/>
      </w:r>
      <w:r>
        <w:br/>
      </w:r>
      <w:r>
        <w:rPr>
          <w:rStyle w:val="VerbatimChar"/>
        </w:rPr>
        <w:t xml:space="preserve">FROM:【佛光大辭典(慈怡 主編)】</w:t>
      </w:r>
    </w:p>
    <w:p>
      <w:pPr>
        <w:pStyle w:val="FirstParagraph"/>
      </w:pPr>
      <w:r>
        <w:t xml:space="preserve">未曾有一法，不從因緣生，</w:t>
      </w:r>
    </w:p>
    <w:p>
      <w:pPr>
        <w:pStyle w:val="BodyText"/>
      </w:pPr>
      <w:r>
        <w:t xml:space="preserve">如是一切法，無不是空者。</w:t>
      </w:r>
    </w:p>
    <w:p>
      <w:pPr>
        <w:pStyle w:val="BodyText"/>
      </w:pPr>
      <w:r>
        <w:t xml:space="preserve">釋曰：此謂從緣所起物，譬如幻等丈夫，畢竟無體。</w:t>
      </w:r>
    </w:p>
    <w:p>
      <w:pPr>
        <w:pStyle w:val="BodyText"/>
      </w:pPr>
      <w:r>
        <w:t xml:space="preserve">僧佉人言：如虛空等，不從緣生。從緣生法為出因者，於彼宗中一分之義，此義不成，是彼出因之過。</w:t>
      </w:r>
    </w:p>
    <w:p>
      <w:pPr>
        <w:pStyle w:val="BodyText"/>
      </w:pPr>
      <w:r>
        <w:t xml:space="preserve">論者言：虛空之過，已如先說。大過咎者，今聚汝身，難可逃避。云何過咎？如論偈說：</w:t>
      </w:r>
    </w:p>
    <w:p>
      <w:pPr>
        <w:pStyle w:val="BodyText"/>
      </w:pPr>
      <w:r>
        <w:t xml:space="preserve">若一切不空，無起亦無滅，</w:t>
      </w:r>
    </w:p>
    <w:p>
      <w:pPr>
        <w:pStyle w:val="BodyText"/>
      </w:pPr>
      <w:r>
        <w:t xml:space="preserve">無四聖諦體，過還在汝身。</w:t>
      </w:r>
    </w:p>
    <w:p>
      <w:pPr>
        <w:pStyle w:val="BodyText"/>
      </w:pPr>
      <w:r>
        <w:t xml:space="preserve">釋曰：此義云何？若苦非空，有自體者，則無作者；無作者故，不從緣生。執是有者，世諦之中亦所不信，何況第一義耶？以是故，如論偈說：</w:t>
      </w:r>
    </w:p>
    <w:p>
      <w:pPr>
        <w:pStyle w:val="BodyText"/>
      </w:pPr>
      <w:r>
        <w:t xml:space="preserve">不從緣生者，何處當有苦？</w:t>
      </w:r>
    </w:p>
    <w:p>
      <w:pPr>
        <w:pStyle w:val="BodyText"/>
      </w:pPr>
      <w:r>
        <w:t xml:space="preserve">無常即苦義，彼苦無自體。</w:t>
      </w:r>
    </w:p>
    <w:p>
      <w:pPr>
        <w:pStyle w:val="BodyText"/>
      </w:pPr>
      <w:r>
        <w:t xml:space="preserve">釋曰：此謂若不從因緣生者即是常，常則非苦。</w:t>
      </w:r>
    </w:p>
    <w:p>
      <w:pPr>
        <w:pStyle w:val="BodyText"/>
      </w:pPr>
      <w:r>
        <w:t xml:space="preserve">修多羅人言：若無常故苦，苦故無我；若無我者，則無自體。以如是故，苦無自體。</w:t>
      </w:r>
    </w:p>
    <w:p>
      <w:pPr>
        <w:pStyle w:val="BodyText"/>
      </w:pPr>
      <w:r>
        <w:t xml:space="preserve">論者言：汝所說者，義不相應。如論偈說：</w:t>
      </w:r>
    </w:p>
    <w:p>
      <w:pPr>
        <w:pStyle w:val="BodyText"/>
      </w:pPr>
      <w:r>
        <w:t xml:space="preserve">苦既無自體，何處當有集？</w:t>
      </w:r>
    </w:p>
    <w:p>
      <w:pPr>
        <w:pStyle w:val="BodyText"/>
      </w:pPr>
      <w:r>
        <w:t xml:space="preserve">以集無有故，是則破於空。</w:t>
      </w:r>
    </w:p>
    <w:p>
      <w:pPr>
        <w:pStyle w:val="BodyText"/>
      </w:pPr>
      <w:r>
        <w:t xml:space="preserve">釋曰：此謂苦體無起。何以故？若有自體者，不待因緣有。如論偈說：</w:t>
      </w:r>
    </w:p>
    <w:p>
      <w:pPr>
        <w:pStyle w:val="BodyText"/>
      </w:pPr>
      <w:r>
        <w:t xml:space="preserve">苦若定有性，先來所不見，</w:t>
      </w:r>
    </w:p>
    <w:p>
      <w:pPr>
        <w:pStyle w:val="BodyText"/>
      </w:pPr>
      <w:r>
        <w:t xml:space="preserve">於今云何見？其性不異故。</w:t>
      </w:r>
    </w:p>
    <w:p>
      <w:pPr>
        <w:pStyle w:val="BodyText"/>
      </w:pPr>
      <w:r>
        <w:t xml:space="preserve">釋曰：若先不見苦性，得聖果時亦應不見。何以故？性若定者，云何可見？如論偈說：</w:t>
      </w:r>
    </w:p>
    <w:p>
      <w:pPr>
        <w:pStyle w:val="BodyText"/>
      </w:pPr>
      <w:r>
        <w:t xml:space="preserve">苦若有體者，不應有滅義。</w:t>
      </w:r>
    </w:p>
    <w:p>
      <w:pPr>
        <w:pStyle w:val="BodyText"/>
      </w:pPr>
      <w:r>
        <w:t xml:space="preserve">汝著有體故，即破於滅體。</w:t>
      </w:r>
    </w:p>
    <w:p>
      <w:pPr>
        <w:pStyle w:val="BodyText"/>
      </w:pPr>
      <w:r>
        <w:t xml:space="preserve">苦若有定性，則無有修道。</w:t>
      </w:r>
    </w:p>
    <w:p>
      <w:pPr>
        <w:pStyle w:val="BodyText"/>
      </w:pPr>
      <w:r>
        <w:t xml:space="preserve">道若可修者，即無有定性。</w:t>
      </w:r>
    </w:p>
    <w:p>
      <w:pPr>
        <w:pStyle w:val="BodyText"/>
      </w:pPr>
      <w:r>
        <w:t xml:space="preserve">釋曰：此謂若有滅體，即有苦體。修者云何？數數起正見等，故名為修。若此道體先已成就而有起者，不然。若欲避此等過，而說道可修者，如論偈說：</w:t>
      </w:r>
    </w:p>
    <w:p>
      <w:pPr>
        <w:pStyle w:val="BodyText"/>
      </w:pPr>
      <w:r>
        <w:t xml:space="preserve">若道是可修，即無有自體，</w:t>
      </w:r>
    </w:p>
    <w:p>
      <w:pPr>
        <w:pStyle w:val="BodyText"/>
      </w:pPr>
      <w:r>
        <w:t xml:space="preserve">苦集乃至滅，是等悉皆無。</w:t>
      </w:r>
    </w:p>
    <w:p>
      <w:pPr>
        <w:pStyle w:val="BodyText"/>
      </w:pPr>
      <w:r>
        <w:t xml:space="preserve">釋曰：此謂道有起義若成，亦不離無自體。以是故，如上偈所說道理，無起苦者，以苦無故，滅則無體。若言是滅苦之道者，如論偈說：</w:t>
      </w:r>
    </w:p>
    <w:p>
      <w:pPr>
        <w:pStyle w:val="BodyText"/>
      </w:pPr>
      <w:r>
        <w:t xml:space="preserve">為滅苦者道，何有道可得？</w:t>
      </w:r>
    </w:p>
    <w:p>
      <w:pPr>
        <w:pStyle w:val="BodyText"/>
      </w:pPr>
      <w:r>
        <w:t xml:space="preserve">不解苦自體，亦不解苦因。</w:t>
      </w:r>
    </w:p>
    <w:p>
      <w:pPr>
        <w:pStyle w:val="BodyText"/>
      </w:pPr>
      <w:r>
        <w:t xml:space="preserve">釋曰：此謂如汝所說道理，苦有自體；有自體者，則不可解，亦不解苦因之過，斷義不成。不斷因體故，斷即無體。愛體無盡者，有盡義不成。滅名無體，無體故，證滅義不成。若無證滅趣滅之道，有自體者則無有修。若無修道，亦無證四果人。若欲得有證果人而執有自體見不捨者，今問何故不捨？若所證之果有自體者，云何復說有能證人？以是故，如論偈說：</w:t>
      </w:r>
    </w:p>
    <w:p>
      <w:pPr>
        <w:pStyle w:val="BodyText"/>
      </w:pPr>
      <w:r>
        <w:t xml:space="preserve">既無果自體，住果向亦無。</w:t>
      </w:r>
    </w:p>
    <w:p>
      <w:pPr>
        <w:pStyle w:val="BodyText"/>
      </w:pPr>
      <w:r>
        <w:t xml:space="preserve">以無有八人，則無有僧寶。</w:t>
      </w:r>
    </w:p>
    <w:p>
      <w:pPr>
        <w:pStyle w:val="BodyText"/>
      </w:pPr>
      <w:r>
        <w:t xml:space="preserve">釋曰：八人者，謂四道四果人有差別故。人者云何？謂人中勝人、士夫等。若四聖諦無自體者，非獨無僧。如論偈說：</w:t>
      </w:r>
    </w:p>
    <w:p>
      <w:pPr>
        <w:pStyle w:val="BodyText"/>
      </w:pPr>
      <w:r>
        <w:t xml:space="preserve">若無四聖諦，亦無有法寶，</w:t>
      </w:r>
    </w:p>
    <w:p>
      <w:pPr>
        <w:pStyle w:val="BodyText"/>
      </w:pPr>
      <w:r>
        <w:t xml:space="preserve">無有法僧故，云何當有佛？</w:t>
      </w:r>
    </w:p>
    <w:p>
      <w:pPr>
        <w:pStyle w:val="BodyText"/>
      </w:pPr>
      <w:r>
        <w:t xml:space="preserve">釋曰：佛者，能以法覺弟子，故名佛。復次，今問執有自體者，佛婆伽婆為有自體？為無自體？</w:t>
      </w:r>
    </w:p>
    <w:p>
      <w:pPr>
        <w:pStyle w:val="BodyText"/>
      </w:pPr>
      <w:r>
        <w:t xml:space="preserve">問曰：此有何過而作是問耶？</w:t>
      </w:r>
    </w:p>
    <w:p>
      <w:pPr>
        <w:pStyle w:val="BodyText"/>
      </w:pPr>
      <w:r>
        <w:t xml:space="preserve">答曰：若汝欲得佛有自體者，則不藉覺了真如而名為佛。如論偈說：</w:t>
      </w:r>
    </w:p>
    <w:p>
      <w:pPr>
        <w:pStyle w:val="BodyText"/>
      </w:pPr>
      <w:r>
        <w:t xml:space="preserve">不以覺為緣，佛墮無緣過；</w:t>
      </w:r>
    </w:p>
    <w:p>
      <w:pPr>
        <w:pStyle w:val="BodyText"/>
      </w:pPr>
      <w:r>
        <w:t xml:space="preserve">不以佛為緣，覺墮無緣過。</w:t>
      </w:r>
    </w:p>
    <w:p>
      <w:pPr>
        <w:pStyle w:val="BodyText"/>
      </w:pPr>
      <w:r>
        <w:t xml:space="preserve">佛有自體者，諸菩薩修行，</w:t>
      </w:r>
    </w:p>
    <w:p>
      <w:pPr>
        <w:pStyle w:val="BodyText"/>
      </w:pPr>
      <w:r>
        <w:t xml:space="preserve">為佛勤精進，不應得成佛。</w:t>
      </w:r>
    </w:p>
    <w:p>
      <w:pPr>
        <w:pStyle w:val="BodyText"/>
      </w:pPr>
      <w:r>
        <w:t xml:space="preserve">是法及非法，無人能作者，</w:t>
      </w:r>
    </w:p>
    <w:p>
      <w:pPr>
        <w:pStyle w:val="BodyText"/>
      </w:pPr>
      <w:r>
        <w:t xml:space="preserve">不空何須作？有體作不然。</w:t>
      </w:r>
    </w:p>
    <w:p>
      <w:pPr>
        <w:pStyle w:val="BodyText"/>
      </w:pPr>
      <w:r>
        <w:t xml:space="preserve">釋曰：此謂若法有自體而起作者，不然。又汝意謂亦不長小令大，亦不了闇令明，此過已如前說。</w:t>
      </w:r>
    </w:p>
    <w:p>
      <w:pPr>
        <w:pStyle w:val="BodyText"/>
      </w:pPr>
      <w:r>
        <w:t xml:space="preserve">自部人言：云何作者皆無自體？</w:t>
      </w:r>
    </w:p>
    <w:p>
      <w:pPr>
        <w:pStyle w:val="BodyText"/>
      </w:pPr>
      <w:r>
        <w:t xml:space="preserve">論者言：處處作者皆見無自體故，譬如幻所作事，內入等有作亦如是，而此內入亦無自體。若有一物有自體者，即違先義。此謂無有所作體故，汝執有自體義。體若有者，汝可分明為我說之。若言有作及有體者，似何等物？是故汝所說者，皆是邪見。如論偈說：</w:t>
      </w:r>
    </w:p>
    <w:p>
      <w:pPr>
        <w:pStyle w:val="BodyText"/>
      </w:pPr>
      <w:r>
        <w:t xml:space="preserve">無法非法因，果得無因過。</w:t>
      </w:r>
    </w:p>
    <w:p>
      <w:pPr>
        <w:pStyle w:val="BodyText"/>
      </w:pPr>
      <w:r>
        <w:t xml:space="preserve">若離法非法，汝得無待果。</w:t>
      </w:r>
    </w:p>
    <w:p>
      <w:pPr>
        <w:pStyle w:val="BodyText"/>
      </w:pPr>
      <w:r>
        <w:t xml:space="preserve">釋曰：若汝意謂不違世論作如是說，欲得有法非法者，如論偈說：</w:t>
      </w:r>
    </w:p>
    <w:p>
      <w:pPr>
        <w:pStyle w:val="BodyText"/>
      </w:pPr>
      <w:r>
        <w:t xml:space="preserve">若汝欲得有，法非法因果。</w:t>
      </w:r>
    </w:p>
    <w:p>
      <w:pPr>
        <w:pStyle w:val="BodyText"/>
      </w:pPr>
      <w:r>
        <w:t xml:space="preserve">從法非法起，云何不是空？</w:t>
      </w:r>
    </w:p>
    <w:p>
      <w:pPr>
        <w:pStyle w:val="BodyText"/>
      </w:pPr>
      <w:r>
        <w:t xml:space="preserve">釋曰：此謂凡有起者皆空故，譬如幻所作事，非獨違汝自宗，今更有餘過咎。如論偈說：</w:t>
      </w:r>
    </w:p>
    <w:p>
      <w:pPr>
        <w:pStyle w:val="BodyText"/>
      </w:pPr>
      <w:r>
        <w:t xml:space="preserve">一切言說事，世間皆被破。</w:t>
      </w:r>
    </w:p>
    <w:p>
      <w:pPr>
        <w:pStyle w:val="BodyText"/>
      </w:pPr>
      <w:r>
        <w:t xml:space="preserve">若壞緣起法，空義亦不成。</w:t>
      </w:r>
    </w:p>
    <w:p>
      <w:pPr>
        <w:pStyle w:val="BodyText"/>
      </w:pPr>
      <w:r>
        <w:t xml:space="preserve">釋曰：言說者，謂作是言，作瓶作衣。提婆達多言：「將白牛來，我欲飲乳。」若瓶等有自體須作者，不然。若不欲得從緣起者，如上偈說：「若壞緣起法，空義則不成。」汝壞空義，得何等過？如論偈說：</w:t>
      </w:r>
    </w:p>
    <w:p>
      <w:pPr>
        <w:pStyle w:val="BodyText"/>
      </w:pPr>
      <w:r>
        <w:t xml:space="preserve">一物不須作，亦無人起業。</w:t>
      </w:r>
    </w:p>
    <w:p>
      <w:pPr>
        <w:pStyle w:val="BodyText"/>
      </w:pPr>
      <w:r>
        <w:t xml:space="preserve">不作名作者，則壞於空義。</w:t>
      </w:r>
    </w:p>
    <w:p>
      <w:pPr>
        <w:pStyle w:val="BodyText"/>
      </w:pPr>
      <w:r>
        <w:t xml:space="preserve">無生亦無滅，是則名為常。</w:t>
      </w:r>
    </w:p>
    <w:p>
      <w:pPr>
        <w:pStyle w:val="BodyText"/>
      </w:pPr>
      <w:r>
        <w:t xml:space="preserve">種種諸物類，皆住於自體。</w:t>
      </w:r>
    </w:p>
    <w:p>
      <w:pPr>
        <w:pStyle w:val="BodyText"/>
      </w:pPr>
      <w:r>
        <w:t xml:space="preserve">釋曰：云何為物類？譬如畫壁有種種色、種種形、種種性、種種量等差別。云何名住自體？謂無作者名住自體。以不壞故，而名為常。若言常者，如論偈說：</w:t>
      </w:r>
    </w:p>
    <w:p>
      <w:pPr>
        <w:pStyle w:val="BodyText"/>
      </w:pPr>
      <w:r>
        <w:t xml:space="preserve">未得者應得，及盡苦邊業，</w:t>
      </w:r>
    </w:p>
    <w:p>
      <w:pPr>
        <w:pStyle w:val="BodyText"/>
      </w:pPr>
      <w:r>
        <w:t xml:space="preserve">一切煩惱斷，以無空義故。</w:t>
      </w:r>
    </w:p>
    <w:p>
      <w:pPr>
        <w:pStyle w:val="BodyText"/>
      </w:pPr>
      <w:r>
        <w:t xml:space="preserve">釋曰：此謂世間出世間所證勝法者及盡苦邊者，不須修對治法。所說之相而不欲得如是，故欲得從緣起法如幻如焰自體無起。為有體無體等有過失故，瞖慧眼者妄見諸法不從緣起，此見是世諦見，妄執為第一義。其見何等？如論偈說：</w:t>
      </w:r>
    </w:p>
    <w:p>
      <w:pPr>
        <w:pStyle w:val="BodyText"/>
      </w:pPr>
      <w:r>
        <w:t xml:space="preserve">所謂苦與集，乃至於滅道，</w:t>
      </w:r>
    </w:p>
    <w:p>
      <w:pPr>
        <w:pStyle w:val="BodyText"/>
      </w:pPr>
      <w:r>
        <w:t xml:space="preserve">見有生滅者，是見名不見。</w:t>
      </w:r>
    </w:p>
    <w:p>
      <w:pPr>
        <w:pStyle w:val="BodyText"/>
      </w:pPr>
      <w:r>
        <w:t xml:space="preserve">釋曰：云何不見？謂不見如實緣起法故。</w:t>
      </w:r>
    </w:p>
    <w:p>
      <w:pPr>
        <w:pStyle w:val="BodyText"/>
      </w:pPr>
      <w:r>
        <w:t xml:space="preserve">自部人言：若離見苦等諸行，無有別見諦法。</w:t>
      </w:r>
    </w:p>
    <w:p>
      <w:pPr>
        <w:pStyle w:val="BodyText"/>
      </w:pPr>
      <w:r>
        <w:t xml:space="preserve">論者言：見諦者有何義耶？</w:t>
      </w:r>
    </w:p>
    <w:p>
      <w:pPr>
        <w:pStyle w:val="BodyText"/>
      </w:pPr>
      <w:r>
        <w:t xml:space="preserve">自部人言：謂見內諸入等有自體不顛倒故。</w:t>
      </w:r>
    </w:p>
    <w:p>
      <w:pPr>
        <w:pStyle w:val="BodyText"/>
      </w:pPr>
      <w:r>
        <w:t xml:space="preserve">論者言：汝所說起等道理，先來已遮。見苦等無起是見諦義者，得成汝向說。見內入等有自體不顛倒者，是語顛倒，汝之所欲，其義不成，應細觀察云何見苦，非如子從母索歡喜丸</w:t>
      </w:r>
      <w:r>
        <w:rPr>
          <w:rStyle w:val="FootnoteReference"/>
        </w:rPr>
        <w:footnoteReference w:id="488"/>
      </w:r>
      <w:r>
        <w:t xml:space="preserve">，指手言得。此品中為自部人所說有過，遮空對治，明聖諦無體，令物信解，是品義意。以是故，此下引經顯成。如《梵王所問經》說：「佛告梵王：『以此門應知苦非聖諦，知集滅道亦非聖諦。復次，云何是聖諦耶？梵王！若苦無起，是名聖諦；集無能起，是名聖諦；見一切法畢竟如涅槃無起滅者，是名聖諦；若知諸法平等無二，修於道者，是名聖諦。』」是故經說：「若見因緣法，是人能見佛，亦見聖諦，能得聖果，滅諸煩惱。」釋〈觀聖諦品〉竟。</w:t>
      </w:r>
    </w:p>
    <w:p>
      <w:pPr>
        <w:pStyle w:val="SourceCode"/>
      </w:pPr>
      <w:r>
        <w:rPr>
          <w:rStyle w:val="VerbatimChar"/>
        </w:rPr>
        <w:t xml:space="preserve">（飲食）又曰歡喜團。餅名。梵語曰摩呼荼迦。涅槃經三十九曰：「酥面蜜薑胡椒蓽[卄/爰-(妥-女))]蒲萄胡桃石榴桵子，如是和合，名歡喜丸。」大日經疏七曰：「歡喜丸，應以蘇煮諸餅，糅以眾味及三種辛藥等，令種種莊嚴。」智度論十七曰：「佛告諸比丘：此耶輸多羅，非但今世以歡喜丸惑我，乃往過云世時，亦以歡喜丸惑我。」谷響集三曰：「歡喜名，相應於歡喜天，故修供必用。梵語摩呼荼迦Mahot!ika%，隋言歡喜丸。見於法苑。」</w:t>
      </w:r>
      <w:r>
        <w:br/>
      </w:r>
      <w:r>
        <w:br/>
      </w:r>
      <w:r>
        <w:rPr>
          <w:rStyle w:val="VerbatimChar"/>
        </w:rPr>
        <w:t xml:space="preserve">FROM:【佛學大辭典(丁福保編)】</w:t>
      </w:r>
    </w:p>
    <w:bookmarkEnd w:id="489"/>
    <w:bookmarkStart w:id="492" w:name="觀涅槃品第二十五"/>
    <w:p>
      <w:pPr>
        <w:pStyle w:val="Heading2"/>
      </w:pPr>
      <w:r>
        <w:t xml:space="preserve">觀涅槃品第二十五</w:t>
      </w:r>
    </w:p>
    <w:p>
      <w:pPr>
        <w:pStyle w:val="FirstParagraph"/>
      </w:pPr>
      <w:r>
        <w:t xml:space="preserve">釋曰：今此品者，亦為遮空所對治，令解涅槃無自體義故說。</w:t>
      </w:r>
    </w:p>
    <w:p>
      <w:pPr>
        <w:pStyle w:val="BodyText"/>
      </w:pPr>
      <w:r>
        <w:t xml:space="preserve">鞞婆沙人言：彼先言若一切非空，則無有起滅，此謂無自體義。無自體者，如石女兒，則無起滅。煩惱無自體故，非是起滅。而煩惱及名色因亦非起滅者，如上偈說：「無斷苦證滅，復誰得涅槃？」彼先已作此說者，我今欲得有所斷故，證於涅槃。如經所說：「染與染者共起煩惱，此盡滅故，名為涅槃。」如是涅槃，心得解脫，譬如燈滅。得涅槃者，由煩惱有自體故。如彼上說無自體者，若無煩惱體，亦無涅槃，譬如石女兒。復次，若以無自體為驗，無得涅槃者，亦破得涅槃義，即是破於差別法體，是彼立義、出因之過。</w:t>
      </w:r>
    </w:p>
    <w:p>
      <w:pPr>
        <w:pStyle w:val="BodyText"/>
      </w:pPr>
      <w:r>
        <w:t xml:space="preserve">論者言：汝說不善。諸法無自體者，如幻燈滅，是亦不違世諦智境界故。無自體者，從無始因緣展轉而起，如幻如焰，諸行無起，即是涅槃。證得涅槃亦復如是，無有自體。我亦不立無體體故，非立義過。上引石女為喻者，於第一義中得成。汝執有自體義者，不可壞故，有所斷者不然。以是故，若不見真實理而說有自體者，得涅槃義不成，法自體壞故。是事云何？汝向出因、立義、譬喻三法皆不成故，有過。</w:t>
      </w:r>
    </w:p>
    <w:p>
      <w:pPr>
        <w:pStyle w:val="BodyText"/>
      </w:pPr>
      <w:r>
        <w:t xml:space="preserve">復次，鞞婆沙人言：如彼偈說「若一切非空，則無有起滅。無斷苦證滅，復誰得涅槃」者，不然。我今立有涅槃，云何為涅槃？謂第一義中，諸行有自體。斷諸煩惱及滅名色，而得涅槃故，非如駝</w:t>
      </w:r>
      <w:r>
        <w:rPr>
          <w:rStyle w:val="FootnoteReference"/>
        </w:rPr>
        <w:footnoteReference w:id="490"/>
      </w:r>
      <w:r>
        <w:t xml:space="preserve">角。涅槃不爾，有體有斷有滅有得故。</w:t>
      </w:r>
    </w:p>
    <w:p>
      <w:pPr>
        <w:pStyle w:val="SourceCode"/>
      </w:pPr>
      <w:r>
        <w:rPr>
          <w:rStyle w:val="VerbatimChar"/>
        </w:rPr>
        <w:t xml:space="preserve">動物名。哺乳綱偶蹄目，脊椎動物。身形高大，背上有駝峰，依駝峰可分單峰和雙峰兩種。雙重眼瞼，可擋風沙。腳下有肉墊，適於沙漠行走。能反芻，有高度耐飢渴的能力。可供騎乘及載貨，是沙漠中的主要負重動物，故亦稱為「沙漠之舟」。原產地在北非、阿拉伯、伊朗、中亞和西班牙等地。亦稱為「橐駝」。</w:t>
      </w:r>
    </w:p>
    <w:p>
      <w:pPr>
        <w:pStyle w:val="FirstParagraph"/>
      </w:pPr>
      <w:r>
        <w:t xml:space="preserve">論者言：如先偈說「若一切非空，則無有起滅。無斷苦證滅，云何得涅槃」者，此謂有自體，不可壞故。自體者，若是自宗出因、立喻有相似者，所成能成則為有力，而今無此力故，因與喻義亦不成，又亦違汝先所立義。我今問汝：所立涅槃為是第一義諦？為是世諦？若欲得是第一義諦者，我今答之。如論偈說：</w:t>
      </w:r>
    </w:p>
    <w:p>
      <w:pPr>
        <w:pStyle w:val="BodyText"/>
      </w:pPr>
      <w:r>
        <w:t xml:space="preserve">無退亦無得，非斷亦非常，</w:t>
      </w:r>
    </w:p>
    <w:p>
      <w:pPr>
        <w:pStyle w:val="BodyText"/>
      </w:pPr>
      <w:r>
        <w:t xml:space="preserve">不生亦不滅，說此為涅槃。</w:t>
      </w:r>
    </w:p>
    <w:p>
      <w:pPr>
        <w:pStyle w:val="BodyText"/>
      </w:pPr>
      <w:r>
        <w:t xml:space="preserve">釋曰：此謂如是涅槃我所欲得，如汝所說斷故、滅故為出因等，斷諸煩惱得涅槃者，此等因義今皆不成。顛倒心故，作如是說，義皆不然。復次，諸執有涅槃者，或說涅槃是真實法，或說涅槃是施設法，二俱不然。以是義故，次須觀察。如論偈說：</w:t>
      </w:r>
    </w:p>
    <w:p>
      <w:pPr>
        <w:pStyle w:val="BodyText"/>
      </w:pPr>
      <w:r>
        <w:t xml:space="preserve">涅槃有自體，即墮老死相，</w:t>
      </w:r>
    </w:p>
    <w:p>
      <w:pPr>
        <w:pStyle w:val="BodyText"/>
      </w:pPr>
      <w:r>
        <w:t xml:space="preserve">涅槃是體者，即是有為法。</w:t>
      </w:r>
    </w:p>
    <w:p>
      <w:pPr>
        <w:pStyle w:val="BodyText"/>
      </w:pPr>
      <w:r>
        <w:t xml:space="preserve">釋曰：此謂涅槃有自體者，無驗，可令信解。若令涅槃有體，即墮老死相。何以故？無有體離老死相，亦無老相死相離體。小乘之人不欲涅槃有老死相。以是故，如我出驗第一義中涅槃非是體，無老死相故，譬如石女兒。是故汝宗因義不成，因不成故，亦與正義相違故。復次，今更與過。若汝不欲涅槃是有為而欲得涅槃，是無為者不然，無處有一物。是體復是無為者，今當立驗，涅槃非是體，無為故，譬如空華。復次，更說其過。如論偈說：</w:t>
      </w:r>
    </w:p>
    <w:p>
      <w:pPr>
        <w:pStyle w:val="BodyText"/>
      </w:pPr>
      <w:r>
        <w:t xml:space="preserve">涅槃若有體，云何是無因？</w:t>
      </w:r>
    </w:p>
    <w:p>
      <w:pPr>
        <w:pStyle w:val="BodyText"/>
      </w:pPr>
      <w:r>
        <w:t xml:space="preserve">亦無有一法，離因而得有。</w:t>
      </w:r>
    </w:p>
    <w:p>
      <w:pPr>
        <w:pStyle w:val="BodyText"/>
      </w:pPr>
      <w:r>
        <w:t xml:space="preserve">釋曰：此謂體者，皆藉因得有施設。涅槃是體，不得無因。以是故，此中出驗，涅槃非是體，無因能施設故，譬如兔角。</w:t>
      </w:r>
    </w:p>
    <w:p>
      <w:pPr>
        <w:pStyle w:val="BodyText"/>
      </w:pPr>
      <w:r>
        <w:t xml:space="preserve">多摩羅跋及修多羅人等言：如鞞婆沙師說涅槃如燈滅，我今說涅槃者但是無起，於世諦中施設有故，我所立者，其義相應。</w:t>
      </w:r>
    </w:p>
    <w:p>
      <w:pPr>
        <w:pStyle w:val="BodyText"/>
      </w:pPr>
      <w:r>
        <w:t xml:space="preserve">論者言：今答此者，如論偈說：</w:t>
      </w:r>
    </w:p>
    <w:p>
      <w:pPr>
        <w:pStyle w:val="BodyText"/>
      </w:pPr>
      <w:r>
        <w:t xml:space="preserve">汝涅槃非體，云何是無體？</w:t>
      </w:r>
    </w:p>
    <w:p>
      <w:pPr>
        <w:pStyle w:val="BodyText"/>
      </w:pPr>
      <w:r>
        <w:t xml:space="preserve">若涅槃無體，云何是無因？</w:t>
      </w:r>
    </w:p>
    <w:p>
      <w:pPr>
        <w:pStyle w:val="BodyText"/>
      </w:pPr>
      <w:r>
        <w:t xml:space="preserve">釋曰：鞞婆沙等，分別涅槃是第一義，善以息煩惱為因。今汝義非如是體故，而言涅槃無體者，為無善等耶？義皆不然，譬如空華。若言涅槃無實無自體者，無如是驗能令開解涅槃非無體者。汝之所說，難令人解。復次，鞞婆沙分別涅槃先有體後無體，以燈為喻者，此是顯示世間所解，以燈未滅時有體，滅已是無體。若汝計無體，同彼已滅燈者，如向偈說：「若涅槃無體，云何是無因？」此謂如燈無體而有因施設作燈，如是諸陰煩惱無體而有因施設為涅槃。如論偈說：</w:t>
      </w:r>
    </w:p>
    <w:p>
      <w:pPr>
        <w:pStyle w:val="BodyText"/>
      </w:pPr>
      <w:r>
        <w:t xml:space="preserve">涅槃非無體，而不藉因者。</w:t>
      </w:r>
    </w:p>
    <w:p>
      <w:pPr>
        <w:pStyle w:val="BodyText"/>
      </w:pPr>
      <w:r>
        <w:t xml:space="preserve">若無因無緣，是名為涅槃。</w:t>
      </w:r>
    </w:p>
    <w:p>
      <w:pPr>
        <w:pStyle w:val="BodyText"/>
      </w:pPr>
      <w:r>
        <w:t xml:space="preserve">釋曰：如汝所說，涅槃無體是第一義。以是故，因有來去流轉相，而施設有生死。涅槃有體無體者，是世諦中所說，非第一義。如論偈說：</w:t>
      </w:r>
    </w:p>
    <w:p>
      <w:pPr>
        <w:pStyle w:val="BodyText"/>
      </w:pPr>
      <w:r>
        <w:t xml:space="preserve">大師所說者，斷有斷非有，</w:t>
      </w:r>
    </w:p>
    <w:p>
      <w:pPr>
        <w:pStyle w:val="BodyText"/>
      </w:pPr>
      <w:r>
        <w:t xml:space="preserve">是故知涅槃，非無亦非有。</w:t>
      </w:r>
    </w:p>
    <w:p>
      <w:pPr>
        <w:pStyle w:val="BodyText"/>
      </w:pPr>
      <w:r>
        <w:t xml:space="preserve">釋曰：如經說，或有人以有求出有，或有人不以有求出有，是皆不然。若言涅槃是體者，不然。</w:t>
      </w:r>
    </w:p>
    <w:p>
      <w:pPr>
        <w:pStyle w:val="BodyText"/>
      </w:pPr>
      <w:r>
        <w:t xml:space="preserve">犢子部言：我今立涅槃者，與彼不同，有是體義，有非體義。有二義故，無如上過，是義應爾。</w:t>
      </w:r>
    </w:p>
    <w:p>
      <w:pPr>
        <w:pStyle w:val="BodyText"/>
      </w:pPr>
      <w:r>
        <w:t xml:space="preserve">論者言：汝所立者，其義不然。如論偈說：</w:t>
      </w:r>
    </w:p>
    <w:p>
      <w:pPr>
        <w:pStyle w:val="BodyText"/>
      </w:pPr>
      <w:r>
        <w:t xml:space="preserve">若汝說涅槃，是體是非體，</w:t>
      </w:r>
    </w:p>
    <w:p>
      <w:pPr>
        <w:pStyle w:val="BodyText"/>
      </w:pPr>
      <w:r>
        <w:t xml:space="preserve">涅槃是體故，解脫者不然。</w:t>
      </w:r>
    </w:p>
    <w:p>
      <w:pPr>
        <w:pStyle w:val="BodyText"/>
      </w:pPr>
      <w:r>
        <w:t xml:space="preserve">釋曰：此謂體非體相違故。若是體，則非非體；若是非體，則不是體。若相待者，則有體非體相。如是說者，義不相應。何以故？有分別執著過故。</w:t>
      </w:r>
    </w:p>
    <w:p>
      <w:pPr>
        <w:pStyle w:val="BodyText"/>
      </w:pPr>
      <w:r>
        <w:t xml:space="preserve">犢子部言：涅槃者云何非體？謂身及諸根無體故，名為非體。云何是體？謂有畢竟無上樂故，名為是體。</w:t>
      </w:r>
    </w:p>
    <w:p>
      <w:pPr>
        <w:pStyle w:val="BodyText"/>
      </w:pPr>
      <w:r>
        <w:t xml:space="preserve">論者言：此語不善。身諸根及覺等已遮故，亦即是遮無起等。畢竟無上樂者，如遮有為起，亦遮彼樂。若欲以無為樂令物解者，無此驗體，汝之所立，義不相應。復次，若言涅槃有自體者，如論偈說：</w:t>
      </w:r>
    </w:p>
    <w:p>
      <w:pPr>
        <w:pStyle w:val="BodyText"/>
      </w:pPr>
      <w:r>
        <w:t xml:space="preserve">若汝說涅槃，二俱有自體，</w:t>
      </w:r>
    </w:p>
    <w:p>
      <w:pPr>
        <w:pStyle w:val="BodyText"/>
      </w:pPr>
      <w:r>
        <w:t xml:space="preserve">涅槃是無為，二體是有為。</w:t>
      </w:r>
    </w:p>
    <w:p>
      <w:pPr>
        <w:pStyle w:val="BodyText"/>
      </w:pPr>
      <w:r>
        <w:t xml:space="preserve">釋曰：此偈顯何義耶？謂顯體非體外別有涅槃相。若彼法與此法有別相而是法體者，不然，譬如水與火。如是體非體為涅槃相者，不然。</w:t>
      </w:r>
    </w:p>
    <w:p>
      <w:pPr>
        <w:pStyle w:val="BodyText"/>
      </w:pPr>
      <w:r>
        <w:t xml:space="preserve">復次，修多羅人言：涅槃者，非體非非體故，俱不可說。彼向言有二體過及有為者，不然。</w:t>
      </w:r>
    </w:p>
    <w:p>
      <w:pPr>
        <w:pStyle w:val="BodyText"/>
      </w:pPr>
      <w:r>
        <w:t xml:space="preserve">論者言：亦無是事。今答此語，如論偈說：</w:t>
      </w:r>
    </w:p>
    <w:p>
      <w:pPr>
        <w:pStyle w:val="BodyText"/>
      </w:pPr>
      <w:r>
        <w:t xml:space="preserve">汝若說涅槃，非體非非體。</w:t>
      </w:r>
    </w:p>
    <w:p>
      <w:pPr>
        <w:pStyle w:val="BodyText"/>
      </w:pPr>
      <w:r>
        <w:t xml:space="preserve">體非體若成，二非體亦成。</w:t>
      </w:r>
    </w:p>
    <w:p>
      <w:pPr>
        <w:pStyle w:val="BodyText"/>
      </w:pPr>
      <w:r>
        <w:t xml:space="preserve">釋曰：此謂如明與闇，有明故，可說闇，如是有體非體故，有非體非非體得成。復次，如論偈說：</w:t>
      </w:r>
    </w:p>
    <w:p>
      <w:pPr>
        <w:pStyle w:val="BodyText"/>
      </w:pPr>
      <w:r>
        <w:t xml:space="preserve">非體非非體，若是涅槃者，</w:t>
      </w:r>
    </w:p>
    <w:p>
      <w:pPr>
        <w:pStyle w:val="BodyText"/>
      </w:pPr>
      <w:r>
        <w:t xml:space="preserve">如是二非體，以何法能了？</w:t>
      </w:r>
    </w:p>
    <w:p>
      <w:pPr>
        <w:pStyle w:val="BodyText"/>
      </w:pPr>
      <w:r>
        <w:t xml:space="preserve">釋曰：此謂若言以智能了者，此智先已遮故。如論偈說：</w:t>
      </w:r>
    </w:p>
    <w:p>
      <w:pPr>
        <w:pStyle w:val="BodyText"/>
      </w:pPr>
      <w:r>
        <w:t xml:space="preserve">如來滅度後，不言有與無，</w:t>
      </w:r>
    </w:p>
    <w:p>
      <w:pPr>
        <w:pStyle w:val="BodyText"/>
      </w:pPr>
      <w:r>
        <w:t xml:space="preserve">亦不言有無，非有及非無。</w:t>
      </w:r>
    </w:p>
    <w:p>
      <w:pPr>
        <w:pStyle w:val="BodyText"/>
      </w:pPr>
      <w:r>
        <w:t xml:space="preserve">如來現在世，不言有與無，</w:t>
      </w:r>
    </w:p>
    <w:p>
      <w:pPr>
        <w:pStyle w:val="BodyText"/>
      </w:pPr>
      <w:r>
        <w:t xml:space="preserve">亦不言有無，非有及非無。</w:t>
      </w:r>
    </w:p>
    <w:p>
      <w:pPr>
        <w:pStyle w:val="BodyText"/>
      </w:pPr>
      <w:r>
        <w:t xml:space="preserve">釋曰：此謂身中有神，神與身一，神與身異，離身有神，即身是神，諸不記中皆不說。是故第一義中涅槃不成，汝出因義亦不成，其過在汝。</w:t>
      </w:r>
    </w:p>
    <w:p>
      <w:pPr>
        <w:pStyle w:val="BodyText"/>
      </w:pPr>
      <w:r>
        <w:t xml:space="preserve">鞞婆沙人復言：第一義中有涅槃，怖畏生死者為求彼故，起勤精進，不見求者為得無法故，起勤精進。</w:t>
      </w:r>
    </w:p>
    <w:p>
      <w:pPr>
        <w:pStyle w:val="BodyText"/>
      </w:pPr>
      <w:r>
        <w:t xml:space="preserve">論者言：如我宗中，不見有人得彼涅槃，第一義中生死及涅槃俱無差別故。如論偈說：</w:t>
      </w:r>
    </w:p>
    <w:p>
      <w:pPr>
        <w:pStyle w:val="BodyText"/>
      </w:pPr>
      <w:r>
        <w:t xml:space="preserve">生死邊涅槃，無有少差別，</w:t>
      </w:r>
    </w:p>
    <w:p>
      <w:pPr>
        <w:pStyle w:val="BodyText"/>
      </w:pPr>
      <w:r>
        <w:t xml:space="preserve">涅槃邊生死，亦無少差別。</w:t>
      </w:r>
    </w:p>
    <w:p>
      <w:pPr>
        <w:pStyle w:val="BodyText"/>
      </w:pPr>
      <w:r>
        <w:t xml:space="preserve">釋曰：此謂生死涅槃同無所得，是二俱不可得故，亦如分別性無故。生死涅槃皆不可得，已令信解，是故如汝所說，為得涅槃而起精進為因者，其義不成，亦違於義。今以涅槃生死令開解者，如論偈說：</w:t>
      </w:r>
    </w:p>
    <w:p>
      <w:pPr>
        <w:pStyle w:val="BodyText"/>
      </w:pPr>
      <w:r>
        <w:t xml:space="preserve">生死際涅槃，涅槃際生死，</w:t>
      </w:r>
    </w:p>
    <w:p>
      <w:pPr>
        <w:pStyle w:val="BodyText"/>
      </w:pPr>
      <w:r>
        <w:t xml:space="preserve">於此二中間，無有少許法。</w:t>
      </w:r>
    </w:p>
    <w:p>
      <w:pPr>
        <w:pStyle w:val="BodyText"/>
      </w:pPr>
      <w:r>
        <w:t xml:space="preserve">釋曰：涅槃者，真如、法界、空之異名。真如無別異故，譬如虛空雖有方之殊別而無異相。</w:t>
      </w:r>
    </w:p>
    <w:p>
      <w:pPr>
        <w:pStyle w:val="BodyText"/>
      </w:pPr>
      <w:r>
        <w:t xml:space="preserve">鞞婆沙人言：彼說一切惡見皆以空能出離，及欲得涅槃是空者，若謂涅槃是無能對治諸見者，不然。是故有涅槃是對治故，譬如明對治闇。</w:t>
      </w:r>
    </w:p>
    <w:p>
      <w:pPr>
        <w:pStyle w:val="BodyText"/>
      </w:pPr>
      <w:r>
        <w:t xml:space="preserve">論者言：此中燈光能照及有體者不成故，汝喻無體，是能成立之過。我言空者，謂一切諸法不可得也。即是說有所得對治，然彼有所得境界，一切時不可得故，而空非是有體無生故，譬如空華，亦非是無，先已說遮故。執著空者亦是邪見，是故智者應捨此執。若無智者，執空有體，空有體故，則無利益。如《寶積經》說：「佛告迦葉：『若有人言能見空者，我說彼人不可治也。』」如是故，空義不成，汝言對治為因者，因義不成。復次，若第一義中有此見者，彼對治法可然。今觀此諸見無故，如論偈說：</w:t>
      </w:r>
    </w:p>
    <w:p>
      <w:pPr>
        <w:pStyle w:val="BodyText"/>
      </w:pPr>
      <w:r>
        <w:t xml:space="preserve">滅後有無等，及常等諸見，</w:t>
      </w:r>
    </w:p>
    <w:p>
      <w:pPr>
        <w:pStyle w:val="BodyText"/>
      </w:pPr>
      <w:r>
        <w:t xml:space="preserve">涅槃前後際，諸見所依止。</w:t>
      </w:r>
    </w:p>
    <w:p>
      <w:pPr>
        <w:pStyle w:val="BodyText"/>
      </w:pPr>
      <w:r>
        <w:t xml:space="preserve">釋曰：此謂如來滅後為有如來？為無如來？為亦有如來亦無如來？為非有如來非無如來？世間有邊、世間無邊、亦有邊亦無邊、非有邊非無邊，乃至世間常、世間無常、亦常亦無常、非常非無常，如是四見有十二種，如來滅後依涅槃起，世間邊等依未來起，世間常等依過去起。如是等見，云何起邪？由有虛妄分別習氣過故。然此分別無有自體已令開解。以是故，如論偈說：</w:t>
      </w:r>
    </w:p>
    <w:p>
      <w:pPr>
        <w:pStyle w:val="BodyText"/>
      </w:pPr>
      <w:r>
        <w:t xml:space="preserve">諸體悉皆空，何有邊無邊？</w:t>
      </w:r>
    </w:p>
    <w:p>
      <w:pPr>
        <w:pStyle w:val="BodyText"/>
      </w:pPr>
      <w:r>
        <w:t xml:space="preserve">亦邊亦無邊，非邊非無邊？</w:t>
      </w:r>
    </w:p>
    <w:p>
      <w:pPr>
        <w:pStyle w:val="BodyText"/>
      </w:pPr>
      <w:r>
        <w:t xml:space="preserve">何有此彼物？何有常無常，</w:t>
      </w:r>
    </w:p>
    <w:p>
      <w:pPr>
        <w:pStyle w:val="BodyText"/>
      </w:pPr>
      <w:r>
        <w:t xml:space="preserve">亦常亦無常，非常非無常？</w:t>
      </w:r>
    </w:p>
    <w:p>
      <w:pPr>
        <w:pStyle w:val="BodyText"/>
      </w:pPr>
      <w:r>
        <w:t xml:space="preserve">釋曰：如是等分別所依止境界無體，彼依止無體故，分別心亦無體。所以者何？一切法、一切時、一切種從眾緣和合生，畢竟空故，無自性故。如是法中，何者有邊？誰為有邊、亦邊無邊、非邊無邊？乃至何者是身？誰為有身、身一神一、身異神異？如是等六十二見，於畢竟空中皆不可得。以是故，如修多羅中偈說：「所分別既無，分別何處起？能分別滅故，所分別亦亡。」論初已來推求諸法有亦無、無亦無、亦有亦無、亦無非有、非無亦無，是名諸法實相，平等性空，滅諸戲論，得安隱道。若依世諦中出因者，已如前說過。</w:t>
      </w:r>
    </w:p>
    <w:p>
      <w:pPr>
        <w:pStyle w:val="BodyText"/>
      </w:pPr>
      <w:r>
        <w:t xml:space="preserve">修多羅人言：第一義中有涅槃，佛為令眾生證得故，觀根、觀心、觀法、觀時、觀方而為說法。若無涅槃者，佛不應作此說法，乃至說八万四千諸行煩惱對治門。為得涅槃而有所說，故有涅槃。</w:t>
      </w:r>
    </w:p>
    <w:p>
      <w:pPr>
        <w:pStyle w:val="BodyText"/>
      </w:pPr>
      <w:r>
        <w:t xml:space="preserve">論者言：若第一義中以說法為因，汝欲得爾耶？如論偈說：</w:t>
      </w:r>
    </w:p>
    <w:p>
      <w:pPr>
        <w:pStyle w:val="BodyText"/>
      </w:pPr>
      <w:r>
        <w:t xml:space="preserve">有所得皆謝，戲論息吉祥。</w:t>
      </w:r>
    </w:p>
    <w:p>
      <w:pPr>
        <w:pStyle w:val="BodyText"/>
      </w:pPr>
      <w:r>
        <w:t xml:space="preserve">如來無處所，無一法為說。</w:t>
      </w:r>
    </w:p>
    <w:p>
      <w:pPr>
        <w:pStyle w:val="BodyText"/>
      </w:pPr>
      <w:r>
        <w:t xml:space="preserve">釋曰：有所得皆謝者，謂有所得境界無體故，有所得心亦無體。復次，有所得境界無為故，有所得心亦不起，如是一切有所得皆謝。戲論息者，謂有所得境界無體，彼境界言說相亦不起，以是故名戲論息。吉祥者，謂一切災殃悉無體故，名為吉祥。由彼所起分別性，一切法不成及一切法不可說故，第一義中以說法為因者，如上偈說：「如來無處所，無一法為說。」</w:t>
      </w:r>
    </w:p>
    <w:p>
      <w:pPr>
        <w:pStyle w:val="BodyText"/>
      </w:pPr>
      <w:r>
        <w:t xml:space="preserve">復次，因自覺所得真實法者不可言說，然此言說者同分別境界故，所證真實法者不可言說，如上偈說：「如來無處所，無一法為說。」復次，如來說法者云何？為攝諸有故，無量千劫積集福智聚，佛身從此福智聚生，譬如如意珠，悉能顯現一切色像。以一切眾生心自在願力故，如來無功用有聲出，攝於三乘。佛身力故，所有聞者迷故，謂言如來為我說法。為說法者，於世諦中施設而有。</w:t>
      </w:r>
    </w:p>
    <w:p>
      <w:pPr>
        <w:pStyle w:val="BodyText"/>
      </w:pPr>
      <w:r>
        <w:t xml:space="preserve">復次，陰非如來，離陰亦無如來，先已觀故。如來名者，無有一物，無能說者，亦無聽者，亦無說處，以無實體故。如上偈說：「如來無處所，無一法為說。」復次，諸行無所造作及諸行聚是無漏二障俱斷，為不共佛法等作依止，具此四法，故名如來。彼諸行聚無所造作，故有說法者，不然。乃至聽法者是有漏行聚，而言聽者、受者皆是言說，無有實體，第一義中如幻如化，誰說誰聽？以是故，如來無處所，無一法為說。</w:t>
      </w:r>
    </w:p>
    <w:p>
      <w:pPr>
        <w:pStyle w:val="BodyText"/>
      </w:pPr>
      <w:r>
        <w:t xml:space="preserve">復次，如來行菩薩道時，種宿願力自在，以四攝法攝諸眾生，是諸眾生以種定報善根因緣力故，由信樂諸根心願自在，為令一切眾生歡喜故，六十種具足無功用說法聲依如來起，然如來常定心，無功用力所作無覺觀體，而言有聲出者，是皆不然。以如是故，如來無處所，無一法為說。復次，於先佛所說法自解自證故，一切諸法皆先佛已說，今佛隨順而說，不加一字。以是故，如來無處所，無一法為說。復次，第一義中，一切諸法畢竟空故，無有一法為總相智、為別相智可取。以是故，如來無處所，無一法為說。如《金剛般若經》說如來為菩薩時，定光佛邊無一法可受。何以故？不可取，不可說故。諸外道等甚可憐愍，我今以此無體、自體空最上乘所說道理，破其邪辯，然彼外道依止惡見道理而自覆藏己宗之過，執其所見，說是偈言：</w:t>
      </w:r>
    </w:p>
    <w:p>
      <w:pPr>
        <w:pStyle w:val="BodyText"/>
      </w:pPr>
      <w:r>
        <w:t xml:space="preserve">彼第一義中，佛本不說法。</w:t>
      </w:r>
    </w:p>
    <w:p>
      <w:pPr>
        <w:pStyle w:val="BodyText"/>
      </w:pPr>
      <w:r>
        <w:t xml:space="preserve">佛無分別者，說大乘不然。</w:t>
      </w:r>
    </w:p>
    <w:p>
      <w:pPr>
        <w:pStyle w:val="BodyText"/>
      </w:pPr>
      <w:r>
        <w:t xml:space="preserve">化佛說法者，是事則不然。</w:t>
      </w:r>
    </w:p>
    <w:p>
      <w:pPr>
        <w:pStyle w:val="BodyText"/>
      </w:pPr>
      <w:r>
        <w:t xml:space="preserve">佛無心說法，化者非是佛。</w:t>
      </w:r>
    </w:p>
    <w:p>
      <w:pPr>
        <w:pStyle w:val="BodyText"/>
      </w:pPr>
      <w:r>
        <w:t xml:space="preserve">於第一義中，彼亦不說法。</w:t>
      </w:r>
    </w:p>
    <w:p>
      <w:pPr>
        <w:pStyle w:val="BodyText"/>
      </w:pPr>
      <w:r>
        <w:t xml:space="preserve">無分別性空，有悲心不然。</w:t>
      </w:r>
    </w:p>
    <w:p>
      <w:pPr>
        <w:pStyle w:val="BodyText"/>
      </w:pPr>
      <w:r>
        <w:t xml:space="preserve">眾生無體故，亦無有佛體。</w:t>
      </w:r>
    </w:p>
    <w:p>
      <w:pPr>
        <w:pStyle w:val="BodyText"/>
      </w:pPr>
      <w:r>
        <w:t xml:space="preserve">彼佛無體故，亦無悲愍心。</w:t>
      </w:r>
    </w:p>
    <w:p>
      <w:pPr>
        <w:pStyle w:val="BodyText"/>
      </w:pPr>
      <w:r>
        <w:t xml:space="preserve">外道等謂論者言：彼佛法中若言世諦中有悲愍者，猶如石女哭兒。</w:t>
      </w:r>
    </w:p>
    <w:p>
      <w:pPr>
        <w:pStyle w:val="BodyText"/>
      </w:pPr>
      <w:r>
        <w:t xml:space="preserve">論者言：此中明第一義者，一相故，所謂無相，無佛亦無大乘。第一義者，是不二智境界。汝說偈者，正是說我佛法道理，今當為汝說如來身。如來身者，雖無分別，以先種利他願力，為大誓莊嚴熏修故，能攝一切眾生，於一切時起化佛身。因此化身有文字章句次第出聲，不共一切外道、聲聞、辟支佛故，而為開演二種無我。為欲成就第一義波羅蜜故，為欲成就乘最上乘者故，名為大乘。有第一義佛故，依止彼佛而起化身，從此化身起於說法。由第一義佛為說法因故，不壞我所立義，亦不壞世間所欲。</w:t>
      </w:r>
    </w:p>
    <w:p>
      <w:pPr>
        <w:pStyle w:val="BodyText"/>
      </w:pPr>
      <w:r>
        <w:t xml:space="preserve">復次，薩婆多人言：如來所說法者，皆是有分別故說法。以化眾生心自在願力起說法因故，譬如為聲聞等說法。</w:t>
      </w:r>
    </w:p>
    <w:p>
      <w:pPr>
        <w:pStyle w:val="BodyText"/>
      </w:pPr>
      <w:r>
        <w:t xml:space="preserve">論者言：是義不然。化佛說法者，是無分別，非如汝語一向分別。</w:t>
      </w:r>
    </w:p>
    <w:p>
      <w:pPr>
        <w:pStyle w:val="BodyText"/>
      </w:pPr>
      <w:r>
        <w:t xml:space="preserve">薩婆多人言：佛無分別而為說法者，不然。無分別故，譬如土塊。</w:t>
      </w:r>
    </w:p>
    <w:p>
      <w:pPr>
        <w:pStyle w:val="BodyText"/>
      </w:pPr>
      <w:r>
        <w:t xml:space="preserve">論者言：化佛與第一義佛不可說異故，世諦中有佛者不遮，世諦中彼第一義佛為說法因者亦不遮。第一義中如來無戲論故，分別如來若有悲、若無悲皆是戲論。如是戲論悉皆無體，所悲愍眾生及能起悲者亦皆無體。如汝先說若世諦中有悲，謂如石女哭兒者，是喻不然。悲云何相？謂見他有苦，起憂苦心，是名悲相。譬如慈母憐極愛子，諸佛菩薩於諸眾生起憐愍心亦復如是。縱令石女有悲憐心，於我何妨而復不爾，譬如龜毛。空與太虛空</w:t>
      </w:r>
      <w:r>
        <w:rPr>
          <w:rStyle w:val="FootnoteReference"/>
        </w:rPr>
        <w:footnoteReference w:id="491"/>
      </w:r>
      <w:r>
        <w:t xml:space="preserve">而不相似，是故設有悲者，諸佛悲心與石女悲心亦不相似。諸佛悲者，無量劫來積集熏修，究竟具足，遍滿一切諸眾生界。若石女，無此悲者，更莫復言世諦有悲者與石女悲相似。</w:t>
      </w:r>
    </w:p>
    <w:p>
      <w:pPr>
        <w:pStyle w:val="SourceCode"/>
      </w:pPr>
      <w:r>
        <w:rPr>
          <w:rStyle w:val="VerbatimChar"/>
        </w:rPr>
        <w:t xml:space="preserve">謂浩浩宇宙之虛空。又稱頑空、偏空。此虛空湛然常寂，畢竟無為無物，教中常以之譬喻小乘灰身滅智之涅槃，而異於大乘涅槃之妙空、第一義空。〔菩提心論〕p1375</w:t>
      </w:r>
      <w:r>
        <w:br/>
      </w:r>
      <w:r>
        <w:br/>
      </w:r>
      <w:r>
        <w:rPr>
          <w:rStyle w:val="VerbatimChar"/>
        </w:rPr>
        <w:t xml:space="preserve">FROM:【佛光大辭典(慈怡 主編)】</w:t>
      </w:r>
    </w:p>
    <w:p>
      <w:pPr>
        <w:pStyle w:val="FirstParagraph"/>
      </w:pPr>
      <w:r>
        <w:t xml:space="preserve">此品初鞞婆沙等所立驗者，論主已說其過，顯示涅槃無有自體。以是故，此下引經顯成。如《梵天王所問經》：「偈言：『實無有涅槃，如來說涅槃，如虛空自結，如虛空自解。』梵王白佛言：『若有分別眾生欲得一切法有起有滅者，佛於其人亦不出世。若於涅槃起分別相，言是有體者，然彼眾生決定不能出於生死。世尊！涅槃者，其義云何？一切相皆寂滅，是為涅槃，一切所作皆已謝，是為涅槃。世尊！愚癡眾生於佛法中雖得出家，而墮外道見中，求涅槃體，如於麻中求油，指手言得，何異乳中求覓生酥？若於一切法畢竟寂滅中求涅槃者，乃至邪慢外道中聲聞，非佛法中聲聞。若是正見成就行者，不作一法有起有滅，亦不欲得證獲一法，亦不見聖諦理。』」如《摩訶般若》中說：「佛告須菩提：『涅槃者，如幻、如夢、如影、如焰、如鏡中像、如水中月、如乾闥婆城。』」釋〈觀涅槃品〉竟。</w:t>
      </w:r>
    </w:p>
    <w:bookmarkEnd w:id="492"/>
    <w:bookmarkStart w:id="506" w:name="觀世諦緣起品第二十六"/>
    <w:p>
      <w:pPr>
        <w:pStyle w:val="Heading2"/>
      </w:pPr>
      <w:r>
        <w:t xml:space="preserve">觀世諦緣起品第二十六</w:t>
      </w:r>
    </w:p>
    <w:p>
      <w:pPr>
        <w:pStyle w:val="FirstParagraph"/>
      </w:pPr>
      <w:r>
        <w:t xml:space="preserve">釋曰：今此品者，亦為遮空所對治，而以世諦緣起故說。</w:t>
      </w:r>
    </w:p>
    <w:p>
      <w:pPr>
        <w:pStyle w:val="BodyText"/>
      </w:pPr>
      <w:r>
        <w:t xml:space="preserve">自部人謂我言彼先言「如來無處所，無一法為說」者，其義不然。</w:t>
      </w:r>
    </w:p>
    <w:p>
      <w:pPr>
        <w:pStyle w:val="BodyText"/>
      </w:pPr>
      <w:r>
        <w:t xml:space="preserve">論者言：我今當說，如來為欲驚怖一切外道及人天等眾生，令息諸惡見過患故，說緣起法。佛由覺了緣起法故，名稱高遠，遍一切世間，以是因緣，故名為佛。汝今與緣起法作過者，自違所欲。如論偈說：</w:t>
      </w:r>
    </w:p>
    <w:p>
      <w:pPr>
        <w:pStyle w:val="BodyText"/>
      </w:pPr>
      <w:r>
        <w:t xml:space="preserve">無明之所覆，造作彼三種，</w:t>
      </w:r>
    </w:p>
    <w:p>
      <w:pPr>
        <w:pStyle w:val="BodyText"/>
      </w:pPr>
      <w:r>
        <w:t xml:space="preserve">後有諸行業，由此往諸趣。</w:t>
      </w:r>
    </w:p>
    <w:p>
      <w:pPr>
        <w:pStyle w:val="BodyText"/>
      </w:pPr>
      <w:r>
        <w:t xml:space="preserve">釋曰：明所對治名為無明，而此無明能覆障眾生智慧，造作後有諸行。云何名後有？謂未受生者與不相離和合因果共趣向後有，故名為後有。云何名諸行？行有三種：一、謂無我法；二、謂剎那；三、謂三種業。云何為三業？謂福、非福、不動等。復有三種，謂身、語、意。無明者非獨為諸行緣，亦能與識等後支展轉為緣體；亦非獨無明覆障眾生，更有諸餘煩惱。行者，謂造作有為法故，名之為行。如論偈說：</w:t>
      </w:r>
    </w:p>
    <w:p>
      <w:pPr>
        <w:pStyle w:val="BodyText"/>
      </w:pPr>
      <w:r>
        <w:t xml:space="preserve">以諸行因緣，識託於諸趣，</w:t>
      </w:r>
    </w:p>
    <w:p>
      <w:pPr>
        <w:pStyle w:val="BodyText"/>
      </w:pPr>
      <w:r>
        <w:t xml:space="preserve">識相續託已，爾時名色起。</w:t>
      </w:r>
    </w:p>
    <w:p>
      <w:pPr>
        <w:pStyle w:val="BodyText"/>
      </w:pPr>
      <w:r>
        <w:t xml:space="preserve">釋曰：云何為識？於一一物分別取境界，故名識。託者，言生。行緣者，謂行與識為緣，故名行緣，亦非獨諸行與識為緣。彼識生時，亦有諸心數法共生，以是故，亦以諸心數法為緣。復次，行緣識者，如阿羅漢亦有諸行，何故不與託後有識為緣？以彼愛繩斷故，不與託後有識為緣。是故愛等諸煩惱亦與受後世識作緣。何故獨言諸行耶？為諸行有勝力故，譬如王者鬬戰得勝，非獨王勝，一切兵眾亦名為勝，由王為主，故言王勝。復次，或有人起如是意言，無明為不善諸行因可然，但愚癡者是不善故。云何得與善法諸行為因耶？此謂未斷無明者為欲受天女眷屬樂故，而造諸福德行。以是故，無明亦與福德行為展轉因。復次，生死者，是第一義不善所有福德諸行繫屬生死者，皆名不善。以是故，無明能總與諸行為緣。</w:t>
      </w:r>
    </w:p>
    <w:p>
      <w:pPr>
        <w:pStyle w:val="BodyText"/>
      </w:pPr>
      <w:r>
        <w:t xml:space="preserve">復次，善趣、不善趣、不動趣三種業者，各有上中下差別，是等諸行名為往諸趣業。往諸趣者，諸師各執不同。</w:t>
      </w:r>
    </w:p>
    <w:p>
      <w:pPr>
        <w:pStyle w:val="BodyText"/>
      </w:pPr>
      <w:r>
        <w:t xml:space="preserve">如薩婆多人說言：有彼中陰，以有名色相續往託生處故。</w:t>
      </w:r>
    </w:p>
    <w:p>
      <w:pPr>
        <w:pStyle w:val="BodyText"/>
      </w:pPr>
      <w:r>
        <w:t xml:space="preserve">正量部人、曇無毱多部</w:t>
      </w:r>
      <w:r>
        <w:rPr>
          <w:rStyle w:val="FootnoteReference"/>
        </w:rPr>
        <w:footnoteReference w:id="493"/>
      </w:r>
      <w:r>
        <w:t xml:space="preserve">人等說言：無彼中陰，但以行為緣而識得起，爾時名為託生</w:t>
      </w:r>
      <w:r>
        <w:rPr>
          <w:rStyle w:val="FootnoteReference"/>
        </w:rPr>
        <w:footnoteReference w:id="494"/>
      </w:r>
      <w:r>
        <w:t xml:space="preserve">。</w:t>
      </w:r>
    </w:p>
    <w:p>
      <w:pPr>
        <w:pStyle w:val="SourceCode"/>
      </w:pPr>
      <w:r>
        <w:rPr>
          <w:rStyle w:val="VerbatimChar"/>
        </w:rPr>
        <w:t xml:space="preserve">曇摩鞠多</w:t>
      </w:r>
      <w:r>
        <w:br/>
      </w:r>
      <w:r>
        <w:br/>
      </w:r>
      <w:r>
        <w:rPr>
          <w:rStyle w:val="VerbatimChar"/>
        </w:rPr>
        <w:t xml:space="preserve">【人名】Dharmagupta，比丘名。又作曇摩毱，曇摩德，曇摩屈多迦，曇無德，曇無毱多，皆梵音之楚夏耳，譯曰法正，法鏡，法藏，法護，法密等。佛滅後百年優婆毱多五弟子中之一。於律藏立一部，名為曇無德部。律名四分律。可洪音義三曰：「曇摩毱律部師宗名，曇摩毱多，亦云曇無德，此云法鏡，亦云法藏，即四分律部也。」戒本疏一上曰：「曇摩毱多此云法正，律名四分。」又曰：「梵音曇無德，曇摩德，與毱多，傳有訛僻，唐言度之。同云法正，謂法正律主，明慧卓朗，除邪倒也。又言法護者，能興建正法，不墮於時，即十八部中法護部是也。又言法鏡者，能照達萬法也。」飾宗記二本曰：「曇無德者，部執疏中曇摩毱多，翻為法護，宗輪論中名法藏部。」大集經二十二曰：「我涅槃後，有諸弟子受持如來十二部經，書寫讀誦，顛倒解義，顛倒宣說，以例解說，覆隱法藏，故名曇摩毱多。」</w:t>
      </w:r>
    </w:p>
    <w:p>
      <w:pPr>
        <w:pStyle w:val="SourceCode"/>
      </w:pPr>
      <w:r>
        <w:rPr>
          <w:rStyle w:val="VerbatimChar"/>
        </w:rPr>
        <w:t xml:space="preserve">託生</w:t>
      </w:r>
      <w:r>
        <w:br/>
      </w:r>
      <w:r>
        <w:br/>
      </w:r>
      <w:r>
        <w:rPr>
          <w:rStyle w:val="VerbatimChar"/>
        </w:rPr>
        <w:t xml:space="preserve">ㄊㄨㄛ ㄕㄥ</w:t>
      </w:r>
      <w:r>
        <w:br/>
      </w:r>
      <w:r>
        <w:br/>
      </w:r>
      <w:r>
        <w:rPr>
          <w:rStyle w:val="VerbatimChar"/>
        </w:rPr>
        <w:t xml:space="preserve">1.寄生。莊子˙天地：『託生與民並行，而不知其所之。 』</w:t>
      </w:r>
      <w:r>
        <w:br/>
      </w:r>
      <w:r>
        <w:br/>
      </w:r>
      <w:r>
        <w:rPr>
          <w:rStyle w:val="VerbatimChar"/>
        </w:rPr>
        <w:t xml:space="preserve">2.投胎，鬼魂轉生於世。亦作『託生』。</w:t>
      </w:r>
      <w:r>
        <w:br/>
      </w:r>
      <w:r>
        <w:br/>
      </w:r>
      <w:r>
        <w:rPr>
          <w:rStyle w:val="VerbatimChar"/>
        </w:rPr>
        <w:t xml:space="preserve">From 漢語大詞典 離線版</w:t>
      </w:r>
      <w:r>
        <w:br/>
      </w:r>
      <w:r>
        <w:br/>
      </w:r>
      <w:r>
        <w:rPr>
          <w:rStyle w:val="VerbatimChar"/>
        </w:rPr>
        <w:t xml:space="preserve">託生</w:t>
      </w:r>
      <w:r>
        <w:br/>
      </w:r>
      <w:r>
        <w:br/>
      </w:r>
      <w:r>
        <w:rPr>
          <w:rStyle w:val="VerbatimChar"/>
        </w:rPr>
        <w:t xml:space="preserve">(託生,託生) 1.寄生。 《莊子‧天地》：“託生與民並行而不知其所之，汒乎淳備哉！”王先謙集解引宣穎曰：“寄生於世，與民大同。” 清王夫之《擬阮步兵＜述懷＞》詩之十八：“託生各有時，春秋殊畛域。” 清唐孫華《憎蠅》詩：“適從何處來，營營此遽集；託生近廁牏，翻飛驀幾席。” 2.釋、道謂死後投胎，轉生世間。 南朝齊王屮《頭陀寺碑文》：“是以如來利見迦維，託生王室。” 唐劉肅《大唐新語‧酷忍》：“百生千劫，願我託生為貓兒，阿武為老鼠，吾扼其喉，以報今日足矣。” 清昭槤《嘯亭雜錄‧廓爾喀之降》：“﹝達賴﹞每將死則自言其往生處，其弟子如言物色之，得嬰兒即奉以歸，謂前喇嘛所託生也。”</w:t>
      </w:r>
      <w:r>
        <w:br/>
      </w:r>
      <w:r>
        <w:br/>
      </w:r>
      <w:r>
        <w:rPr>
          <w:rStyle w:val="VerbatimChar"/>
        </w:rPr>
        <w:t xml:space="preserve">From 佛學大辭典</w:t>
      </w:r>
      <w:r>
        <w:br/>
      </w:r>
      <w:r>
        <w:br/>
      </w:r>
      <w:r>
        <w:rPr>
          <w:rStyle w:val="VerbatimChar"/>
        </w:rPr>
        <w:t xml:space="preserve">託生</w:t>
      </w:r>
      <w:r>
        <w:br/>
      </w:r>
      <w:r>
        <w:br/>
      </w:r>
      <w:r>
        <w:rPr>
          <w:rStyle w:val="VerbatimChar"/>
        </w:rPr>
        <w:t xml:space="preserve">（術語）胎生之之有情宿身於母胎內也。在極樂則託生於蓮華。</w:t>
      </w:r>
      <w:r>
        <w:br/>
      </w:r>
      <w:r>
        <w:br/>
      </w:r>
      <w:r>
        <w:rPr>
          <w:rStyle w:val="VerbatimChar"/>
        </w:rPr>
        <w:t xml:space="preserve">From 広辭苑 第六版</w:t>
      </w:r>
      <w:r>
        <w:br/>
      </w:r>
      <w:r>
        <w:br/>
      </w:r>
      <w:r>
        <w:rPr>
          <w:rStyle w:val="VerbatimChar"/>
        </w:rPr>
        <w:t xml:space="preserve">たくしょう</w:t>
      </w:r>
      <w:r>
        <w:br/>
      </w:r>
      <w:r>
        <w:br/>
      </w:r>
      <w:r>
        <w:rPr>
          <w:rStyle w:val="VerbatimChar"/>
        </w:rPr>
        <w:t xml:space="preserve">たく‐しょう【託生・託生】‥シヤウ</w:t>
      </w:r>
      <w:r>
        <w:br/>
      </w:r>
      <w:r>
        <w:br/>
      </w:r>
      <w:r>
        <w:rPr>
          <w:rStyle w:val="VerbatimChar"/>
        </w:rPr>
        <w:t xml:space="preserve">他のものにたよって生きながらえること。 「一蓮—」</w:t>
      </w:r>
      <w:r>
        <w:br/>
      </w:r>
      <w:r>
        <w:br/>
      </w:r>
      <w:r>
        <w:rPr>
          <w:rStyle w:val="VerbatimChar"/>
        </w:rPr>
        <w:t xml:space="preserve">たくしょう</w:t>
      </w:r>
      <w:r>
        <w:br/>
      </w:r>
      <w:r>
        <w:br/>
      </w:r>
      <w:r>
        <w:rPr>
          <w:rStyle w:val="VerbatimChar"/>
        </w:rPr>
        <w:t xml:space="preserve">たく‐しょう【擢賞】‥シヤウ</w:t>
      </w:r>
      <w:r>
        <w:br/>
      </w:r>
      <w:r>
        <w:br/>
      </w:r>
      <w:r>
        <w:rPr>
          <w:rStyle w:val="VerbatimChar"/>
        </w:rPr>
        <w:t xml:space="preserve">多くの中からより出して賞すること。</w:t>
      </w:r>
    </w:p>
    <w:p>
      <w:pPr>
        <w:pStyle w:val="FirstParagraph"/>
      </w:pPr>
      <w:r>
        <w:t xml:space="preserve">復次，計有中陰者言：有色諸眾生等於一處滅，是有色眾生還相續生，無間前後起，至彼異趣，名為託生。相續隨生故，譬如燈。以是故，名色依止陰而有相續，從死剎那至受生剎那無間生，故名為受生，譬如現在人從此到彼。</w:t>
      </w:r>
    </w:p>
    <w:p>
      <w:pPr>
        <w:pStyle w:val="BodyText"/>
      </w:pPr>
      <w:r>
        <w:t xml:space="preserve">復次，無中陰者言：色界死有、生有二有中間，更無中有，有漏故，譬如無色界死有、生有而無中有。何以故？死有中間有身起者，非是中陰，身是報故，譬如現在所受得身。復次，有身起者，是苦諦所攝故，譬以意體為身，往至異處剎那剎那相續隨起故，而無中有，非一向有陰。汝立中陰義者，是義不成。</w:t>
      </w:r>
    </w:p>
    <w:p>
      <w:pPr>
        <w:pStyle w:val="BodyText"/>
      </w:pPr>
      <w:r>
        <w:t xml:space="preserve">復次，有中陰者言：若無中陰，云何得至後受生處耶？</w:t>
      </w:r>
    </w:p>
    <w:p>
      <w:pPr>
        <w:pStyle w:val="BodyText"/>
      </w:pPr>
      <w:r>
        <w:t xml:space="preserve">復次，無中陰者言：從死有相續至生有時，如授經</w:t>
      </w:r>
      <w:r>
        <w:rPr>
          <w:rStyle w:val="FootnoteReference"/>
        </w:rPr>
        <w:footnoteReference w:id="495"/>
      </w:r>
      <w:r>
        <w:t xml:space="preserve">、如傳燈、如行印</w:t>
      </w:r>
      <w:r>
        <w:rPr>
          <w:rStyle w:val="FootnoteReference"/>
        </w:rPr>
        <w:footnoteReference w:id="496"/>
      </w:r>
      <w:r>
        <w:t xml:space="preserve">、如鏡像現、如空聲響、如水中日月影、如種子生芽、如人見酢</w:t>
      </w:r>
      <w:r>
        <w:rPr>
          <w:rStyle w:val="FootnoteReference"/>
        </w:rPr>
        <w:footnoteReference w:id="497"/>
      </w:r>
      <w:r>
        <w:t xml:space="preserve">，口中生涎</w:t>
      </w:r>
      <w:r>
        <w:rPr>
          <w:rStyle w:val="FootnoteReference"/>
        </w:rPr>
        <w:footnoteReference w:id="498"/>
      </w:r>
      <w:r>
        <w:t xml:space="preserve">，如是後陰相續起時無有中陰往來，傳此向彼，是故智者應如是解。如上偈說：「識相續託已，爾時名色起。」云何為名色</w:t>
      </w:r>
      <w:r>
        <w:rPr>
          <w:rStyle w:val="FootnoteReference"/>
        </w:rPr>
        <w:footnoteReference w:id="499"/>
      </w:r>
      <w:r>
        <w:t xml:space="preserve">耶？名有二種：一、謂自往諸趣；二、謂為煩惱所使，強令入諸趣中。復次，名者，謂無色四陰，總名為名。云何為色？色者，可變異故名色，謂四大及四塵等。非獨識為名色緣，無明行等亦為彼緣。復次，識緣名色者，識及無明等非是定與名色為緣。有處有化生者，而亦與彼六入為緣，如無色界生者，此識但與名為緣。如論偈說：</w:t>
      </w:r>
    </w:p>
    <w:p>
      <w:pPr>
        <w:pStyle w:val="SourceCode"/>
      </w:pPr>
      <w:r>
        <w:rPr>
          <w:rStyle w:val="VerbatimChar"/>
        </w:rPr>
        <w:t xml:space="preserve">授經</w:t>
      </w:r>
      <w:r>
        <w:br/>
      </w:r>
      <w:r>
        <w:br/>
      </w:r>
      <w:r>
        <w:rPr>
          <w:rStyle w:val="VerbatimChar"/>
        </w:rPr>
        <w:t xml:space="preserve">(授經,授經) 講授經書。 唐韓愈《進士策問》之十二：“由漢氏已來，師道日微，然猶時有授經傳業者。” 《新唐書‧選舉誌上》：“及太宗即位，益崇儒術……雖七營飛騎，亦置生，遣博士為授經。” 清陳維崧《壽樓春‧為白瑯季節母吳孺人賦》詞：“築柘館，連芸窗，更授經帳底，畫荻簾旁。”</w:t>
      </w:r>
    </w:p>
    <w:p>
      <w:pPr>
        <w:pStyle w:val="SourceCode"/>
      </w:pPr>
      <w:r>
        <w:rPr>
          <w:rStyle w:val="VerbatimChar"/>
        </w:rPr>
        <w:t xml:space="preserve">こういん</w:t>
      </w:r>
      <w:r>
        <w:br/>
      </w:r>
      <w:r>
        <w:br/>
      </w:r>
      <w:r>
        <w:rPr>
          <w:rStyle w:val="VerbatimChar"/>
        </w:rPr>
        <w:t xml:space="preserve">運煤船；煤船上的船員</w:t>
      </w:r>
      <w:r>
        <w:br/>
      </w:r>
      <w:r>
        <w:br/>
      </w:r>
      <w:r>
        <w:rPr>
          <w:rStyle w:val="VerbatimChar"/>
        </w:rPr>
        <w:t xml:space="preserve">From 日漢雙解詞典</w:t>
      </w:r>
      <w:r>
        <w:br/>
      </w:r>
      <w:r>
        <w:br/>
      </w:r>
      <w:r>
        <w:rPr>
          <w:rStyle w:val="VerbatimChar"/>
        </w:rPr>
        <w:t xml:space="preserve">こういん</w:t>
      </w:r>
      <w:r>
        <w:br/>
      </w:r>
      <w:r>
        <w:br/>
      </w:r>
      <w:r>
        <w:rPr>
          <w:rStyle w:val="VerbatimChar"/>
        </w:rPr>
        <w:t xml:space="preserve">こういん [U]</w:t>
      </w:r>
      <w:r>
        <w:br/>
      </w:r>
      <w:r>
        <w:br/>
      </w:r>
      <w:r>
        <w:rPr>
          <w:rStyle w:val="VerbatimChar"/>
        </w:rPr>
        <w:t xml:space="preserve">[0][1]〔光陰〕〈名〉</w:t>
      </w:r>
      <w:r>
        <w:br/>
      </w:r>
      <w:r>
        <w:br/>
      </w:r>
      <w:r>
        <w:rPr>
          <w:rStyle w:val="VerbatimChar"/>
        </w:rPr>
        <w:t xml:space="preserve">「光」は日、「陰」は月の意。ふたたび元にもどることのない、時の流れ/“光”是日,“陰”是月,一去不復返的時間的洪流。光陰。時間。</w:t>
      </w:r>
      <w:r>
        <w:br/>
      </w:r>
      <w:r>
        <w:br/>
      </w:r>
      <w:r>
        <w:rPr>
          <w:rStyle w:val="VerbatimChar"/>
        </w:rPr>
        <w:t xml:space="preserve">△〜を惜しむ/珍惜光陰。</w:t>
      </w:r>
      <w:r>
        <w:br/>
      </w:r>
      <w:r>
        <w:br/>
      </w:r>
      <w:r>
        <w:rPr>
          <w:rStyle w:val="VerbatimChar"/>
        </w:rPr>
        <w:t xml:space="preserve">From jmdict-ja-en</w:t>
      </w:r>
      <w:r>
        <w:br/>
      </w:r>
      <w:r>
        <w:br/>
      </w:r>
      <w:r>
        <w:rPr>
          <w:rStyle w:val="VerbatimChar"/>
        </w:rPr>
        <w:t xml:space="preserve">こういん</w:t>
      </w:r>
      <w:r>
        <w:br/>
      </w:r>
      <w:r>
        <w:br/>
      </w:r>
      <w:r>
        <w:rPr>
          <w:rStyle w:val="VerbatimChar"/>
        </w:rPr>
        <w:t xml:space="preserve">行員</w:t>
      </w:r>
      <w:r>
        <w:br/>
      </w:r>
      <w:r>
        <w:br/>
      </w:r>
      <w:r>
        <w:rPr>
          <w:rStyle w:val="VerbatimChar"/>
        </w:rPr>
        <w:t xml:space="preserve">bank clerk</w:t>
      </w:r>
      <w:r>
        <w:br/>
      </w:r>
      <w:r>
        <w:br/>
      </w:r>
      <w:r>
        <w:rPr>
          <w:rStyle w:val="VerbatimChar"/>
        </w:rPr>
        <w:t xml:space="preserve">拘引</w:t>
      </w:r>
      <w:r>
        <w:br/>
      </w:r>
      <w:r>
        <w:br/>
      </w:r>
      <w:r>
        <w:rPr>
          <w:rStyle w:val="VerbatimChar"/>
        </w:rPr>
        <w:t xml:space="preserve">arrest</w:t>
      </w:r>
      <w:r>
        <w:br/>
      </w:r>
      <w:r>
        <w:br/>
      </w:r>
      <w:r>
        <w:rPr>
          <w:rStyle w:val="VerbatimChar"/>
        </w:rPr>
        <w:t xml:space="preserve">custody</w:t>
      </w:r>
      <w:r>
        <w:br/>
      </w:r>
      <w:r>
        <w:br/>
      </w:r>
      <w:r>
        <w:rPr>
          <w:rStyle w:val="VerbatimChar"/>
        </w:rPr>
        <w:t xml:space="preserve">光陰</w:t>
      </w:r>
      <w:r>
        <w:br/>
      </w:r>
      <w:r>
        <w:br/>
      </w:r>
      <w:r>
        <w:rPr>
          <w:rStyle w:val="VerbatimChar"/>
        </w:rPr>
        <w:t xml:space="preserve">time</w:t>
      </w:r>
      <w:r>
        <w:br/>
      </w:r>
      <w:r>
        <w:br/>
      </w:r>
      <w:r>
        <w:rPr>
          <w:rStyle w:val="VerbatimChar"/>
        </w:rPr>
        <w:t xml:space="preserve">Father Time</w:t>
      </w:r>
      <w:r>
        <w:br/>
      </w:r>
      <w:r>
        <w:br/>
      </w:r>
      <w:r>
        <w:rPr>
          <w:rStyle w:val="VerbatimChar"/>
        </w:rPr>
        <w:t xml:space="preserve">皇胤</w:t>
      </w:r>
      <w:r>
        <w:br/>
      </w:r>
      <w:r>
        <w:br/>
      </w:r>
      <w:r>
        <w:rPr>
          <w:rStyle w:val="VerbatimChar"/>
        </w:rPr>
        <w:t xml:space="preserve">Imperial descendant (posterity)</w:t>
      </w:r>
      <w:r>
        <w:br/>
      </w:r>
      <w:r>
        <w:br/>
      </w:r>
      <w:r>
        <w:rPr>
          <w:rStyle w:val="VerbatimChar"/>
        </w:rPr>
        <w:t xml:space="preserve">勾引</w:t>
      </w:r>
      <w:r>
        <w:br/>
      </w:r>
      <w:r>
        <w:br/>
      </w:r>
      <w:r>
        <w:rPr>
          <w:rStyle w:val="VerbatimChar"/>
        </w:rPr>
        <w:t xml:space="preserve">arrest</w:t>
      </w:r>
      <w:r>
        <w:br/>
      </w:r>
      <w:r>
        <w:br/>
      </w:r>
      <w:r>
        <w:rPr>
          <w:rStyle w:val="VerbatimChar"/>
        </w:rPr>
        <w:t xml:space="preserve">custody</w:t>
      </w:r>
      <w:r>
        <w:br/>
      </w:r>
      <w:r>
        <w:br/>
      </w:r>
      <w:r>
        <w:rPr>
          <w:rStyle w:val="VerbatimChar"/>
        </w:rPr>
        <w:t xml:space="preserve">seduction</w:t>
      </w:r>
      <w:r>
        <w:br/>
      </w:r>
      <w:r>
        <w:br/>
      </w:r>
      <w:r>
        <w:rPr>
          <w:rStyle w:val="VerbatimChar"/>
        </w:rPr>
        <w:t xml:space="preserve">abduction</w:t>
      </w:r>
      <w:r>
        <w:br/>
      </w:r>
      <w:r>
        <w:br/>
      </w:r>
      <w:r>
        <w:rPr>
          <w:rStyle w:val="VerbatimChar"/>
        </w:rPr>
        <w:t xml:space="preserve">荒淫</w:t>
      </w:r>
      <w:r>
        <w:br/>
      </w:r>
      <w:r>
        <w:br/>
      </w:r>
      <w:r>
        <w:rPr>
          <w:rStyle w:val="VerbatimChar"/>
        </w:rPr>
        <w:t xml:space="preserve">sexual indulgence</w:t>
      </w:r>
      <w:r>
        <w:br/>
      </w:r>
      <w:r>
        <w:br/>
      </w:r>
      <w:r>
        <w:rPr>
          <w:rStyle w:val="VerbatimChar"/>
        </w:rPr>
        <w:t xml:space="preserve">後胤</w:t>
      </w:r>
      <w:r>
        <w:br/>
      </w:r>
      <w:r>
        <w:br/>
      </w:r>
      <w:r>
        <w:rPr>
          <w:rStyle w:val="VerbatimChar"/>
        </w:rPr>
        <w:t xml:space="preserve">descendant</w:t>
      </w:r>
      <w:r>
        <w:br/>
      </w:r>
      <w:r>
        <w:br/>
      </w:r>
      <w:r>
        <w:rPr>
          <w:rStyle w:val="VerbatimChar"/>
        </w:rPr>
        <w:t xml:space="preserve">scion</w:t>
      </w:r>
      <w:r>
        <w:br/>
      </w:r>
      <w:r>
        <w:br/>
      </w:r>
      <w:r>
        <w:rPr>
          <w:rStyle w:val="VerbatimChar"/>
        </w:rPr>
        <w:t xml:space="preserve">工員</w:t>
      </w:r>
      <w:r>
        <w:br/>
      </w:r>
      <w:r>
        <w:br/>
      </w:r>
      <w:r>
        <w:rPr>
          <w:rStyle w:val="VerbatimChar"/>
        </w:rPr>
        <w:t xml:space="preserve">factory worker</w:t>
      </w:r>
      <w:r>
        <w:br/>
      </w:r>
      <w:r>
        <w:br/>
      </w:r>
      <w:r>
        <w:rPr>
          <w:rStyle w:val="VerbatimChar"/>
        </w:rPr>
        <w:t xml:space="preserve">公印</w:t>
      </w:r>
      <w:r>
        <w:br/>
      </w:r>
      <w:r>
        <w:br/>
      </w:r>
      <w:r>
        <w:rPr>
          <w:rStyle w:val="VerbatimChar"/>
        </w:rPr>
        <w:t xml:space="preserve">official seal</w:t>
      </w:r>
      <w:r>
        <w:br/>
      </w:r>
      <w:r>
        <w:br/>
      </w:r>
      <w:r>
        <w:rPr>
          <w:rStyle w:val="VerbatimChar"/>
        </w:rPr>
        <w:t xml:space="preserve">From 広辭苑 第六版</w:t>
      </w:r>
      <w:r>
        <w:br/>
      </w:r>
      <w:r>
        <w:br/>
      </w:r>
      <w:r>
        <w:rPr>
          <w:rStyle w:val="VerbatimChar"/>
        </w:rPr>
        <w:t xml:space="preserve">こういん</w:t>
      </w:r>
      <w:r>
        <w:br/>
      </w:r>
      <w:r>
        <w:br/>
      </w:r>
      <w:r>
        <w:rPr>
          <w:rStyle w:val="VerbatimChar"/>
        </w:rPr>
        <w:t xml:space="preserve">こう‐いん【工員】‥ヰン</w:t>
      </w:r>
      <w:r>
        <w:br/>
      </w:r>
      <w:r>
        <w:br/>
      </w:r>
      <w:r>
        <w:rPr>
          <w:rStyle w:val="VerbatimChar"/>
        </w:rPr>
        <w:t xml:space="preserve">工場の労働者。職工。</w:t>
      </w:r>
      <w:r>
        <w:br/>
      </w:r>
      <w:r>
        <w:br/>
      </w:r>
      <w:r>
        <w:rPr>
          <w:rStyle w:val="VerbatimChar"/>
        </w:rPr>
        <w:t xml:space="preserve">こういん</w:t>
      </w:r>
      <w:r>
        <w:br/>
      </w:r>
      <w:r>
        <w:br/>
      </w:r>
      <w:r>
        <w:rPr>
          <w:rStyle w:val="VerbatimChar"/>
        </w:rPr>
        <w:t xml:space="preserve">こう‐いん【公印】</w:t>
      </w:r>
      <w:r>
        <w:br/>
      </w:r>
      <w:r>
        <w:br/>
      </w:r>
      <w:r>
        <w:rPr>
          <w:rStyle w:val="VerbatimChar"/>
        </w:rPr>
        <w:t xml:space="preserve">おおやけの印。官庁公署の印。「—偽造」</w:t>
      </w:r>
      <w:r>
        <w:br/>
      </w:r>
      <w:r>
        <w:br/>
      </w:r>
      <w:r>
        <w:rPr>
          <w:rStyle w:val="VerbatimChar"/>
        </w:rPr>
        <w:t xml:space="preserve">こういん</w:t>
      </w:r>
      <w:r>
        <w:br/>
      </w:r>
      <w:r>
        <w:br/>
      </w:r>
      <w:r>
        <w:rPr>
          <w:rStyle w:val="VerbatimChar"/>
        </w:rPr>
        <w:t xml:space="preserve">こういん【広韻】クワウヰン</w:t>
      </w:r>
      <w:r>
        <w:br/>
      </w:r>
      <w:r>
        <w:br/>
      </w:r>
      <w:r>
        <w:rPr>
          <w:rStyle w:val="VerbatimChar"/>
        </w:rPr>
        <w:t xml:space="preserve">中國の韻書。5巻。「大宋重修広韻」の略稱。宋の陳彭年らの撰。1008年成る。「唐韻」など切韻系韻書を集成したもの。漢字を206韻に分かつ。由緒正しい字音を示す韻書として広く用いられた。</w:t>
      </w:r>
      <w:r>
        <w:br/>
      </w:r>
      <w:r>
        <w:br/>
      </w:r>
      <w:r>
        <w:rPr>
          <w:rStyle w:val="VerbatimChar"/>
        </w:rPr>
        <w:t xml:space="preserve">こういん</w:t>
      </w:r>
      <w:r>
        <w:br/>
      </w:r>
      <w:r>
        <w:br/>
      </w:r>
      <w:r>
        <w:rPr>
          <w:rStyle w:val="VerbatimChar"/>
        </w:rPr>
        <w:t xml:space="preserve">こう‐いん【交引】カウ‥</w:t>
      </w:r>
      <w:r>
        <w:br/>
      </w:r>
      <w:r>
        <w:br/>
      </w:r>
      <w:r>
        <w:rPr>
          <w:rStyle w:val="VerbatimChar"/>
        </w:rPr>
        <w:t xml:space="preserve">宋代、政府発行の手形証券。交鈔。</w:t>
      </w:r>
      <w:r>
        <w:br/>
      </w:r>
      <w:r>
        <w:br/>
      </w:r>
      <w:r>
        <w:rPr>
          <w:rStyle w:val="VerbatimChar"/>
        </w:rPr>
        <w:t xml:space="preserve">こういん</w:t>
      </w:r>
      <w:r>
        <w:br/>
      </w:r>
      <w:r>
        <w:br/>
      </w:r>
      <w:r>
        <w:rPr>
          <w:rStyle w:val="VerbatimChar"/>
        </w:rPr>
        <w:t xml:space="preserve">こう‐いん【光陰】クワウ‥</w:t>
      </w:r>
      <w:r>
        <w:br/>
      </w:r>
      <w:r>
        <w:br/>
      </w:r>
      <w:r>
        <w:rPr>
          <w:rStyle w:val="VerbatimChar"/>
        </w:rPr>
        <w:t xml:space="preserve">(「光」は日、「陰」は月)</w:t>
      </w:r>
      <w:r>
        <w:br/>
      </w:r>
      <w:r>
        <w:br/>
      </w:r>
      <w:r>
        <w:rPr>
          <w:rStyle w:val="VerbatimChar"/>
        </w:rPr>
        <w:t xml:space="preserve">月日。歳月。移り行く時。太平記23「—人を待たず」</w:t>
      </w:r>
      <w:r>
        <w:br/>
      </w:r>
      <w:r>
        <w:br/>
      </w:r>
      <w:r>
        <w:rPr>
          <w:rStyle w:val="VerbatimChar"/>
        </w:rPr>
        <w:t xml:space="preserve">月の光。謡曲、融とおる「この—に誘はれて月の都に入り給ふ」</w:t>
      </w:r>
      <w:r>
        <w:br/>
      </w:r>
      <w:r>
        <w:br/>
      </w:r>
      <w:r>
        <w:rPr>
          <w:rStyle w:val="VerbatimChar"/>
        </w:rPr>
        <w:t xml:space="preserve">⇒光陰矢の如し</w:t>
      </w:r>
      <w:r>
        <w:br/>
      </w:r>
      <w:r>
        <w:br/>
      </w:r>
      <w:r>
        <w:rPr>
          <w:rStyle w:val="VerbatimChar"/>
        </w:rPr>
        <w:t xml:space="preserve">こういん</w:t>
      </w:r>
      <w:r>
        <w:br/>
      </w:r>
      <w:r>
        <w:br/>
      </w:r>
      <w:r>
        <w:rPr>
          <w:rStyle w:val="VerbatimChar"/>
        </w:rPr>
        <w:t xml:space="preserve">こう‐いん【好音】カウ‥</w:t>
      </w:r>
      <w:r>
        <w:br/>
      </w:r>
      <w:r>
        <w:br/>
      </w:r>
      <w:r>
        <w:rPr>
          <w:rStyle w:val="VerbatimChar"/>
        </w:rPr>
        <w:t xml:space="preserve">(コウオンとも)</w:t>
      </w:r>
      <w:r>
        <w:br/>
      </w:r>
      <w:r>
        <w:br/>
      </w:r>
      <w:r>
        <w:rPr>
          <w:rStyle w:val="VerbatimChar"/>
        </w:rPr>
        <w:t xml:space="preserve">よいねいろ。よい聲。</w:t>
      </w:r>
      <w:r>
        <w:br/>
      </w:r>
      <w:r>
        <w:br/>
      </w:r>
      <w:r>
        <w:rPr>
          <w:rStyle w:val="VerbatimChar"/>
        </w:rPr>
        <w:t xml:space="preserve">好ましいたより。</w:t>
      </w:r>
      <w:r>
        <w:br/>
      </w:r>
      <w:r>
        <w:br/>
      </w:r>
      <w:r>
        <w:rPr>
          <w:rStyle w:val="VerbatimChar"/>
        </w:rPr>
        <w:t xml:space="preserve">こういん</w:t>
      </w:r>
      <w:r>
        <w:br/>
      </w:r>
      <w:r>
        <w:br/>
      </w:r>
      <w:r>
        <w:rPr>
          <w:rStyle w:val="VerbatimChar"/>
        </w:rPr>
        <w:t xml:space="preserve">こう‐いん【行員】カウヰン</w:t>
      </w:r>
      <w:r>
        <w:br/>
      </w:r>
      <w:r>
        <w:br/>
      </w:r>
      <w:r>
        <w:rPr>
          <w:rStyle w:val="VerbatimChar"/>
        </w:rPr>
        <w:t xml:space="preserve">銀行員の略。銀行に勤めている人。</w:t>
      </w:r>
      <w:r>
        <w:br/>
      </w:r>
      <w:r>
        <w:br/>
      </w:r>
      <w:r>
        <w:rPr>
          <w:rStyle w:val="VerbatimChar"/>
        </w:rPr>
        <w:t xml:space="preserve">こういん</w:t>
      </w:r>
      <w:r>
        <w:br/>
      </w:r>
      <w:r>
        <w:br/>
      </w:r>
      <w:r>
        <w:rPr>
          <w:rStyle w:val="VerbatimChar"/>
        </w:rPr>
        <w:t xml:space="preserve">こう‐いん【拘引‧勾引】</w:t>
      </w:r>
      <w:r>
        <w:br/>
      </w:r>
      <w:r>
        <w:br/>
      </w:r>
      <w:r>
        <w:rPr>
          <w:rStyle w:val="VerbatimChar"/>
        </w:rPr>
        <w:t xml:space="preserve">ひきよせること。とらえて無理につれていくこと。</w:t>
      </w:r>
      <w:r>
        <w:br/>
      </w:r>
      <w:r>
        <w:br/>
      </w:r>
      <w:r>
        <w:rPr>
          <w:rStyle w:val="VerbatimChar"/>
        </w:rPr>
        <w:t xml:space="preserve">かどわかすこと。</w:t>
      </w:r>
      <w:r>
        <w:br/>
      </w:r>
      <w:r>
        <w:br/>
      </w:r>
      <w:r>
        <w:rPr>
          <w:rStyle w:val="VerbatimChar"/>
        </w:rPr>
        <w:t xml:space="preserve">〔法〕(「勾引」と書く)被告人‧証人その他の関係人を一定の場所に引致する強制処分。召喚に応じない場合などに限り、勾引狀によって行う。</w:t>
      </w:r>
      <w:r>
        <w:br/>
      </w:r>
      <w:r>
        <w:br/>
      </w:r>
      <w:r>
        <w:rPr>
          <w:rStyle w:val="VerbatimChar"/>
        </w:rPr>
        <w:t xml:space="preserve">⇒こういん‐じょう【勾引狀】</w:t>
      </w:r>
      <w:r>
        <w:br/>
      </w:r>
      <w:r>
        <w:br/>
      </w:r>
      <w:r>
        <w:rPr>
          <w:rStyle w:val="VerbatimChar"/>
        </w:rPr>
        <w:t xml:space="preserve">こういん</w:t>
      </w:r>
      <w:r>
        <w:br/>
      </w:r>
      <w:r>
        <w:br/>
      </w:r>
      <w:r>
        <w:rPr>
          <w:rStyle w:val="VerbatimChar"/>
        </w:rPr>
        <w:t xml:space="preserve">こう‐いん【後印】</w:t>
      </w:r>
      <w:r>
        <w:br/>
      </w:r>
      <w:r>
        <w:br/>
      </w:r>
      <w:r>
        <w:rPr>
          <w:rStyle w:val="VerbatimChar"/>
        </w:rPr>
        <w:t xml:space="preserve">（→）「あとずり（後刷）」に同じ。「—本」</w:t>
      </w:r>
      <w:r>
        <w:br/>
      </w:r>
      <w:r>
        <w:br/>
      </w:r>
      <w:r>
        <w:rPr>
          <w:rStyle w:val="VerbatimChar"/>
        </w:rPr>
        <w:t xml:space="preserve">こういん</w:t>
      </w:r>
      <w:r>
        <w:br/>
      </w:r>
      <w:r>
        <w:br/>
      </w:r>
      <w:r>
        <w:rPr>
          <w:rStyle w:val="VerbatimChar"/>
        </w:rPr>
        <w:t xml:space="preserve">こう‐いん【後胤】</w:t>
      </w:r>
      <w:r>
        <w:br/>
      </w:r>
      <w:r>
        <w:br/>
      </w:r>
      <w:r>
        <w:rPr>
          <w:rStyle w:val="VerbatimChar"/>
        </w:rPr>
        <w:t xml:space="preserve">子孫。末裔まつえい。保元物語（金刀比羅本）「平氏は桓武の—といへども」</w:t>
      </w:r>
      <w:r>
        <w:br/>
      </w:r>
      <w:r>
        <w:br/>
      </w:r>
      <w:r>
        <w:rPr>
          <w:rStyle w:val="VerbatimChar"/>
        </w:rPr>
        <w:t xml:space="preserve">こういん</w:t>
      </w:r>
      <w:r>
        <w:br/>
      </w:r>
      <w:r>
        <w:br/>
      </w:r>
      <w:r>
        <w:rPr>
          <w:rStyle w:val="VerbatimChar"/>
        </w:rPr>
        <w:t xml:space="preserve">こう‐いん【後院】‥ヰン</w:t>
      </w:r>
      <w:r>
        <w:br/>
      </w:r>
      <w:r>
        <w:br/>
      </w:r>
      <w:r>
        <w:rPr>
          <w:rStyle w:val="VerbatimChar"/>
        </w:rPr>
        <w:t xml:space="preserve">⇒ごいん</w:t>
      </w:r>
      <w:r>
        <w:br/>
      </w:r>
      <w:r>
        <w:br/>
      </w:r>
      <w:r>
        <w:rPr>
          <w:rStyle w:val="VerbatimChar"/>
        </w:rPr>
        <w:t xml:space="preserve">こういん</w:t>
      </w:r>
      <w:r>
        <w:br/>
      </w:r>
      <w:r>
        <w:br/>
      </w:r>
      <w:r>
        <w:rPr>
          <w:rStyle w:val="VerbatimChar"/>
        </w:rPr>
        <w:t xml:space="preserve">こう‐いん【皇胤】クワウ‥</w:t>
      </w:r>
      <w:r>
        <w:br/>
      </w:r>
      <w:r>
        <w:br/>
      </w:r>
      <w:r>
        <w:rPr>
          <w:rStyle w:val="VerbatimChar"/>
        </w:rPr>
        <w:t xml:space="preserve">天皇の血統。また、その血統の人。皇裔こうえい。大鏡基経「近き—を尋ねば」</w:t>
      </w:r>
      <w:r>
        <w:br/>
      </w:r>
      <w:r>
        <w:br/>
      </w:r>
      <w:r>
        <w:rPr>
          <w:rStyle w:val="VerbatimChar"/>
        </w:rPr>
        <w:t xml:space="preserve">こういん</w:t>
      </w:r>
      <w:r>
        <w:br/>
      </w:r>
      <w:r>
        <w:br/>
      </w:r>
      <w:r>
        <w:rPr>
          <w:rStyle w:val="VerbatimChar"/>
        </w:rPr>
        <w:t xml:space="preserve">こう‐いん【荒淫】クワウ‥</w:t>
      </w:r>
      <w:r>
        <w:br/>
      </w:r>
      <w:r>
        <w:br/>
      </w:r>
      <w:r>
        <w:rPr>
          <w:rStyle w:val="VerbatimChar"/>
        </w:rPr>
        <w:t xml:space="preserve">度をすぎて情欲にふけること。</w:t>
      </w:r>
      <w:r>
        <w:br/>
      </w:r>
      <w:r>
        <w:br/>
      </w:r>
      <w:r>
        <w:rPr>
          <w:rStyle w:val="VerbatimChar"/>
        </w:rPr>
        <w:t xml:space="preserve">こういん</w:t>
      </w:r>
      <w:r>
        <w:br/>
      </w:r>
      <w:r>
        <w:br/>
      </w:r>
      <w:r>
        <w:rPr>
          <w:rStyle w:val="VerbatimChar"/>
        </w:rPr>
        <w:t xml:space="preserve">こう‐いん【香印】カウ‥</w:t>
      </w:r>
      <w:r>
        <w:br/>
      </w:r>
      <w:r>
        <w:br/>
      </w:r>
      <w:r>
        <w:rPr>
          <w:rStyle w:val="VerbatimChar"/>
        </w:rPr>
        <w:t xml:space="preserve">粉末狀の香を仏の種子しゅじなどにかたどって置き、一端に火をつけて焚くもの。一定の速さで燃えるので時計としても用いた。</w:t>
      </w:r>
      <w:r>
        <w:br/>
      </w:r>
      <w:r>
        <w:br/>
      </w:r>
      <w:r>
        <w:rPr>
          <w:rStyle w:val="VerbatimChar"/>
        </w:rPr>
        <w:t xml:space="preserve">こういん</w:t>
      </w:r>
      <w:r>
        <w:br/>
      </w:r>
      <w:r>
        <w:br/>
      </w:r>
      <w:r>
        <w:rPr>
          <w:rStyle w:val="VerbatimChar"/>
        </w:rPr>
        <w:t xml:space="preserve">こう‐いん【貢院】‥ヰン</w:t>
      </w:r>
      <w:r>
        <w:br/>
      </w:r>
      <w:r>
        <w:br/>
      </w:r>
      <w:r>
        <w:rPr>
          <w:rStyle w:val="VerbatimChar"/>
        </w:rPr>
        <w:t xml:space="preserve">中國で、科挙の試験場。</w:t>
      </w:r>
      <w:r>
        <w:br/>
      </w:r>
      <w:r>
        <w:br/>
      </w:r>
      <w:r>
        <w:rPr>
          <w:rStyle w:val="VerbatimChar"/>
        </w:rPr>
        <w:t xml:space="preserve">From 新明解國語辭典</w:t>
      </w:r>
      <w:r>
        <w:br/>
      </w:r>
      <w:r>
        <w:br/>
      </w:r>
      <w:r>
        <w:rPr>
          <w:rStyle w:val="VerbatimChar"/>
        </w:rPr>
        <w:t xml:space="preserve">こういん</w:t>
      </w:r>
      <w:r>
        <w:br/>
      </w:r>
      <w:r>
        <w:br/>
      </w:r>
      <w:r>
        <w:rPr>
          <w:rStyle w:val="VerbatimChar"/>
        </w:rPr>
        <w:t xml:space="preserve">こういん【行印】カウイン[0]</w:t>
      </w:r>
      <w:r>
        <w:br/>
      </w:r>
      <w:r>
        <w:br/>
      </w:r>
      <w:r>
        <w:rPr>
          <w:rStyle w:val="VerbatimChar"/>
        </w:rPr>
        <w:t xml:space="preserve">その銀行で出す、公式の文書に押す印。</w:t>
      </w:r>
      <w:r>
        <w:br/>
      </w:r>
      <w:r>
        <w:br/>
      </w:r>
      <w:r>
        <w:rPr>
          <w:rStyle w:val="VerbatimChar"/>
        </w:rPr>
        <w:t xml:space="preserve">こういん</w:t>
      </w:r>
      <w:r>
        <w:br/>
      </w:r>
      <w:r>
        <w:br/>
      </w:r>
      <w:r>
        <w:rPr>
          <w:rStyle w:val="VerbatimChar"/>
        </w:rPr>
        <w:t xml:space="preserve">こういん【工員】コウヰン[0]</w:t>
      </w:r>
      <w:r>
        <w:br/>
      </w:r>
      <w:r>
        <w:br/>
      </w:r>
      <w:r>
        <w:rPr>
          <w:rStyle w:val="VerbatimChar"/>
        </w:rPr>
        <w:t xml:space="preserve">工場の労働者。「職工」の改稱。</w:t>
      </w:r>
      <w:r>
        <w:br/>
      </w:r>
      <w:r>
        <w:br/>
      </w:r>
      <w:r>
        <w:rPr>
          <w:rStyle w:val="VerbatimChar"/>
        </w:rPr>
        <w:t xml:space="preserve">こういん</w:t>
      </w:r>
      <w:r>
        <w:br/>
      </w:r>
      <w:r>
        <w:br/>
      </w:r>
      <w:r>
        <w:rPr>
          <w:rStyle w:val="VerbatimChar"/>
        </w:rPr>
        <w:t xml:space="preserve">こういん【公印】[0]</w:t>
      </w:r>
      <w:r>
        <w:br/>
      </w:r>
      <w:r>
        <w:br/>
      </w:r>
      <w:r>
        <w:rPr>
          <w:rStyle w:val="VerbatimChar"/>
        </w:rPr>
        <w:t xml:space="preserve">官公署の（代表者の）、公式の印判。⇐私印</w:t>
      </w:r>
      <w:r>
        <w:br/>
      </w:r>
      <w:r>
        <w:br/>
      </w:r>
      <w:r>
        <w:rPr>
          <w:rStyle w:val="VerbatimChar"/>
        </w:rPr>
        <w:t xml:space="preserve">こういん</w:t>
      </w:r>
      <w:r>
        <w:br/>
      </w:r>
      <w:r>
        <w:br/>
      </w:r>
      <w:r>
        <w:rPr>
          <w:rStyle w:val="VerbatimChar"/>
        </w:rPr>
        <w:t xml:space="preserve">こういん【勾引】[0]</w:t>
      </w:r>
      <w:r>
        <w:br/>
      </w:r>
      <w:r>
        <w:br/>
      </w:r>
      <w:r>
        <w:rPr>
          <w:rStyle w:val="VerbatimChar"/>
        </w:rPr>
        <w:t xml:space="preserve">─する 被告人や証人を尋問するため、強制的に裁判所などに連れて行くこと。</w:t>
      </w:r>
      <w:r>
        <w:br/>
      </w:r>
      <w:r>
        <w:br/>
      </w:r>
      <w:r>
        <w:rPr>
          <w:rStyle w:val="VerbatimChar"/>
        </w:rPr>
        <w:t xml:space="preserve">「─狀[0][3]」</w:t>
      </w:r>
      <w:r>
        <w:br/>
      </w:r>
      <w:r>
        <w:br/>
      </w:r>
      <w:r>
        <w:rPr>
          <w:rStyle w:val="VerbatimChar"/>
        </w:rPr>
        <w:t xml:space="preserve">[表記]「拘引」とも書く。</w:t>
      </w:r>
      <w:r>
        <w:br/>
      </w:r>
      <w:r>
        <w:br/>
      </w:r>
      <w:r>
        <w:rPr>
          <w:rStyle w:val="VerbatimChar"/>
        </w:rPr>
        <w:t xml:space="preserve">こういん</w:t>
      </w:r>
      <w:r>
        <w:br/>
      </w:r>
      <w:r>
        <w:br/>
      </w:r>
      <w:r>
        <w:rPr>
          <w:rStyle w:val="VerbatimChar"/>
        </w:rPr>
        <w:t xml:space="preserve">こういん【光陰】クワウイン[0]</w:t>
      </w:r>
      <w:r>
        <w:br/>
      </w:r>
      <w:r>
        <w:br/>
      </w:r>
      <w:r>
        <w:rPr>
          <w:rStyle w:val="VerbatimChar"/>
        </w:rPr>
        <w:t xml:space="preserve">〔「光」は日、「陰」は月の意〕再び元に戻ることの無い、時の流れ。</w:t>
      </w:r>
      <w:r>
        <w:br/>
      </w:r>
      <w:r>
        <w:br/>
      </w:r>
      <w:r>
        <w:rPr>
          <w:rStyle w:val="VerbatimChar"/>
        </w:rPr>
        <w:t xml:space="preserve">「─矢の如ゴトし」</w:t>
      </w:r>
      <w:r>
        <w:br/>
      </w:r>
      <w:r>
        <w:br/>
      </w:r>
      <w:r>
        <w:rPr>
          <w:rStyle w:val="VerbatimChar"/>
        </w:rPr>
        <w:t xml:space="preserve">こういん</w:t>
      </w:r>
      <w:r>
        <w:br/>
      </w:r>
      <w:r>
        <w:br/>
      </w:r>
      <w:r>
        <w:rPr>
          <w:rStyle w:val="VerbatimChar"/>
        </w:rPr>
        <w:t xml:space="preserve">こういん【行員】カウヰン[0]</w:t>
      </w:r>
      <w:r>
        <w:br/>
      </w:r>
      <w:r>
        <w:br/>
      </w:r>
      <w:r>
        <w:rPr>
          <w:rStyle w:val="VerbatimChar"/>
        </w:rPr>
        <w:t xml:space="preserve">その銀行の事務員。銀行員。</w:t>
      </w:r>
      <w:r>
        <w:br/>
      </w:r>
      <w:r>
        <w:br/>
      </w:r>
      <w:r>
        <w:rPr>
          <w:rStyle w:val="VerbatimChar"/>
        </w:rPr>
        <w:t xml:space="preserve">こういん</w:t>
      </w:r>
      <w:r>
        <w:br/>
      </w:r>
      <w:r>
        <w:br/>
      </w:r>
      <w:r>
        <w:rPr>
          <w:rStyle w:val="VerbatimChar"/>
        </w:rPr>
        <w:t xml:space="preserve">こういん【後胤】[0]</w:t>
      </w:r>
      <w:r>
        <w:br/>
      </w:r>
      <w:r>
        <w:br/>
      </w:r>
      <w:r>
        <w:rPr>
          <w:rStyle w:val="VerbatimChar"/>
        </w:rPr>
        <w:t xml:space="preserve">「後裔コウエイ」の意の漢語的表現。子孫。</w:t>
      </w:r>
      <w:r>
        <w:br/>
      </w:r>
      <w:r>
        <w:br/>
      </w:r>
      <w:r>
        <w:rPr>
          <w:rStyle w:val="VerbatimChar"/>
        </w:rPr>
        <w:t xml:space="preserve">こういん</w:t>
      </w:r>
      <w:r>
        <w:br/>
      </w:r>
      <w:r>
        <w:br/>
      </w:r>
      <w:r>
        <w:rPr>
          <w:rStyle w:val="VerbatimChar"/>
        </w:rPr>
        <w:t xml:space="preserve">こういん【荒淫】クワウイン[0]</w:t>
      </w:r>
      <w:r>
        <w:br/>
      </w:r>
      <w:r>
        <w:br/>
      </w:r>
      <w:r>
        <w:rPr>
          <w:rStyle w:val="VerbatimChar"/>
        </w:rPr>
        <w:t xml:space="preserve">過度に女色にふけること。</w:t>
      </w:r>
      <w:r>
        <w:br/>
      </w:r>
      <w:r>
        <w:br/>
      </w:r>
      <w:r>
        <w:rPr>
          <w:rStyle w:val="VerbatimChar"/>
        </w:rPr>
        <w:t xml:space="preserve">こういん</w:t>
      </w:r>
      <w:r>
        <w:br/>
      </w:r>
      <w:r>
        <w:br/>
      </w:r>
      <w:r>
        <w:rPr>
          <w:rStyle w:val="VerbatimChar"/>
        </w:rPr>
        <w:t xml:space="preserve">こういん【校印】カウイン[0]</w:t>
      </w:r>
      <w:r>
        <w:br/>
      </w:r>
      <w:r>
        <w:br/>
      </w:r>
      <w:r>
        <w:rPr>
          <w:rStyle w:val="VerbatimChar"/>
        </w:rPr>
        <w:t xml:space="preserve">その學校で出す公式の文書に押す印。</w:t>
      </w:r>
      <w:r>
        <w:br/>
      </w:r>
      <w:r>
        <w:br/>
      </w:r>
      <w:r>
        <w:rPr>
          <w:rStyle w:val="VerbatimChar"/>
        </w:rPr>
        <w:t xml:space="preserve">こういん</w:t>
      </w:r>
      <w:r>
        <w:br/>
      </w:r>
      <w:r>
        <w:br/>
      </w:r>
      <w:r>
        <w:rPr>
          <w:rStyle w:val="VerbatimChar"/>
        </w:rPr>
        <w:t xml:space="preserve">こういん【鉱員】クワウヰン[0]</w:t>
      </w:r>
      <w:r>
        <w:br/>
      </w:r>
      <w:r>
        <w:br/>
      </w:r>
      <w:r>
        <w:rPr>
          <w:rStyle w:val="VerbatimChar"/>
        </w:rPr>
        <w:t xml:space="preserve">「鉱夫·坑夫」の改稱。</w:t>
      </w:r>
      <w:r>
        <w:br/>
      </w:r>
      <w:r>
        <w:br/>
      </w:r>
      <w:r>
        <w:rPr>
          <w:rStyle w:val="VerbatimChar"/>
        </w:rPr>
        <w:t xml:space="preserve">From 小學館-日中詞典</w:t>
      </w:r>
      <w:r>
        <w:br/>
      </w:r>
      <w:r>
        <w:br/>
      </w:r>
      <w:r>
        <w:rPr>
          <w:rStyle w:val="VerbatimChar"/>
        </w:rPr>
        <w:t xml:space="preserve">行印</w:t>
      </w:r>
      <w:r>
        <w:br/>
      </w:r>
      <w:r>
        <w:br/>
      </w:r>
      <w:r>
        <w:rPr>
          <w:rStyle w:val="VerbatimChar"/>
        </w:rPr>
        <w:t xml:space="preserve">kouinn こういん</w:t>
      </w:r>
      <w:r>
        <w:br/>
      </w:r>
      <w:r>
        <w:br/>
      </w:r>
      <w:r>
        <w:rPr>
          <w:rStyle w:val="VerbatimChar"/>
        </w:rPr>
        <w:t xml:space="preserve">行印hángyìn.</w:t>
      </w:r>
      <w:r>
        <w:br/>
      </w:r>
      <w:r>
        <w:br/>
      </w:r>
      <w:r>
        <w:rPr>
          <w:rStyle w:val="VerbatimChar"/>
        </w:rPr>
        <w:t xml:space="preserve">光陰</w:t>
      </w:r>
      <w:r>
        <w:br/>
      </w:r>
      <w:r>
        <w:br/>
      </w:r>
      <w:r>
        <w:rPr>
          <w:rStyle w:val="VerbatimChar"/>
        </w:rPr>
        <w:t xml:space="preserve">kouinn こういん</w:t>
      </w:r>
      <w:r>
        <w:br/>
      </w:r>
      <w:r>
        <w:br/>
      </w:r>
      <w:r>
        <w:rPr>
          <w:rStyle w:val="VerbatimChar"/>
        </w:rPr>
        <w:t xml:space="preserve">光陰guāngyīn,時光shíguāng,歲月suìyuè.</w:t>
      </w:r>
      <w:r>
        <w:br/>
      </w:r>
      <w:r>
        <w:br/>
      </w:r>
      <w:r>
        <w:rPr>
          <w:rStyle w:val="VerbatimChar"/>
        </w:rPr>
        <w:t xml:space="preserve">\$光陰を惜しむ／珍惜zhēnxī光陰.</w:t>
      </w:r>
      <w:r>
        <w:br/>
      </w:r>
      <w:r>
        <w:br/>
      </w:r>
      <w:r>
        <w:rPr>
          <w:rStyle w:val="VerbatimChar"/>
        </w:rPr>
        <w:t xml:space="preserve">一寸の光陰軽んずべからず 應珍惜寸cùn陰;要分秒必爭.</w:t>
      </w:r>
      <w:r>
        <w:br/>
      </w:r>
      <w:r>
        <w:br/>
      </w:r>
      <w:r>
        <w:rPr>
          <w:rStyle w:val="VerbatimChar"/>
        </w:rPr>
        <w:t xml:space="preserve">光陰一度去ってまた返らず 光陰一去不復返.</w:t>
      </w:r>
      <w:r>
        <w:br/>
      </w:r>
      <w:r>
        <w:br/>
      </w:r>
      <w:r>
        <w:rPr>
          <w:rStyle w:val="VerbatimChar"/>
        </w:rPr>
        <w:t xml:space="preserve">光陰矢のごとし 光陰似箭jiàn.</w:t>
      </w:r>
      <w:r>
        <w:br/>
      </w:r>
      <w:r>
        <w:br/>
      </w:r>
      <w:r>
        <w:rPr>
          <w:rStyle w:val="VerbatimChar"/>
        </w:rPr>
        <w:t xml:space="preserve">公印</w:t>
      </w:r>
      <w:r>
        <w:br/>
      </w:r>
      <w:r>
        <w:br/>
      </w:r>
      <w:r>
        <w:rPr>
          <w:rStyle w:val="VerbatimChar"/>
        </w:rPr>
        <w:t xml:space="preserve">kouinn こういん</w:t>
      </w:r>
      <w:r>
        <w:br/>
      </w:r>
      <w:r>
        <w:br/>
      </w:r>
      <w:r>
        <w:rPr>
          <w:rStyle w:val="VerbatimChar"/>
        </w:rPr>
        <w:t xml:space="preserve">官印guānyìn;公章gōngzhāng.</w:t>
      </w:r>
      <w:r>
        <w:br/>
      </w:r>
      <w:r>
        <w:br/>
      </w:r>
      <w:r>
        <w:rPr>
          <w:rStyle w:val="VerbatimChar"/>
        </w:rPr>
        <w:t xml:space="preserve">\$公印偽造／偽造wěizào公章.</w:t>
      </w:r>
      <w:r>
        <w:br/>
      </w:r>
      <w:r>
        <w:br/>
      </w:r>
      <w:r>
        <w:rPr>
          <w:rStyle w:val="VerbatimChar"/>
        </w:rPr>
        <w:t xml:space="preserve">勾引</w:t>
      </w:r>
      <w:r>
        <w:br/>
      </w:r>
      <w:r>
        <w:br/>
      </w:r>
      <w:r>
        <w:rPr>
          <w:rStyle w:val="VerbatimChar"/>
        </w:rPr>
        <w:t xml:space="preserve">kouinn こういん</w:t>
      </w:r>
      <w:r>
        <w:br/>
      </w:r>
      <w:r>
        <w:br/>
      </w:r>
      <w:r>
        <w:rPr>
          <w:rStyle w:val="VerbatimChar"/>
        </w:rPr>
        <w:t xml:space="preserve">（1）〈法〉拘捕jūbǔ,拘提jūtí,逮捕dàibǔ.</w:t>
      </w:r>
      <w:r>
        <w:br/>
      </w:r>
      <w:r>
        <w:br/>
      </w:r>
      <w:r>
        <w:rPr>
          <w:rStyle w:val="VerbatimChar"/>
        </w:rPr>
        <w:t xml:space="preserve">\$被告を勾引する／拘提被告.</w:t>
      </w:r>
      <w:r>
        <w:br/>
      </w:r>
      <w:r>
        <w:br/>
      </w:r>
      <w:r>
        <w:rPr>
          <w:rStyle w:val="VerbatimChar"/>
        </w:rPr>
        <w:t xml:space="preserve">\$勾引狀／拘捕證.</w:t>
      </w:r>
      <w:r>
        <w:br/>
      </w:r>
      <w:r>
        <w:br/>
      </w:r>
      <w:r>
        <w:rPr>
          <w:rStyle w:val="VerbatimChar"/>
        </w:rPr>
        <w:t xml:space="preserve">（2）〔誘い出す〕誘拐yòuguǎi;拐騙guǎipiàn.</w:t>
      </w:r>
      <w:r>
        <w:br/>
      </w:r>
      <w:r>
        <w:br/>
      </w:r>
      <w:r>
        <w:rPr>
          <w:rStyle w:val="VerbatimChar"/>
        </w:rPr>
        <w:t xml:space="preserve">工員</w:t>
      </w:r>
      <w:r>
        <w:br/>
      </w:r>
      <w:r>
        <w:br/>
      </w:r>
      <w:r>
        <w:rPr>
          <w:rStyle w:val="VerbatimChar"/>
        </w:rPr>
        <w:t xml:space="preserve">kouinn こういん</w:t>
      </w:r>
      <w:r>
        <w:br/>
      </w:r>
      <w:r>
        <w:br/>
      </w:r>
      <w:r>
        <w:rPr>
          <w:rStyle w:val="VerbatimChar"/>
        </w:rPr>
        <w:t xml:space="preserve">（工廠的）工人gōngrén;產業chǎnyè工人.</w:t>
      </w:r>
      <w:r>
        <w:br/>
      </w:r>
      <w:r>
        <w:br/>
      </w:r>
      <w:r>
        <w:rPr>
          <w:rStyle w:val="VerbatimChar"/>
        </w:rPr>
        <w:t xml:space="preserve">後胤</w:t>
      </w:r>
      <w:r>
        <w:br/>
      </w:r>
      <w:r>
        <w:br/>
      </w:r>
      <w:r>
        <w:rPr>
          <w:rStyle w:val="VerbatimChar"/>
        </w:rPr>
        <w:t xml:space="preserve">kouinn こういん</w:t>
      </w:r>
      <w:r>
        <w:br/>
      </w:r>
      <w:r>
        <w:br/>
      </w:r>
      <w:r>
        <w:rPr>
          <w:rStyle w:val="VerbatimChar"/>
        </w:rPr>
        <w:t xml:space="preserve">后裔hòuyì,子孫zǐsūn.</w:t>
      </w:r>
      <w:r>
        <w:br/>
      </w:r>
      <w:r>
        <w:br/>
      </w:r>
      <w:r>
        <w:rPr>
          <w:rStyle w:val="VerbatimChar"/>
        </w:rPr>
        <w:t xml:space="preserve">荒淫</w:t>
      </w:r>
      <w:r>
        <w:br/>
      </w:r>
      <w:r>
        <w:br/>
      </w:r>
      <w:r>
        <w:rPr>
          <w:rStyle w:val="VerbatimChar"/>
        </w:rPr>
        <w:t xml:space="preserve">kouinn こういん</w:t>
      </w:r>
      <w:r>
        <w:br/>
      </w:r>
      <w:r>
        <w:br/>
      </w:r>
      <w:r>
        <w:rPr>
          <w:rStyle w:val="VerbatimChar"/>
        </w:rPr>
        <w:t xml:space="preserve">荒淫huāngyín.</w:t>
      </w:r>
      <w:r>
        <w:br/>
      </w:r>
      <w:r>
        <w:br/>
      </w:r>
      <w:r>
        <w:rPr>
          <w:rStyle w:val="VerbatimChar"/>
        </w:rPr>
        <w:t xml:space="preserve">行員</w:t>
      </w:r>
      <w:r>
        <w:br/>
      </w:r>
      <w:r>
        <w:br/>
      </w:r>
      <w:r>
        <w:rPr>
          <w:rStyle w:val="VerbatimChar"/>
        </w:rPr>
        <w:t xml:space="preserve">kouinn こういん</w:t>
      </w:r>
      <w:r>
        <w:br/>
      </w:r>
      <w:r>
        <w:br/>
      </w:r>
      <w:r>
        <w:rPr>
          <w:rStyle w:val="VerbatimChar"/>
        </w:rPr>
        <w:t xml:space="preserve">銀行職員yínháng zhíyuán.</w:t>
      </w:r>
      <w:r>
        <w:br/>
      </w:r>
      <w:r>
        <w:br/>
      </w:r>
      <w:r>
        <w:rPr>
          <w:rStyle w:val="VerbatimChar"/>
        </w:rPr>
        <w:t xml:space="preserve">鉱員</w:t>
      </w:r>
      <w:r>
        <w:br/>
      </w:r>
      <w:r>
        <w:br/>
      </w:r>
      <w:r>
        <w:rPr>
          <w:rStyle w:val="VerbatimChar"/>
        </w:rPr>
        <w:t xml:space="preserve">kouinn こういん</w:t>
      </w:r>
      <w:r>
        <w:br/>
      </w:r>
      <w:r>
        <w:br/>
      </w:r>
      <w:r>
        <w:rPr>
          <w:rStyle w:val="VerbatimChar"/>
        </w:rPr>
        <w:t xml:space="preserve">礦工kuànggōng.</w:t>
      </w:r>
    </w:p>
    <w:p>
      <w:pPr>
        <w:pStyle w:val="SourceCode"/>
      </w:pPr>
      <w:r>
        <w:rPr>
          <w:rStyle w:val="VerbatimChar"/>
        </w:rPr>
        <w:t xml:space="preserve">動</w:t>
      </w:r>
      <w:r>
        <w:br/>
      </w:r>
      <w:r>
        <w:br/>
      </w:r>
      <w:r>
        <w:rPr>
          <w:rStyle w:val="VerbatimChar"/>
        </w:rPr>
        <w:t xml:space="preserve">客人以酒回敬主人。如：「酬酢」。詩經·大雅·行葦：「或獻或酢，洗爵奠斝。」</w:t>
      </w:r>
      <w:r>
        <w:br/>
      </w:r>
      <w:r>
        <w:br/>
      </w:r>
      <w:r>
        <w:rPr>
          <w:rStyle w:val="VerbatimChar"/>
        </w:rPr>
        <w:t xml:space="preserve">應答。宋·陸游·書感詩：「對客輒坐睡，有問莫能酢。」</w:t>
      </w:r>
      <w:r>
        <w:br/>
      </w:r>
      <w:r>
        <w:br/>
      </w:r>
      <w:r>
        <w:rPr>
          <w:rStyle w:val="VerbatimChar"/>
        </w:rPr>
        <w:t xml:space="preserve">辨似</w:t>
      </w:r>
      <w:r>
        <w:br/>
      </w:r>
      <w:r>
        <w:br/>
      </w:r>
      <w:r>
        <w:rPr>
          <w:rStyle w:val="VerbatimChar"/>
        </w:rPr>
        <w:t xml:space="preserve">「酢」與「醋」音同義近，然今多將「酢」作為「酬酢」用字，「醋」作為「醋酸」用字，音義已分。若究其源，說文解字：「酢，醶也。」正為今之醋酸義；說文解字：「醋，客酌主人也。」正為今之酬酢義，本義與今用恰好相反。本辭典於二字下，兩種音義都收，讀者參考時，可各依文獻及今日習慣分別用之。</w:t>
      </w:r>
    </w:p>
    <w:p>
      <w:pPr>
        <w:pStyle w:val="SourceCode"/>
      </w:pPr>
      <w:r>
        <w:rPr>
          <w:rStyle w:val="VerbatimChar"/>
        </w:rPr>
        <w:t xml:space="preserve">名</w:t>
      </w:r>
      <w:r>
        <w:br/>
      </w:r>
      <w:r>
        <w:br/>
      </w:r>
      <w:r>
        <w:rPr>
          <w:rStyle w:val="VerbatimChar"/>
        </w:rPr>
        <w:t xml:space="preserve">唾液、口水。如：「垂涎三尺」。宋·陸游·記夢詩：「君知夢覺本無異，勿為畫餅流饞涎。」</w:t>
      </w:r>
      <w:r>
        <w:br/>
      </w:r>
      <w:r>
        <w:br/>
      </w:r>
      <w:r>
        <w:rPr>
          <w:rStyle w:val="VerbatimChar"/>
        </w:rPr>
        <w:t xml:space="preserve">黏汁、黏液。宋·蘇軾·和蔣夔寄茶詩：「廚中蒸粟堆飯甕，大杓更取酸生涎。」</w:t>
      </w:r>
      <w:r>
        <w:br/>
      </w:r>
      <w:r>
        <w:br/>
      </w:r>
      <w:r>
        <w:rPr>
          <w:rStyle w:val="VerbatimChar"/>
        </w:rPr>
        <w:t xml:space="preserve">動</w:t>
      </w:r>
      <w:r>
        <w:br/>
      </w:r>
      <w:r>
        <w:br/>
      </w:r>
      <w:r>
        <w:rPr>
          <w:rStyle w:val="VerbatimChar"/>
        </w:rPr>
        <w:t xml:space="preserve">欲求、貪求。清史稿·卷二二四·袁希祖傳：「即天長、六合之賊，亦涎其利。」</w:t>
      </w:r>
      <w:r>
        <w:br/>
      </w:r>
      <w:r>
        <w:br/>
      </w:r>
      <w:r>
        <w:rPr>
          <w:rStyle w:val="VerbatimChar"/>
        </w:rPr>
        <w:t xml:space="preserve">形</w:t>
      </w:r>
      <w:r>
        <w:br/>
      </w:r>
      <w:r>
        <w:br/>
      </w:r>
      <w:r>
        <w:rPr>
          <w:rStyle w:val="VerbatimChar"/>
        </w:rPr>
        <w:t xml:space="preserve">厚著臉皮不以為恥。紅樓夢·第二十四回：「便猴上身去，涎皮笑道。」</w:t>
      </w:r>
    </w:p>
    <w:p>
      <w:pPr>
        <w:pStyle w:val="SourceCode"/>
      </w:pPr>
      <w:r>
        <w:rPr>
          <w:rStyle w:val="VerbatimChar"/>
        </w:rPr>
        <w:t xml:space="preserve">p0585</w:t>
      </w:r>
      <w:r>
        <w:br/>
      </w:r>
      <w:r>
        <w:br/>
      </w:r>
      <w:r>
        <w:rPr>
          <w:rStyle w:val="VerbatimChar"/>
        </w:rPr>
        <w:t xml:space="preserve">瑜伽九卷十三頁云：俱有依根曰色。等無間滅依根曰名。又云：又五色根，若根所依大種，若根處所，若彼能生大種，曰色。所餘曰名。</w:t>
      </w:r>
      <w:r>
        <w:br/>
      </w:r>
      <w:r>
        <w:br/>
      </w:r>
      <w:r>
        <w:rPr>
          <w:rStyle w:val="VerbatimChar"/>
        </w:rPr>
        <w:t xml:space="preserve">二解 大毘婆沙論二十三卷十三頁云：云何名色？謂結生已，未起眼等四種色根，六處未滿，中間五位。謂羯刺藍、頞部曇、閉尸、鍵南、缽羅奢佉，是名色位。</w:t>
      </w:r>
      <w:r>
        <w:br/>
      </w:r>
      <w:r>
        <w:br/>
      </w:r>
      <w:r>
        <w:rPr>
          <w:rStyle w:val="VerbatimChar"/>
        </w:rPr>
        <w:t xml:space="preserve">三解 集異門論一卷十頁云：名云何？答：受蘊、想蘊、行蘊、識蘊，及虛空、擇滅、非擇滅，是謂名。色云何？答：四大種及所造色，是謂色。</w:t>
      </w:r>
      <w:r>
        <w:br/>
      </w:r>
      <w:r>
        <w:br/>
      </w:r>
      <w:r>
        <w:rPr>
          <w:rStyle w:val="VerbatimChar"/>
        </w:rPr>
        <w:t xml:space="preserve">FROM:【法相辭典(朱芾煌編)】</w:t>
      </w:r>
    </w:p>
    <w:p>
      <w:pPr>
        <w:pStyle w:val="FirstParagraph"/>
      </w:pPr>
      <w:r>
        <w:t xml:space="preserve">從於名色體，次第起六入，</w:t>
      </w:r>
    </w:p>
    <w:p>
      <w:pPr>
        <w:pStyle w:val="BodyText"/>
      </w:pPr>
      <w:r>
        <w:t xml:space="preserve">情塵等和合，而起於六觸。</w:t>
      </w:r>
    </w:p>
    <w:p>
      <w:pPr>
        <w:pStyle w:val="BodyText"/>
      </w:pPr>
      <w:r>
        <w:t xml:space="preserve">釋曰：云何為內六入？謂眼入、耳入、鼻入、舌入、身入、意入等。眼入者，以色為境界故，彼清淨色</w:t>
      </w:r>
      <w:r>
        <w:rPr>
          <w:rStyle w:val="FootnoteReference"/>
        </w:rPr>
        <w:footnoteReference w:id="500"/>
      </w:r>
      <w:r>
        <w:t xml:space="preserve">是眼識所依止處，故名清淨色以為眼入。如是以聲等為境界，彼清淨色是耳等識所依止處，故名清淨色為耳等入。意入者，以無間次第滅為彼意入。云何為入？謂識及心心數法等，從清淨色中起故，名之為入。何故名觸？謂與苦受、樂受、不苦不樂受等各和合，故名觸。如論偈說：</w:t>
      </w:r>
    </w:p>
    <w:p>
      <w:pPr>
        <w:pStyle w:val="SourceCode"/>
      </w:pPr>
      <w:r>
        <w:rPr>
          <w:rStyle w:val="VerbatimChar"/>
        </w:rPr>
        <w:t xml:space="preserve">p0959</w:t>
      </w:r>
      <w:r>
        <w:br/>
      </w:r>
      <w:r>
        <w:br/>
      </w:r>
      <w:r>
        <w:rPr>
          <w:rStyle w:val="VerbatimChar"/>
        </w:rPr>
        <w:t xml:space="preserve">顯揚五卷八頁云：清淨色、謂五內處。</w:t>
      </w:r>
      <w:r>
        <w:br/>
      </w:r>
      <w:r>
        <w:br/>
      </w:r>
      <w:r>
        <w:rPr>
          <w:rStyle w:val="VerbatimChar"/>
        </w:rPr>
        <w:t xml:space="preserve">二解 如諸色自相三種中說。</w:t>
      </w:r>
      <w:r>
        <w:br/>
      </w:r>
      <w:r>
        <w:br/>
      </w:r>
      <w:r>
        <w:rPr>
          <w:rStyle w:val="VerbatimChar"/>
        </w:rPr>
        <w:t xml:space="preserve">FROM:【法相辭典(朱芾煌編)】</w:t>
      </w:r>
    </w:p>
    <w:p>
      <w:pPr>
        <w:pStyle w:val="FirstParagraph"/>
      </w:pPr>
      <w:r>
        <w:t xml:space="preserve">因彼眼與色，及作意</w:t>
      </w:r>
      <w:r>
        <w:rPr>
          <w:rStyle w:val="FootnoteReference"/>
        </w:rPr>
        <w:footnoteReference w:id="501"/>
      </w:r>
      <w:r>
        <w:t xml:space="preserve">三種，</w:t>
      </w:r>
    </w:p>
    <w:p>
      <w:pPr>
        <w:pStyle w:val="SourceCode"/>
      </w:pPr>
      <w:r>
        <w:rPr>
          <w:rStyle w:val="VerbatimChar"/>
        </w:rPr>
        <w:t xml:space="preserve">p0685</w:t>
      </w:r>
      <w:r>
        <w:br/>
      </w:r>
      <w:r>
        <w:br/>
      </w:r>
      <w:r>
        <w:rPr>
          <w:rStyle w:val="VerbatimChar"/>
        </w:rPr>
        <w:t xml:space="preserve">瑜伽三卷七頁云：作意云何？謂心迴轉。又云：作意作何業？謂引心為業。</w:t>
      </w:r>
      <w:r>
        <w:br/>
      </w:r>
      <w:r>
        <w:br/>
      </w:r>
      <w:r>
        <w:rPr>
          <w:rStyle w:val="VerbatimChar"/>
        </w:rPr>
        <w:t xml:space="preserve">二解 瑜伽五十五卷二頁云：作意云何？謂能引發心法。作意作何業？謂於所緣，引心為業。</w:t>
      </w:r>
      <w:r>
        <w:br/>
      </w:r>
      <w:r>
        <w:br/>
      </w:r>
      <w:r>
        <w:rPr>
          <w:rStyle w:val="VerbatimChar"/>
        </w:rPr>
        <w:t xml:space="preserve">三解 顯揚一卷三頁云：作意者：謂從阿賴耶識種子所生，依心所起，與心俱轉相應。動心為體，引心為業。由此與心同緣一境，故說和合，非不和合。如經中說：若於此作意；即於此了別。若於此了別；即於此作意。是故此二、恆和合，非不和合。此二法、不可施設離別殊異。復如是說：心心法行，不可思議。又說：由彼所生作意正起，如是所生眼等識生。</w:t>
      </w:r>
      <w:r>
        <w:br/>
      </w:r>
      <w:r>
        <w:br/>
      </w:r>
      <w:r>
        <w:rPr>
          <w:rStyle w:val="VerbatimChar"/>
        </w:rPr>
        <w:t xml:space="preserve">四解 成唯識論三卷二頁云：作意、謂能警心為性。於所緣境，引心為業。謂此警覺應起心種，引令趣境；故名作意。雖此亦能引起心所；心是主故；但說引心。有說：令心迴趣異境；或於一境持心令住故名作意。彼俱非理。應非遍行。不異定故。</w:t>
      </w:r>
      <w:r>
        <w:br/>
      </w:r>
      <w:r>
        <w:br/>
      </w:r>
      <w:r>
        <w:rPr>
          <w:rStyle w:val="VerbatimChar"/>
        </w:rPr>
        <w:t xml:space="preserve">五解 集論一卷五頁云：何等作意？謂發動心為體；於所緣境，持心為業。</w:t>
      </w:r>
      <w:r>
        <w:br/>
      </w:r>
      <w:r>
        <w:br/>
      </w:r>
      <w:r>
        <w:rPr>
          <w:rStyle w:val="VerbatimChar"/>
        </w:rPr>
        <w:t xml:space="preserve">六解 五蘊論二頁云：云何作意？謂能令心，發悟為性。</w:t>
      </w:r>
      <w:r>
        <w:br/>
      </w:r>
      <w:r>
        <w:br/>
      </w:r>
      <w:r>
        <w:rPr>
          <w:rStyle w:val="VerbatimChar"/>
        </w:rPr>
        <w:t xml:space="preserve">七解 廣五蘊論四頁云：云何作意？謂令心發悟為性。令心心法，現前警動，是憶念義。任持攀緣心為業。</w:t>
      </w:r>
      <w:r>
        <w:br/>
      </w:r>
      <w:r>
        <w:br/>
      </w:r>
      <w:r>
        <w:rPr>
          <w:rStyle w:val="VerbatimChar"/>
        </w:rPr>
        <w:t xml:space="preserve">八解 俱舍論四卷三頁云：作意、謂能令心警覺。</w:t>
      </w:r>
      <w:r>
        <w:br/>
      </w:r>
      <w:r>
        <w:br/>
      </w:r>
      <w:r>
        <w:rPr>
          <w:rStyle w:val="VerbatimChar"/>
        </w:rPr>
        <w:t xml:space="preserve">九解 品類足論一卷三頁云：作意云何？謂心警覺性。此有三種。謂學作意、無學作意、非學非無學作意。</w:t>
      </w:r>
      <w:r>
        <w:br/>
      </w:r>
      <w:r>
        <w:br/>
      </w:r>
      <w:r>
        <w:rPr>
          <w:rStyle w:val="VerbatimChar"/>
        </w:rPr>
        <w:t xml:space="preserve">十解 品類足論二卷十六頁云：作意云何？謂牽引心、隨順牽引、思惟牽引、作意造意、轉變心、警覺心，是名作意。</w:t>
      </w:r>
      <w:r>
        <w:br/>
      </w:r>
      <w:r>
        <w:br/>
      </w:r>
      <w:r>
        <w:rPr>
          <w:rStyle w:val="VerbatimChar"/>
        </w:rPr>
        <w:t xml:space="preserve">十一解 界身足論上二頁云：作意云何？謂心引於隨引、等隨引、現作意、已作意、當作意、警覺心；是名作意。</w:t>
      </w:r>
      <w:r>
        <w:br/>
      </w:r>
      <w:r>
        <w:br/>
      </w:r>
      <w:r>
        <w:rPr>
          <w:rStyle w:val="VerbatimChar"/>
        </w:rPr>
        <w:t xml:space="preserve">十二解 入阿毘達磨論上六頁云：作意、謂能令心警覺；即是引心趣境為義。亦是憶持曾受等。此有三種。謂學、無學、非學非無學。七有學身中無漏作意，名學。阿羅漢身中無漏作意，名無學。一切有漏作意，名非學非無學。</w:t>
      </w:r>
      <w:r>
        <w:br/>
      </w:r>
      <w:r>
        <w:br/>
      </w:r>
      <w:r>
        <w:rPr>
          <w:rStyle w:val="VerbatimChar"/>
        </w:rPr>
        <w:t xml:space="preserve">FROM:【法相辭典(朱芾煌編)】</w:t>
      </w:r>
    </w:p>
    <w:p>
      <w:pPr>
        <w:pStyle w:val="FirstParagraph"/>
      </w:pPr>
      <w:r>
        <w:t xml:space="preserve">與名色為緣，爾乃識得生。</w:t>
      </w:r>
    </w:p>
    <w:p>
      <w:pPr>
        <w:pStyle w:val="BodyText"/>
      </w:pPr>
      <w:r>
        <w:t xml:space="preserve">釋曰：識得生者，如眼以色為緣，識緣色故，而識得生。如是耳以聲為緣，耳識得生；乃至意以法為緣，意識得生。云何名觸？如論偈說：</w:t>
      </w:r>
    </w:p>
    <w:p>
      <w:pPr>
        <w:pStyle w:val="BodyText"/>
      </w:pPr>
      <w:r>
        <w:t xml:space="preserve">彼色識眼等，三種共和合，</w:t>
      </w:r>
    </w:p>
    <w:p>
      <w:pPr>
        <w:pStyle w:val="BodyText"/>
      </w:pPr>
      <w:r>
        <w:t xml:space="preserve">如是名為觸，從觸起於受。</w:t>
      </w:r>
    </w:p>
    <w:p>
      <w:pPr>
        <w:pStyle w:val="BodyText"/>
      </w:pPr>
      <w:r>
        <w:t xml:space="preserve">釋曰：境界與根、意等三種為一體故，而名為觸。觸為緣故，起三種受。如論偈說：</w:t>
      </w:r>
    </w:p>
    <w:p>
      <w:pPr>
        <w:pStyle w:val="BodyText"/>
      </w:pPr>
      <w:r>
        <w:t xml:space="preserve">受為起愛緣，為受故起愛，</w:t>
      </w:r>
    </w:p>
    <w:p>
      <w:pPr>
        <w:pStyle w:val="BodyText"/>
      </w:pPr>
      <w:r>
        <w:t xml:space="preserve">愛又為取緣，取者有四種。</w:t>
      </w:r>
    </w:p>
    <w:p>
      <w:pPr>
        <w:pStyle w:val="BodyText"/>
      </w:pPr>
      <w:r>
        <w:t xml:space="preserve">釋曰：此謂求欲之相而名為愛。無聞凡夫為樂受故，起貪求心，如舐</w:t>
      </w:r>
      <w:r>
        <w:rPr>
          <w:rStyle w:val="FootnoteReference"/>
        </w:rPr>
        <w:footnoteReference w:id="502"/>
      </w:r>
      <w:r>
        <w:t xml:space="preserve">刀蜜，不覺後時傷舌過患。若為樂受起貪者可爾，云何於苦受、不苦不樂受而起貪耶？謂以苦受、不苦不樂受亦為愛緣故。受苦受時亦有求離心生，亦是愛也，是故無過。四取者，謂欲取、見取、戒取、我語取</w:t>
      </w:r>
      <w:r>
        <w:rPr>
          <w:rStyle w:val="FootnoteReference"/>
        </w:rPr>
        <w:footnoteReference w:id="503"/>
      </w:r>
      <w:r>
        <w:t xml:space="preserve">。云何為取？謂積集義。復次，愛增長故，亦即是取。為得五欲樂故，起追求心，亦名為取。如論偈說：</w:t>
      </w:r>
    </w:p>
    <w:p>
      <w:pPr>
        <w:pStyle w:val="SourceCode"/>
      </w:pPr>
      <w:r>
        <w:rPr>
          <w:rStyle w:val="VerbatimChar"/>
        </w:rPr>
        <w:t xml:space="preserve">舐</w:t>
      </w:r>
      <w:r>
        <w:br/>
      </w:r>
      <w:r>
        <w:br/>
      </w:r>
      <w:r>
        <w:rPr>
          <w:rStyle w:val="VerbatimChar"/>
        </w:rPr>
        <w:t xml:space="preserve">ㄕˋ</w:t>
      </w:r>
      <w:r>
        <w:br/>
      </w:r>
      <w:r>
        <w:br/>
      </w:r>
      <w:r>
        <w:rPr>
          <w:rStyle w:val="VerbatimChar"/>
        </w:rPr>
        <w:t xml:space="preserve">用舌頭舔東西。如：『舐犢之愛』。莊子˙列禦寇：『秦王有病召醫，破癰痤者得車一乘，舐痔者得車五乘。 』</w:t>
      </w:r>
    </w:p>
    <w:p>
      <w:pPr>
        <w:pStyle w:val="SourceCode"/>
      </w:pPr>
      <w:r>
        <w:rPr>
          <w:rStyle w:val="VerbatimChar"/>
        </w:rPr>
        <w:t xml:space="preserve">p0647</w:t>
      </w:r>
      <w:r>
        <w:br/>
      </w:r>
      <w:r>
        <w:br/>
      </w:r>
      <w:r>
        <w:rPr>
          <w:rStyle w:val="VerbatimChar"/>
        </w:rPr>
        <w:t xml:space="preserve">瑜伽八十九卷十一頁云：出家在家二品為依，執著我語；故依俱品，立我語取。又云：諦故住故論說有我；名為我語。執有實物，說名諦故。執可安立，說名住故。又云：有無有愛為緣，立我語取</w:t>
      </w:r>
      <w:r>
        <w:br/>
      </w:r>
      <w:r>
        <w:br/>
      </w:r>
      <w:r>
        <w:rPr>
          <w:rStyle w:val="VerbatimChar"/>
        </w:rPr>
        <w:t xml:space="preserve">二解 如取支差別中說。</w:t>
      </w:r>
      <w:r>
        <w:br/>
      </w:r>
      <w:r>
        <w:br/>
      </w:r>
      <w:r>
        <w:rPr>
          <w:rStyle w:val="VerbatimChar"/>
        </w:rPr>
        <w:t xml:space="preserve">三解 法蘊足論十卷二十七頁云：云何我語取？謂色無色界繫，除諸見，餘結縛隨眠隨煩惱纏。是名我語取。</w:t>
      </w:r>
      <w:r>
        <w:br/>
      </w:r>
      <w:r>
        <w:br/>
      </w:r>
      <w:r>
        <w:rPr>
          <w:rStyle w:val="VerbatimChar"/>
        </w:rPr>
        <w:t xml:space="preserve">四解 品類足論七卷六頁云：我語取云何？謂除色無色界繫五見，諸餘色無色界繫結縛隨眠隨煩惱纏，是名我語取。</w:t>
      </w:r>
      <w:r>
        <w:br/>
      </w:r>
      <w:r>
        <w:br/>
      </w:r>
      <w:r>
        <w:rPr>
          <w:rStyle w:val="VerbatimChar"/>
        </w:rPr>
        <w:t xml:space="preserve">五解 大毘婆沙論四十八卷五頁云：問：何故名我語取？為以行相？為其所緣？若以行相；薩迦耶見，應名我語取。我行相轉故。若以所緣；諸法無我，如何可說我語取耶？答：不以行相，不以所緣，名我語取。有前失故。然欲界煩惱，除見，立欲取。色無色界煩惱，除見，立我語取。問：何故爾耶？答：欲界煩惱，依婬欲轉，依境界轉，依眾具轉，依他身轉；故立欲取。色無色界煩惱，與彼相違。依內起故；立我語取。復次欲界煩惱，感內身時，須婬欲，須境界，須眾具，須第二；故立欲取。色無色界煩惱，感內身時，與彼相違；故立我語取。復次欲界煩惱，感內身時，惟依非定。多因外門外事，故立欲取。色無色界煩惱，感自身時，唯依於定。多因內門內事，故立我語取。復次欲界煩惱，不能感得廣大身形，長久壽量，故立欲取。色無色界煩惱，能感得廣大身形。如色究竟天，身長萬六千踰繕那。亦能感得長久壽量。如非想非非想處，壽八萬大劫。故彼煩惱，立我語取。</w:t>
      </w:r>
      <w:r>
        <w:br/>
      </w:r>
      <w:r>
        <w:br/>
      </w:r>
      <w:r>
        <w:rPr>
          <w:rStyle w:val="VerbatimChar"/>
        </w:rPr>
        <w:t xml:space="preserve">六解 集異門論八卷六頁云：云何我語取？答：除色無色界繫諸見及戒禁取，諸餘色無色界繫結縛隨眠隨煩惱纏，是名我語取。</w:t>
      </w:r>
      <w:r>
        <w:br/>
      </w:r>
      <w:r>
        <w:br/>
      </w:r>
      <w:r>
        <w:rPr>
          <w:rStyle w:val="VerbatimChar"/>
        </w:rPr>
        <w:t xml:space="preserve">FROM:【法相辭典(朱芾煌編)】</w:t>
      </w:r>
    </w:p>
    <w:p>
      <w:pPr>
        <w:pStyle w:val="FirstParagraph"/>
      </w:pPr>
      <w:r>
        <w:t xml:space="preserve">由取諸有故，取者起於有。</w:t>
      </w:r>
    </w:p>
    <w:p>
      <w:pPr>
        <w:pStyle w:val="BodyText"/>
      </w:pPr>
      <w:r>
        <w:t xml:space="preserve">以無取者故，脫苦斷諸有。</w:t>
      </w:r>
    </w:p>
    <w:p>
      <w:pPr>
        <w:pStyle w:val="BodyText"/>
      </w:pPr>
      <w:r>
        <w:t xml:space="preserve">釋曰：有者是業相。復次，有者是生異名，而生之因法亦名為有。若爾者，云何即因是果耶？今現見因受果名故。譬如佛出世樂彼識等五支果分，是現在世所攝故，而言從無明行生，若得值善知識聽聞正法，起正思惟，於苦樂等諸行能見無常、苦、空、無我等行。復次，諸行無生自體空，彼起真實智者不復起愛；不起愛故，無復追求。如上偈說：「若無有取者，脫苦斷諸有。」此義云何？謂有取故有，有若無取，則無有。有云何相？如論偈說：</w:t>
      </w:r>
    </w:p>
    <w:p>
      <w:pPr>
        <w:pStyle w:val="BodyText"/>
      </w:pPr>
      <w:r>
        <w:t xml:space="preserve">五陰是有體，從有次起生，</w:t>
      </w:r>
    </w:p>
    <w:p>
      <w:pPr>
        <w:pStyle w:val="BodyText"/>
      </w:pPr>
      <w:r>
        <w:t xml:space="preserve">老病死憂悲，哀泣愁苦等。</w:t>
      </w:r>
    </w:p>
    <w:p>
      <w:pPr>
        <w:pStyle w:val="BodyText"/>
      </w:pPr>
      <w:r>
        <w:t xml:space="preserve">釋曰：此謂亦說五陰因為有支體。復次，五陰因名有者，謂非獨五陰因名有，無色界、四陰因亦名有。生者，謂先無陰體，今有陰起。老者，謂變壞相。死者，謂無陰體。病者，謂身為苦所逼。憂悲者，謂從愛別離</w:t>
      </w:r>
      <w:r>
        <w:rPr>
          <w:rStyle w:val="FootnoteReference"/>
        </w:rPr>
        <w:footnoteReference w:id="504"/>
      </w:r>
      <w:r>
        <w:t xml:space="preserve">、怨憎會</w:t>
      </w:r>
      <w:r>
        <w:rPr>
          <w:rStyle w:val="FootnoteReference"/>
        </w:rPr>
        <w:footnoteReference w:id="505"/>
      </w:r>
      <w:r>
        <w:t xml:space="preserve">等內被燒然有相起故。哀泣者，謂喪失所愛及有福德眷屬，因此發聲稱其德行而哀泣之。苦謂身受，愁謂心受。勞倦者，謂身心疲極。如是廣說生等，皆名為苦者，云何？如論偈說：</w:t>
      </w:r>
    </w:p>
    <w:p>
      <w:pPr>
        <w:pStyle w:val="SourceCode"/>
      </w:pPr>
      <w:r>
        <w:rPr>
          <w:rStyle w:val="VerbatimChar"/>
        </w:rPr>
        <w:t xml:space="preserve">梵語 priya-viprayoga-duh!kha，巴利語 piya-vippayoga-dukkha。謂別離愛境，或與所愛者別離時所感受之苦。為八苦之一。又稱恩愛別苦、哀相別離苦。據中阿含卷七分別聖諦經與大毘婆沙論卷七十八所載，則可愛之內六處及六界等與身別離時所生之苦，稱作愛別離苦。此外，五王經以為從兄弟、妻子等之離別所生之苦，稱為愛別離苦。大乘義章卷三本兼取上記二說，而謂（大四四·五一三上）：「何者是其愛別離苦？所別有二，一內二外。內者自身，外者所謂親戚眷屬及餘資生。」〔增一阿含經卷十七、四諦經、正法念處經卷五十七〕（(參照:四苦)1736）p5459</w:t>
      </w:r>
      <w:r>
        <w:br/>
      </w:r>
      <w:r>
        <w:br/>
      </w:r>
      <w:r>
        <w:rPr>
          <w:rStyle w:val="VerbatimChar"/>
        </w:rPr>
        <w:t xml:space="preserve">FROM:【佛光大辭典(慈怡 主編)】</w:t>
      </w:r>
    </w:p>
    <w:p>
      <w:pPr>
        <w:pStyle w:val="SourceCode"/>
      </w:pPr>
      <w:r>
        <w:rPr>
          <w:rStyle w:val="VerbatimChar"/>
        </w:rPr>
        <w:t xml:space="preserve">梵語 apriya-sam!prayoga-duh!kha。八苦之一，五苦之一。謂眾生不由自主，不得不與憎惡者會合之苦惱。又作非愛會苦、怨憎惡苦、不相哀相逢會苦。據中阿含卷七分別聖諦經（大一·四六八上）：「謂眾生實有內六處，不愛眼處，耳、鼻、舌、身、意處，彼同會一，有攝和集，共合為苦。如是，外處、更樂、覺、想、思、愛，亦復如是。」此皆因不愛之境與身心會合而引發之痛苦，稱為怨憎會苦。又五王經載，世人薄俗，共居愛慾之中，共爭不急之事，更相殺害，遂成大怨，各自相避，隱藏無處，各磨刀、錯箭、挾弓、持杖，恐忽相見；會遇狹道，各自張弓注箭，兩刀相向，不知勝負是誰，怖畏無量。又大乘義章卷三謂，怨憎會苦有內外二者，內者即三惡道報，外者即刀杖等緣。〔北本大般涅槃經卷十二、四諦經、大毘婆沙論卷七十八〕p3811</w:t>
      </w:r>
      <w:r>
        <w:br/>
      </w:r>
      <w:r>
        <w:br/>
      </w:r>
      <w:r>
        <w:rPr>
          <w:rStyle w:val="VerbatimChar"/>
        </w:rPr>
        <w:t xml:space="preserve">FROM:【佛光大辭典(慈怡 主編)】</w:t>
      </w:r>
    </w:p>
    <w:p>
      <w:pPr>
        <w:pStyle w:val="FirstParagraph"/>
      </w:pPr>
      <w:r>
        <w:t xml:space="preserve">愁及勞倦等，皆以生為因，</w:t>
      </w:r>
    </w:p>
    <w:p>
      <w:pPr>
        <w:pStyle w:val="BodyText"/>
      </w:pPr>
      <w:r>
        <w:t xml:space="preserve">獨此苦陰起，畢竟無樂相。</w:t>
      </w:r>
    </w:p>
    <w:p>
      <w:pPr>
        <w:pStyle w:val="BodyText"/>
      </w:pPr>
      <w:r>
        <w:t xml:space="preserve">釋曰：獨苦陰起者，謂不與樂和合故。陰者謂聚，起者謂生。陰相續者，是世諦所攝緣起，非第一義，如先品中已說無起令信解故，我所立者不破。若言生死行流轉者，云何是不起耶？我今答之，如論偈說：</w:t>
      </w:r>
    </w:p>
    <w:p>
      <w:pPr>
        <w:pStyle w:val="BodyText"/>
      </w:pPr>
      <w:r>
        <w:t xml:space="preserve">是謂為生死，諸行之根本，</w:t>
      </w:r>
    </w:p>
    <w:p>
      <w:pPr>
        <w:pStyle w:val="BodyText"/>
      </w:pPr>
      <w:r>
        <w:t xml:space="preserve">無智者所作，見實者不為。</w:t>
      </w:r>
    </w:p>
    <w:p>
      <w:pPr>
        <w:pStyle w:val="BodyText"/>
      </w:pPr>
      <w:r>
        <w:t xml:space="preserve">釋曰：諸行生死根，無智所作者，此謂無智者不見諸行無始已來展轉從緣起如幻如焰過患故，而求於樂。為求樂故，造福、非福、不動等諸行。見實不作者，謂聖道已起，見真實故，智障煩惱體無明已斷故。如論偈說：</w:t>
      </w:r>
    </w:p>
    <w:p>
      <w:pPr>
        <w:pStyle w:val="BodyText"/>
      </w:pPr>
      <w:r>
        <w:t xml:space="preserve">無明若已斷，諸行不復生，</w:t>
      </w:r>
    </w:p>
    <w:p>
      <w:pPr>
        <w:pStyle w:val="BodyText"/>
      </w:pPr>
      <w:r>
        <w:t xml:space="preserve">修習智慧故，無明乃得斷。</w:t>
      </w:r>
    </w:p>
    <w:p>
      <w:pPr>
        <w:pStyle w:val="BodyText"/>
      </w:pPr>
      <w:r>
        <w:t xml:space="preserve">釋曰：此謂諸行不生，闕於緣故，如種子無體故，芽則不生。今修習何智得斷無明？如此論中所說，照緣起智，遮一切諸體有自體，解人法二無我境界空智。修者，謂數數習。如論偈說：「一一支滅者，彼彼支不起，唯獨苦陰聚，名為正永滅。」</w:t>
      </w:r>
    </w:p>
    <w:p>
      <w:pPr>
        <w:pStyle w:val="BodyText"/>
      </w:pPr>
      <w:r>
        <w:t xml:space="preserve">釋曰：此謂行等一一有支對治道起故則滅，此等有支更不起者，由行滅故。行滅則識滅，乃至生老死憂悲等滅，唯獨苦陰正永滅者，是世諦所攝故。若第一義中是無明等無起無滅，云何復名緣起耶？佛依世諦，故說第一義。我義如是，如前偈說：「不依於世諦，不能說第一。」以是故，不壞我所立義。此品初自部人謂我言立義有過者，今說無此過故，而以世諦緣起令物信解，是品義意。如佛說無起者名為緣起，此謂不起者說為緣起。若彼無起，云何有滅？若能於無滅覺無滅者，名解緣起法等。釋〈觀世諦緣起品〉竟。</w:t>
      </w:r>
    </w:p>
    <w:bookmarkEnd w:id="506"/>
    <w:bookmarkStart w:id="516" w:name="觀邪見品第二十七"/>
    <w:p>
      <w:pPr>
        <w:pStyle w:val="Heading2"/>
      </w:pPr>
      <w:r>
        <w:t xml:space="preserve">觀邪見品第二十七</w:t>
      </w:r>
    </w:p>
    <w:p>
      <w:pPr>
        <w:pStyle w:val="FirstParagraph"/>
      </w:pPr>
      <w:r>
        <w:t xml:space="preserve">釋曰：今此品者，亦為遮空所對治，令解諸見空故說。</w:t>
      </w:r>
    </w:p>
    <w:p>
      <w:pPr>
        <w:pStyle w:val="BodyText"/>
      </w:pPr>
      <w:r>
        <w:t xml:space="preserve">自部人言：有自體五取陰是見處故，陰若是無而為見處者，不然。五陰是見處者，如《俱舍論》中說：「彼五陰者，是苦、是集、是世間、是見處。」如是等，是有故。</w:t>
      </w:r>
    </w:p>
    <w:p>
      <w:pPr>
        <w:pStyle w:val="BodyText"/>
      </w:pPr>
      <w:r>
        <w:t xml:space="preserve">論者言：不然。今當觀察諸見。此中如論偈說：</w:t>
      </w:r>
    </w:p>
    <w:p>
      <w:pPr>
        <w:pStyle w:val="BodyText"/>
      </w:pPr>
      <w:r>
        <w:t xml:space="preserve">往昔過去世，我為有為無，</w:t>
      </w:r>
    </w:p>
    <w:p>
      <w:pPr>
        <w:pStyle w:val="BodyText"/>
      </w:pPr>
      <w:r>
        <w:t xml:space="preserve">是常等諸見，皆依先世起。</w:t>
      </w:r>
    </w:p>
    <w:p>
      <w:pPr>
        <w:pStyle w:val="BodyText"/>
      </w:pPr>
      <w:r>
        <w:t xml:space="preserve">釋曰：此謂我於過去為是有？為是無？為亦有亦無？為非有非無？如是諸見依過去世起。世間常、世間無常、亦常亦無常、非常非無常等四見，因待現在世陰故，說過去世陰常等諸見皆依此起。依者，謂緣。為誰緣？謂諸見緣。見有何義？謂執著於取等。如論偈說：</w:t>
      </w:r>
    </w:p>
    <w:p>
      <w:pPr>
        <w:pStyle w:val="BodyText"/>
      </w:pPr>
      <w:r>
        <w:t xml:space="preserve">復有異諸見，執未來不起，</w:t>
      </w:r>
    </w:p>
    <w:p>
      <w:pPr>
        <w:pStyle w:val="BodyText"/>
      </w:pPr>
      <w:r>
        <w:t xml:space="preserve">未來起等邊，皆依未來起。</w:t>
      </w:r>
    </w:p>
    <w:p>
      <w:pPr>
        <w:pStyle w:val="BodyText"/>
      </w:pPr>
      <w:r>
        <w:t xml:space="preserve">釋曰：此諸見依過去世起。世間有邊、世間無邊、亦有邊亦無邊、非有邊非無邊等四見，因現在陰故，未來當起陰者，名為後邊。今且觀察，依止先世起諸見者，如論偈說：</w:t>
      </w:r>
    </w:p>
    <w:p>
      <w:pPr>
        <w:pStyle w:val="BodyText"/>
      </w:pPr>
      <w:r>
        <w:t xml:space="preserve">過去世有我，是事則不然。</w:t>
      </w:r>
    </w:p>
    <w:p>
      <w:pPr>
        <w:pStyle w:val="BodyText"/>
      </w:pPr>
      <w:r>
        <w:t xml:space="preserve">彼先世眾生，非是今世者。</w:t>
      </w:r>
    </w:p>
    <w:p>
      <w:pPr>
        <w:pStyle w:val="BodyText"/>
      </w:pPr>
      <w:r>
        <w:t xml:space="preserve">釋曰：云何不然？謂時別故，異業所生故，譬如餘眾生。復次，身及諸根亦別故。若言根等雖異，而我是一者，此亦不然。如論偈說：</w:t>
      </w:r>
    </w:p>
    <w:p>
      <w:pPr>
        <w:pStyle w:val="BodyText"/>
      </w:pPr>
      <w:r>
        <w:t xml:space="preserve">還是昔我者，但是取自體。</w:t>
      </w:r>
    </w:p>
    <w:p>
      <w:pPr>
        <w:pStyle w:val="BodyText"/>
      </w:pPr>
      <w:r>
        <w:t xml:space="preserve">若離彼諸取，復有何我耶？</w:t>
      </w:r>
    </w:p>
    <w:p>
      <w:pPr>
        <w:pStyle w:val="BodyText"/>
      </w:pPr>
      <w:r>
        <w:t xml:space="preserve">釋曰：此謂如提婆達多過去世我還是今日我者，不然，取別故，譬如耶若達多我。以是故，前世生還是今日生者，不然。復次，若欲得我相異取相者，如上偈說：「若離於諸取，復有何我耶？」無如是我故。離陰有我，先已廣遮，計有我者若作是意，「不欲令我無體，即以取為我體」者，作是分別，如似說無我者，亦以取體為我。如論偈說：</w:t>
      </w:r>
    </w:p>
    <w:p>
      <w:pPr>
        <w:pStyle w:val="BodyText"/>
      </w:pPr>
      <w:r>
        <w:t xml:space="preserve">若取是我者，何處更有我？</w:t>
      </w:r>
    </w:p>
    <w:p>
      <w:pPr>
        <w:pStyle w:val="BodyText"/>
      </w:pPr>
      <w:r>
        <w:t xml:space="preserve">由取起滅故，云何是取者？</w:t>
      </w:r>
    </w:p>
    <w:p>
      <w:pPr>
        <w:pStyle w:val="BodyText"/>
      </w:pPr>
      <w:r>
        <w:t xml:space="preserve">釋曰：第一義中取不是我，取有起滅法二體，先已說無我令信解故。云何為取？謂取及取者。取是業，取者是作業人，譬如薪、火二種。復次，如先已遮我故，我義不成。云何不成？如先偈說：「取非即是我，以有起滅故。」我者亦非是有，亦非是無，如是我者，世諦中亦不能令物解，今當更答。計離陰有我者，如論偈說：</w:t>
      </w:r>
    </w:p>
    <w:p>
      <w:pPr>
        <w:pStyle w:val="BodyText"/>
      </w:pPr>
      <w:r>
        <w:t xml:space="preserve">若異於彼取，有我者不然。</w:t>
      </w:r>
    </w:p>
    <w:p>
      <w:pPr>
        <w:pStyle w:val="BodyText"/>
      </w:pPr>
      <w:r>
        <w:t xml:space="preserve">離陰應可取，而不可取故。</w:t>
      </w:r>
    </w:p>
    <w:p>
      <w:pPr>
        <w:pStyle w:val="BodyText"/>
      </w:pPr>
      <w:r>
        <w:t xml:space="preserve">釋曰：此謂我若異取者，不然。何以故？若離取有我者，云何可說取是我相？若無相可說，則離取無我。若謂離取無我，但取是我者，是亦不然。離取無有我異故，譬如餘物。此中立驗，不異取有我，取是可取法，我不可取故，譬如取自體。何以故？取有起滅，我則不爾。復次，云何以取即為取者？若謂離取而有取者，是亦不然。若不取五陰而有取者，應離五陰別有取者。彼義如是，我今說道理者，如論偈說：</w:t>
      </w:r>
    </w:p>
    <w:p>
      <w:pPr>
        <w:pStyle w:val="BodyText"/>
      </w:pPr>
      <w:r>
        <w:t xml:space="preserve">我不異於取，亦不即是取，</w:t>
      </w:r>
    </w:p>
    <w:p>
      <w:pPr>
        <w:pStyle w:val="BodyText"/>
      </w:pPr>
      <w:r>
        <w:t xml:space="preserve">而復非無取，亦不定是無。</w:t>
      </w:r>
    </w:p>
    <w:p>
      <w:pPr>
        <w:pStyle w:val="BodyText"/>
      </w:pPr>
      <w:r>
        <w:t xml:space="preserve">釋曰：此謂我不離取亦不即取，而非無取亦不是無，已令物解。若言過去世有我者，不然。如論偈說：</w:t>
      </w:r>
    </w:p>
    <w:p>
      <w:pPr>
        <w:pStyle w:val="BodyText"/>
      </w:pPr>
      <w:r>
        <w:t xml:space="preserve">今世無過去，是事亦不然。</w:t>
      </w:r>
    </w:p>
    <w:p>
      <w:pPr>
        <w:pStyle w:val="BodyText"/>
      </w:pPr>
      <w:r>
        <w:t xml:space="preserve">過去前生者，與今世不異。</w:t>
      </w:r>
    </w:p>
    <w:p>
      <w:pPr>
        <w:pStyle w:val="BodyText"/>
      </w:pPr>
      <w:r>
        <w:t xml:space="preserve">若今與前異，離前應獨立。</w:t>
      </w:r>
    </w:p>
    <w:p>
      <w:pPr>
        <w:pStyle w:val="BodyText"/>
      </w:pPr>
      <w:r>
        <w:t xml:space="preserve">如是應常住，不為現陰緣。</w:t>
      </w:r>
    </w:p>
    <w:p>
      <w:pPr>
        <w:pStyle w:val="BodyText"/>
      </w:pPr>
      <w:r>
        <w:t xml:space="preserve">釋曰：此謂問者不欲得如此。云何欲得？謂欲得前世五陰與今世五陰為緣。我今立驗，如提婆達多今世五陰與過去五陰不得有異，相續不異故。過去陰為因故，譬如提婆達多過去五陰。非但有此離前應獨立過，亦更有餘咎。如上偈說：「如是應常住，不為現陰緣。」云何為緣耶？謂後陰不起故。若爾者，則不從死有生，而彼前世所受生陰仍在過去，今別更有異陰於現在生。以是故，則有大過。云何為過？如論偈說：</w:t>
      </w:r>
    </w:p>
    <w:p>
      <w:pPr>
        <w:pStyle w:val="BodyText"/>
      </w:pPr>
      <w:r>
        <w:t xml:space="preserve">諸業皆斷壞，此人所造業，</w:t>
      </w:r>
    </w:p>
    <w:p>
      <w:pPr>
        <w:pStyle w:val="BodyText"/>
      </w:pPr>
      <w:r>
        <w:t xml:space="preserve">彼人當受報，得如是過咎。</w:t>
      </w:r>
    </w:p>
    <w:p>
      <w:pPr>
        <w:pStyle w:val="BodyText"/>
      </w:pPr>
      <w:r>
        <w:t xml:space="preserve">釋曰：若爾者，即有斷過失於諸業果報故。又彼人作罪，此人受果。復次，若言業之與生一時起者，不然。如論偈說：</w:t>
      </w:r>
    </w:p>
    <w:p>
      <w:pPr>
        <w:pStyle w:val="BodyText"/>
      </w:pPr>
      <w:r>
        <w:t xml:space="preserve">非生共業起，此中有過故。</w:t>
      </w:r>
    </w:p>
    <w:p>
      <w:pPr>
        <w:pStyle w:val="BodyText"/>
      </w:pPr>
      <w:r>
        <w:t xml:space="preserve">我是作如瓶，先無而後起。</w:t>
      </w:r>
    </w:p>
    <w:p>
      <w:pPr>
        <w:pStyle w:val="BodyText"/>
      </w:pPr>
      <w:r>
        <w:t xml:space="preserve">釋曰：我者云何？是造作耶？謂先無後有我者，先不起煩惱業，應如瓶以外法為生因，不以先世所集業為生因。如是能生後陰因者，則為無體，非有非不有。復次，過去世亦同前二種過。非有非不有者，無如是法故，觀察過去世有無等四句已，今當次觀未來四句。如論偈說：</w:t>
      </w:r>
    </w:p>
    <w:p>
      <w:pPr>
        <w:pStyle w:val="BodyText"/>
      </w:pPr>
      <w:r>
        <w:t xml:space="preserve">或有如是見，來世有我起，</w:t>
      </w:r>
    </w:p>
    <w:p>
      <w:pPr>
        <w:pStyle w:val="BodyText"/>
      </w:pPr>
      <w:r>
        <w:t xml:space="preserve">來世無我起，同過去有過。</w:t>
      </w:r>
    </w:p>
    <w:p>
      <w:pPr>
        <w:pStyle w:val="BodyText"/>
      </w:pPr>
      <w:r>
        <w:t xml:space="preserve">釋曰：此謂來世一異、俱不俱等，今亦如是遮故。如論偈說：</w:t>
      </w:r>
    </w:p>
    <w:p>
      <w:pPr>
        <w:pStyle w:val="BodyText"/>
      </w:pPr>
      <w:r>
        <w:t xml:space="preserve">若天與人一，我則墮於常。</w:t>
      </w:r>
    </w:p>
    <w:p>
      <w:pPr>
        <w:pStyle w:val="BodyText"/>
      </w:pPr>
      <w:r>
        <w:t xml:space="preserve">天既是無生，常不可生故。</w:t>
      </w:r>
    </w:p>
    <w:p>
      <w:pPr>
        <w:pStyle w:val="BodyText"/>
      </w:pPr>
      <w:r>
        <w:t xml:space="preserve">釋曰：如是我者，即墮常過。</w:t>
      </w:r>
    </w:p>
    <w:p>
      <w:pPr>
        <w:pStyle w:val="BodyText"/>
      </w:pPr>
      <w:r>
        <w:t xml:space="preserve">自部人言：一異等義有何過耶？</w:t>
      </w:r>
    </w:p>
    <w:p>
      <w:pPr>
        <w:pStyle w:val="BodyText"/>
      </w:pPr>
      <w:r>
        <w:t xml:space="preserve">論者言：若未生天即是天者，我則無起。無起者即是常，以是故，我未生天時，應能起天所作業，而無是事。若謂我是常，未生天時已能起天所作業者，世人所不信故。復次，若我無常，此人中我天中生時，昔人中我今即壞故。若汝意謂欲得有異，而無如上所說一過者，是事不然。計異者亦有過故。如論偈說：</w:t>
      </w:r>
    </w:p>
    <w:p>
      <w:pPr>
        <w:pStyle w:val="BodyText"/>
      </w:pPr>
      <w:r>
        <w:t xml:space="preserve">若天與人異，我則墮無常。</w:t>
      </w:r>
    </w:p>
    <w:p>
      <w:pPr>
        <w:pStyle w:val="BodyText"/>
      </w:pPr>
      <w:r>
        <w:t xml:space="preserve">天與人異故，相續者不然。</w:t>
      </w:r>
    </w:p>
    <w:p>
      <w:pPr>
        <w:pStyle w:val="BodyText"/>
      </w:pPr>
      <w:r>
        <w:t xml:space="preserve">釋曰：其過云何？謂有異故，譬如提婆達多與耶若達多二我相續則為有過。</w:t>
      </w:r>
    </w:p>
    <w:p>
      <w:pPr>
        <w:pStyle w:val="BodyText"/>
      </w:pPr>
      <w:r>
        <w:t xml:space="preserve">復次，若有人言：我相續是一，有是天義，有是人義。今當答之，如論偈說：</w:t>
      </w:r>
    </w:p>
    <w:p>
      <w:pPr>
        <w:pStyle w:val="BodyText"/>
      </w:pPr>
      <w:r>
        <w:t xml:space="preserve">若天在一分，人又在一分，</w:t>
      </w:r>
    </w:p>
    <w:p>
      <w:pPr>
        <w:pStyle w:val="BodyText"/>
      </w:pPr>
      <w:r>
        <w:t xml:space="preserve">常無常共俱，一處者不然。</w:t>
      </w:r>
    </w:p>
    <w:p>
      <w:pPr>
        <w:pStyle w:val="BodyText"/>
      </w:pPr>
      <w:r>
        <w:t xml:space="preserve">釋曰：云何不然？謂有天處，有天即是常；天處無人故，無人即是無常。若有人處，有人即是常，人處無天故，無天即是無常。猶如一物一處，亦白亦黑者，其義不然。若有人言我非是常亦非無常者，如論偈說：</w:t>
      </w:r>
    </w:p>
    <w:p>
      <w:pPr>
        <w:pStyle w:val="BodyText"/>
      </w:pPr>
      <w:r>
        <w:t xml:space="preserve">若常與無常，二義得成者，</w:t>
      </w:r>
    </w:p>
    <w:p>
      <w:pPr>
        <w:pStyle w:val="BodyText"/>
      </w:pPr>
      <w:r>
        <w:t xml:space="preserve">非常非無常，汝意亦得成。</w:t>
      </w:r>
    </w:p>
    <w:p>
      <w:pPr>
        <w:pStyle w:val="BodyText"/>
      </w:pPr>
      <w:r>
        <w:t xml:space="preserve">釋曰：此義難令人解故。復次，第一義中者，如論偈說：</w:t>
      </w:r>
    </w:p>
    <w:p>
      <w:pPr>
        <w:pStyle w:val="BodyText"/>
      </w:pPr>
      <w:r>
        <w:t xml:space="preserve">有處有人來，從住處有去，</w:t>
      </w:r>
    </w:p>
    <w:p>
      <w:pPr>
        <w:pStyle w:val="BodyText"/>
      </w:pPr>
      <w:r>
        <w:t xml:space="preserve">生死則無始，而無有是事。</w:t>
      </w:r>
    </w:p>
    <w:p>
      <w:pPr>
        <w:pStyle w:val="BodyText"/>
      </w:pPr>
      <w:r>
        <w:t xml:space="preserve">釋曰：有處者，若天世處。人世處有人者，謂若天若人住處者，謂住天等世界。處有去者，謂有人向異趣處去。若爾者，此我無始已來恒有而即是常，而無是事。云何無耶？謂眾生及人先已遮故。以是義故，無有常我。若言雖無常我而有無常我者，是亦不然。如論偈說：</w:t>
      </w:r>
    </w:p>
    <w:p>
      <w:pPr>
        <w:pStyle w:val="BodyText"/>
      </w:pPr>
      <w:r>
        <w:t xml:space="preserve">若無有常我，誰復是無常？</w:t>
      </w:r>
    </w:p>
    <w:p>
      <w:pPr>
        <w:pStyle w:val="BodyText"/>
      </w:pPr>
      <w:r>
        <w:t xml:space="preserve">亦常亦無常，非常非無常。</w:t>
      </w:r>
    </w:p>
    <w:p>
      <w:pPr>
        <w:pStyle w:val="BodyText"/>
      </w:pPr>
      <w:r>
        <w:t xml:space="preserve">釋曰：此謂待常故說無常，本無有常，待何說無常？復次，常無常等皆已不成，今當觀察邊等四句。如論偈說：</w:t>
      </w:r>
    </w:p>
    <w:p>
      <w:pPr>
        <w:pStyle w:val="BodyText"/>
      </w:pPr>
      <w:r>
        <w:t xml:space="preserve">世間若有邊，云何有後世？</w:t>
      </w:r>
    </w:p>
    <w:p>
      <w:pPr>
        <w:pStyle w:val="BodyText"/>
      </w:pPr>
      <w:r>
        <w:t xml:space="preserve">世間若無邊，云何有後世？</w:t>
      </w:r>
    </w:p>
    <w:p>
      <w:pPr>
        <w:pStyle w:val="BodyText"/>
      </w:pPr>
      <w:r>
        <w:t xml:space="preserve">釋曰：邊者云何？謂究竟處、盡處等名邊，如似阿羅漢涅槃陰。而今有後世在者，謂前世陰為因，後世陰為果，展轉無終。如是依前陰因起後陰果故，然今有此諸陰展轉相續起。如論偈說：</w:t>
      </w:r>
    </w:p>
    <w:p>
      <w:pPr>
        <w:pStyle w:val="BodyText"/>
      </w:pPr>
      <w:r>
        <w:t xml:space="preserve">此諸陰相續，猶如然燈焰，</w:t>
      </w:r>
    </w:p>
    <w:p>
      <w:pPr>
        <w:pStyle w:val="BodyText"/>
      </w:pPr>
      <w:r>
        <w:t xml:space="preserve">以是故世間，非有邊無邊。</w:t>
      </w:r>
    </w:p>
    <w:p>
      <w:pPr>
        <w:pStyle w:val="BodyText"/>
      </w:pPr>
      <w:r>
        <w:t xml:space="preserve">釋曰：此中立驗，有無明煩惱未盡，諸陰相續不斷，此陰有果故，譬如燈焰相續。以是故，世間有邊者，不然。此相似果起不壞者，非前陰不壞有後果故，譬如燈前焰。以是故，世間無邊者，不然。如所說驗義者，應如論偈說：</w:t>
      </w:r>
    </w:p>
    <w:p>
      <w:pPr>
        <w:pStyle w:val="BodyText"/>
      </w:pPr>
      <w:r>
        <w:t xml:space="preserve">前世陰已壞，後陰別起者，</w:t>
      </w:r>
    </w:p>
    <w:p>
      <w:pPr>
        <w:pStyle w:val="BodyText"/>
      </w:pPr>
      <w:r>
        <w:t xml:space="preserve">則不因前陰，是名為有邊。</w:t>
      </w:r>
    </w:p>
    <w:p>
      <w:pPr>
        <w:pStyle w:val="BodyText"/>
      </w:pPr>
      <w:r>
        <w:t xml:space="preserve">釋曰：此謂前陰起已即滅，不為後陰相續因者，即是有邊。如論偈說：</w:t>
      </w:r>
    </w:p>
    <w:p>
      <w:pPr>
        <w:pStyle w:val="BodyText"/>
      </w:pPr>
      <w:r>
        <w:t xml:space="preserve">若前陰不壞，後陰不起者，</w:t>
      </w:r>
    </w:p>
    <w:p>
      <w:pPr>
        <w:pStyle w:val="BodyText"/>
      </w:pPr>
      <w:r>
        <w:t xml:space="preserve">既不因前陰，而即是無邊。</w:t>
      </w:r>
    </w:p>
    <w:p>
      <w:pPr>
        <w:pStyle w:val="BodyText"/>
      </w:pPr>
      <w:r>
        <w:t xml:space="preserve">釋曰：云何無邊？謂一切時常住故。是義不然。如論偈說：</w:t>
      </w:r>
    </w:p>
    <w:p>
      <w:pPr>
        <w:pStyle w:val="BodyText"/>
      </w:pPr>
      <w:r>
        <w:t xml:space="preserve">一分是有邊，一分是無邊，</w:t>
      </w:r>
    </w:p>
    <w:p>
      <w:pPr>
        <w:pStyle w:val="BodyText"/>
      </w:pPr>
      <w:r>
        <w:t xml:space="preserve">離彼有無邊，更無俱等邊。</w:t>
      </w:r>
    </w:p>
    <w:p>
      <w:pPr>
        <w:pStyle w:val="BodyText"/>
      </w:pPr>
      <w:r>
        <w:t xml:space="preserve">釋曰：此謂無世間最後邊等四句。所以者何？如論偈說：</w:t>
      </w:r>
    </w:p>
    <w:p>
      <w:pPr>
        <w:pStyle w:val="BodyText"/>
      </w:pPr>
      <w:r>
        <w:t xml:space="preserve">云何一取者？一分是有壞，</w:t>
      </w:r>
    </w:p>
    <w:p>
      <w:pPr>
        <w:pStyle w:val="BodyText"/>
      </w:pPr>
      <w:r>
        <w:t xml:space="preserve">一分是無壞，如是者不然。</w:t>
      </w:r>
    </w:p>
    <w:p>
      <w:pPr>
        <w:pStyle w:val="BodyText"/>
      </w:pPr>
      <w:r>
        <w:t xml:space="preserve">釋曰：云何不然？如前二種燈喻，驗中已破故，是為不然。如論偈說：</w:t>
      </w:r>
    </w:p>
    <w:p>
      <w:pPr>
        <w:pStyle w:val="BodyText"/>
      </w:pPr>
      <w:r>
        <w:t xml:space="preserve">有邊及無邊，是二得成者，</w:t>
      </w:r>
    </w:p>
    <w:p>
      <w:pPr>
        <w:pStyle w:val="BodyText"/>
      </w:pPr>
      <w:r>
        <w:t xml:space="preserve">非有非無邊，其義亦得成。</w:t>
      </w:r>
    </w:p>
    <w:p>
      <w:pPr>
        <w:pStyle w:val="BodyText"/>
      </w:pPr>
      <w:r>
        <w:t xml:space="preserve">釋曰：此謂若一人是亦有邊亦無邊成者，以相待故，非有邊非無邊亦成，而無是事。如第一義中總說一切見皆不然。作如是令物解者，如論偈說：</w:t>
      </w:r>
    </w:p>
    <w:p>
      <w:pPr>
        <w:pStyle w:val="BodyText"/>
      </w:pPr>
      <w:r>
        <w:t xml:space="preserve">是第一義中，一切法空故，</w:t>
      </w:r>
    </w:p>
    <w:p>
      <w:pPr>
        <w:pStyle w:val="BodyText"/>
      </w:pPr>
      <w:r>
        <w:t xml:space="preserve">何處何因緣？何人起諸見？</w:t>
      </w:r>
    </w:p>
    <w:p>
      <w:pPr>
        <w:pStyle w:val="BodyText"/>
      </w:pPr>
      <w:r>
        <w:t xml:space="preserve">釋曰：此謂若第一義中一切諸體皆空者，有何人？緣何境？以何為因？起何等見？以彼人空、境空、因空、見空故，有人、有境、有因、有見起者，不然。以是義故，品初自部人言「第一義中有如是五取陰自體是見處」者，此出因義，不然。云何不然？第一義中已令物解一切諸見悉皆空故，不然。若依世諦中而立因者，自違汝義。佛婆伽婆為世親者，見一切眾生虛妄分別，起種種苦種子諸見故，而起憐愍。如論偈說：</w:t>
      </w:r>
    </w:p>
    <w:p>
      <w:pPr>
        <w:pStyle w:val="BodyText"/>
      </w:pPr>
      <w:r>
        <w:t xml:space="preserve">佛為斷諸苦，演說微妙法，</w:t>
      </w:r>
    </w:p>
    <w:p>
      <w:pPr>
        <w:pStyle w:val="BodyText"/>
      </w:pPr>
      <w:r>
        <w:t xml:space="preserve">以憐愍為因，我今禮瞿曇。</w:t>
      </w:r>
    </w:p>
    <w:p>
      <w:pPr>
        <w:pStyle w:val="BodyText"/>
      </w:pPr>
      <w:r>
        <w:t xml:space="preserve">釋曰：斷苦者，謂斷一切眾生生死等一切諸苦。妙法者，謂清淨故，名為妙法。能滅煩惱熏習火故，名為清淨。復次，一切功德因增長圓滿故，亦名清淨。妙法者，所謂大乘，如《勝鬘經》</w:t>
      </w:r>
      <w:r>
        <w:rPr>
          <w:rStyle w:val="FootnoteReference"/>
        </w:rPr>
        <w:footnoteReference w:id="507"/>
      </w:r>
      <w:r>
        <w:t xml:space="preserve">說：「世尊！攝受妙法者，謂守護大乘。何以故？世尊！一切聲聞、辟支佛乘皆從大乘中出生故，乃至一切世間出世間善法亦皆從大乘中出生故。世尊！譬如阿耨達池</w:t>
      </w:r>
      <w:r>
        <w:rPr>
          <w:rStyle w:val="FootnoteReference"/>
        </w:rPr>
        <w:footnoteReference w:id="508"/>
      </w:r>
      <w:r>
        <w:t xml:space="preserve">出四大河</w:t>
      </w:r>
      <w:r>
        <w:rPr>
          <w:rStyle w:val="FootnoteReference"/>
        </w:rPr>
        <w:footnoteReference w:id="509"/>
      </w:r>
      <w:r>
        <w:t xml:space="preserve">。如是！如是！世尊！大乘者，能生聲聞、辟支佛乘。」如是乘者，以慈悲喜捨為因，不以世間名利為因。</w:t>
      </w:r>
    </w:p>
    <w:p>
      <w:pPr>
        <w:pStyle w:val="SourceCode"/>
      </w:pPr>
      <w:r>
        <w:rPr>
          <w:rStyle w:val="VerbatimChar"/>
        </w:rPr>
        <w:t xml:space="preserve">梵名 S/ri\^ma\^la\^-sim!ha-na\^da-su\^tra。全一卷。南朝劉宋求那跋陀羅（梵 GuN!abhadra, 394～468）譯。全稱勝鬘師子吼一乘大方便方廣經。又稱師子吼經、勝鬘師子吼經、師子吼方廣經、勝鬘大方便方廣經。收於大正藏第十二冊。本經為大乘如來藏系經典中代表作之一。內容敘述勝鬘夫人對釋尊立十大誓願、三大願，並自說大乘一乘法門，闡釋聖諦、法身、如來藏等。</w:t>
      </w:r>
      <w:r>
        <w:br/>
      </w:r>
      <w:r>
        <w:br/>
      </w:r>
      <w:r>
        <w:rPr>
          <w:rStyle w:val="VerbatimChar"/>
        </w:rPr>
        <w:t xml:space="preserve">經中認為三乘之教歸於大乘之一乘，得一乘即得如來法身。眾生雖被煩惱所纏，然其本性清淨無垢，與如來同等，故皆具有如來之性（佛性、如來藏）。且以如來藏為基礎，即使在生死輪迴之世界，亦有獲得涅槃之可能。本經之一乘思想，即是承繼法華經者，而成為大乘佛教之重點所在。又本經之特色乃在以在家婦人說法，故與維摩居士所說之「維摩經」，並為大乘佛教在家佛教之代表作。於天台宗所立藏、通、別、圓四教中，本經被攝於別、圓二教；而於華嚴宗所立小乘、始、終、頓、圓等五教之中，本經被攝於終教中。</w:t>
      </w:r>
      <w:r>
        <w:br/>
      </w:r>
      <w:r>
        <w:br/>
      </w:r>
      <w:r>
        <w:rPr>
          <w:rStyle w:val="VerbatimChar"/>
        </w:rPr>
        <w:t xml:space="preserve">全書共分十五章，包括如來真實功德、十受、三願、攝受、一乘、無邊聖諦、如來藏、法身、空義隱覆真實、一諦、一依、顛倒真實、自性清淨、真子、勝鬘等。本經之異譯本有北涼曇無讖所譯之勝鬘經一卷，及菩提流誌改譯之「大寶積經」第四十八會勝鬘夫人會，然仍以求那跋陀羅譯本最為流通。註釋書甚多，現存有淨影慧遠之勝鬘經義記（缺下卷）、吉藏之勝鬘寶窟、窺基之勝鬘經述記，以及日本聖德太子之勝鬘經義疏；其他另有敦煌出土之註疏三部等。本經梵文原典已散佚，可提供片段之梵文者，唯於「寶性論」、「大乘集菩薩學論」中可見一二。〔大乘密嚴經捲上、出三藏記集卷二、開元釋教錄卷五、卷十〕p4871</w:t>
      </w:r>
      <w:r>
        <w:br/>
      </w:r>
      <w:r>
        <w:br/>
      </w:r>
      <w:r>
        <w:rPr>
          <w:rStyle w:val="VerbatimChar"/>
        </w:rPr>
        <w:t xml:space="preserve">FROM:【佛光大辭典(慈怡 主編)】</w:t>
      </w:r>
      <w:r>
        <w:br/>
      </w:r>
      <w:r>
        <w:br/>
      </w:r>
      <w:r>
        <w:rPr>
          <w:rStyle w:val="VerbatimChar"/>
        </w:rPr>
        <w:t xml:space="preserve">【勝鬘經】</w:t>
      </w:r>
      <w:r>
        <w:br/>
      </w:r>
      <w:r>
        <w:br/>
      </w:r>
      <w:r>
        <w:rPr>
          <w:rStyle w:val="VerbatimChar"/>
        </w:rPr>
        <w:t xml:space="preserve">（梵S/ri\^ma\^la\^-sim!ha-na\^da-su\^tra，藏Lha-mo dpal phren%-gi sen%-geh!i sgra）</w:t>
      </w:r>
      <w:r>
        <w:br/>
      </w:r>
      <w:r>
        <w:br/>
      </w:r>
      <w:r>
        <w:rPr>
          <w:rStyle w:val="VerbatimChar"/>
        </w:rPr>
        <w:t xml:space="preserve">具稱《勝鬘夫人師子吼經》，有漢文和藏文兩類譯本，經題詳略不一。漢文譯本有三種︰(1)《勝鬘經》一卷，北涼‧曇無讖在玄始年間（412～428）譯，見於隋‧費長房《歷代三寶紀》，早佚，唐‧智昇《開元釋教錄》列入闕本。(2)《勝鬘師子吼一乘大方便方廣經》一卷，劉宋‧求那跋陀羅於元嘉十三年（436）譯，今存。收在《大正藏》第十二冊。(3)《勝鬘夫人會》一卷，唐‧菩提流志於神龍二年到先天二年間（706～713）譯，編入《大寶積經》第四十八會，今存。藏文譯本一種，二卷，勝友、善帝覺、智軍合譯，也編入《大寶積經》裏，今存。在現存譯本中，漢地最流行的是劉宋譯本。此本的譯文簡當，且為歷代學者講說、著述所據而受到重視。本經自從唐譯本編入《大寶積經》以來，以後各錄的入藏目都列入寶積部，其實本經所詳義理，還是涅槃部一類的，按其內容應該列入涅槃部。</w:t>
      </w:r>
      <w:r>
        <w:br/>
      </w:r>
      <w:r>
        <w:br/>
      </w:r>
      <w:r>
        <w:rPr>
          <w:rStyle w:val="VerbatimChar"/>
        </w:rPr>
        <w:t xml:space="preserve">本經敘述勝鬘夫人由於父波斯匿王、母末利夫人的引導，聞法見佛而生信解，得到授記，即於佛前演說一乘、一諦、一依等大乘佛法。本經後分特分別標出全經所詳的十四義和總結，後世遂據以劃分為十五章段。前三章敘述勝鬘夫人皈依、受戒、發願的經過。第四章詳說攝持正法，總攝一切願行。而本經所謂「正法」，係專指涅槃一乘法。第五章說關於一乘法的修證。從第六章到第十二章，解釋三乘必歸於佛乘而為一乘所攝，於此詳說入於一乘之道。第十三章說入一乘道之因。於此解釋佛說「心性本淨、客塵所染」密意是指的「如來藏心」。第十四章說淨信為本，仍指歸於涅槃。第十五章總論以上文義作結。</w:t>
      </w:r>
      <w:r>
        <w:br/>
      </w:r>
      <w:r>
        <w:br/>
      </w:r>
      <w:r>
        <w:rPr>
          <w:rStyle w:val="VerbatimChar"/>
        </w:rPr>
        <w:t xml:space="preserve">本經反覆說明如來藏是出世正因，多就《大法鼓經》意而加以發揮。關於如來藏之說，《楞伽經》裏也有專章闡述。並說勝鬘夫人宣說如來藏、藏識、如來境界云云，可見《楞伽經》與本經的關係及教義上互相闡發的共同之處。</w:t>
      </w:r>
      <w:r>
        <w:br/>
      </w:r>
      <w:r>
        <w:br/>
      </w:r>
      <w:r>
        <w:rPr>
          <w:rStyle w:val="VerbatimChar"/>
        </w:rPr>
        <w:t xml:space="preserve">本經傳入中國，以劉宋譯本弘傳較盛，最初註釋本經的是劉宋‧竺道猷。他於經出之後就反覆披尋，撰《注解》五卷。其後道慈從他問學，依註刪節為《要解》二卷。這兩種都早佚。梁代有慧超《注》、僧馥《注》、僧璩《文旨》、法珍《義疏》、法瑗《注》、慧通《義疏》及梁武帝《別釋》等，也都佚。當時北地有道辨《注》、慧光《注釋》、僧苑《疏記》、曇延《疏》及靈祐《疏》等，也都佚。現存敦煌出土的北魏‧正始元年（504）寫本《義記》及延昌四年（515）寫本照法師《疏》殘本各一卷。隋代有慧遠的《義記》二卷，今存上卷；吉藏《寶窟》三卷，今存。唐代有窺基《述記》二卷，明空《義疏私鈔》六卷，今存；另有元曉《疏》、道倫《疏》各二卷，靖邁《疏》、攀法師《義記》各一卷，都佚。唐代以後，本經講習衰歇，未見有續出的註疏。（游俠）</w:t>
      </w:r>
      <w:r>
        <w:br/>
      </w:r>
      <w:r>
        <w:br/>
      </w:r>
      <w:r>
        <w:rPr>
          <w:rStyle w:val="VerbatimChar"/>
        </w:rPr>
        <w:t xml:space="preserve">◎附一︰呂澂〈勝鬘夫人師子吼經講要〉（摘錄自《呂澂佛學論著選集》卷二）</w:t>
      </w:r>
      <w:r>
        <w:br/>
      </w:r>
      <w:r>
        <w:br/>
      </w:r>
      <w:r>
        <w:rPr>
          <w:rStyle w:val="VerbatimChar"/>
        </w:rPr>
        <w:t xml:space="preserve">將釋此經，先序四義︰</w:t>
      </w:r>
      <w:r>
        <w:br/>
      </w:r>
      <w:r>
        <w:br/>
      </w:r>
      <w:r>
        <w:rPr>
          <w:rStyle w:val="VerbatimChar"/>
        </w:rPr>
        <w:t xml:space="preserve">(1)揭示經旨︰學佛究竟，在證得涅槃。轉依之機，繫於如來藏。茲經明涅槃法、一乘道，與如來藏因（本經緣起由於波斯匿王之信法，所信則《大法鼓經》涅槃法也。又此經於阿踰闍說，彼地先行小乘化地宗，亦談一乘法，今則廣其意也。又經末結文云，弟子隨信自性淨心為入道因，故此經所說有因義也），皆佛法根本義，故不可忽。</w:t>
      </w:r>
      <w:r>
        <w:br/>
      </w:r>
      <w:r>
        <w:br/>
      </w:r>
      <w:r>
        <w:rPr>
          <w:rStyle w:val="VerbatimChar"/>
        </w:rPr>
        <w:t xml:space="preserve">(2)推論學源︰勝鬘見佛，啟友稱王之信，次第感化阿踰闍城中男女，七歲以上皆向大乘，此阿踰闍流傳大乘之始也（其後無著、世親亦於此說教）。其先則小乘化地部流行茲土，說一乘義而未臻究竟，今經即為之更進一解。學說淵源，不可不知。</w:t>
      </w:r>
      <w:r>
        <w:br/>
      </w:r>
      <w:r>
        <w:br/>
      </w:r>
      <w:r>
        <w:rPr>
          <w:rStyle w:val="VerbatimChar"/>
        </w:rPr>
        <w:t xml:space="preserve">(3)刊定經名︰此經梵本猶未發現，寂天《集菩薩學處論》稱引此經，名《勝鬘師子吼經》。西藏譯本多「夫人」二字，更為近真，以此經文體屬說經類，勝鬘女子稱夫人以資揀別，理亦應爾，寂天所引當是省文，且本經最後出名亦同藏本可作旁證也。今本有「一乘大方便方廣」等字，則是譯者欲明經意，而據經末文句（此經所說斷一切疑決定了義入一乘道云云）增益之耳。</w:t>
      </w:r>
      <w:r>
        <w:br/>
      </w:r>
      <w:r>
        <w:br/>
      </w:r>
      <w:r>
        <w:rPr>
          <w:rStyle w:val="VerbatimChar"/>
        </w:rPr>
        <w:t xml:space="preserve">(4)決擇譯本︰漢譯此經前後三次，最初曇無讖譯，久已失傳；今存劉宋‧求那跋陀羅譯及唐‧菩提流志譯，凡兩本。宋本有二事勝，一者文字簡當，二者譯人學有師承。蓋求那傳譯諸經，先後有序，皆出於一系統也，今即取以講習。唐本編入《大寶積經》四十八會，譯文較明暢，而精要處時失原意。此外又有西藏譯本（亦在《寶積》中），尚存梵文面目。皆可參證。</w:t>
      </w:r>
      <w:r>
        <w:br/>
      </w:r>
      <w:r>
        <w:br/>
      </w:r>
      <w:r>
        <w:rPr>
          <w:rStyle w:val="VerbatimChar"/>
        </w:rPr>
        <w:t xml:space="preserve">◎附二︰呂澂《印度佛學源流略講》第五講第二節（摘錄）</w:t>
      </w:r>
      <w:r>
        <w:br/>
      </w:r>
      <w:r>
        <w:br/>
      </w:r>
      <w:r>
        <w:rPr>
          <w:rStyle w:val="VerbatimChar"/>
        </w:rPr>
        <w:t xml:space="preserve">跟著「涅槃經類」出現的另一類經，就是「勝鬘經類」。勝鬘是人名，經即以她為因緣把佛說的道理記下的。經的部頭小，譯本僅一卷。漢文有兩譯，菩提流志譯本收入《大寶積經》內的第四十八會，經名也叫《師子吼》，內容主要講佛性，特別以「如來藏」為主題。全經結構分十四門，即有十四義；說法基本上與《大涅槃經》的後分一致，但著重結合心的法性講的。心的法性，即是心的本質。心以甚麼為本質﹖他們認為，心以「清淨」為本質。由此本質來說心，就是「自性清淨心」。《勝鬘經》又提到如來藏，即把它限定在這個範圍內，這與《涅槃經》後分精神是相同的。</w:t>
      </w:r>
      <w:r>
        <w:br/>
      </w:r>
      <w:r>
        <w:br/>
      </w:r>
      <w:r>
        <w:rPr>
          <w:rStyle w:val="VerbatimChar"/>
        </w:rPr>
        <w:t xml:space="preserve">同時，《勝鬘經》也把「如來藏」聯繫於對「自性清淨心」的理解能力方面，即「空性智」，就是說，要以「空性智」來觀察才能認識。空性智對心的理解有兩個方面，(一)從自性清淨心講，一切眾生皆有此心，但現時不能覺察，乃因煩惱障蔽，即所謂「心性本淨，客塵所染」，淨心與客塵是同時並存的，但兩者性質不同，又是分離的，即所謂「與客塵俱，而性相離」。怎樣知其相離呢﹖這就是空性智的理解，由智而見其不實，從而可以把客塵斷掉。這樣，如來藏即具有「空」的意義，即「空如來藏」。這是從正面的理解。(二)從反面理解，如來藏未來可以發生甚麼作用呢﹖可以成佛，可以使之具有佛的各種功德，因此，它是具有功德的，儘管現在未發現功德，但功德的基礎是存在的。這樣，藏與功德的關係，被看作「不俱而不離」。就是說，現在雖然尚未實現佛的功德，但如來藏裏早已攝藏了實現它的基礎，如同幼兒已具備有成年人基礎一樣，總有成長為成年人的一天。所以從智慧看來，它也是圓滿無欠缺的。這樣，如來藏又具有「不空」的意義，即「不空如來藏」。由此看來，《勝鬘經》對佛性說更加肯定，它繼承了以前說法而且有所發展。它把佛性擴展到心性，這實際是佛家的人性說，是他們對於人性的理解以及人生根據的說明。</w:t>
      </w:r>
      <w:r>
        <w:br/>
      </w:r>
      <w:r>
        <w:br/>
      </w:r>
      <w:r>
        <w:rPr>
          <w:rStyle w:val="VerbatimChar"/>
        </w:rPr>
        <w:t xml:space="preserve">《勝鬘經》共講了十四義，除上述外，還有其他一些重要說法，例如，三乘歸於一乘，即暗示一切眾生（包括一闡提在內）都可以成佛。又如，四諦歸於滅諦，從此可以看出四諦有有作、無作兩方面的意義（此說以後還有發展，但此處已見端倪）。像《勝鬘經》這類說法的還有《不增不減經》、《無上依經》等等，性質相仿，流行時間相同，也可歸之為「勝鬘經類」。</w:t>
      </w:r>
      <w:r>
        <w:br/>
      </w:r>
      <w:r>
        <w:br/>
      </w:r>
      <w:r>
        <w:rPr>
          <w:rStyle w:val="VerbatimChar"/>
        </w:rPr>
        <w:t xml:space="preserve">◎附三︰印順《勝鬘師子吼一乘大方便方廣經講記》〈懸論〉（摘錄）</w:t>
      </w:r>
      <w:r>
        <w:br/>
      </w:r>
      <w:r>
        <w:br/>
      </w:r>
      <w:r>
        <w:rPr>
          <w:rStyle w:val="VerbatimChar"/>
        </w:rPr>
        <w:t xml:space="preserve">敘大意</w:t>
      </w:r>
      <w:r>
        <w:br/>
      </w:r>
      <w:r>
        <w:br/>
      </w:r>
      <w:r>
        <w:rPr>
          <w:rStyle w:val="VerbatimChar"/>
        </w:rPr>
        <w:t xml:space="preserve">《勝鬘師子吼一乘大方便方廣經》，簡稱《勝鬘經》，為真常妙有的大乘要典。《法華》、《涅槃》、《楞伽》等經的要義，本經都包含得有。在南北朝時代，流通極廣。今先以三義，來略明本經的要義︰(一)平等義，(二)究竟義，(三)攝受義。</w:t>
      </w:r>
      <w:r>
        <w:br/>
      </w:r>
      <w:r>
        <w:br/>
      </w:r>
      <w:r>
        <w:rPr>
          <w:rStyle w:val="VerbatimChar"/>
        </w:rPr>
        <w:t xml:space="preserve">(一)平等義︰大乘佛法有一名句︰「一切眾生皆得成佛。」這句話，是極深刻、極偉大的。一切眾生都可以成佛，這是不簡別任何人的，人人都可以成佛的。在六道中輪轉的其他眾生，無論如何，也終於會有修學佛法的能力，達到成佛的目的，不可說這些眾生可以成佛，那些不可成佛，而是普為一切眾生的，所以佛法極其平等。比之一般，佛法才是真正的大平等，究竟的真平等。佛法雖是為一切眾生的，一切眾生皆成佛的，但仍以人類為本；其他眾生，要到人的地位，才能發心修學而成佛。所以唐朝裴休的〈圓覺經序〉說︰佛法是[836.9]為一切眾生的；然其真能發菩提心的，唯在人道。以人言人，佛法是不簡別什麼人的，約本經作三點來說︰</w:t>
      </w:r>
      <w:r>
        <w:br/>
      </w:r>
      <w:r>
        <w:br/>
      </w:r>
      <w:r>
        <w:rPr>
          <w:rStyle w:val="VerbatimChar"/>
        </w:rPr>
        <w:t xml:space="preserve">(1)出家與在家︰佛法有出家與在家的兩類。有以為佛法是出家人的，或出家眾是特別重要的。其實，約大乘平等義說，學佛成佛以及弘揚正法，救度眾生，在家與出家，是平等平等的。像本經的勝鬘夫人，就是在家居士，她能說非常深奧、圓滿、究竟的法門。若說大小乘有什麼不同，可以說︰小乘以出家者為重，大乘以現居士身為多。維摩居士，中國的學佛者，都是知道的，他是怎樣的方便度眾生呀！考現存的大乘經，十之八九，是以在家菩薩為主的，說法者不少是在家菩薩，而且也大多為在家者說。向來學佛者，總覺得出家勝過在家，然從真正的大乘說，勝過出家眾的在家眾，多得很。有一次，文殊與迦葉同行，文殊請迦葉前行說，你是具戒、證果了；迦葉轉請文殊先行說，你早已發菩提心領導眾生了︰結果是文殊先行。發菩提心的大乘學者，雖是在家眾，也是被尊敬的。</w:t>
      </w:r>
      <w:r>
        <w:br/>
      </w:r>
      <w:r>
        <w:br/>
      </w:r>
      <w:r>
        <w:rPr>
          <w:rStyle w:val="VerbatimChar"/>
        </w:rPr>
        <w:t xml:space="preserve">從佛教的史實上看︰晉時法顯去印度時，見到華氏城的佛教，多虧了一位在家居士羅沃私婆迷的住持。唐時玄奘到印度去，先在北印度，從長壽婆羅門學中觀；次到中印度，跟勝軍論師學瑜伽。近代中國，如楊仁山居士等，對佛教的貢獻及影響，就很大。小乘說，出家得證阿羅漢果，在家就不能得；以大乘佛法說，一切是平等的。反之，佛在印度的示現出家相──丈六老比丘，是適應印度的時代文明而權巧示現的，不是佛的真實相。如佛的真實身──毗盧遮那佛，不是出家而是在家相的。不以出家眾為重，而說出家與在家平等，為大乘平等的特徵之一。</w:t>
      </w:r>
      <w:r>
        <w:br/>
      </w:r>
      <w:r>
        <w:br/>
      </w:r>
      <w:r>
        <w:rPr>
          <w:rStyle w:val="VerbatimChar"/>
        </w:rPr>
        <w:t xml:space="preserve">(2)男子與女人︰現在人都在說，男女是平等的，不知佛法原就主張男女平等的。以小乘說，比丘得證阿羅漢果，比丘尼同樣得證阿羅漢果。以大乘說，修功德、智慧，斷煩惱，自利利人，男女是一樣的。如《寶積經》中的〈勝鬘會〉、〈妙慧童女會〉、〈恆河上優婆夷會〉等；《大集經》中的〈寶女品〉；《華嚴經》中善財童子所參訪的善知識中，有休捨優婆夷、慈行童女、師子嚬呻比丘尼等；《法華經》的龍女；《維摩詰經》的天女等。大乘佛教中的女性，是從來與男眾平等的。但過去，佛教受了世間重男輕女的影響，女眾仍不免有相形見絀之處。這在大乘佛法的平等上說，男女平等而且都應荷擔佛法的！摩訶波闍波提比丘尼圓寂後，佛就將她的舍利對大眾說︰要說大丈夫，她就是大丈夫了。因大丈夫所能做的，她都做到了。這可見大丈夫，不是專拘形[3831.4]的，能依佛法去做，作到佛法所當作的，不論是男是女，都是大丈夫。經中每說女子聞佛說法，即轉女身為男身；《法華經》中的龍女轉為丈夫身成佛，這不都顯示這一番深義嗎﹖本經是極深奧圓滿的一乘大教，而由勝鬘夫人說法，開顯了男女平等的真義。</w:t>
      </w:r>
      <w:r>
        <w:br/>
      </w:r>
      <w:r>
        <w:br/>
      </w:r>
      <w:r>
        <w:rPr>
          <w:rStyle w:val="VerbatimChar"/>
        </w:rPr>
        <w:t xml:space="preserve">(3)老年與少年︰在形式上，傳統的聲聞僧團，是重年老上座的，因而佛教養成重老的習慣，說什麼「和尚老，就是寶。」其實，佛教所重的上座，是勝義上座，即能證真而解脫的；那怕是年輕比丘或沙彌，如解脫生死，就是上座。其次，有智慧上座，就是受持三藏的大德法師。有福德上座，他的福緣殊勝，得信眾信仰，能因他而得財力，修寺、塑像等，為佛法服務。這三類，勝義上座是專精禪思的；智慧上座，是受持三藏的；福德上座，是勤勞僧事的傑出者。此外，還有生年上座，即指出家多年的老比丘，這只是由於衰朽龍鍾，而得他人哀愍推許而已。其實，老有何用﹖釋迦佛成佛時，才三十五歲，七八十歲的老外道，還要歸依佛呢！大乘經中，充滿青年信眾；許多童男童女，都是發大乘心的，《華嚴經》的善財童子，《般若經》的常啼菩薩，都是修學大乘法的好榜樣。羅什三藏受學中觀論時，不過才十幾歲。《佛藏經》說︰老上座們鬥諍分散為五部；唯有「年少比丘多有利根」，住持了佛法。「沙彌雖小不可輕」，小乘經本有此意，到大乘佛法中，才充分的開展出來。勝鬘夫人，為波斯匿王及末利夫人的愛女，年紀極輕，宏通大乘法教，引導七歲以上的童男童女，都信修佛法。從青年夫人的弘揚大法，一切青年的修學佛法來看，顯示了大乘佛法的青年老年平等，決不揀別少年而有所輕視的。</w:t>
      </w:r>
      <w:r>
        <w:br/>
      </w:r>
      <w:r>
        <w:br/>
      </w:r>
      <w:r>
        <w:rPr>
          <w:rStyle w:val="VerbatimChar"/>
        </w:rPr>
        <w:t xml:space="preserve">(二)究竟義︰上約人說，此約法說。大乘佛法說平等，不是但求平等，甚至普[836.9]降低，而是要求普[836.9]的進展、提高、擴大，而到達最究竟最圓滿的。佛法說的究竟平等，就是成佛。人人都可到達這一地步，所以是極平等而又最究竟。本經從〈一乘章〉到〈自性清淨章〉，都發揮這佛乘的究竟圓滿義。佛法中有聲聞、緣覺，但這是方便說的，不是究竟真實。究竟圓滿處，唯是如來──即是一切眾生皆得成佛的佛；如來才是究竟。這可從如來功德、如來境智、如來因依三點去說。</w:t>
      </w:r>
      <w:r>
        <w:br/>
      </w:r>
      <w:r>
        <w:br/>
      </w:r>
      <w:r>
        <w:rPr>
          <w:rStyle w:val="VerbatimChar"/>
        </w:rPr>
        <w:t xml:space="preserve">(1)如來功德︰佛的果德是究竟圓滿的，不是小乘可比。所證的涅槃，如來是無餘涅槃，小乘是少分的涅槃。所斷的煩惱，佛是斷盡五住，二乘只斷除了前四住的煩惱。所離的生死苦，佛是永離二種死，二乘只離去了分段生死苦。所修的道，佛是一切道，因此而得過恒沙的一切佛法，得第一義智，二乘只是修少分道，得初聖諦智。不論從那方面看，惟如來的常住功德，才是究竟的。</w:t>
      </w:r>
      <w:r>
        <w:br/>
      </w:r>
      <w:r>
        <w:br/>
      </w:r>
      <w:r>
        <w:rPr>
          <w:rStyle w:val="VerbatimChar"/>
        </w:rPr>
        <w:t xml:space="preserve">(2)境智︰境是佛所悟證的──諦，是一滅諦，即諸法實相；智是悟證實相的佛的第一義智──平等大慧。智所悟的實相、境所發的實慧，都是究竟圓滿的。通常說︰「如如、如如智，名為法身」，即此一滅諦與第一義智。依《佛地經論》說︰佛果功德，就是以四智菩提，圓成實性，五法為體。所以從佛的無量無邊功德中，統攝為智與境，都超越二乘，圓滿究竟。</w:t>
      </w:r>
      <w:r>
        <w:br/>
      </w:r>
      <w:r>
        <w:br/>
      </w:r>
      <w:r>
        <w:rPr>
          <w:rStyle w:val="VerbatimChar"/>
        </w:rPr>
        <w:t xml:space="preserve">(3)因依︰如來的能證智與所證理，一般的說來，要到如來才究竟。其實，究竟的真如，是常恆不變；智慧與無邊功德，也是不離於真實而本有此功德勝能的，一切眾生本來具有的，這就是經中所說的如來藏（即佛性）。如來藏即一切法空性，即一滅諦；而為功德勝能的所依因。人人有如來藏，因而人人都可成佛。從如來究竟的境智，推求到根源，即指出如來究竟所依的如來藏。如長江大河，一直往上推，可以發現到它的發源處。人人有如來藏，只要能本著如來藏中的稱性功德智能，引發出來，就是如來。如來是究竟的；由於一切眾生有如來藏，所以一切眾生平等，一切終於要成佛而後已。這一思想，在真常妙有不空的大乘經中，發揮到極點。</w:t>
      </w:r>
      <w:r>
        <w:br/>
      </w:r>
      <w:r>
        <w:br/>
      </w:r>
      <w:r>
        <w:rPr>
          <w:rStyle w:val="VerbatimChar"/>
        </w:rPr>
        <w:t xml:space="preserve">(三)攝受義︰這從人法的相關說。受是領受、接受；攝是攝取、攝屬。攝受正法，就是接受佛法、領受佛法；使佛法屬於行者，成為自己的佛法，達到自己與佛法的合一。所以攝受正法，在修學佛法的立場說，極為重要。如不能攝受佛法為自己，說平等，說究竟，對我們有什麼用﹖眾生本有功德智慧的根源，但還是凡夫，具足又有什麼用﹖原因在不能攝受佛法，不能使佛法與自己的身心合一，未能從身心中去實踐、體驗。世間沒有天生彌勒、自然釋迦，彌勒與釋迦，都是從精進勇猛中修學佛法而成。必須使佛法從自己的身心中實現出來，這才能因一切眾生平等具有究竟的如來藏，而完成究竟的如來功德。</w:t>
      </w:r>
      <w:r>
        <w:br/>
      </w:r>
      <w:r>
        <w:br/>
      </w:r>
      <w:r>
        <w:rPr>
          <w:rStyle w:val="VerbatimChar"/>
        </w:rPr>
        <w:t xml:space="preserve">攝受正法，也應分三義說，即信、願、行三者。通常以為念佛，須具足信、願、行；其實，凡是佛法，都要有此三者。「信為欲依，欲為勤依」，以信為依止而起願欲的求得心；有了願求心，就能精進的去實行。但此中最要者，為信，真常妙有的大乘法，信是特別重要的。如有人能了解佛法，但不依著做去，這就證明他信得不切。如真能信得佛法，信得佛的功德、智慧的偉大，信得佛法的救度眾生的功用，信得人生確為眾苦所逼迫，不會不從信起願，從願去實行的。信心是學佛的初步，如勝鬘夫人一聞佛的無量功德，就欲見佛；見佛即歸依生信。緊接著，就是發誓願，修正行，一切都從信心中來。等到說明如來藏為「大乘道因」，即廣為勸信。極究竟的如來乘，惟有極切的誠信心，才能攝受、成就。所以《華嚴經》說︰「信為道源功德母。」《智論》說︰「信如手」，手是拿東西的。要得佛法，就應從信下手。佛法的無邊智慧、功德寶，如有信心，就可盡量取得（攝受）；否則，即是入寶山而空手回。佛乘是究竟而又平等的，從平等到究竟，關鍵就在攝受正法。攝受正法，以信為初門；有信而後立大願，修大行，本經中都是有所說明的，這即是從歎佛功德到攝受正法章。</w:t>
      </w:r>
      <w:r>
        <w:br/>
      </w:r>
      <w:r>
        <w:br/>
      </w:r>
      <w:r>
        <w:rPr>
          <w:rStyle w:val="VerbatimChar"/>
        </w:rPr>
        <w:t xml:space="preserve">平等、究竟、攝受──三個意義，為本經的核心、精要，特先為略說。</w:t>
      </w:r>
      <w:r>
        <w:br/>
      </w:r>
      <w:r>
        <w:br/>
      </w:r>
      <w:r>
        <w:rPr>
          <w:rStyle w:val="VerbatimChar"/>
        </w:rPr>
        <w:t xml:space="preserve">〔參考資料〕 A. K. Warder著‧王世安譯《印度佛教史》；高崎直道（等）著‧李世傑譯《如來藏思想》；西義雄（等）《大乘菩薩道[306E]研究》；高崎直道《如來藏思想[306E]形成》；宇井伯壽《寶性論研究》；《大乘佛典》第十二冊〈如來藏系經典〉（中央公論社）。</w:t>
      </w:r>
      <w:r>
        <w:br/>
      </w:r>
      <w:r>
        <w:br/>
      </w:r>
      <w:r>
        <w:rPr>
          <w:rStyle w:val="VerbatimChar"/>
        </w:rPr>
        <w:t xml:space="preserve">FROM:【中華佛教百科全書】</w:t>
      </w:r>
    </w:p>
    <w:p>
      <w:pPr>
        <w:pStyle w:val="SourceCode"/>
      </w:pPr>
      <w:r>
        <w:rPr>
          <w:rStyle w:val="VerbatimChar"/>
        </w:rPr>
        <w:t xml:space="preserve">阿耨達池</w:t>
      </w:r>
      <w:r>
        <w:br/>
      </w:r>
      <w:r>
        <w:br/>
      </w:r>
      <w:r>
        <w:rPr>
          <w:rStyle w:val="VerbatimChar"/>
        </w:rPr>
        <w:t xml:space="preserve">【地名】在贍部洲之中心，香山之南，大雪山之北。周八百里，金銀琉璃。頗黎飾其岸，金沙彌漫，清波皎鏡，八地菩薩以願力之故，化為龍王，中有潛宅，出清泠水供給贍部洲。見西域記一。按喜馬拉亞山之佛母嶺，高出海岸一萬五千五百尺處，有一湖名瑪那薩羅華，即阿耨達池也。殑伽，信度，縛芻，徙多，四河出焉。佛典載，此湖之水。自山谷間曲折流出，分為四大河，一河中有黃金，一河中有金剛石，一河中有紅寶石，一河中有琉璃是也。並謂湖中蓮花甚多，實則並非蓮花，乃是一種小草。近時瑞典人海丁，遊歷西藏。言喀拉山之東南。有瑪拉薩羅瓦湖。即阿耨達池。其湖為淡水湖。無出口。潛流地中。為恒河之源。恒河。即殑伽河也。</w:t>
      </w:r>
      <w:r>
        <w:br/>
      </w:r>
      <w:r>
        <w:br/>
      </w:r>
      <w:r>
        <w:rPr>
          <w:rStyle w:val="VerbatimChar"/>
        </w:rPr>
        <w:t xml:space="preserve">From 汉语大词典 离线版</w:t>
      </w:r>
      <w:r>
        <w:br/>
      </w:r>
      <w:r>
        <w:br/>
      </w:r>
      <w:r>
        <w:rPr>
          <w:rStyle w:val="VerbatimChar"/>
        </w:rPr>
        <w:t xml:space="preserve">阿耨達池</w:t>
      </w:r>
      <w:r>
        <w:br/>
      </w:r>
      <w:r>
        <w:br/>
      </w:r>
      <w:r>
        <w:rPr>
          <w:rStyle w:val="VerbatimChar"/>
        </w:rPr>
        <w:t xml:space="preserve">(阿耨達池,阿耨达池) 梵語Anavatapta的譯音。意譯為“無熱惱”。池名。 唐代稱為無熱惱池。此池在五印度北，大雪山北香山南，二山之中。 唐玄奘《〈大唐西域記〉序》作“阿那婆答多池”。 宋陳善《捫虱新話‧司馬遷班固言河出崑侖》：“佛書說……雪山在中天竺國；正當南閻浮提之中，山最高頂有池，名阿耨達池，池中有水，號八功德水，分派而出，遂有青黃赤白之異，今黃河蓋其一派也。” 明胡應麟《少室山房筆叢‧雙樹幻鈔中》：“寶山在大雪山北，上有阿耨達池，東從牛口流出殑伽河，入東南海，南從象口流出信度河，入西南海，西從馬口出縛芻河，入西北海，北從獅子口出從多河，入東北海，潛流地下出積石，為中國河源。按河源出撤敦腦兒阿耨達池，即星宿海也，浮屠氏言此非誕矣。”亦省稱“阿耨”。 明唐順之《雪詩和蘇韻》之十：“蔥嶺未消阿耨水，珠林忽散鬘陀花。”</w:t>
      </w:r>
      <w:r>
        <w:br/>
      </w:r>
      <w:r>
        <w:br/>
      </w:r>
      <w:r>
        <w:rPr>
          <w:rStyle w:val="VerbatimChar"/>
        </w:rPr>
        <w:t xml:space="preserve">From 佛學大辭典</w:t>
      </w:r>
      <w:r>
        <w:br/>
      </w:r>
      <w:r>
        <w:br/>
      </w:r>
      <w:r>
        <w:rPr>
          <w:rStyle w:val="VerbatimChar"/>
        </w:rPr>
        <w:t xml:space="preserve">阿耨達池</w:t>
      </w:r>
      <w:r>
        <w:br/>
      </w:r>
      <w:r>
        <w:br/>
      </w:r>
      <w:r>
        <w:rPr>
          <w:rStyle w:val="VerbatimChar"/>
        </w:rPr>
        <w:t xml:space="preserve">（地名）在贍部洲之中心，香山之南，大雪山之北。週八百裡，金銀琉璃。頗黎飾其岸，金沙彌漫，清波皎鏡，八地菩薩以願力之故，化為龍王，中有潛宅，出清泠水供給贍部洲。見西域記一。按喜馬拉亞山之佛母嶺，高出海岸一萬五千五百尺處，有一湖名瑪那薩羅華，即阿耨達池也。伽，信度，縛芻，徙多，四河出焉。佛典載，此湖之水。自山谷間曲折流出，分為四大河，一河中有黃金，一河中有金剛石，一河中有紅寶石，一河中有琉璃是也。並謂湖中蓮花甚多，實則並非蓮花，乃是一種小草。近時瑞典人海丁，遊歷西藏。言喀拉山之東南。有瑪拉薩羅瓦湖。即阿耨達池。其湖為淡水湖。無出口。潛流地中。為恆河之源。恆河。即伽河也。</w:t>
      </w:r>
      <w:r>
        <w:br/>
      </w:r>
      <w:r>
        <w:br/>
      </w:r>
      <w:r>
        <w:rPr>
          <w:rStyle w:val="VerbatimChar"/>
        </w:rPr>
        <w:t xml:space="preserve">From 広辞苑 第六版</w:t>
      </w:r>
      <w:r>
        <w:br/>
      </w:r>
      <w:r>
        <w:br/>
      </w:r>
      <w:r>
        <w:rPr>
          <w:rStyle w:val="VerbatimChar"/>
        </w:rPr>
        <w:t xml:space="preserve">あのくだっち</w:t>
      </w:r>
      <w:r>
        <w:br/>
      </w:r>
      <w:r>
        <w:br/>
      </w:r>
      <w:r>
        <w:rPr>
          <w:rStyle w:val="VerbatimChar"/>
        </w:rPr>
        <w:t xml:space="preserve">あのくだっ‐ち【阿耨達池】</w:t>
      </w:r>
      <w:r>
        <w:br/>
      </w:r>
      <w:r>
        <w:br/>
      </w:r>
      <w:r>
        <w:rPr>
          <w:rStyle w:val="VerbatimChar"/>
        </w:rPr>
        <w:t xml:space="preserve">〔仏〕(梵語Anavatapta無熱・清涼と訳す)閻浮提えんぶだいの中央にあるという想像上の池の名。竜王が住み、四つの河が流れ出し、閻浮提に注ぐという。無熱悩池。</w:t>
      </w:r>
    </w:p>
    <w:p>
      <w:pPr>
        <w:pStyle w:val="SourceCode"/>
      </w:pPr>
      <w:r>
        <w:rPr>
          <w:rStyle w:val="VerbatimChar"/>
        </w:rPr>
        <w:t xml:space="preserve">又作四河。即恒伽河、新頭河、婆叉河，與斯陀河。為《長阿含經》卷十八〈閻浮提洲品〉、《阿毗曇毗婆沙論》卷二等所載，閻浮洲北部的四條大河。《長阿含經》卷十八〈閻浮提洲品〉云（大正1‧116c）︰</w:t>
      </w:r>
      <w:r>
        <w:br/>
      </w:r>
      <w:r>
        <w:br/>
      </w:r>
      <w:r>
        <w:rPr>
          <w:rStyle w:val="VerbatimChar"/>
        </w:rPr>
        <w:t xml:space="preserve">「阿耨達池東有恆伽河，從牛口出，從五百河入于東海；阿耨達池南有新頭河，從師子口出，從五百河入于南海；阿耨達池西有婆叉河，從馬口出，從五百河入于西海；阿耨達池北有斯陀河，從象口中出，從五百河入于北海。」</w:t>
      </w:r>
      <w:r>
        <w:br/>
      </w:r>
      <w:r>
        <w:br/>
      </w:r>
      <w:r>
        <w:rPr>
          <w:rStyle w:val="VerbatimChar"/>
        </w:rPr>
        <w:t xml:space="preserve">茲略釋如次︰</w:t>
      </w:r>
      <w:r>
        <w:br/>
      </w:r>
      <w:r>
        <w:br/>
      </w:r>
      <w:r>
        <w:rPr>
          <w:rStyle w:val="VerbatimChar"/>
        </w:rPr>
        <w:t xml:space="preserve">(1)恆伽河（gan%ga\^）︰又名殑伽河、兢伽河、[661.8]伽河，或單稱恆河，另有生天河、天堂來河等異名。即今之恆河。為印度三大河之一。發源於尼泊爾西北之喜馬拉雅山，初向南流，其後向東注入孟加拉灣。</w:t>
      </w:r>
      <w:r>
        <w:br/>
      </w:r>
      <w:r>
        <w:br/>
      </w:r>
      <w:r>
        <w:rPr>
          <w:rStyle w:val="VerbatimChar"/>
        </w:rPr>
        <w:t xml:space="preserve">(2)新頭河（Sindh，Sindhu）︰又作辛頭河、私頭河、信度河、信陀河，意譯驗河。即今之印度河（Indus）。為印度三大河之一。發源於西藏西南隅開拉沙山（Kailas）之南，向西北流至喀什米爾北部，折而向南流經旁遮普，於喀拉蚩注入阿拉伯海。</w:t>
      </w:r>
      <w:r>
        <w:br/>
      </w:r>
      <w:r>
        <w:br/>
      </w:r>
      <w:r>
        <w:rPr>
          <w:rStyle w:val="VerbatimChar"/>
        </w:rPr>
        <w:t xml:space="preserve">(3)婆叉河（Vaks!u，Iks!u）︰又作縛芻河、[703.17]芻河、婆輸河、和叉河、薄叉河、博叉河，意譯作胸河、青河。相當於《漢書》所載之媯水、烏滸水。即今之奧克薩斯河（Oxus）。發源於帕米爾高原東南，向西北注入阿拉爾海（鹹海）。</w:t>
      </w:r>
      <w:r>
        <w:br/>
      </w:r>
      <w:r>
        <w:br/>
      </w:r>
      <w:r>
        <w:rPr>
          <w:rStyle w:val="VerbatimChar"/>
        </w:rPr>
        <w:t xml:space="preserve">(4)斯陀河（S/i\^ta\^，Si\^ti\^）︰又名斯多河、私多河、悉陀河、斯頭河、徙多河，意譯冷河。相當於《漢書》所載之藥殺河。即今之查可薩提河（Jaxartes）。別名錫爾河（Sir-Daria）。發源於伊息庫爾湖（Issyk）南方之高原，流向西北注入阿拉爾海。</w:t>
      </w:r>
      <w:r>
        <w:br/>
      </w:r>
      <w:r>
        <w:br/>
      </w:r>
      <w:r>
        <w:rPr>
          <w:rStyle w:val="VerbatimChar"/>
        </w:rPr>
        <w:t xml:space="preserve">然有關斯陀河之地理位置，則另有異說。《大唐西域記》卷十二〈烏鎩國〉條說該國都城南臨徙多河。又〈商彌國〉條說出自大龍池而東流的一大河，至佉沙國西界與徙多河會合東流。〈斫句迦國〉條說自佉沙國東南行五百餘里，濟徙多河，踰大沙嶺至斫句迦國。依此所載，徙多河似指今之葉爾[3127.7]河（Yarkand）。此外，《玄應音義》卷二十五及《慧琳音義》卷三十九等認為此河是黃河或黃河的上游。此即徙多河的下游與黃河上游在地下有連絡之說。而葉爾[3127.7]河發源於喀喇崑崙（Kara-korum）山脈附近，出塔里木（Tarim）盆地，與喀什噶爾河（Kashgar）合成塔里木河，東流注入羅布泊（Lopnor）。至於此二說以何者為正確，則尚難作定論。</w:t>
      </w:r>
      <w:r>
        <w:br/>
      </w:r>
      <w:r>
        <w:br/>
      </w:r>
      <w:r>
        <w:rPr>
          <w:rStyle w:val="VerbatimChar"/>
        </w:rPr>
        <w:t xml:space="preserve">〔參考資料〕 《起世因本經》卷一〈閻浮洲品〉；《大樓炭經》卷一〈閻浮利品〉；《增一阿含經》卷二十一、卷三十四、卷四十五；《十住斷結經》卷六〈辯才品〉；《大毗婆沙論》卷五；《大智度論》卷七；《大唐西域記》卷一。</w:t>
      </w:r>
      <w:r>
        <w:br/>
      </w:r>
      <w:r>
        <w:br/>
      </w:r>
      <w:r>
        <w:rPr>
          <w:rStyle w:val="VerbatimChar"/>
        </w:rPr>
        <w:t xml:space="preserve">FROM:【中華佛教百科全書】</w:t>
      </w:r>
    </w:p>
    <w:p>
      <w:pPr>
        <w:pStyle w:val="FirstParagraph"/>
      </w:pPr>
      <w:r>
        <w:t xml:space="preserve">今禮瞿曇者，謂能開示無上妙法寶故，名為瞿曇。復次，姓瞿曇故，名為瞿曇。禮者云何？有二種禮：一、謂口言稱歎；二、謂屈身</w:t>
      </w:r>
      <w:r>
        <w:rPr>
          <w:rStyle w:val="FootnoteReference"/>
        </w:rPr>
        <w:footnoteReference w:id="510"/>
      </w:r>
      <w:r>
        <w:t xml:space="preserve">頭面著地。如《梵王所問經》：「偈言：深解因緣法，則無諸邪見。法皆屬因緣，無自定根本。因緣法不生，因緣法不滅。若能如是解，諸佛常現前。」</w:t>
      </w:r>
    </w:p>
    <w:p>
      <w:pPr>
        <w:pStyle w:val="SourceCode"/>
      </w:pPr>
      <w:r>
        <w:rPr>
          <w:rStyle w:val="VerbatimChar"/>
        </w:rPr>
        <w:t xml:space="preserve">屈身</w:t>
      </w:r>
      <w:r>
        <w:br/>
      </w:r>
      <w:r>
        <w:br/>
      </w:r>
      <w:r>
        <w:rPr>
          <w:rStyle w:val="VerbatimChar"/>
        </w:rPr>
        <w:t xml:space="preserve">ㄑㄩ ㄕㄣ</w:t>
      </w:r>
      <w:r>
        <w:br/>
      </w:r>
      <w:r>
        <w:br/>
      </w:r>
      <w:r>
        <w:rPr>
          <w:rStyle w:val="VerbatimChar"/>
        </w:rPr>
        <w:t xml:space="preserve">1.彎下身軀。金瓶梅˙第三回：『這西門慶連忙向前，屈身道唱喏。』</w:t>
      </w:r>
      <w:r>
        <w:br/>
      </w:r>
      <w:r>
        <w:br/>
      </w:r>
      <w:r>
        <w:rPr>
          <w:rStyle w:val="VerbatimChar"/>
        </w:rPr>
        <w:t xml:space="preserve">2.委屈自己，降低身分。三國演義˙第四回：『近日操屈身以事卓者，實欲乘間圖之耳 。』</w:t>
      </w:r>
      <w:r>
        <w:br/>
      </w:r>
      <w:r>
        <w:br/>
      </w:r>
      <w:r>
        <w:rPr>
          <w:rStyle w:val="VerbatimChar"/>
        </w:rPr>
        <w:t xml:space="preserve">[似]2.委屈</w:t>
      </w:r>
      <w:r>
        <w:br/>
      </w:r>
      <w:r>
        <w:br/>
      </w:r>
      <w:r>
        <w:rPr>
          <w:rStyle w:val="VerbatimChar"/>
        </w:rPr>
        <w:t xml:space="preserve">From 漢語大詞典 離線版</w:t>
      </w:r>
      <w:r>
        <w:br/>
      </w:r>
      <w:r>
        <w:br/>
      </w:r>
      <w:r>
        <w:rPr>
          <w:rStyle w:val="VerbatimChar"/>
        </w:rPr>
        <w:t xml:space="preserve">屈身</w:t>
      </w:r>
      <w:r>
        <w:br/>
      </w:r>
      <w:r>
        <w:br/>
      </w:r>
      <w:r>
        <w:rPr>
          <w:rStyle w:val="VerbatimChar"/>
        </w:rPr>
        <w:t xml:space="preserve">1.降低身份；委屈自身。 《史記‧樂毅列傳》：“燕國小，辟遠，力不能制，於是屈身下士，先禮郭隗以招賢者。” 宋秦觀《王儉論》：“宋初受命，陶潛自以祖侃晉世宰輔，恥復屈身，投劾而歸，躬耕於潯陽之野。” 《三國演義》第十五回：“玄德曰：‘屈身守分，以待天時，不可與命爭也。’” 2.彎腰(行禮)。 《金瓶梅詞話》第三回：“這西門慶連忙向前，屈身道唱諾。” 《前漢演義》第二六回：“﹝英布﹞只得向前通名，屈身行禮。”</w:t>
      </w:r>
    </w:p>
    <w:p>
      <w:pPr>
        <w:pStyle w:val="FirstParagraph"/>
      </w:pPr>
      <w:r>
        <w:t xml:space="preserve">此品初說自部人立驗有過，又以諸見空故，而令開解，是品義意。如《般若》中說：「佛告勇猛：『極勇猛！菩薩摩訶薩知色非起見處，亦非斷見處；乃至受想行識非起見處，亦非斷見處。若色受想行識非起見處，亦非斷見處者，是名般若波羅蜜。』」今以無起等差別緣起令開解者，所謂息一切戲論，及一異等種種見悉皆寂滅，是自覺法，是如虛空法，是無分別法，是第一義境界法。以如是等真實甘露而令開解，是一部論宗意。</w:t>
      </w:r>
    </w:p>
    <w:p>
      <w:pPr>
        <w:pStyle w:val="BodyText"/>
      </w:pPr>
      <w:r>
        <w:t xml:space="preserve">問曰：諸佛所說初中後皆真實，此論中何須廣立諸驗耶？</w:t>
      </w:r>
    </w:p>
    <w:p>
      <w:pPr>
        <w:pStyle w:val="BodyText"/>
      </w:pPr>
      <w:r>
        <w:t xml:space="preserve">答曰：或有愚鈍</w:t>
      </w:r>
      <w:r>
        <w:rPr>
          <w:rStyle w:val="FootnoteReference"/>
        </w:rPr>
        <w:footnoteReference w:id="511"/>
      </w:r>
      <w:r>
        <w:t xml:space="preserve">諸眾生等，於佛阿含不能正信，為欲攝取彼眾生故，廣立諸驗。我今頂禮龍樹阿闍梨故，而作頌曰：</w:t>
      </w:r>
    </w:p>
    <w:p>
      <w:pPr>
        <w:pStyle w:val="SourceCode"/>
      </w:pPr>
      <w:r>
        <w:rPr>
          <w:rStyle w:val="VerbatimChar"/>
        </w:rPr>
        <w:t xml:space="preserve">愚鈍</w:t>
      </w:r>
      <w:r>
        <w:br/>
      </w:r>
      <w:r>
        <w:br/>
      </w:r>
      <w:r>
        <w:rPr>
          <w:rStyle w:val="VerbatimChar"/>
        </w:rPr>
        <w:t xml:space="preserve">【雜語】心愚根性鈍者。行事鈔中之四曰：「若論事懺，屬彼愚鈍。」文類曰：「凡小易修真教，愚鈍易往捷徑。」</w:t>
      </w:r>
      <w:r>
        <w:br/>
      </w:r>
      <w:r>
        <w:br/>
      </w:r>
      <w:r>
        <w:rPr>
          <w:rStyle w:val="VerbatimChar"/>
        </w:rPr>
        <w:t xml:space="preserve">From CDICT國語辭典</w:t>
      </w:r>
      <w:r>
        <w:br/>
      </w:r>
      <w:r>
        <w:br/>
      </w:r>
      <w:r>
        <w:rPr>
          <w:rStyle w:val="VerbatimChar"/>
        </w:rPr>
        <w:t xml:space="preserve">愚鈍</w:t>
      </w:r>
      <w:r>
        <w:br/>
      </w:r>
      <w:r>
        <w:br/>
      </w:r>
      <w:r>
        <w:rPr>
          <w:rStyle w:val="VerbatimChar"/>
        </w:rPr>
        <w:t xml:space="preserve">ㄩˊ ㄉㄨㄣˋ</w:t>
      </w:r>
      <w:r>
        <w:br/>
      </w:r>
      <w:r>
        <w:br/>
      </w:r>
      <w:r>
        <w:rPr>
          <w:rStyle w:val="VerbatimChar"/>
        </w:rPr>
        <w:t xml:space="preserve">愚蠢、反應遲鈍。後漢書˙卷六十五˙皇甫規傳：『自臣受任，志竭愚鈍。』紅樓夢˙第二十二回：『二人笑道：「這樣愚鈍，還參禪呢！」』</w:t>
      </w:r>
      <w:r>
        <w:br/>
      </w:r>
      <w:r>
        <w:br/>
      </w:r>
      <w:r>
        <w:rPr>
          <w:rStyle w:val="VerbatimChar"/>
        </w:rPr>
        <w:t xml:space="preserve">[似]痴頑</w:t>
      </w:r>
      <w:r>
        <w:br/>
      </w:r>
      <w:r>
        <w:br/>
      </w:r>
      <w:r>
        <w:rPr>
          <w:rStyle w:val="VerbatimChar"/>
        </w:rPr>
        <w:t xml:space="preserve">From 漢語大詞典 離線版</w:t>
      </w:r>
      <w:r>
        <w:br/>
      </w:r>
      <w:r>
        <w:br/>
      </w:r>
      <w:r>
        <w:rPr>
          <w:rStyle w:val="VerbatimChar"/>
        </w:rPr>
        <w:t xml:space="preserve">愚鈍</w:t>
      </w:r>
      <w:r>
        <w:br/>
      </w:r>
      <w:r>
        <w:br/>
      </w:r>
      <w:r>
        <w:rPr>
          <w:rStyle w:val="VerbatimChar"/>
        </w:rPr>
        <w:t xml:space="preserve">(愚鈍,愚鈍) 愚笨遲鈍。 《後漢書‧皇甫規傳》：“自臣受任，志竭愚鈍。” 唐張鷟《朝野僉載》卷四：“諸王救之曰：‘懿宗愚鈍，無意之失。’” 《紅樓夢》第二二回：“二人笑道：‘這樣愚鈍，還參禪呢！’”蔣光慈《懷拜倫》：“若說天才是愚鈍的，為什麼天才的感覺比人們更銳敏而深入？”</w:t>
      </w:r>
    </w:p>
    <w:p>
      <w:pPr>
        <w:pStyle w:val="FirstParagraph"/>
      </w:pPr>
      <w:r>
        <w:t xml:space="preserve">牟尼法王子，大智阿闍梨，</w:t>
      </w:r>
    </w:p>
    <w:p>
      <w:pPr>
        <w:pStyle w:val="BodyText"/>
      </w:pPr>
      <w:r>
        <w:t xml:space="preserve">以般若妙理，開演此中論。</w:t>
      </w:r>
    </w:p>
    <w:p>
      <w:pPr>
        <w:pStyle w:val="BodyText"/>
      </w:pPr>
      <w:r>
        <w:t xml:space="preserve">善解利他行，為照世日月，</w:t>
      </w:r>
    </w:p>
    <w:p>
      <w:pPr>
        <w:pStyle w:val="BodyText"/>
      </w:pPr>
      <w:r>
        <w:t xml:space="preserve">顯了甚深法，說得佛道因。</w:t>
      </w:r>
    </w:p>
    <w:p>
      <w:pPr>
        <w:pStyle w:val="BodyText"/>
      </w:pPr>
      <w:r>
        <w:t xml:space="preserve">闍梨所作者，我今悉解釋，</w:t>
      </w:r>
    </w:p>
    <w:p>
      <w:pPr>
        <w:pStyle w:val="BodyText"/>
      </w:pPr>
      <w:r>
        <w:t xml:space="preserve">息諸惡見故，造般若燈論。</w:t>
      </w:r>
    </w:p>
    <w:p>
      <w:pPr>
        <w:pStyle w:val="BodyText"/>
      </w:pPr>
      <w:r>
        <w:t xml:space="preserve">此般若燈者，深妙無比法，</w:t>
      </w:r>
    </w:p>
    <w:p>
      <w:pPr>
        <w:pStyle w:val="BodyText"/>
      </w:pPr>
      <w:r>
        <w:t xml:space="preserve">然我今所作，若有少福德，</w:t>
      </w:r>
    </w:p>
    <w:p>
      <w:pPr>
        <w:pStyle w:val="BodyText"/>
      </w:pPr>
      <w:r>
        <w:t xml:space="preserve">以此般若燈，願攝</w:t>
      </w:r>
      <w:r>
        <w:rPr>
          <w:rStyle w:val="FootnoteReference"/>
        </w:rPr>
        <w:footnoteReference w:id="512"/>
      </w:r>
      <w:r>
        <w:t xml:space="preserve">眾生類，</w:t>
      </w:r>
    </w:p>
    <w:p>
      <w:pPr>
        <w:pStyle w:val="SourceCode"/>
      </w:pPr>
      <w:r>
        <w:rPr>
          <w:rStyle w:val="VerbatimChar"/>
        </w:rPr>
        <w:t xml:space="preserve">攝</w:t>
      </w:r>
      <w:r>
        <w:br/>
      </w:r>
      <w:r>
        <w:br/>
      </w:r>
      <w:r>
        <w:rPr>
          <w:rStyle w:val="VerbatimChar"/>
        </w:rPr>
        <w:t xml:space="preserve">ㄋ｜ㄝˋ</w:t>
      </w:r>
      <w:r>
        <w:br/>
      </w:r>
      <w:r>
        <w:br/>
      </w:r>
      <w:r>
        <w:rPr>
          <w:rStyle w:val="VerbatimChar"/>
        </w:rPr>
        <w:t xml:space="preserve">安定的。集韻˙入聲˙帖韻：『攝，攝然，安也。』漢書˙卷六十四上˙嚴助傳：『天下攝然，人安其生。』ㄕㄜˋｓｈ</w:t>
      </w:r>
      <w:r>
        <w:br/>
      </w:r>
      <w:r>
        <w:br/>
      </w:r>
      <w:r>
        <w:rPr>
          <w:rStyle w:val="VerbatimChar"/>
        </w:rPr>
        <w:t xml:space="preserve">攝</w:t>
      </w:r>
      <w:r>
        <w:br/>
      </w:r>
      <w:r>
        <w:br/>
      </w:r>
      <w:r>
        <w:rPr>
          <w:rStyle w:val="VerbatimChar"/>
        </w:rPr>
        <w:t xml:space="preserve">ㄕㄜˋ</w:t>
      </w:r>
      <w:r>
        <w:br/>
      </w:r>
      <w:r>
        <w:br/>
      </w:r>
      <w:r>
        <w:rPr>
          <w:rStyle w:val="VerbatimChar"/>
        </w:rPr>
        <w:t xml:space="preserve">1.引持﹑牽提。漢書˙卷三十二˙張耳陳餘傳：『吏嘗以過笞餘，餘欲起，耳攝使受笞。』</w:t>
      </w:r>
      <w:r>
        <w:br/>
      </w:r>
      <w:r>
        <w:br/>
      </w:r>
      <w:r>
        <w:rPr>
          <w:rStyle w:val="VerbatimChar"/>
        </w:rPr>
        <w:t xml:space="preserve">2.整理。史記˙卷七十七˙魏公子傳：『侯生攝弊衣冠，直上載公子上坐，不讓。』</w:t>
      </w:r>
      <w:r>
        <w:br/>
      </w:r>
      <w:r>
        <w:br/>
      </w:r>
      <w:r>
        <w:rPr>
          <w:rStyle w:val="VerbatimChar"/>
        </w:rPr>
        <w:t xml:space="preserve">3.維持﹑保持。國語˙晉語四：『姓利相便，成而不遷，乃能攝固，保其土房。』</w:t>
      </w:r>
      <w:r>
        <w:br/>
      </w:r>
      <w:r>
        <w:br/>
      </w:r>
      <w:r>
        <w:rPr>
          <w:rStyle w:val="VerbatimChar"/>
        </w:rPr>
        <w:t xml:space="preserve">4.留取﹑收。如：『攝影』﹑『拍攝』﹑『攝取鏡頭』。</w:t>
      </w:r>
      <w:r>
        <w:br/>
      </w:r>
      <w:r>
        <w:br/>
      </w:r>
      <w:r>
        <w:rPr>
          <w:rStyle w:val="VerbatimChar"/>
        </w:rPr>
        <w:t xml:space="preserve">5.吸引﹑吸取。如：『勾魂攝魄』。唐˙顧況˙廣陵白沙大雲寺碑：『磁石攝鐵，不攝鴻毛。』西遊記˙第二十回：『把我師父攝了，倒轉問我做甚！』</w:t>
      </w:r>
      <w:r>
        <w:br/>
      </w:r>
      <w:r>
        <w:br/>
      </w:r>
      <w:r>
        <w:rPr>
          <w:rStyle w:val="VerbatimChar"/>
        </w:rPr>
        <w:t xml:space="preserve">6.捉拿﹑拘捕。如：『勾攝』。國語˙吳語：『攝少司馬茲與王士五人。』</w:t>
      </w:r>
      <w:r>
        <w:br/>
      </w:r>
      <w:r>
        <w:br/>
      </w:r>
      <w:r>
        <w:rPr>
          <w:rStyle w:val="VerbatimChar"/>
        </w:rPr>
        <w:t xml:space="preserve">7.統轄﹑管理。如：『統攝』。後漢書˙卷六十六˙陳蕃傳：『人君者，攝天地之政，秉四海之維。』</w:t>
      </w:r>
      <w:r>
        <w:br/>
      </w:r>
      <w:r>
        <w:br/>
      </w:r>
      <w:r>
        <w:rPr>
          <w:rStyle w:val="VerbatimChar"/>
        </w:rPr>
        <w:t xml:space="preserve">8.代理、兼理。如：『攝政』。孟子˙萬章上：『堯老而舜攝也。』唐˙陳鴻˙東城老父傳：『老人見黃門侍郎杜暹出為磧西節度，攝御史大夫，始假風憲以威遠。』</w:t>
      </w:r>
      <w:r>
        <w:br/>
      </w:r>
      <w:r>
        <w:br/>
      </w:r>
      <w:r>
        <w:rPr>
          <w:rStyle w:val="VerbatimChar"/>
        </w:rPr>
        <w:t xml:space="preserve">9.輔佐、幫助。詩經˙大雅˙既醉：『朋友攸攝，攝以威儀。』</w:t>
      </w:r>
      <w:r>
        <w:br/>
      </w:r>
      <w:r>
        <w:br/>
      </w:r>
      <w:r>
        <w:rPr>
          <w:rStyle w:val="VerbatimChar"/>
        </w:rPr>
        <w:t xml:space="preserve">10.迫近、夾處。論語˙先進：『千乘之國，攝乎大國之間。』 2</w:t>
      </w:r>
      <w:r>
        <w:br/>
      </w:r>
      <w:r>
        <w:br/>
      </w:r>
      <w:r>
        <w:rPr>
          <w:rStyle w:val="VerbatimChar"/>
        </w:rPr>
        <w:t xml:space="preserve">11.保養。如：『攝生』。南朝梁˙沈約˙神不滅論：『虛用損年，善攝增壽。』ㄋ｜ㄝˋｎｉ</w:t>
      </w:r>
    </w:p>
    <w:p>
      <w:pPr>
        <w:pStyle w:val="FirstParagraph"/>
      </w:pPr>
      <w:r>
        <w:t xml:space="preserve">見法身如來，遍滿十方剎</w:t>
      </w:r>
      <w:r>
        <w:rPr>
          <w:rStyle w:val="FootnoteReference"/>
        </w:rPr>
        <w:footnoteReference w:id="513"/>
      </w:r>
      <w:r>
        <w:t xml:space="preserve">，</w:t>
      </w:r>
    </w:p>
    <w:p>
      <w:pPr>
        <w:pStyle w:val="SourceCode"/>
      </w:pPr>
      <w:r>
        <w:rPr>
          <w:rStyle w:val="VerbatimChar"/>
        </w:rPr>
        <w:t xml:space="preserve">十方剎土，亦即十方國土的意思。</w:t>
      </w:r>
      <w:r>
        <w:br/>
      </w:r>
      <w:r>
        <w:br/>
      </w:r>
      <w:r>
        <w:rPr>
          <w:rStyle w:val="VerbatimChar"/>
        </w:rPr>
        <w:t xml:space="preserve">FROM:【佛學常見辭彙(陳義孝)】</w:t>
      </w:r>
    </w:p>
    <w:p>
      <w:pPr>
        <w:pStyle w:val="FirstParagraph"/>
      </w:pPr>
      <w:r>
        <w:t xml:space="preserve">得自所覺法，息諸見戲論，</w:t>
      </w:r>
    </w:p>
    <w:p>
      <w:pPr>
        <w:pStyle w:val="BodyText"/>
      </w:pPr>
      <w:r>
        <w:t xml:space="preserve">寂滅無分別，無比如虛空。</w:t>
      </w:r>
    </w:p>
    <w:p>
      <w:pPr>
        <w:pStyle w:val="BodyText"/>
      </w:pPr>
      <w:r>
        <w:t xml:space="preserve">復願般若燈，普照於世界，</w:t>
      </w:r>
    </w:p>
    <w:p>
      <w:pPr>
        <w:pStyle w:val="BodyText"/>
      </w:pPr>
      <w:r>
        <w:t xml:space="preserve">為闇所覆者，建立於涅槃。</w:t>
      </w:r>
    </w:p>
    <w:p>
      <w:pPr>
        <w:pStyle w:val="BodyText"/>
      </w:pPr>
      <w:r>
        <w:t xml:space="preserve">般若燈論釋第二十七品竟。</w:t>
      </w:r>
    </w:p>
    <w:p>
      <w:pPr>
        <w:pStyle w:val="BodyText"/>
      </w:pPr>
      <w:r>
        <w:t xml:space="preserve">一切論到彼岸者、深大智慧者、乘於大乘者，分別照明大菩薩造此釋《中論》長行訖</w:t>
      </w:r>
      <w:r>
        <w:rPr>
          <w:rStyle w:val="FootnoteReference"/>
        </w:rPr>
        <w:footnoteReference w:id="514"/>
      </w:r>
      <w:r>
        <w:t xml:space="preserve">，而發願言：</w:t>
      </w:r>
    </w:p>
    <w:p>
      <w:pPr>
        <w:pStyle w:val="SourceCode"/>
      </w:pPr>
      <w:r>
        <w:rPr>
          <w:rStyle w:val="VerbatimChar"/>
        </w:rPr>
        <w:t xml:space="preserve">訖</w:t>
      </w:r>
      <w:r>
        <w:br/>
      </w:r>
      <w:r>
        <w:br/>
      </w:r>
      <w:r>
        <w:rPr>
          <w:rStyle w:val="VerbatimChar"/>
        </w:rPr>
        <w:t xml:space="preserve">訖(qì)(followed by a negative) “at all”</w:t>
      </w:r>
      <w:r>
        <w:br/>
      </w:r>
      <w:r>
        <w:br/>
      </w:r>
      <w:r>
        <w:rPr>
          <w:rStyle w:val="VerbatimChar"/>
        </w:rPr>
        <w:t xml:space="preserve">HD. 11.46b(3)(後漢書); GHX 413b(漢書 etc.);</w:t>
      </w:r>
      <w:r>
        <w:br/>
      </w:r>
      <w:r>
        <w:br/>
      </w:r>
      <w:r>
        <w:rPr>
          <w:rStyle w:val="VerbatimChar"/>
        </w:rPr>
        <w:t xml:space="preserve">Lk. 441b25. 舍利弗白佛言：“願聞誹謗法者受形何等像類？訖(J. 許[s.e.])不知其身大如。” (p)</w:t>
      </w:r>
      <w:r>
        <w:br/>
      </w:r>
      <w:r>
        <w:br/>
      </w:r>
      <w:r>
        <w:rPr>
          <w:rStyle w:val="VerbatimChar"/>
        </w:rPr>
        <w:t xml:space="preserve">AS. 91.20 = R. 182.4 = AAA. 399.13. .na (... ākhyātaṃ) (“not [set forth]”); ZQ. 488a18.未(説); Zfn. 523a21.許(prob. s.e. for 訖)不(知); Kj. 551a10.不(説); Xz(I). 801b2.不(説); Xz(II). 884c24 = Xz(I) ; Sh. 615b24.不(知); Tib.Pk. 110a8 = D. 102b7. .ma (bstan to);</w:t>
      </w:r>
      <w:r>
        <w:br/>
      </w:r>
      <w:r>
        <w:br/>
      </w:r>
      <w:r>
        <w:rPr>
          <w:rStyle w:val="VerbatimChar"/>
        </w:rPr>
        <w:t xml:space="preserve">Lk. 469a18. 雖思惟其中事，會當得阿惟越致，訖(←設)不中道還。(p)</w:t>
      </w:r>
      <w:r>
        <w:br/>
      </w:r>
      <w:r>
        <w:br/>
      </w:r>
      <w:r>
        <w:rPr>
          <w:rStyle w:val="VerbatimChar"/>
        </w:rPr>
        <w:t xml:space="preserve">not found at AS. 229.30 = R. 465.1 = AAA. 874.4. .(omission by mistake); ms. asthānam etad ... anavakāśo yat ... vivartteta ... naitat sthānaṃ vidyate (“It is quite impossible that [a Bodhisattva] ... could possibly turn away [from full enlightenment]. That cannot be.” [AsP.tr.II 269 = AsP.tr. 192]); ZQ. 503a2.不中道墮落; not found at Zfn. ; Kj. 578b11.退轉者無有是處; Xz(I). 857a7.有退轉者無有是處; Xz(II). 918c21 = Xz(I) ; Sh. 665b10.不退轉; Tib.Pk. 273a6 = D. 252a4. .phyir ldog pa ni ... gnas med skabs med de ’di ni gnas ma yin no;</w:t>
      </w:r>
      <w:r>
        <w:br/>
      </w:r>
      <w:r>
        <w:br/>
      </w:r>
      <w:r>
        <w:rPr>
          <w:rStyle w:val="VerbatimChar"/>
        </w:rPr>
        <w:t xml:space="preserve">From CDICT國語辭典</w:t>
      </w:r>
      <w:r>
        <w:br/>
      </w:r>
      <w:r>
        <w:br/>
      </w:r>
      <w:r>
        <w:rPr>
          <w:rStyle w:val="VerbatimChar"/>
        </w:rPr>
        <w:t xml:space="preserve">訖</w:t>
      </w:r>
      <w:r>
        <w:br/>
      </w:r>
      <w:r>
        <w:br/>
      </w:r>
      <w:r>
        <w:rPr>
          <w:rStyle w:val="VerbatimChar"/>
        </w:rPr>
        <w:t xml:space="preserve">ㄑ｜ˋ</w:t>
      </w:r>
      <w:r>
        <w:br/>
      </w:r>
      <w:r>
        <w:br/>
      </w:r>
      <w:r>
        <w:rPr>
          <w:rStyle w:val="VerbatimChar"/>
        </w:rPr>
        <w:t xml:space="preserve">1.終止﹑斷絕。說文解字：『訖，止也。』書經˙西伯戡黎：『天既訖我殷命，格人元龜，罔敢知吉。』唐˙元稹˙樂府古題序：『詩訖於周，離騷訖於楚。』</w:t>
      </w:r>
      <w:r>
        <w:br/>
      </w:r>
      <w:r>
        <w:br/>
      </w:r>
      <w:r>
        <w:rPr>
          <w:rStyle w:val="VerbatimChar"/>
        </w:rPr>
        <w:t xml:space="preserve">2.至、到。通『迄』。漢˙馬援˙誡兄子嚴惇書：『訖今，季良尚未可知，郡將下車軛切齒。』唐˙白居易˙與元九書：『又自武德訖元和，因事立題，題為新樂府者，共一百五十首。』牾n1.完畢﹑終了。如：『付訖』、『驗訖』、『收訖』。</w:t>
      </w:r>
      <w:r>
        <w:br/>
      </w:r>
      <w:r>
        <w:br/>
      </w:r>
      <w:r>
        <w:rPr>
          <w:rStyle w:val="VerbatimChar"/>
        </w:rPr>
        <w:t xml:space="preserve">2.皆、都。續漢書志˙第四˙禮儀志上：『陽氣布暢，萬物訖出。』</w:t>
      </w:r>
      <w:r>
        <w:br/>
      </w:r>
      <w:r>
        <w:br/>
      </w:r>
      <w:r>
        <w:rPr>
          <w:rStyle w:val="VerbatimChar"/>
        </w:rPr>
        <w:t xml:space="preserve">From CEDICT漢英辭典</w:t>
      </w:r>
      <w:r>
        <w:br/>
      </w:r>
      <w:r>
        <w:br/>
      </w:r>
      <w:r>
        <w:rPr>
          <w:rStyle w:val="VerbatimChar"/>
        </w:rPr>
        <w:t xml:space="preserve">訖</w:t>
      </w:r>
      <w:r>
        <w:br/>
      </w:r>
      <w:r>
        <w:br/>
      </w:r>
      <w:r>
        <w:rPr>
          <w:rStyle w:val="VerbatimChar"/>
        </w:rPr>
        <w:t xml:space="preserve">qi4</w:t>
      </w:r>
      <w:r>
        <w:br/>
      </w:r>
      <w:r>
        <w:br/>
      </w:r>
      <w:r>
        <w:rPr>
          <w:rStyle w:val="VerbatimChar"/>
        </w:rPr>
        <w:t xml:space="preserve">finished</w:t>
      </w:r>
      <w:r>
        <w:br/>
      </w:r>
      <w:r>
        <w:br/>
      </w:r>
      <w:r>
        <w:rPr>
          <w:rStyle w:val="VerbatimChar"/>
        </w:rPr>
        <w:t xml:space="preserve">From 漢語大詞典 離線版</w:t>
      </w:r>
      <w:r>
        <w:br/>
      </w:r>
      <w:r>
        <w:br/>
      </w:r>
      <w:r>
        <w:rPr>
          <w:rStyle w:val="VerbatimChar"/>
        </w:rPr>
        <w:t xml:space="preserve">訖</w:t>
      </w:r>
      <w:r>
        <w:br/>
      </w:r>
      <w:r>
        <w:br/>
      </w:r>
      <w:r>
        <w:rPr>
          <w:rStyle w:val="VerbatimChar"/>
        </w:rPr>
        <w:t xml:space="preserve">(訖,訖) qì ㄑ〡ˋ 〔《廣韻》居乙切，入迄，見。〕 1.絕止；完畢。 《書‧呂刑》：“典獄，非訖於威，惟訖於富。” 孔傳：“非絕於威，惟絕於富，世治，貨賂不行。” 《後漢書‧趙岐傳》：“敕其子曰：‘我死之日，墓中聚沙為床，布簟白衣，散髮其上，覆以單被，即日便下，下訖便掩。’”南朝宋鮑照《擬古》詩：“歲暮井賦訖，程課相追尋。” 魯迅《書信集‧致鄭振鐸》：“《死魂靈》第六次稿已校訖。” 2.窮盡。 晉葛洪《抱樸子‧知止》：“狡兔訖則知獵犬之不用，高鳥盡則覺良弓之將棄。” 《新唐書‧高適傳》：“關中比饑，士人流入蜀者道路相係，地入有訖，而科歛無涯，為蜀計者，不亦難哉！” 3.副詞。盡；都。 《書‧秦誓》：“民訖自若，是多盤。” 孔傳：“言民之行，已盡用順道，是多樂。” 《後漢書‧禮儀志上》：“絜者，言陽氣布暢，萬物訖出，始絜之矣。” 4.副詞。終究；竟然。 《逸周書‧皇門》：“罔不茂揚肅德，訖亦有孚，以助厥辟，勤王國王家。” 孔晁注：“訖，既也。” 《後漢書‧伏湛傳》：“自行束脩，訖無毀玷。” 李賢注：“訖，竟也。” 宋宋祁《范陽張公神道碑銘》：“尚書訖不自明，故下遷。” 《金史‧胥鼎侯摯等傳贊》：“然而汝礪、行信拯救於內，胥鼎、侯摯守禦於外，訖使宣宗得免亡國，而哀宗復有十年之久，人才有益於人國也若是哉。” 5.通“迄”。到；至。 《詩‧國風‧關雎序》：“關雎，后妃之德也。” 漢鄭玄箋：“舊說云：起此，至‘用之邦國焉’，名《關雎序》，謂之《小序》；自‘風，風也’訖末，名為《大序》。” 宋王令《唐介》詩：“必也事有不得已，宜乎訖死爭不回。” 清周中孚《鄭堂札記》卷二：“已後祗稱詩話，自首卷以訖末卷。” 魯迅《且介亭雜文二集‧從“別字”說開去》：“從古訖今，什麼都在改變。” 6.助詞。用在動詞後表示動作已經完成。相當於“了”。 元李文蔚《燕青博魚》楔子：“小僂儸與我將燕青推出去斬訖報來。” 元沈仲緯《刑統賦疏》：“李大於鄭縣令面上打訖一拳，有傷。” 7.通“仡”。參見“訖訖”。</w:t>
      </w:r>
    </w:p>
    <w:p>
      <w:pPr>
        <w:pStyle w:val="FirstParagraph"/>
      </w:pPr>
      <w:r>
        <w:t xml:space="preserve">願以一念善，隨喜迴向等，</w:t>
      </w:r>
    </w:p>
    <w:p>
      <w:pPr>
        <w:pStyle w:val="BodyText"/>
      </w:pPr>
      <w:r>
        <w:t xml:space="preserve">與一切眾生，命終見彌勒</w:t>
      </w:r>
      <w:r>
        <w:rPr>
          <w:rStyle w:val="FootnoteReference"/>
        </w:rPr>
        <w:footnoteReference w:id="515"/>
      </w:r>
      <w:r>
        <w:t xml:space="preserve">。</w:t>
      </w:r>
    </w:p>
    <w:p>
      <w:pPr>
        <w:pStyle w:val="SourceCode"/>
      </w:pPr>
      <w:r>
        <w:rPr>
          <w:rStyle w:val="VerbatimChar"/>
        </w:rPr>
        <w:t xml:space="preserve">（梵Maitreya，巴Metteyya，藏Byams-pa）</w:t>
      </w:r>
      <w:r>
        <w:br/>
      </w:r>
      <w:r>
        <w:br/>
      </w:r>
      <w:r>
        <w:rPr>
          <w:rStyle w:val="VerbatimChar"/>
        </w:rPr>
        <w:t xml:space="preserve">在未來世降生閻浮提世界，繼釋尊之後將會成佛的菩薩，現住兜率天。又稱一生補處菩薩、補處薩埵、彌勒如來。梵名音譯梅呾麗耶菩薩、梅怛儷藥菩薩、末怛唎耶菩薩、彌帝禮菩薩、彌帝隸菩薩、梅任梨菩薩。意譯慈氏菩薩。經典中，佛陀亦常稱之為「阿逸多」（如《彌勒上生經》及《法華經》〈隨喜功德品〉）。</w:t>
      </w:r>
      <w:r>
        <w:br/>
      </w:r>
      <w:r>
        <w:br/>
      </w:r>
      <w:r>
        <w:rPr>
          <w:rStyle w:val="VerbatimChar"/>
        </w:rPr>
        <w:t xml:space="preserve">彌勒原為釋迦牟尼佛座下大弟子之一，由於他即將繼釋迦牟尼佛之後，在閻浮提世界成佛，所以習俗相沿，也稱他為彌勒佛。因為彌勒菩薩現居兜率天，盡其一生之後，將到人間繼釋迦之後成佛，所以又稱為「一生補處菩薩」。</w:t>
      </w:r>
      <w:r>
        <w:br/>
      </w:r>
      <w:r>
        <w:br/>
      </w:r>
      <w:r>
        <w:rPr>
          <w:rStyle w:val="VerbatimChar"/>
        </w:rPr>
        <w:t xml:space="preserve">據佛典所載，彌勒菩薩現在兜率天的內院弘法，教化天眾。相傳兜率天上有五百億天子，各以天福力，造作宮殿，發願布施彌勒菩薩，莊嚴兜率天宮。因而使兜率天成為殊勝的國土。</w:t>
      </w:r>
      <w:r>
        <w:br/>
      </w:r>
      <w:r>
        <w:br/>
      </w:r>
      <w:r>
        <w:rPr>
          <w:rStyle w:val="VerbatimChar"/>
        </w:rPr>
        <w:t xml:space="preserve">依釋迦牟尼佛的開示，眾生如果願意隨從彌勒菩薩受教求法，則可發願往生兜率天。《觀彌勒菩薩上生兜率天經》云（大正14‧420b）︰「佛告優波離，（中略）未來世中諸眾生等，聞是菩薩大悲名稱，造立形像，香花衣服繒蓋幢幡，禮拜繫念，此人命欲終時，彌勒菩薩放眉間白毫大人相光，與諸天子雨曼陀羅花，來迎此人。此人須臾即得往生。值遇彌勒，頭面禮敬。未舉頭頃，便得聞法。即於無上道得不退轉。於未來世得值恆河沙等諸佛如來。」</w:t>
      </w:r>
      <w:r>
        <w:br/>
      </w:r>
      <w:r>
        <w:br/>
      </w:r>
      <w:r>
        <w:rPr>
          <w:rStyle w:val="VerbatimChar"/>
        </w:rPr>
        <w:t xml:space="preserve">在經過兜率天之四千歲，亦即人間五十六億七千萬（一說五十七億六千萬）年之後，彌勒菩薩將降生到我們這世界，而在華林園龍華樹下成佛。並三會度生，轉妙法輪。這三次度眾法會，號稱「龍華三會」。</w:t>
      </w:r>
      <w:r>
        <w:br/>
      </w:r>
      <w:r>
        <w:br/>
      </w:r>
      <w:r>
        <w:rPr>
          <w:rStyle w:val="VerbatimChar"/>
        </w:rPr>
        <w:t xml:space="preserve">彌勒菩薩的信仰，是淨土教的一型。此種信仰在印度、中亞、中國、日本、朝鮮等地都曾經流行。我國晉代的道安、唐代的玄奘、現代的太虛，都是彌勒菩薩的信仰者。</w:t>
      </w:r>
      <w:r>
        <w:br/>
      </w:r>
      <w:r>
        <w:br/>
      </w:r>
      <w:r>
        <w:rPr>
          <w:rStyle w:val="VerbatimChar"/>
        </w:rPr>
        <w:t xml:space="preserve">唐代末年的布袋和尚，慈悲度眾，弘化一生。在示寂時曾遺有一偈云︰「彌勒真彌勒，分身千百億，時時示時人，時人自不識。」後世佛徒乃以之為彌勒菩薩的化身。我國歷代有關彌勒菩薩的圖像，大多是以布袋和尚為依據而繪製的。</w:t>
      </w:r>
      <w:r>
        <w:br/>
      </w:r>
      <w:r>
        <w:br/>
      </w:r>
      <w:r>
        <w:rPr>
          <w:rStyle w:val="VerbatimChar"/>
        </w:rPr>
        <w:t xml:space="preserve">◎附一︰印順《成佛之道》第三章（摘錄）</w:t>
      </w:r>
      <w:r>
        <w:br/>
      </w:r>
      <w:r>
        <w:br/>
      </w:r>
      <w:r>
        <w:rPr>
          <w:rStyle w:val="VerbatimChar"/>
        </w:rPr>
        <w:t xml:space="preserve">頌文︰「正念彌勒尊，求生彼淨土，法門最希有，近易普及故。見佛時聞法，何憂於退墮﹖」</w:t>
      </w:r>
      <w:r>
        <w:br/>
      </w:r>
      <w:r>
        <w:br/>
      </w:r>
      <w:r>
        <w:rPr>
          <w:rStyle w:val="VerbatimChar"/>
        </w:rPr>
        <w:t xml:space="preserve">解說︰（前略）彌勒菩薩，為釋迦佛法會中，親蒙授記的此土未來佛。現在生於兜率天；兜率天有一特別區，稱為兜率內院。凡是當來下生成佛的，都先生在那裏；從前釋迦佛，也是這樣的。兜率內院，是一清淨莊嚴的淨土，彌勒菩薩經常在那裏，為無量大眾說法。過了一個時期，彌勒菩薩要來這南閻浮提成佛；那時我們這個世界，早已轉為淨土了。在這彌勒的人間淨土中，三會龍華，化度無量眾生。所以如能發願往生兜率淨土，就能見彌勒菩薩；將來又隨佛下生人間，見佛聞法，這當然會向上勝進，還憂什麼墮落呢﹖釋迦佛慈悲的開示，出於《彌勒下生》、《成佛》，及《彌勒菩薩上生經》等。</w:t>
      </w:r>
      <w:r>
        <w:br/>
      </w:r>
      <w:r>
        <w:br/>
      </w:r>
      <w:r>
        <w:rPr>
          <w:rStyle w:val="VerbatimChar"/>
        </w:rPr>
        <w:t xml:space="preserve">往生彌勒淨土「法門」，比起十方世界的其他淨土，真是「最」為「希有」，最為穩當！這可以從三點去說。</w:t>
      </w:r>
      <w:r>
        <w:br/>
      </w:r>
      <w:r>
        <w:br/>
      </w:r>
      <w:r>
        <w:rPr>
          <w:rStyle w:val="VerbatimChar"/>
        </w:rPr>
        <w:t xml:space="preserve">(1)「近」︰彌勒現生兜率天，將來到我們人間來，同一世界，同一欲界，論地點是很近的。不像十方的其他淨土，總是要過多少佛土。論時間，來生生兜率內院，不太長久，就回到人間來。不像往生其他淨土，不知要到何年何月，才能再來娑婆。</w:t>
      </w:r>
      <w:r>
        <w:br/>
      </w:r>
      <w:r>
        <w:br/>
      </w:r>
      <w:r>
        <w:rPr>
          <w:rStyle w:val="VerbatimChar"/>
        </w:rPr>
        <w:t xml:space="preserve">(2)容「易」︰兜率淨土與將來的人間淨土，都是欲界散地，所以只要能歸依三寶，清淨持戒，如法布施，再加發願往生，稱念「南無當來下生彌勒佛」，就能往生兜率淨土。不像往生其他淨土，非要「一心不亂」不可。一心不亂就是定，這是不太容易的。</w:t>
      </w:r>
      <w:r>
        <w:br/>
      </w:r>
      <w:r>
        <w:br/>
      </w:r>
      <w:r>
        <w:rPr>
          <w:rStyle w:val="VerbatimChar"/>
        </w:rPr>
        <w:t xml:space="preserve">(3)「普及」︰往生彌勒淨土，不一定要發菩提心、出離心，就是發增上生心的人天善根，也能隨願往生。在兜率淨土及當來的人間淨土，彌勒尊是普應眾機，說人天法，說二乘法，說菩薩法，人人能稱機得益。在見佛聞法的過程中，向上增進，漸化人天根性為出世根性，化二乘根性為大乘根性，同歸佛道。這不像其他淨土，連「二乘種」姓都「不」能往「生」，還能應人天根性嗎﹖所以彌勒淨土，才是名符其實的三根普被，廣度五姓的法門。</w:t>
      </w:r>
      <w:r>
        <w:br/>
      </w:r>
      <w:r>
        <w:br/>
      </w:r>
      <w:r>
        <w:rPr>
          <w:rStyle w:val="VerbatimChar"/>
        </w:rPr>
        <w:t xml:space="preserve">有人說︰現在往生彌勒淨土，將來彌勒佛涅槃後，如還沒有了脫生死，那我們要怎麼辦呢（又怕不能見佛聞法而退墮了）！不知釋迦佛慈悲，將我們交與當來下生的彌勒佛。佛佛道同，難道彌勒佛不會開示我們，親近當來佛嗎﹖有人說︰上面說「修天不生天」，怎麼又說求生兜率天呢﹖不生天，主要是不依深定而生長壽天。欲界天，尤其是彌勒菩薩的兜率內院，經常見（未來）佛，聞法、修行，當然不妨往生。有人說︰為什麼不提倡往生彌陀淨土呢﹖要知道，阿彌陀佛的極樂淨土，是大乘的不共淨土，一般的聲聞佛教，就不信不知。這要到大乘法中去說，現在是說貫徹始終的五乘共法。有人說︰從前修學彌勒法門的師子覺，發願求生兜率內院，結果生在外院，享受欲樂；往生兜率淨土，怕不大可靠。不知師子覺生在外院的故事，凡宏傳彌勒法門的，真諦、玄奘三藏，以及無著、世親的傳記中，都沒有此種記載，這只是別有用心者的故意傳說而已。</w:t>
      </w:r>
      <w:r>
        <w:br/>
      </w:r>
      <w:r>
        <w:br/>
      </w:r>
      <w:r>
        <w:rPr>
          <w:rStyle w:val="VerbatimChar"/>
        </w:rPr>
        <w:t xml:space="preserve">總之，學佛的不論何種根性，只要能以歸敬三寶，如法布施，清淨持戒功德，發願迴向彌勒淨土，在「見佛」而時「時聞法」的修行過程中，保證向上勝進，「何」必「憂」慮「退墮」呢！所以，敬請真誠發願往生，稱念「南無當來下生彌勒佛」！</w:t>
      </w:r>
      <w:r>
        <w:br/>
      </w:r>
      <w:r>
        <w:br/>
      </w:r>
      <w:r>
        <w:rPr>
          <w:rStyle w:val="VerbatimChar"/>
        </w:rPr>
        <w:t xml:space="preserve">◎附二︰印順《初期大乘佛教之起源與開展》第八章第二節（摘錄）</w:t>
      </w:r>
      <w:r>
        <w:br/>
      </w:r>
      <w:r>
        <w:br/>
      </w:r>
      <w:r>
        <w:rPr>
          <w:rStyle w:val="VerbatimChar"/>
        </w:rPr>
        <w:t xml:space="preserve">未來彌勒佛──慈氏時代的國土，如《阿毗達磨大毗婆沙論》卷一七八說（大正27‧893c）︰</w:t>
      </w:r>
      <w:r>
        <w:br/>
      </w:r>
      <w:r>
        <w:br/>
      </w:r>
      <w:r>
        <w:rPr>
          <w:rStyle w:val="VerbatimChar"/>
        </w:rPr>
        <w:t xml:space="preserve">「於未來世人壽八萬歲時，此贍部洲，其地寬廣，人民熾盛，安隱豐樂。村邑城廓，[4651.17]鳴相接。女人年五百歲，爾乃行嫁。彼時諸人，身雖勝妙，然有三患︰一者，大小便利；二者，寒熱飢渴；三者，貪淫老病。有轉輪王，名曰餉佉，威伏四方，如法化世。（中略）極大海際，地平如掌，無有比（坎﹖）坑砂礫毒刺。人皆和睦，慈心相向。兵戈不用，以正自守。（中略）時有佛出世，名曰慈氏，（中略）如我今者十號具足。（中略）為有情宣說正法，開示初善中善後善，文義巧妙，純一圓滿，清白梵行。為諸人天正開梵行，令廣修學。」</w:t>
      </w:r>
      <w:r>
        <w:br/>
      </w:r>
      <w:r>
        <w:br/>
      </w:r>
      <w:r>
        <w:rPr>
          <w:rStyle w:val="VerbatimChar"/>
        </w:rPr>
        <w:t xml:space="preserve">《論》文是引《中阿含經》〈說本經〉的。輪王是以正法──五戒、十善的德化來化導人民，使世間過著長壽、繁榮、歡樂、和平的生活。佛教一向推重輪王政治，在這樣的時代，又有佛出世，用出世的正法來化導人間。理想的政治，與完善的宗教並行，這是現實人間最理想不過的了！釋尊與彌勒佛，同樣是佛而世間的苦樂不同，這是什麼原因呢﹖《佛本行集經》卷一說（大正3‧656b）︰</w:t>
      </w:r>
      <w:r>
        <w:br/>
      </w:r>
      <w:r>
        <w:br/>
      </w:r>
      <w:r>
        <w:rPr>
          <w:rStyle w:val="VerbatimChar"/>
        </w:rPr>
        <w:t xml:space="preserve">「時彌勒菩薩，身作轉輪聖王。（中略）見彼（善思）如來，具足三十二大人相、八十種好，及聲聞眾，佛剎莊嚴，壽命歲數（八萬歲），即發道心，自口稱言︰希有世尊！願我當來得作於佛，十號具足，還如今日善思如來！（中略）願我當來為多眾生作諸利益，施與安樂，憐愍一切天人世間。」</w:t>
      </w:r>
      <w:r>
        <w:br/>
      </w:r>
      <w:r>
        <w:br/>
      </w:r>
      <w:r>
        <w:rPr>
          <w:rStyle w:val="VerbatimChar"/>
        </w:rPr>
        <w:t xml:space="preserve">「我（釋尊自稱）於彼（示誨幢）佛國土之中，作轉輪聖王，名曰牢弓，初發道心。（中略）發廣大誓願︰於當來得作佛時，有諸眾生。（中略）無一法行，唯行貪欲瞋恚愚癡，具足十惡。唯造雜業，無一善事。願我於彼世界之中，當得阿耨多羅三藐三菩提！憐愍彼等諸眾生故，說法教化，作多利益，救護眾生，慈悲拔濟，令離諸苦，安置樂中。（中略）諸佛如來有是苦行希有之事，為諸眾生！」</w:t>
      </w:r>
      <w:r>
        <w:br/>
      </w:r>
      <w:r>
        <w:br/>
      </w:r>
      <w:r>
        <w:rPr>
          <w:rStyle w:val="VerbatimChar"/>
        </w:rPr>
        <w:t xml:space="preserve">釋尊的生在穢惡時代，是出於悲憫眾生的願力，願意在穢土成佛，救護眾生脫離一切苦︰這是重在「悲能拔苦」的精神。彌勒是立願生在「佛剎莊嚴、壽命無數」的世界，重在慈（彌勒，譯為「慈」）的「施與安樂」。至於成佛（智證）度眾生，是沒有不同的，這是法藏部的見解。說一切有部以為︰「慈氏菩薩多自饒益，少饒益他；釋迦菩薩多饒益他，少自饒益。」釋尊與彌勒因行的對比，釋尊是更富於大悲為眾生的精神。所以彌勒的最初發心，比釋迦早了四十餘劫，而成佛卻落在釋尊以後。這顯得大悲苦行的菩薩道，勝過了為「莊嚴佛剎、壽命無數」而發心修行。這一分別，就是後代集出的《彌勒菩薩所問（會）經》所說︰「彌勒菩薩於過去世修菩薩行，常樂攝取佛國，莊嚴佛國。我（釋尊）於往昔修菩薩行，常樂攝取眾生，莊嚴眾生」︰開示了信願的淨土菩薩行，悲濟的穢土菩薩行──二大流。彌勒的淨土成佛，本為政治與宗教，世間正法與出世間正法的同時進行，為佛弟子所有的未來願望。中國佛教徒，於每年元旦（傳說為彌勒誕），舉行祝彌勒誕生的法會，雖已忘了原義，但還保有古老的傳統。</w:t>
      </w:r>
      <w:r>
        <w:br/>
      </w:r>
      <w:r>
        <w:br/>
      </w:r>
      <w:r>
        <w:rPr>
          <w:rStyle w:val="VerbatimChar"/>
        </w:rPr>
        <w:t xml:space="preserve">◎附三︰太虛〈佛說觀彌勒菩薩上生兜率陀天經講要〉（摘錄自《太虛大師全書》）</w:t>
      </w:r>
      <w:r>
        <w:br/>
      </w:r>
      <w:r>
        <w:br/>
      </w:r>
      <w:r>
        <w:rPr>
          <w:rStyle w:val="VerbatimChar"/>
        </w:rPr>
        <w:t xml:space="preserve">兜率淨土之殊勝</w:t>
      </w:r>
      <w:r>
        <w:br/>
      </w:r>
      <w:r>
        <w:br/>
      </w:r>
      <w:r>
        <w:rPr>
          <w:rStyle w:val="VerbatimChar"/>
        </w:rPr>
        <w:t xml:space="preserve">兜率淨土，殊勝有三︰</w:t>
      </w:r>
      <w:r>
        <w:br/>
      </w:r>
      <w:r>
        <w:br/>
      </w:r>
      <w:r>
        <w:rPr>
          <w:rStyle w:val="VerbatimChar"/>
        </w:rPr>
        <w:t xml:space="preserve">(1)十方淨土有願皆得往生，但何方淨土與此界眾生最為有緣，則未易知。彌勒菩薩一生補處，以當來於此土作佛，教化此土眾生，特現兜率淨土與此界眾生結緣，故應發願往生兜率親近彌勒也。</w:t>
      </w:r>
      <w:r>
        <w:br/>
      </w:r>
      <w:r>
        <w:br/>
      </w:r>
      <w:r>
        <w:rPr>
          <w:rStyle w:val="VerbatimChar"/>
        </w:rPr>
        <w:t xml:space="preserve">(2)兜率淨土同在娑婆，同在欲界，變化淨土在同處同界，即與此處此界眾生有殊勝緣，最易得度。他方淨土汎攝十方眾生，而此專攝此土欲界眾生也。</w:t>
      </w:r>
      <w:r>
        <w:br/>
      </w:r>
      <w:r>
        <w:br/>
      </w:r>
      <w:r>
        <w:rPr>
          <w:rStyle w:val="VerbatimChar"/>
        </w:rPr>
        <w:t xml:space="preserve">(3)彌勒淨土是由人上生，故其上生是由人修習福德成辦，即是使人類德業增勝，社會進化，成為清淨安樂人世；因此可早感彌勒下生成佛，亦即為創造人間淨土也。</w:t>
      </w:r>
      <w:r>
        <w:br/>
      </w:r>
      <w:r>
        <w:br/>
      </w:r>
      <w:r>
        <w:rPr>
          <w:rStyle w:val="VerbatimChar"/>
        </w:rPr>
        <w:t xml:space="preserve">◎附四︰〈彌勒信仰〉（摘譯自《世界宗教大事典》）</w:t>
      </w:r>
      <w:r>
        <w:br/>
      </w:r>
      <w:r>
        <w:br/>
      </w:r>
      <w:r>
        <w:rPr>
          <w:rStyle w:val="VerbatimChar"/>
        </w:rPr>
        <w:t xml:space="preserve">彌勒信仰是佛教的救世主信仰。以未來佛──彌勒菩薩為信仰對象。原成立於印度，後流行於東南亞、東亞各民族。一般相信彌勒菩薩將在釋尊入滅五十六億七千萬年後，自彌勒淨土（兜率天）下生此娑婆世界，然後在龍華樹下說法三會，濟渡眾生。</w:t>
      </w:r>
      <w:r>
        <w:br/>
      </w:r>
      <w:r>
        <w:br/>
      </w:r>
      <w:r>
        <w:rPr>
          <w:rStyle w:val="VerbatimChar"/>
        </w:rPr>
        <w:t xml:space="preserve">彌勒信仰的前身之一，是印度教的救濟者──卡爾基。依印度教所說，卡爾基將在未來人壽二十三歲時，出現世間救濟人類。又，或謂彌勒是阿逸多婆羅門的弟子。本來阿逸多與彌勒不被視為同一人，但後來卻被視為同一人。佛典「彌勒三部經」（即《彌勒下生經》、《彌勒大成佛經》、《彌勒上生經》）是彌勒信仰的教理中心。彌勒下生之地，是名為「翅頭末」的都巿，該地被描述成一極為優美的理想地方。因此，彌勒信仰含有理想國的性質。</w:t>
      </w:r>
      <w:r>
        <w:br/>
      </w:r>
      <w:r>
        <w:br/>
      </w:r>
      <w:r>
        <w:rPr>
          <w:rStyle w:val="VerbatimChar"/>
        </w:rPr>
        <w:t xml:space="preserve">中國的彌勒信仰，事實上是與民眾對政府的抗爭運動相結合而發展的。中國民眾深信彌勒下生時，人間得以實現理想政治。因此，當自然災害或暴政促使民眾生活陷於窮困時，便有人利用此一信仰，以彌勒之名，將民眾組織起來對統治者進行政治對抗。所以為政者都視此為邪教、叛亂而加以禁抑。</w:t>
      </w:r>
      <w:r>
        <w:br/>
      </w:r>
      <w:r>
        <w:br/>
      </w:r>
      <w:r>
        <w:rPr>
          <w:rStyle w:val="VerbatimChar"/>
        </w:rPr>
        <w:t xml:space="preserve">北魏時代（386～534）大乘教徒之亂，是宗教抗爭事件之發軔，而以彌勒之名為亂的事件，則始於隋‧大業九年（613）河北的宋子賢。自稱「彌勒出世」的宋子賢，擅長幻術，曾於夜間利用光使佛的形像顯現在樓上，並預先在紙上畫好蛇或其他動物，再於民眾照鏡時使該動物形像映現在鏡中，作為民眾罪業的證據，以獲得民眾的歸依。但此人在舉兵之前，即事發被殺。同年陝西扶風的沙門向海明，以得一吉夢蠱惑人心，自稱皇帝，新立年號。然後來也被鎮壓。</w:t>
      </w:r>
      <w:r>
        <w:br/>
      </w:r>
      <w:r>
        <w:br/>
      </w:r>
      <w:r>
        <w:rPr>
          <w:rStyle w:val="VerbatimChar"/>
        </w:rPr>
        <w:t xml:space="preserve">此外，雖然並無實際叛亂行動，但卻利用彌勒信仰及讖緯說而取得政權的，當推則天武后。武則天以薛懷義等人偽撰的《大雲經》中有「則天是彌勒佛下生、閻浮提之主」之語，而即位為帝。唐玄宗時，貝州（河北省）王懷古也以「新佛」下生，妖言惑眾。唐末時，四川也有人成立祕密教團「彌勒會」。</w:t>
      </w:r>
      <w:r>
        <w:br/>
      </w:r>
      <w:r>
        <w:br/>
      </w:r>
      <w:r>
        <w:rPr>
          <w:rStyle w:val="VerbatimChar"/>
        </w:rPr>
        <w:t xml:space="preserve">五代時，布袋和尚被視為彌勒化身，民間不斷地描繪其圖像，至今遂以布袋形像當作彌勒佛像。北宋仁宗（1023～1063）時，貝州發生王則之亂。他鼓動彌勒會教徒叛變，自稱東平郡主，立國號為安陽，年號得聖，然在六十多天之後即被平定。該案之連坐眾犯中也有官員，由此可見當時彌勒教滲透之深。南宋時白蓮宗成立，後與彌勒教合併，稱為白蓮教，繼續存在於元末紅巾之亂，以及明清時代的民眾叛亂中。</w:t>
      </w:r>
      <w:r>
        <w:br/>
      </w:r>
      <w:r>
        <w:br/>
      </w:r>
      <w:r>
        <w:rPr>
          <w:rStyle w:val="VerbatimChar"/>
        </w:rPr>
        <w:t xml:space="preserve">除了中國之外，朝鮮半島也有同樣的事例，尤其是十九世紀末葉的社會動盪不安期間，彌勒下生的信仰更加興盛，因而形成新宗教運動之樞紐。又，新羅的「花郎」也受到彌勒信仰的影響。</w:t>
      </w:r>
      <w:r>
        <w:br/>
      </w:r>
      <w:r>
        <w:br/>
      </w:r>
      <w:r>
        <w:rPr>
          <w:rStyle w:val="VerbatimChar"/>
        </w:rPr>
        <w:t xml:space="preserve">日本的彌勒信仰，是經由中國、朝鮮半島而於西元六世紀傳入。最初雖深受百濟彌勒信仰的影響，但不久即成為民俗信仰。從彌勒信仰的一般性發展看來，首先成立的是「下生」信仰，其次才發展成「上生」信仰。可是，在日本佛教史上，接受彌勒信仰的貴族社會，是以上生信仰為發端的。這可能是因為下生信仰中對未來的期望，與貴族個人性的信仰不相容的緣故吧！</w:t>
      </w:r>
      <w:r>
        <w:br/>
      </w:r>
      <w:r>
        <w:br/>
      </w:r>
      <w:r>
        <w:rPr>
          <w:rStyle w:val="VerbatimChar"/>
        </w:rPr>
        <w:t xml:space="preserve">真言宗空海所提倡的彌勒信仰是彌勒下生的另一類型。他主張以高野山為未來的彌勒淨土，眾生可在當地入定，以待彌勒出世。真言宗因與民間信仰接觸，乃使彌勒信仰廣傳日本各地。特別是十五至十六世紀，東日本鹿島地方的彌勒下生信仰極為興盛。在這種背景下，一般人相信「彌勒之舟」將從太平洋彼岸來到鹿島地方。江戶時代「富士講」的教祖身祿，是一位以實現「彌勒世界」為目標的修行者，也是近代大本教等新宗教運動的嚆矢。</w:t>
      </w:r>
      <w:r>
        <w:br/>
      </w:r>
      <w:r>
        <w:br/>
      </w:r>
      <w:r>
        <w:rPr>
          <w:rStyle w:val="VerbatimChar"/>
        </w:rPr>
        <w:t xml:space="preserve">〔參考資料〕 《觀彌勒上生兜率天經》；《彌勒大成佛經》；《雜寶藏經》卷三；《大智度論》卷一、卷四、卷九、卷二十九、卷三十一；《彌勒經遊意》；《佛祖統紀》卷四十；幻生《彌勒信仰及其應化史蹟》；《彌勒淨土與菩薩行研究》（《現代佛教學術叢刊》{69}）。</w:t>
      </w:r>
      <w:r>
        <w:br/>
      </w:r>
      <w:r>
        <w:br/>
      </w:r>
      <w:r>
        <w:rPr>
          <w:rStyle w:val="VerbatimChar"/>
        </w:rPr>
        <w:t xml:space="preserve">FROM:【中華佛教百科全書】</w:t>
      </w:r>
      <w:r>
        <w:br/>
      </w:r>
      <w:r>
        <w:br/>
      </w:r>
      <w:r>
        <w:rPr>
          <w:rStyle w:val="VerbatimChar"/>
        </w:rPr>
        <w:t xml:space="preserve">【彌勒菩薩】</w:t>
      </w:r>
      <w:r>
        <w:br/>
      </w:r>
      <w:r>
        <w:br/>
      </w:r>
      <w:r>
        <w:rPr>
          <w:rStyle w:val="VerbatimChar"/>
        </w:rPr>
        <w:t xml:space="preserve">彌勒，梵名 Maitreya，巴利名 Metteyya。又稱梅呾麗耶菩薩、末怛唎耶菩薩、迷底屨菩薩、彌帝禮菩薩。意譯作慈氏。依彌勒上生經、彌勒下生經所載，彌勒出生於婆羅門家庭，後為佛弟子，先佛入滅，以菩薩身為天人說法，住於兜率天。據傳此菩薩欲成熟諸眾生，由初發心即不食肉，以此因緣而名為慈氏。大日經疏卷一，謂慈氏菩薩係以佛四無量中之慈為首，此慈從如來種姓中生，能令一切世間不斷佛種，故稱為慈氏。</w:t>
      </w:r>
      <w:r>
        <w:br/>
      </w:r>
      <w:r>
        <w:br/>
      </w:r>
      <w:r>
        <w:rPr>
          <w:rStyle w:val="VerbatimChar"/>
        </w:rPr>
        <w:t xml:space="preserve">釋尊曾預言授記，當其壽四千歲（約人間五十七億六千萬年）盡時，將下生此世，於龍華樹下成佛，分三會說法。以其代釋迦佛說教之意，稱作一生補處菩薩、補處菩薩、補處薩埵；至彼時已得佛格，故亦稱彌勒佛、彌勒如來。據此而有二種造像。</w:t>
      </w:r>
      <w:r>
        <w:br/>
      </w:r>
      <w:r>
        <w:br/>
      </w:r>
      <w:r>
        <w:rPr>
          <w:rStyle w:val="VerbatimChar"/>
        </w:rPr>
        <w:t xml:space="preserve">據法華經卷六隨喜功德品、平等覺經卷四等所說，彌勒與佛陀之另一弟子阿逸多為同一人；然據中阿含卷十三說本經、出曜經卷六及大毘婆沙論卷一七八等所說，則以彌勒與阿逸多為不同之二人。</w:t>
      </w:r>
      <w:r>
        <w:br/>
      </w:r>
      <w:r>
        <w:br/>
      </w:r>
      <w:r>
        <w:rPr>
          <w:rStyle w:val="VerbatimChar"/>
        </w:rPr>
        <w:t xml:space="preserve">在密教中，彌勒菩薩為胎藏界曼荼羅中臺九尊之一，位居大日如來東北方；於金剛界曼荼羅則為賢劫十六尊之一。關於其形像有種種異說，如八大菩薩曼荼羅經及大孔雀明王畫像壇場儀軌載，身呈金色，左手持軍持，右手掌向外上揚，作施無畏之勢。三昧耶形為瓶或塔，密號迅疾金剛。 [PIC:P6424.GIF]</w:t>
      </w:r>
      <w:r>
        <w:br/>
      </w:r>
      <w:r>
        <w:br/>
      </w:r>
      <w:r>
        <w:rPr>
          <w:rStyle w:val="VerbatimChar"/>
        </w:rPr>
        <w:t xml:space="preserve">中國一般寺廟供奉之笑口常開胖彌勒像為五代時之契此和尚，因傳說為彌勒化身，故後人塑像供奉之。而往生兜率天之信仰，自古與阿彌陀信仰同為佛教徒所重。此外，彌勒菩薩之本生譚詳見於一切智光明仙人慈心因緣不食肉經，收於大正藏第三冊。〔雜阿含經卷四十三、長阿含卷六轉輪聖王修行經、雜譬喻經、賢愚經卷十二波婆梨品、舊華嚴經卷六十、慈氏菩薩修愈哦念誦法捲上入法界五大觀門品、大智度論卷二十九、維摩經略疏卷五、俱舍論光記卷十八、大唐西域記卷四、卷五、開元釋教錄卷十八〕（(參照:阿逸多)3664、「彌勒信仰」6422）p6424</w:t>
      </w:r>
      <w:r>
        <w:br/>
      </w:r>
      <w:r>
        <w:br/>
      </w:r>
      <w:r>
        <w:rPr>
          <w:rStyle w:val="VerbatimChar"/>
        </w:rPr>
        <w:t xml:space="preserve">FROM:【佛光大辭典(慈怡 主編)】</w:t>
      </w:r>
      <w:r>
        <w:br/>
      </w:r>
      <w:r>
        <w:br/>
      </w:r>
      <w:r>
        <w:rPr>
          <w:rStyle w:val="VerbatimChar"/>
        </w:rPr>
        <w:t xml:space="preserve">【彌勒】</w:t>
      </w:r>
      <w:r>
        <w:br/>
      </w:r>
      <w:r>
        <w:br/>
      </w:r>
      <w:r>
        <w:rPr>
          <w:rStyle w:val="VerbatimChar"/>
        </w:rPr>
        <w:t xml:space="preserve">（佛名）Maitreya，新稱彌帝隸，梅低梨，迷諦隸，梅怛麗，每怛哩，梅怛麗藥，昧怛[口\*履]曳。菩薩之姓也。譯曰慈氏。名阿逸多，譯曰無能勝。或言阿逸多為姓，彌勒為名。生於南天竺婆羅門家。紹釋迦如來之佛位，為補處之菩薩。光佛入滅，生於兜率天內院。彼經四千歲（即人中五十六億七千萬歲），下生人間，於華林園龍華樹下成正覺，初過去之彌勒，值佛而修得慈心三昧，故稱為慈氏。乃至成佛，猶立是名也。註維摩經一曰：「什曰：彌勒，菩薩姓也。阿逸多，字也。南天竺婆羅門子。」法華嘉祥疏二曰：「彌勒，此云慈氏也。過去值彌勒佛發願名彌勒也。出一切智光仙人經，彌勒昔作一切智光仙人。值慈氏佛說慈心三昧經，故曰慈也。華嚴經云：初得慈心三昧，故名慈也。」天台淨名疏五曰：「言彌勒者，有云從姓立名，今謂非姓，恐是名也。何者？彌勒，此翻慈氏。過去為王名曇摩流支，慈育國人，國人稱為慈氏。自爾至今常名慈氏，姓阿逸多，此云無勝。有言阿逸多是名。既不親見正文，未可定執。」俱舍光記十八曰：「梅怛，此云慈。儷藥，此云氏。菩薩於慈姓中生，從姓立名，故名慈氏。舊云彌勒，訛也。」玄應音義二十五曰：「梅怛麗藥，此云慈，即舊云慈氏者也。慈有二因緣：一值慈佛發心，二初得慈心三昧。因以名焉。言彌勒或云梅低黎，並訛也。」慧苑音義下曰：「彌勒，具昧怛[口\*履]曳，此翻為慈氏也。」慧琳音義十四曰：「彌帝隸，古云彌勒，皆訛略不正也，正音云每怛哩。」西域記七曰：「梅怛麗耶，唐言慈，即姓也。舊曰彌勒，訛略也。」在密教，胎藏界之彌勒，坐於中台八葉院東北方之蓮上，金剛界之彌勒在賢劫十六尊中，坐於東方，羯磨會三十七尊中之西方金剛因菩薩，即為此尊之本誓，大輪金剛者，此尊之教令輪身也。密號曰迅疾金剛。[PIC:0033.JPG][PIC:0010.JPG]</w:t>
      </w:r>
      <w:r>
        <w:br/>
      </w:r>
      <w:r>
        <w:br/>
      </w:r>
      <w:r>
        <w:rPr>
          <w:rStyle w:val="VerbatimChar"/>
        </w:rPr>
        <w:t xml:space="preserve">FROM:【佛學大辭典(丁福保編)】</w:t>
      </w:r>
      <w:r>
        <w:br/>
      </w:r>
      <w:r>
        <w:br/>
      </w:r>
      <w:r>
        <w:rPr>
          <w:rStyle w:val="VerbatimChar"/>
        </w:rPr>
        <w:t xml:space="preserve">【彌勒】</w:t>
      </w:r>
      <w:r>
        <w:br/>
      </w:r>
      <w:r>
        <w:br/>
      </w:r>
      <w:r>
        <w:rPr>
          <w:rStyle w:val="VerbatimChar"/>
        </w:rPr>
        <w:t xml:space="preserve">菩薩名，華譯為慈氏，現住在兜率天內院，是一生補處菩薩，將來當於住劫中的第十小劫，人壽減至八萬歲時，下生此界，繼釋迦牟尼佛之後，為賢劫之第五尊佛。</w:t>
      </w:r>
      <w:r>
        <w:br/>
      </w:r>
      <w:r>
        <w:br/>
      </w:r>
      <w:r>
        <w:rPr>
          <w:rStyle w:val="VerbatimChar"/>
        </w:rPr>
        <w:t xml:space="preserve">FROM:【佛學常見辭彙(陳義孝)】</w:t>
      </w:r>
      <w:r>
        <w:br/>
      </w:r>
      <w:r>
        <w:br/>
      </w:r>
      <w:r>
        <w:rPr>
          <w:rStyle w:val="VerbatimChar"/>
        </w:rPr>
        <w:t xml:space="preserve">【彌勒菩薩】</w:t>
      </w:r>
      <w:r>
        <w:br/>
      </w:r>
      <w:r>
        <w:br/>
      </w:r>
      <w:r>
        <w:rPr>
          <w:rStyle w:val="VerbatimChar"/>
        </w:rPr>
        <w:t xml:space="preserve">彌勒菩薩（梵名Maitreya），音譯作彌帝禮、梅怛儷藥，或梅任梨，意譯作慈氏。是當來下生，繼釋尊之後成佛的菩薩，所以又稱為一生補處菩薩，被處薩埵或彌勒如來。</w:t>
      </w:r>
      <w:r>
        <w:br/>
      </w:r>
      <w:r>
        <w:br/>
      </w:r>
      <w:r>
        <w:rPr>
          <w:rStyle w:val="VerbatimChar"/>
        </w:rPr>
        <w:t xml:space="preserve">彌勒菩薩號為慈氏，這個名號的建立，最後根本是本自其本願所行，在緣起上，他生生世世皆是修習慈心三昧、行慈行來救度眾生。彌勒菩薩的特德，是在拔除眾生痛苦之後，更進一步給予眾生法樂。</w:t>
      </w:r>
      <w:r>
        <w:br/>
      </w:r>
      <w:r>
        <w:br/>
      </w:r>
      <w:r>
        <w:rPr>
          <w:rStyle w:val="VerbatimChar"/>
        </w:rPr>
        <w:t xml:space="preserve">在《一切智光明仙人慈心因緣不食肉經》中說，彌勒菩薩發心不食肉，以此因緣而名慈氏。《大日經疏》卷一則記載：慈氏菩薩以佛四無量中之慈心為首，此慈從如來種姓中生，能令一切世間不斷佛種，故稱慈氏。</w:t>
      </w:r>
      <w:r>
        <w:br/>
      </w:r>
      <w:r>
        <w:br/>
      </w:r>
      <w:r>
        <w:rPr>
          <w:rStyle w:val="VerbatimChar"/>
        </w:rPr>
        <w:t xml:space="preserve">彌勒菩薩在金剛界曼荼羅裡是屬於賢劫十六尊之一，安置於三昧耶會等的東方北端，有關其形象有種種說法，現圖胎藏曼荼羅的圖相是身肉色，頭戴寶冠，冠中有卒都婆，左手施無畏，右手持蓮花，花上有寶瓶。此外，尚有其他不同尊形傳世，如三十臂彌勒等。而中國的「布袋和尚」，一向也被視為彌勒菩薩的化身。他大大的肚子，笑咪咪的面容，成為中國佛寺特有的景象。</w:t>
      </w:r>
      <w:r>
        <w:br/>
      </w:r>
      <w:r>
        <w:br/>
      </w:r>
      <w:r>
        <w:rPr>
          <w:rStyle w:val="VerbatimChar"/>
        </w:rPr>
        <w:t xml:space="preserve">FROM:【佛教的手印】</w:t>
      </w:r>
      <w:r>
        <w:br/>
      </w:r>
      <w:r>
        <w:br/>
      </w:r>
      <w:r>
        <w:rPr>
          <w:rStyle w:val="VerbatimChar"/>
        </w:rPr>
        <w:t xml:space="preserve">【彌勒】</w:t>
      </w:r>
      <w:r>
        <w:br/>
      </w:r>
      <w:r>
        <w:br/>
      </w:r>
      <w:r>
        <w:rPr>
          <w:rStyle w:val="VerbatimChar"/>
        </w:rPr>
        <w:t xml:space="preserve">西域記云：梅哩麗耶，唐云慈氏，即姓也。舊曰彌勒，訛也。什曰：姓也。阿逸多，字也。南天竺婆羅門子。淨名疏云：有言從姓立名，今謂非姓，恐是名也。何者？彌勒，此翻慈氏，過去為王，名曇摩流支，慈育國人，自爾至今，常名慈氏。姓阿逸多，此云無能勝。有言阿逸多是名，既不親見正文，未可定執。觀下生經云：時脩梵摩，即與子立字，名曰彌勒。</w:t>
      </w:r>
      <w:r>
        <w:br/>
      </w:r>
      <w:r>
        <w:br/>
      </w:r>
      <w:r>
        <w:rPr>
          <w:rStyle w:val="VerbatimChar"/>
        </w:rPr>
        <w:t xml:space="preserve">FROM:【翻譯名義集(宋‧普潤大師法雲編)】</w:t>
      </w:r>
      <w:r>
        <w:br/>
      </w:r>
      <w:r>
        <w:br/>
      </w:r>
      <w:r>
        <w:rPr>
          <w:rStyle w:val="VerbatimChar"/>
        </w:rPr>
        <w:t xml:space="preserve">【彌勒論師】</w:t>
      </w:r>
      <w:r>
        <w:br/>
      </w:r>
      <w:r>
        <w:br/>
      </w:r>
      <w:r>
        <w:rPr>
          <w:rStyle w:val="VerbatimChar"/>
        </w:rPr>
        <w:t xml:space="preserve">（梵Maitreya，藏Byam-pa）</w:t>
      </w:r>
      <w:r>
        <w:br/>
      </w:r>
      <w:r>
        <w:br/>
      </w:r>
      <w:r>
        <w:rPr>
          <w:rStyle w:val="VerbatimChar"/>
        </w:rPr>
        <w:t xml:space="preserve">約生存於西元270至350年之間的印度人。瑜伽行派的開祖。據傳無著之唯識說即師所授。著有《瑜伽師地論》、《大乘莊嚴經論》、《辯中邊論》、《辨法法性論》、《現觀莊嚴論》、《金剛般若波羅蜜經論》等書，其中以《瑜伽師地論》最受重視。</w:t>
      </w:r>
      <w:r>
        <w:br/>
      </w:r>
      <w:r>
        <w:br/>
      </w:r>
      <w:r>
        <w:rPr>
          <w:rStyle w:val="VerbatimChar"/>
        </w:rPr>
        <w:t xml:space="preserve">古來常有人將此彌勒視為住在兜率天的彌勒菩薩，然而上述著作確實在無著以前即已成立，因此，此一彌勒應是瑜伽行派的開祖，是歷史上的人物。有關師之生平事蹟，完全不詳。其思想內容龐大，所有著作皆具有將瑜伽行加以組織化、理論化的特色。其間也充分採入小乘有部、大乘中觀派等學說，而且創設新的阿賴耶識、三性三無性、四尋思四如實智等唯識理論。其思想，在稍後成為無著之佛教思想體系的基礎。</w:t>
      </w:r>
      <w:r>
        <w:br/>
      </w:r>
      <w:r>
        <w:br/>
      </w:r>
      <w:r>
        <w:rPr>
          <w:rStyle w:val="VerbatimChar"/>
        </w:rPr>
        <w:t xml:space="preserve">〔參考資料〕 宇井伯壽《印度哲學研究》第一；《彌勒淨土與菩薩行研究》（《現代佛教學術叢刊》{69}）。</w:t>
      </w:r>
      <w:r>
        <w:br/>
      </w:r>
      <w:r>
        <w:br/>
      </w:r>
      <w:r>
        <w:rPr>
          <w:rStyle w:val="VerbatimChar"/>
        </w:rPr>
        <w:t xml:space="preserve">FROM:【中華佛教百科全書】</w:t>
      </w:r>
      <w:r>
        <w:br/>
      </w:r>
      <w:r>
        <w:br/>
      </w:r>
      <w:r>
        <w:rPr>
          <w:rStyle w:val="VerbatimChar"/>
        </w:rPr>
        <w:t xml:space="preserve">【彌勒論師】</w:t>
      </w:r>
      <w:r>
        <w:br/>
      </w:r>
      <w:r>
        <w:br/>
      </w:r>
      <w:r>
        <w:rPr>
          <w:rStyle w:val="VerbatimChar"/>
        </w:rPr>
        <w:t xml:space="preserve">彌勒，梵名 Maitreya。意譯作慈氏。佛陀入滅後九百年頃之印度人，為瑜伽大乘之始祖。於現存漢譯藏經中，造立者註名為彌勒菩薩者，有瑜伽師地論、大乘莊嚴經論頌、辯中邊論頌、金剛般若波羅蜜經論等；於西藏大藏經中，除上述諸論外，尚有現觀莊嚴論、法法性分別論、大乘究竟要義論。</w:t>
      </w:r>
      <w:r>
        <w:br/>
      </w:r>
      <w:r>
        <w:br/>
      </w:r>
      <w:r>
        <w:rPr>
          <w:rStyle w:val="VerbatimChar"/>
        </w:rPr>
        <w:t xml:space="preserve">相傳彌勒為無著之師，創倡瑜伽唯識之教理，後傳授予無著。另據婆藪槃荳法師傳所載，無著嘗上兜率天，向彌勒菩薩諮問大乘空觀之理，而因其師亦名彌勒，後世遂將之視同為當來成佛之彌勒。然究竟彌勒是否為歷史上實在之人物，至今未有定論。至於上記所舉為彌勒之著作者，實際上或為無著綜合諸先賢之學說，而假託為彌勒所作者。</w:t>
      </w:r>
      <w:r>
        <w:br/>
      </w:r>
      <w:r>
        <w:br/>
      </w:r>
      <w:r>
        <w:rPr>
          <w:rStyle w:val="VerbatimChar"/>
        </w:rPr>
        <w:t xml:space="preserve">俄國佛教學者歐帕米勒（E. Obermiller）認為，傳說龍樹因文殊菩薩啟發而著諸論，無著則蒙兜率天彌勒之神力而作諸論。日本學者山口益承此說，將彌勒所作之中邊分別論、大乘莊嚴經論、法法性分別論等之註釋者、論說者，均視為無著一人，而認為彌勒僅為靈感之啟發者，乃一生補處之將來佛。學者拉莫特（E. Lamotte）同意此說，並補充說明之，認為成立時期稍遲的大乘經典每每具有藉託聖言以為權威之傾向，故懷疑彌勒之歷史實在性。</w:t>
      </w:r>
      <w:r>
        <w:br/>
      </w:r>
      <w:r>
        <w:br/>
      </w:r>
      <w:r>
        <w:rPr>
          <w:rStyle w:val="VerbatimChar"/>
        </w:rPr>
        <w:t xml:space="preserve">日本學者宇井伯壽則反對此派說法，主張彌勒論師為真實歷史人物，既創倡瑜伽大乘之教，且造立上舉諸論，而由無著筆錄之。〔瑜伽師地論後序、出三藏記集卷十二薩婆多部目錄序、印度哲學研究卷一（宇井伯壽）、中邊分別論釋疏序論（山口益）、E. Obermiller: The Sublime Science of the Great Vehicle to Salvation〕p6425</w:t>
      </w:r>
      <w:r>
        <w:br/>
      </w:r>
      <w:r>
        <w:br/>
      </w:r>
      <w:r>
        <w:rPr>
          <w:rStyle w:val="VerbatimChar"/>
        </w:rPr>
        <w:t xml:space="preserve">FROM:【佛光大辭典(慈怡 主編)】</w:t>
      </w:r>
    </w:p>
    <w:bookmarkEnd w:id="516"/>
    <w:bookmarkEnd w:id="517"/>
    <w:bookmarkStart w:id="520" w:name="贊助匯款帳戶"/>
    <w:p>
      <w:pPr>
        <w:pStyle w:val="Heading1"/>
      </w:pPr>
      <w:r>
        <w:t xml:space="preserve">贊助匯款帳戶</w:t>
      </w:r>
    </w:p>
    <w:p>
      <w:pPr>
        <w:pStyle w:val="FirstParagraph"/>
      </w:pPr>
      <w:r>
        <w:t xml:space="preserve">海外匯款：</w:t>
      </w:r>
    </w:p>
    <w:p>
      <w:pPr>
        <w:pStyle w:val="BodyText"/>
      </w:pPr>
      <w:r>
        <w:t xml:space="preserve">Changhua Bank International Remittanc（彰化銀行國際匯款）：</w:t>
      </w:r>
    </w:p>
    <w:p>
      <w:pPr>
        <w:pStyle w:val="BodyText"/>
      </w:pPr>
      <w:r>
        <w:t xml:space="preserve">Beneficiary Bank(設帳銀行)：Chang Hwa Commercial Bank,Hsinchuang Branch</w:t>
      </w:r>
    </w:p>
    <w:p>
      <w:pPr>
        <w:pStyle w:val="BodyText"/>
      </w:pPr>
      <w:r>
        <w:t xml:space="preserve">SWIFT Code：CCBCTWTP555</w:t>
      </w:r>
    </w:p>
    <w:p>
      <w:pPr>
        <w:pStyle w:val="BodyText"/>
      </w:pPr>
      <w:r>
        <w:t xml:space="preserve">Beneficiary’s Name(受款人名稱)：WANG MUTI</w:t>
      </w:r>
    </w:p>
    <w:p>
      <w:pPr>
        <w:pStyle w:val="BodyText"/>
      </w:pPr>
      <w:r>
        <w:t xml:space="preserve">Account No.(帳號)：5550 86 00 44 80 00</w:t>
      </w:r>
    </w:p>
    <w:p>
      <w:pPr>
        <w:pStyle w:val="BodyText"/>
      </w:pPr>
      <w:r>
        <w:t xml:space="preserve">Bank Address：No.119,Xintai Rd.,Xinzhuang Dist.,New Taipei City 24242,Taiwan(R.O.C.)</w:t>
      </w:r>
    </w:p>
    <w:p>
      <w:pPr>
        <w:pStyle w:val="BodyText"/>
      </w:pPr>
      <w:r>
        <w:t xml:space="preserve">Bank office phone：+886 2 29937101</w:t>
      </w:r>
    </w:p>
    <w:p>
      <w:pPr>
        <w:pStyle w:val="BodyText"/>
      </w:pPr>
      <w:r>
        <w:t xml:space="preserve">Bank fax：+886 2 29969440</w:t>
      </w:r>
    </w:p>
    <w:p>
      <w:pPr>
        <w:pStyle w:val="BodyText"/>
      </w:pPr>
      <w:r>
        <w:t xml:space="preserve">(WANG MUTI）Address：5F.-3,No.131,Xintai Rd.,Xinzhuang Dist.,New Taipei City 242,Taiwan(R.O.C.)</w:t>
      </w:r>
    </w:p>
    <w:p>
      <w:pPr>
        <w:pStyle w:val="BodyText"/>
      </w:pPr>
      <w:r>
        <w:t xml:space="preserve">Mobile phone：+886 987 887 970</w:t>
      </w:r>
    </w:p>
    <w:p>
      <w:pPr>
        <w:pStyle w:val="BodyText"/>
      </w:pPr>
      <w:r>
        <w:t xml:space="preserve">TEL：+886 2 8993-5275</w:t>
      </w:r>
    </w:p>
    <w:p>
      <w:pPr>
        <w:pStyle w:val="BodyText"/>
      </w:pPr>
      <w:r>
        <w:t xml:space="preserve">Remarks:Buy book</w:t>
      </w:r>
    </w:p>
    <w:p>
      <w:pPr>
        <w:pStyle w:val="BodyText"/>
      </w:pPr>
      <w:r>
        <w:t xml:space="preserve">贊助匯款帳戶：</w:t>
      </w:r>
    </w:p>
    <w:p>
      <w:pPr>
        <w:pStyle w:val="BodyText"/>
      </w:pPr>
      <w:r>
        <w:t xml:space="preserve">銀行代號：009</w:t>
      </w:r>
    </w:p>
    <w:p>
      <w:pPr>
        <w:pStyle w:val="BodyText"/>
      </w:pPr>
      <w:r>
        <w:t xml:space="preserve">行名：彰化銀行新莊分行</w:t>
      </w:r>
    </w:p>
    <w:p>
      <w:pPr>
        <w:pStyle w:val="BodyText"/>
      </w:pPr>
      <w:r>
        <w:t xml:space="preserve">存款帳號：5550 86 00 44 80 00</w:t>
      </w:r>
    </w:p>
    <w:p>
      <w:pPr>
        <w:pStyle w:val="BodyText"/>
      </w:pPr>
      <w:r>
        <w:t xml:space="preserve">戶名：王穆提</w:t>
      </w:r>
    </w:p>
    <w:p>
      <w:pPr>
        <w:pStyle w:val="BodyText"/>
      </w:pPr>
      <w:r>
        <w:t xml:space="preserve">匯款備註：請書、或者贊助編校經書計畫</w:t>
      </w:r>
    </w:p>
    <w:p>
      <w:pPr>
        <w:pStyle w:val="BodyText"/>
      </w:pPr>
      <w:r>
        <w:t xml:space="preserve">大陸地區：</w:t>
      </w:r>
    </w:p>
    <w:p>
      <w:pPr>
        <w:pStyle w:val="BodyText"/>
      </w:pPr>
      <w:r>
        <w:t xml:space="preserve">微信Wechat ID：muti_wang</w:t>
      </w:r>
    </w:p>
    <w:p>
      <w:pPr>
        <w:pStyle w:val="BodyText"/>
      </w:pPr>
      <w:r>
        <w:t xml:space="preserve">支付寶Alipay：</w:t>
      </w:r>
      <w:hyperlink r:id="rId518">
        <w:r>
          <w:rPr>
            <w:rStyle w:val="Hyperlink"/>
          </w:rPr>
          <w:t xml:space="preserve">muti.wang@rumotan.com</w:t>
        </w:r>
      </w:hyperlink>
    </w:p>
    <w:p>
      <w:pPr>
        <w:pStyle w:val="BodyText"/>
      </w:pPr>
      <w:r>
        <w:t xml:space="preserve">其他第三方支付：</w:t>
      </w:r>
    </w:p>
    <w:p>
      <w:pPr>
        <w:pStyle w:val="BodyText"/>
      </w:pPr>
      <w:r>
        <w:t xml:space="preserve">Paypal：</w:t>
      </w:r>
      <w:hyperlink r:id="rId519">
        <w:r>
          <w:rPr>
            <w:rStyle w:val="Hyperlink"/>
          </w:rPr>
          <w:t xml:space="preserve">https://www.paypal.me/rumotan</w:t>
        </w:r>
      </w:hyperlink>
    </w:p>
    <w:p>
      <w:pPr>
        <w:pStyle w:val="BodyText"/>
      </w:pPr>
    </w:p>
    <w:bookmarkEnd w:id="520"/>
    <w:bookmarkStart w:id="525" w:name="版權頁"/>
    <w:p>
      <w:pPr>
        <w:pStyle w:val="Heading1"/>
      </w:pPr>
      <w:r>
        <w:t xml:space="preserve">版權頁</w:t>
      </w:r>
    </w:p>
    <w:p>
      <w:pPr>
        <w:pStyle w:val="FirstParagraph"/>
      </w:pPr>
      <w:r>
        <w:t xml:space="preserve">書名：《般若燈論釋》略註</w:t>
      </w:r>
    </w:p>
    <w:p>
      <w:pPr>
        <w:pStyle w:val="BodyText"/>
      </w:pPr>
      <w:r>
        <w:t xml:space="preserve">編著者：王穆提</w:t>
      </w:r>
    </w:p>
    <w:p>
      <w:pPr>
        <w:pStyle w:val="BodyText"/>
      </w:pPr>
      <w:r>
        <w:t xml:space="preserve">……………</w:t>
      </w:r>
    </w:p>
    <w:p>
      <w:pPr>
        <w:pStyle w:val="BodyText"/>
      </w:pPr>
      <w:r>
        <w:t xml:space="preserve">主編：王穆提</w:t>
      </w:r>
    </w:p>
    <w:p>
      <w:pPr>
        <w:pStyle w:val="BodyText"/>
      </w:pPr>
      <w:r>
        <w:t xml:space="preserve">發行人：王穆提</w:t>
      </w:r>
    </w:p>
    <w:p>
      <w:pPr>
        <w:pStyle w:val="BodyText"/>
      </w:pPr>
      <w:r>
        <w:t xml:space="preserve">出版者：菩薩藏佛教學會籌備處</w:t>
      </w:r>
    </w:p>
    <w:p>
      <w:pPr>
        <w:pStyle w:val="BodyText"/>
      </w:pPr>
      <w:r>
        <w:t xml:space="preserve">地址：新北市新莊區新泰路131號5樓之三</w:t>
      </w:r>
    </w:p>
    <w:p>
      <w:pPr>
        <w:pStyle w:val="BodyText"/>
      </w:pPr>
      <w:r>
        <w:t xml:space="preserve">電話：02-8993-5275</w:t>
      </w:r>
    </w:p>
    <w:p>
      <w:pPr>
        <w:pStyle w:val="BodyText"/>
      </w:pPr>
      <w:r>
        <w:t xml:space="preserve">傳真：02-8993-5275</w:t>
      </w:r>
    </w:p>
    <w:p>
      <w:pPr>
        <w:pStyle w:val="BodyText"/>
      </w:pPr>
      <w:r>
        <w:t xml:space="preserve">電子郵件：</w:t>
      </w:r>
      <w:hyperlink r:id="rId521">
        <w:r>
          <w:rPr>
            <w:rStyle w:val="Hyperlink"/>
          </w:rPr>
          <w:t xml:space="preserve">taiwanbuddha@gmail.com</w:t>
        </w:r>
      </w:hyperlink>
    </w:p>
    <w:p>
      <w:pPr>
        <w:pStyle w:val="BodyText"/>
      </w:pPr>
      <w:r>
        <w:t xml:space="preserve">網址：</w:t>
      </w:r>
      <w:hyperlink r:id="rId522">
        <w:r>
          <w:rPr>
            <w:rStyle w:val="Hyperlink"/>
          </w:rPr>
          <w:t xml:space="preserve">http://www.cittamatrin.com/</w:t>
        </w:r>
      </w:hyperlink>
    </w:p>
    <w:p>
      <w:pPr>
        <w:pStyle w:val="BodyText"/>
      </w:pPr>
      <w:r>
        <w:t xml:space="preserve">出版年月：2022年04月08日1版</w:t>
      </w:r>
    </w:p>
    <w:p>
      <w:pPr>
        <w:pStyle w:val="BodyText"/>
      </w:pPr>
      <w:r>
        <w:t xml:space="preserve">定價：元</w:t>
      </w:r>
    </w:p>
    <w:p>
      <w:pPr>
        <w:pStyle w:val="BodyText"/>
      </w:pPr>
      <w:r>
        <w:t xml:space="preserve">ISBN(EPUB)</w:t>
      </w:r>
    </w:p>
    <w:p>
      <w:pPr>
        <w:pStyle w:val="BodyText"/>
      </w:pPr>
      <w:r>
        <w:t xml:space="preserve">展售處（銷售服務）：</w:t>
      </w:r>
      <w:r>
        <w:br/>
      </w:r>
      <w:r>
        <w:t xml:space="preserve">地址：新北市新莊區新泰路131號5樓之三</w:t>
      </w:r>
      <w:r>
        <w:br/>
      </w:r>
      <w:r>
        <w:t xml:space="preserve">電話：02-89935275</w:t>
      </w:r>
      <w:r>
        <w:br/>
      </w:r>
      <w:r>
        <w:t xml:space="preserve">網址：</w:t>
      </w:r>
      <w:hyperlink r:id="rId523">
        <w:r>
          <w:rPr>
            <w:rStyle w:val="Hyperlink"/>
          </w:rPr>
          <w:t xml:space="preserve">http://www.rumotan.com</w:t>
        </w:r>
      </w:hyperlink>
    </w:p>
    <w:p>
      <w:pPr>
        <w:pStyle w:val="BodyText"/>
      </w:pPr>
      <w:r>
        <w:t xml:space="preserve">電子郵件：</w:t>
      </w:r>
      <w:hyperlink r:id="rId524">
        <w:r>
          <w:rPr>
            <w:rStyle w:val="Hyperlink"/>
          </w:rPr>
          <w:t xml:space="preserve">service@rumotan.com</w:t>
        </w:r>
      </w:hyperlink>
    </w:p>
    <w:p>
      <w:pPr>
        <w:pStyle w:val="BodyText"/>
      </w:pPr>
      <w:r>
        <w:t xml:space="preserve">電子書設計製作：</w:t>
      </w:r>
    </w:p>
    <w:p>
      <w:pPr>
        <w:pStyle w:val="BodyText"/>
      </w:pPr>
      <w:r>
        <w:t xml:space="preserve">設計製作：儒墨堂</w:t>
      </w:r>
      <w:r>
        <w:br/>
      </w:r>
      <w:r>
        <w:t xml:space="preserve">地址：新北市新莊區新泰路131號5樓之三</w:t>
      </w:r>
      <w:r>
        <w:br/>
      </w:r>
      <w:r>
        <w:t xml:space="preserve">電話：02-89935275</w:t>
      </w:r>
      <w:r>
        <w:br/>
      </w:r>
      <w:r>
        <w:t xml:space="preserve">電子郵件：</w:t>
      </w:r>
      <w:hyperlink r:id="rId524">
        <w:r>
          <w:rPr>
            <w:rStyle w:val="Hyperlink"/>
          </w:rPr>
          <w:t xml:space="preserve">service@rumotan.com</w:t>
        </w:r>
      </w:hyperlink>
      <w:r>
        <w:br/>
      </w:r>
      <w:r>
        <w:t xml:space="preserve">網址：</w:t>
      </w:r>
      <w:hyperlink r:id="rId523">
        <w:r>
          <w:rPr>
            <w:rStyle w:val="Hyperlink"/>
          </w:rPr>
          <w:t xml:space="preserve">http://www.rumotan.com</w:t>
        </w:r>
      </w:hyperlink>
    </w:p>
    <w:p>
      <w:pPr>
        <w:pStyle w:val="BodyText"/>
      </w:pPr>
      <w:r>
        <w:t xml:space="preserve">電子書播放資訊：</w:t>
      </w:r>
      <w:r>
        <w:br/>
      </w:r>
      <w:r>
        <w:t xml:space="preserve">作業系統：Windows/Mac/iOS/</w:t>
      </w:r>
      <w:r>
        <w:br/>
      </w:r>
      <w:r>
        <w:t xml:space="preserve">檔案格式：EPUB</w:t>
      </w:r>
      <w:r>
        <w:br/>
      </w:r>
      <w:r>
        <w:t xml:space="preserve">檔案內容：文字</w:t>
      </w:r>
      <w:r>
        <w:br/>
      </w:r>
      <w:r>
        <w:t xml:space="preserve">播放軟體：epub reader</w:t>
      </w:r>
      <w:r>
        <w:br/>
      </w:r>
      <w:r>
        <w:t xml:space="preserve">使用載具：PC、Mac、iphone、ipad</w:t>
      </w:r>
    </w:p>
    <w:bookmarkEnd w:id="5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From 丁福保：佛學大辭典 / Ding Fubao's Dictionary of Buddhist Studies</w:t>
      </w:r>
    </w:p>
  </w:footnote>
  <w:footnote w:id="22">
    <w:p>
      <w:pPr>
        <w:pStyle w:val="FootnoteText"/>
      </w:pPr>
      <w:r>
        <w:rPr>
          <w:rStyle w:val="FootnoteReference"/>
        </w:rPr>
        <w:footnoteRef/>
      </w:r>
      <w:r>
        <w:t xml:space="preserve"> </w:t>
      </w:r>
      <w:r>
        <w:t xml:space="preserve">【偈】</w:t>
      </w:r>
    </w:p>
  </w:footnote>
  <w:footnote w:id="23">
    <w:p>
      <w:pPr>
        <w:pStyle w:val="FootnoteText"/>
      </w:pPr>
      <w:r>
        <w:rPr>
          <w:rStyle w:val="FootnoteReference"/>
        </w:rPr>
        <w:footnoteRef/>
      </w:r>
      <w:r>
        <w:t xml:space="preserve"> </w:t>
      </w:r>
      <w:r>
        <w:t xml:space="preserve">【龍樹】</w:t>
      </w:r>
    </w:p>
  </w:footnote>
  <w:footnote w:id="24">
    <w:p>
      <w:pPr>
        <w:pStyle w:val="FootnoteText"/>
      </w:pPr>
      <w:r>
        <w:rPr>
          <w:rStyle w:val="FootnoteReference"/>
        </w:rPr>
        <w:footnoteRef/>
      </w:r>
      <w:r>
        <w:t xml:space="preserve"> </w:t>
      </w:r>
      <w:r>
        <w:t xml:space="preserve">【釋論】</w:t>
      </w:r>
    </w:p>
  </w:footnote>
  <w:footnote w:id="25">
    <w:p>
      <w:pPr>
        <w:pStyle w:val="FootnoteText"/>
      </w:pPr>
      <w:r>
        <w:rPr>
          <w:rStyle w:val="FootnoteReference"/>
        </w:rPr>
        <w:footnoteRef/>
      </w:r>
      <w:r>
        <w:t xml:space="preserve"> </w:t>
      </w:r>
      <w:r>
        <w:t xml:space="preserve">【清辨】</w:t>
      </w:r>
    </w:p>
  </w:footnote>
  <w:footnote w:id="26">
    <w:p>
      <w:pPr>
        <w:pStyle w:val="FootnoteText"/>
      </w:pPr>
      <w:r>
        <w:rPr>
          <w:rStyle w:val="FootnoteReference"/>
        </w:rPr>
        <w:footnoteRef/>
      </w:r>
      <w:r>
        <w:t xml:space="preserve"> </w:t>
      </w:r>
      <w:r>
        <w:t xml:space="preserve">《大乘莊嚴經論》卷1：「摩伽陀國三藏法師波羅頗蜜多羅，唐言明友，即中天竺剎利王之種姓也，以大唐貞觀元年十二月入京。法師戒行精勤、才識明敏，至德隣于初果、多能亞夫將聖，繼澄、什之清塵來儀上國，摽生、遠之逸氣高步玄門，帝心簡在，皇儲禮敬。其博聞強記、探幽洞微，京城大德莫不推許。」(CBETA 2022.Q1, T31, no. 1604, p. 590a6-12)</w:t>
      </w:r>
    </w:p>
  </w:footnote>
  <w:footnote w:id="27">
    <w:p>
      <w:pPr>
        <w:pStyle w:val="FootnoteText"/>
      </w:pPr>
      <w:r>
        <w:rPr>
          <w:rStyle w:val="FootnoteReference"/>
        </w:rPr>
        <w:footnoteRef/>
      </w:r>
      <w:r>
        <w:t xml:space="preserve"> </w:t>
      </w:r>
      <w:r>
        <w:t xml:space="preserve">《印度佛教思想史》卷9：「中觀派：龍樹系的中觀派，早期傳入我國的，知道龍樹，提婆，羅睺羅跋陀羅（Rāhulabhadra）的次第傳承。如依梁真諦所傳，羅睺羅跋陀羅已與如來藏說相結合；其他的傳承，就不知道了。據西藏所傳，與世親同時代，中印度有名叫僧護（Saṃgharakṣa）的，據說是從羅睺羅密多羅（Rāhulamitra）的弟子龍友（Nāgamitra）處受學的；而羅睺羅密多羅就是羅睺羅跋陀羅的弟子。僧護與世親同時（推定為西元三六〇——四四〇年），當然不可能是西元二世紀中，造《修行道地經》的僧護。羅睺羅密多羅與龍友，事跡不詳，在西元三、四世紀間，龍樹學顯然是相當衰落了！僧護有兩位著名的弟子，佛護（Buddhapālita）與清辨，清辨或譯為「分別明」。佛護，南方人，從中印的僧護受學，著有《根本中論釋》。後來，回南方去弘法。佛護的弟子蓮華覺（Kamalabuddhi），再傳弟子月稱（Candrakīrti），南方薩曼多（Samanta）人，在南方出家，從蓮華覺受學龍樹宗義。曾任那爛陀寺座主，是一位卓越的中觀學者！他注釋龍樹論，如《根本中明句論》，《六十如理論釋》，《七十空性論釋》；又注釋提婆的《四百論》——《瑜伽行四百論廣釋》。又依《十地經》，作《入中論》（於六地中廣破瑜伽學派），有法尊的譯本。這一學系，後為西藏學者所推崇。清辨，生於南印度王族。出家後，來中印度，從僧護聽受大乘經及龍樹的論義。回到南方，造《中論》的注釋，名《根本中般若燈論》，唐波羅頗蜜多羅（Prabhākaramitra）譯，名《般若燈論釋》。清辨又造《中觀心論》與注釋《中觀心思擇燄論》；《大乘掌珍論》，玄奘譯，藏譯本缺。清辨在南印度，常隨比丘有一千多人，法門是相當興盛的！弟子三鉢羅多陀（Sampraduta），再傳室利崛多（Śrīgupta）。室利崛多的弟子智藏（Jñānagarbha），歐提毘舍（Oḍiviśa）人。著《分別二諦論》；在東方——藩伽羅（Baṅgala）地方，宣揚清辨的宗風。後來有觀誓（Avalokitavrata），著《般若燈論》的《廣釋》。佛護與清辨，不知道龍樹的《大智度論》，《十住毘婆沙論》，只是依龍樹《中論》等五論，提婆的《四百論》等頌文，研求弘揚，可稱為後期龍樹學。因為對立破的意見不同，漸分成二系，後來稱佛護系為「隨應破派」（Prāsaṅgika），清辨系為「自立量派」（Svātantrika）。近於「隨應破派」的中觀者，還有寂天（Śāntideva），為南印度的搜羅史吒（Saurāṣṭra）王子。為了避王位而到東印度，在般遮摩僧訶（Pañcama-siṃha）王處協助國政多年，才到那爛陀寺，從勝天（Jayadeva）出家。勝天是護法以後，繼任那爛陀寺座主的，所以寂天應該是西元六、七世紀間人。據說：寂天從文殊（Mañjuśrī）聞法，編集了《學處要集》，《諸經要集》，《入菩薩行論》（頌）。寂天在那爛陀寺，平時表現得很懶散、懈怠，所以並不受人尊敬。但在一次誦經大會中，寂天誦出了《入菩薩行論》，這是從來沒有聽說過的，這才引起會眾的尊崇。後來，寂天到羯陵伽（Kaliṅga）去住。末後，他捨棄了出家身分（過在家人的生活），修秘密行。寂天的《入菩薩行論》，以發心、六度、迴向為次第。《學處要集》與《諸經要集》，也是以行持為目，廣引大乘經，也引「阿含」與「陀羅尼」來說明。在論師們專心思辨論諍的時代，顯然的表示了厭倦煩瑣思辨，而重視實踐的學風。寂天的思想，也還是屬於中觀派的。這三部論，我國趙宋時都已譯出。《學處要集》，法護（Dharmapāla）、日稱等譯，名《大乘集菩薩學論》，題作「法稱造」。《諸經要集》，就是法護，惟淨等譯出的《大乘寶要義論》。《入菩薩行論》，天息災譯出，名《菩提行經》，題作「龍樹集頌」。三部論都譯出，竟沒有傳出寂天的名字！也許是寂天的思想，誘導學者重於實行，為學眾所接受，而義理方面，沒有獨到而不成學派的關係吧！」(CBETA 2022.Q1, Y34, no. 32, pp. 326a8-328a13)</w:t>
      </w:r>
    </w:p>
  </w:footnote>
  <w:footnote w:id="29">
    <w:p>
      <w:pPr>
        <w:pStyle w:val="FootnoteText"/>
      </w:pPr>
      <w:r>
        <w:rPr>
          <w:rStyle w:val="FootnoteReference"/>
        </w:rPr>
        <w:footnoteRef/>
      </w:r>
      <w:r>
        <w:t xml:space="preserve"> </w:t>
      </w:r>
      <w:r>
        <w:t xml:space="preserve">From 丁福保：佛學大辭典 / Ding Fubao's Dictionary of Buddhist Studies</w:t>
      </w:r>
    </w:p>
  </w:footnote>
  <w:footnote w:id="30">
    <w:p>
      <w:pPr>
        <w:pStyle w:val="FootnoteText"/>
      </w:pPr>
      <w:r>
        <w:rPr>
          <w:rStyle w:val="FootnoteReference"/>
        </w:rPr>
        <w:footnoteRef/>
      </w:r>
      <w:r>
        <w:t xml:space="preserve"> </w:t>
      </w:r>
      <w:r>
        <w:t xml:space="preserve">《續高僧傳》卷3：「釋慧賾。俗姓李。荊州江陵人。早悟非常神思鋒逸。九歲投本邑隱法師出家。隱體其精爽異倫。即度為沙彌。講授之暇誨以幽奧。賾領牒玄理曾不再思。執卷誦文紙盈四十。荊楚秀望欽而美之。初從隱聽涅槃法華。後別聽三論。皆剖析新奇。抗擬摽會。開皇中年江陵寺。大興法席群師雲赴。道俗以賾嘉績夙成。咸欲觀其器略。共請為法主。顧惟披導有旨。因而踐焉。甫年十二。創開涅槃。比事吐詞義高常伯。論難相繼。辯答冷然。少長莫不緘心。頌聲載路。荊州刺史宜龍公元壽。聞其幼譽。驚挺親駕謁焉。素倍前聞大相褒賞。以事奏聞云。希世卓秀者也。登即有詔。令本州備禮所在恭送。既達京輦殊蒙慰引。賜納僧伽梨并衣一襲。仍令住清禪寺。從容法侶敦悅玄儒。才藻屢揚汲引無竭。預有衣冠士族。皆來展造門庭。莫不讚其洽聞博達。機捷之謂也。末厭煩梗思濟清神。乃從應禪師。稟資心學。掩關兩載。情𮛫諸門。遂語默於賢聖之間。談授於經緯之理。值隋氏云喪法事淪亡。道闋當年情欣栖靜。以大業末歲。移卜終南之高冠嶺。因巖構室疎素形心。會唐運勃興蒼生攸濟。賾不滯物我。來從帝城。講誨暫揚。傾都請道。武德年內釋侶云繁。屢建法筵皆程氣宇。時延興寺。百座講仁王經。王公卿士並從盛集。沙門吉藏爰竪論宗。聲辯天臨貴賤傾目。賾纔施銳責。言清理詣思動幾微神彩驚越四部駭心百辟。藏顧而歎曰。非惟論辯難繼。抑亦銀鉤罕蹤。今上在蕃親觀論府。深相結納擬為師友。六使來召令赴別第。賾以生名殺身之累。由來有人。退讓餘詞一不聞命。及貞觀開譯。詔簡名僧眾以文筆知名兼又統詳論旨。乃任為翻論之筆。譯訖奏聞。有勅賜帛百匹衣服一具。賾又著論序曰般若燈論者。一名中論。本有五百偈。借燈為名者。無分別智有寂照之功也。舉中標目者。鑑亡緣觀等離二邊也。然則燈本無心智也。亡照法性平等。中義在斯。故寄論以明之也。若夫尋論滯旨。執俗迷真。顛倒斷常之間。造次有無之內。守名喪實攀葉亡根者。豈欲爾哉。蓋有由矣。請試陳之。若乃構分別之因。招虛妄之果。惑累熏其內識。惡友結其外緣。致使慢聳崇山見深滄海恚火難觸詞鋒罕當。聞說有而快心。聽談空而起謗。六種偏執各謂非偏。五百論師諍陳異論。或將邪亂正。或以偽齊真。識似悟而翻迷。教雖通而更壅。可謂捐珠翫石。棄寶負薪。觀畫怖龍。尋迹怯象。愛好如此。良可悲夫。龍樹菩薩救世挺生。呵嗜慾而發心。閱深經而自鄙。蒙獨尊之懸記。然法炬於閻浮。且其地越初依。功超伏位。既窮一實且究二能。佩兩印而定百家。混三空而齊萬物。點塵劫數歷試諸難。悼彼群迷故作斯論。文玄旨妙破巧申工。被之鈍根多生怯退。有分別明菩薩者。大乘法將體道居衷。遐覽真言為其釋論。開祕密藏賜如意珠。略廣相成師資互顯。至如自乘異執欝起千端。外道殊計紛然萬緒。驢乘競馳於駕駟。螢火爭耀於龍燭。莫不標其品類顯厥師宗。玉石既分玄黃也判。西域染翰乃有數家。考實析微此為精詣。若含通本末有六千偈。梵文如此。翻則減之。我皇帝。神道邁於羲皇。陶鑄侔於造化。崇本息末。無為太平。守母存子不言而治。以為聖教東流年淹數百。而億象所負闕者猶多。希見未聞勞於寤寐。中天竺國三藏法師波頗蜜多羅。學兼半滿博綜群詮。喪我怡神搜玄養性。遊方在念利物為懷。故能附弋傳身舉煙命伴。冐氷霜而越葱嶺。犯風熱而度沙河。時積五年途經四萬。以大唐貞觀元年。頂戴梵文至止京輦。昔秦徵童壽苦用戎兵。漢請摩騰遠勞蕃使。詎可方茲感應道契冥符。家國休祥德人爰降。有司奏見。殊悅帝心。勅住興善勝光。即傳新經之始。仍召義學沙門及王公宰輔。對翻此論。研覈幽旨。去華存實。目擊則欣其會理。函杖則究其是非。文雖定而覆詳。義乃明而重審。歲在壽星。檢勘云畢。其為論也。觀明中道。而存中失觀。空顯第一而得一乖空。然司南之車本示迷者。照膽之鏡為鑑邪人。無邪則鏡無所施。不迷則車不為用。斯論破申。其猶此矣。雖復斥內遮外盡妄窮真。而存乎妙存。破如可破。蕩蕩焉。恢恢焉。迎之靡測其源。順之罔知其末。信是鎣心神之砥礪。越溟海之舟輿。駭昏識之雷霆。照幽途之日月者矣。此土先有中論四卷。本偈大同。賓頭盧伽為之注解晦其部執。學者昧焉。此論既興可為龜鏡。庶明達君子。詳而味之。序成未即聞上。帝勅祕書監虞世南作序。見賾之所製。嘆咽無以加焉。因奏聞上。仍以序列于卷首。所在傳寫緘于經藏。以貞觀十年四月六日終於所住。春秋五十有七。葬于京郊之東。列隧立碑頌其芳德。太常博士褚亮為文。自賾之知道。倫等崇其辯機。時俗以擬慧乘。固為篤論。詞注難窮。無施不遂。講華嚴大品涅槃大智度攝大乘及中百諸論。皆筌釋章部決滯有聞。又誦涅槃法華。音文淳美。時為眾述。清囀動神。又抽減什物。用寫藏經。尋閱纔止便修虔奉。又善導達眾首舒暢物情。為諸文雄之所稱敘。特明古迹偏曉書畫。京華士子屢陳真偽。皆資其口實定其人世。文章詞體頗預能流。草𮨕筆功名疏臺府。每有官供勝集。必召而處其中。公卿執紙請書填赴。賾隨紙賦筆飛驟如風。藻蔚雄態綺華當世。故在所流詠耽玩極多。懸諸屏障。或銘座右。著集八卷行世。」(CBETA 2022.Q1, T50, no. 2060, pp. 440c4-441c27)</w:t>
      </w:r>
    </w:p>
  </w:footnote>
  <w:footnote w:id="31">
    <w:p>
      <w:pPr>
        <w:pStyle w:val="FootnoteText"/>
      </w:pPr>
      <w:r>
        <w:rPr>
          <w:rStyle w:val="FootnoteReference"/>
        </w:rPr>
        <w:footnoteRef/>
      </w:r>
      <w:r>
        <w:t xml:space="preserve"> </w:t>
      </w:r>
      <w:r>
        <w:t xml:space="preserve">From CDICT國語辭典</w:t>
      </w:r>
    </w:p>
  </w:footnote>
  <w:footnote w:id="32">
    <w:p>
      <w:pPr>
        <w:pStyle w:val="FootnoteText"/>
      </w:pPr>
      <w:r>
        <w:rPr>
          <w:rStyle w:val="FootnoteReference"/>
        </w:rPr>
        <w:footnoteRef/>
      </w:r>
      <w:r>
        <w:t xml:space="preserve"> </w:t>
      </w:r>
      <w:r>
        <w:t xml:space="preserve">From CDICT國語辭典</w:t>
      </w:r>
    </w:p>
  </w:footnote>
  <w:footnote w:id="33">
    <w:p>
      <w:pPr>
        <w:pStyle w:val="FootnoteText"/>
      </w:pPr>
      <w:r>
        <w:rPr>
          <w:rStyle w:val="FootnoteReference"/>
        </w:rPr>
        <w:footnoteRef/>
      </w:r>
      <w:r>
        <w:t xml:space="preserve"> </w:t>
      </w:r>
      <w:r>
        <w:t xml:space="preserve">From CDICT國語辭典</w:t>
      </w:r>
    </w:p>
  </w:footnote>
  <w:footnote w:id="34">
    <w:p>
      <w:pPr>
        <w:pStyle w:val="FootnoteText"/>
      </w:pPr>
      <w:r>
        <w:rPr>
          <w:rStyle w:val="FootnoteReference"/>
        </w:rPr>
        <w:footnoteRef/>
      </w:r>
      <w:r>
        <w:t xml:space="preserve"> </w:t>
      </w:r>
      <w:r>
        <w:t xml:space="preserve">From CDICT國語辭典</w:t>
      </w:r>
    </w:p>
  </w:footnote>
  <w:footnote w:id="35">
    <w:p>
      <w:pPr>
        <w:pStyle w:val="FootnoteText"/>
      </w:pPr>
      <w:r>
        <w:rPr>
          <w:rStyle w:val="FootnoteReference"/>
        </w:rPr>
        <w:footnoteRef/>
      </w:r>
      <w:r>
        <w:t xml:space="preserve"> </w:t>
      </w:r>
      <w:r>
        <w:t xml:space="preserve">From CDICT國語辭典</w:t>
      </w:r>
    </w:p>
  </w:footnote>
  <w:footnote w:id="36">
    <w:p>
      <w:pPr>
        <w:pStyle w:val="FootnoteText"/>
      </w:pPr>
      <w:r>
        <w:rPr>
          <w:rStyle w:val="FootnoteReference"/>
        </w:rPr>
        <w:footnoteRef/>
      </w:r>
      <w:r>
        <w:t xml:space="preserve"> </w:t>
      </w:r>
      <w:r>
        <w:t xml:space="preserve">From CDICT國語辭典</w:t>
      </w:r>
    </w:p>
  </w:footnote>
  <w:footnote w:id="37">
    <w:p>
      <w:pPr>
        <w:pStyle w:val="FootnoteText"/>
      </w:pPr>
      <w:r>
        <w:rPr>
          <w:rStyle w:val="FootnoteReference"/>
        </w:rPr>
        <w:footnoteRef/>
      </w:r>
      <w:r>
        <w:t xml:space="preserve"> </w:t>
      </w:r>
      <w:r>
        <w:t xml:space="preserve">【惑業苦】</w:t>
      </w:r>
    </w:p>
  </w:footnote>
  <w:footnote w:id="38">
    <w:p>
      <w:pPr>
        <w:pStyle w:val="FootnoteText"/>
      </w:pPr>
      <w:r>
        <w:rPr>
          <w:rStyle w:val="FootnoteReference"/>
        </w:rPr>
        <w:footnoteRef/>
      </w:r>
      <w:r>
        <w:t xml:space="preserve"> </w:t>
      </w:r>
      <w:r>
        <w:t xml:space="preserve">【內識】</w:t>
      </w:r>
    </w:p>
  </w:footnote>
  <w:footnote w:id="39">
    <w:p>
      <w:pPr>
        <w:pStyle w:val="FootnoteText"/>
      </w:pPr>
      <w:r>
        <w:rPr>
          <w:rStyle w:val="FootnoteReference"/>
        </w:rPr>
        <w:footnoteRef/>
      </w:r>
      <w:r>
        <w:t xml:space="preserve"> </w:t>
      </w:r>
      <w:r>
        <w:t xml:space="preserve">From CDICT國語辭典</w:t>
      </w:r>
    </w:p>
  </w:footnote>
  <w:footnote w:id="40">
    <w:p>
      <w:pPr>
        <w:pStyle w:val="FootnoteText"/>
      </w:pPr>
      <w:r>
        <w:rPr>
          <w:rStyle w:val="FootnoteReference"/>
        </w:rPr>
        <w:footnoteRef/>
      </w:r>
      <w:r>
        <w:t xml:space="preserve"> </w:t>
      </w:r>
      <w:r>
        <w:t xml:space="preserve">From CDICT國語辭典</w:t>
      </w:r>
    </w:p>
  </w:footnote>
  <w:footnote w:id="41">
    <w:p>
      <w:pPr>
        <w:pStyle w:val="FootnoteText"/>
      </w:pPr>
      <w:r>
        <w:rPr>
          <w:rStyle w:val="FootnoteReference"/>
        </w:rPr>
        <w:footnoteRef/>
      </w:r>
      <w:r>
        <w:t xml:space="preserve"> </w:t>
      </w:r>
      <w:r>
        <w:t xml:space="preserve">From CDICT國語辭典</w:t>
      </w:r>
    </w:p>
  </w:footnote>
  <w:footnote w:id="42">
    <w:p>
      <w:pPr>
        <w:pStyle w:val="FootnoteText"/>
      </w:pPr>
      <w:r>
        <w:rPr>
          <w:rStyle w:val="FootnoteReference"/>
        </w:rPr>
        <w:footnoteRef/>
      </w:r>
      <w:r>
        <w:t xml:space="preserve"> </w:t>
      </w:r>
      <w:r>
        <w:t xml:space="preserve">罕</w:t>
      </w:r>
    </w:p>
  </w:footnote>
  <w:footnote w:id="43">
    <w:p>
      <w:pPr>
        <w:pStyle w:val="FootnoteText"/>
      </w:pPr>
      <w:r>
        <w:rPr>
          <w:rStyle w:val="FootnoteReference"/>
        </w:rPr>
        <w:footnoteRef/>
      </w:r>
      <w:r>
        <w:t xml:space="preserve"> </w:t>
      </w:r>
      <w:r>
        <w:t xml:space="preserve">From CDICT國語辭典</w:t>
      </w:r>
    </w:p>
  </w:footnote>
  <w:footnote w:id="44">
    <w:p>
      <w:pPr>
        <w:pStyle w:val="FootnoteText"/>
      </w:pPr>
      <w:r>
        <w:rPr>
          <w:rStyle w:val="FootnoteReference"/>
        </w:rPr>
        <w:footnoteRef/>
      </w:r>
      <w:r>
        <w:t xml:space="preserve"> </w:t>
      </w:r>
      <w:r>
        <w:t xml:space="preserve">From CDICT國語辭典</w:t>
      </w:r>
    </w:p>
  </w:footnote>
  <w:footnote w:id="45">
    <w:p>
      <w:pPr>
        <w:pStyle w:val="FootnoteText"/>
      </w:pPr>
      <w:r>
        <w:rPr>
          <w:rStyle w:val="FootnoteReference"/>
        </w:rPr>
        <w:footnoteRef/>
      </w:r>
      <w:r>
        <w:t xml:space="preserve"> </w:t>
      </w:r>
      <w:r>
        <w:t xml:space="preserve">From CDICT國語辭典</w:t>
      </w:r>
    </w:p>
  </w:footnote>
  <w:footnote w:id="46">
    <w:p>
      <w:pPr>
        <w:pStyle w:val="FootnoteText"/>
      </w:pPr>
      <w:r>
        <w:rPr>
          <w:rStyle w:val="FootnoteReference"/>
        </w:rPr>
        <w:footnoteRef/>
      </w:r>
      <w:r>
        <w:t xml:space="preserve"> </w:t>
      </w:r>
      <w:r>
        <w:t xml:space="preserve">【龍】</w:t>
      </w:r>
    </w:p>
  </w:footnote>
  <w:footnote w:id="47">
    <w:p>
      <w:pPr>
        <w:pStyle w:val="FootnoteText"/>
      </w:pPr>
      <w:r>
        <w:rPr>
          <w:rStyle w:val="FootnoteReference"/>
        </w:rPr>
        <w:footnoteRef/>
      </w:r>
      <w:r>
        <w:t xml:space="preserve"> </w:t>
      </w:r>
      <w:r>
        <w:t xml:space="preserve">From CDICT國語辭典</w:t>
      </w:r>
    </w:p>
  </w:footnote>
  <w:footnote w:id="48">
    <w:p>
      <w:pPr>
        <w:pStyle w:val="FootnoteText"/>
      </w:pPr>
      <w:r>
        <w:rPr>
          <w:rStyle w:val="FootnoteReference"/>
        </w:rPr>
        <w:footnoteRef/>
      </w:r>
      <w:r>
        <w:t xml:space="preserve"> </w:t>
      </w:r>
      <w:r>
        <w:t xml:space="preserve">From CDICT國語辭典</w:t>
      </w:r>
    </w:p>
  </w:footnote>
  <w:footnote w:id="49">
    <w:p>
      <w:pPr>
        <w:pStyle w:val="FootnoteText"/>
      </w:pPr>
      <w:r>
        <w:rPr>
          <w:rStyle w:val="FootnoteReference"/>
        </w:rPr>
        <w:footnoteRef/>
      </w:r>
      <w:r>
        <w:t xml:space="preserve"> </w:t>
      </w:r>
      <w:r>
        <w:t xml:space="preserve">From CDICT國語辭典</w:t>
      </w:r>
    </w:p>
  </w:footnote>
  <w:footnote w:id="50">
    <w:p>
      <w:pPr>
        <w:pStyle w:val="FootnoteText"/>
      </w:pPr>
      <w:r>
        <w:rPr>
          <w:rStyle w:val="FootnoteReference"/>
        </w:rPr>
        <w:footnoteRef/>
      </w:r>
      <w:r>
        <w:t xml:space="preserve"> </w:t>
      </w:r>
      <w:r>
        <w:t xml:space="preserve">From A Glossary of Dharmarakṣa's translation of the Lotus Sutra / 正法華經詞典</w:t>
      </w:r>
    </w:p>
  </w:footnote>
  <w:footnote w:id="51">
    <w:p>
      <w:pPr>
        <w:pStyle w:val="FootnoteText"/>
      </w:pPr>
      <w:r>
        <w:rPr>
          <w:rStyle w:val="FootnoteReference"/>
        </w:rPr>
        <w:footnoteRef/>
      </w:r>
      <w:r>
        <w:t xml:space="preserve"> </w:t>
      </w:r>
      <w:r>
        <w:t xml:space="preserve">From 丁福保：佛學大辭典 / Ding Fubao's Dictionary of Buddhist Studies</w:t>
      </w:r>
    </w:p>
  </w:footnote>
  <w:footnote w:id="52">
    <w:p>
      <w:pPr>
        <w:pStyle w:val="FootnoteText"/>
      </w:pPr>
      <w:r>
        <w:rPr>
          <w:rStyle w:val="FootnoteReference"/>
        </w:rPr>
        <w:footnoteRef/>
      </w:r>
      <w:r>
        <w:t xml:space="preserve"> </w:t>
      </w:r>
      <w:r>
        <w:t xml:space="preserve">【法炬】</w:t>
      </w:r>
    </w:p>
  </w:footnote>
  <w:footnote w:id="53">
    <w:p>
      <w:pPr>
        <w:pStyle w:val="FootnoteText"/>
      </w:pPr>
      <w:r>
        <w:rPr>
          <w:rStyle w:val="FootnoteReference"/>
        </w:rPr>
        <w:footnoteRef/>
      </w:r>
      <w:r>
        <w:t xml:space="preserve"> </w:t>
      </w:r>
      <w:r>
        <w:t xml:space="preserve">【閻浮】</w:t>
      </w:r>
    </w:p>
  </w:footnote>
  <w:footnote w:id="54">
    <w:p>
      <w:pPr>
        <w:pStyle w:val="FootnoteText"/>
      </w:pPr>
      <w:r>
        <w:rPr>
          <w:rStyle w:val="FootnoteReference"/>
        </w:rPr>
        <w:footnoteRef/>
      </w:r>
      <w:r>
        <w:t xml:space="preserve"> </w:t>
      </w:r>
      <w:r>
        <w:t xml:space="preserve">《大智度論》卷40：「所謂「是人隨信行，是人隨法行」，初入無漏道——鈍根者名隨信行，是人初依信力故得道，名為隨信行；利根者名隨法行，是人分別諸法故得道，是名隨法行。是二人，十五心中亦名為無相行。過是已往，或名須陀洹，或名斯陀含，或名阿那含。十五心中疾速，無人能取其相者，故名無相。」(CBETA 2022.Q1, T25, no. 1509, p. 349b4-10)</w:t>
      </w:r>
    </w:p>
  </w:footnote>
  <w:footnote w:id="55">
    <w:p>
      <w:pPr>
        <w:pStyle w:val="FootnoteText"/>
      </w:pPr>
      <w:r>
        <w:rPr>
          <w:rStyle w:val="FootnoteReference"/>
        </w:rPr>
        <w:footnoteRef/>
      </w:r>
      <w:r>
        <w:t xml:space="preserve"> </w:t>
      </w:r>
      <w:r>
        <w:t xml:space="preserve">《大般若波羅蜜多經》卷519：「世尊！若菩薩摩訶薩能如是行，不為一切世間天、人、阿素洛等之所降伏而能伏彼。世尊！若菩薩摩訶薩能如是行，不為一切聲聞、獨覺之所降伏而能伏彼。所以者何？是菩薩摩訶薩已得安住無能伏位，謂菩薩離生位。世尊！是菩薩摩訶薩常住一切智智作意不可屈伏。世尊，是菩薩摩訶薩如是行時，則為親近一切智智，速證無上正等菩提，轉妙法輪度有情眾。」」(CBETA 2022.Q1, T07, no. 220, p. 654a28-b8)</w:t>
      </w:r>
    </w:p>
  </w:footnote>
  <w:footnote w:id="56">
    <w:p>
      <w:pPr>
        <w:pStyle w:val="FootnoteText"/>
      </w:pPr>
      <w:r>
        <w:rPr>
          <w:rStyle w:val="FootnoteReference"/>
        </w:rPr>
        <w:footnoteRef/>
      </w:r>
      <w:r>
        <w:t xml:space="preserve"> </w:t>
      </w:r>
      <w:r>
        <w:t xml:space="preserve">From CDICT國語辭典</w:t>
      </w:r>
    </w:p>
  </w:footnote>
  <w:footnote w:id="57">
    <w:p>
      <w:pPr>
        <w:pStyle w:val="FootnoteText"/>
      </w:pPr>
      <w:r>
        <w:rPr>
          <w:rStyle w:val="FootnoteReference"/>
        </w:rPr>
        <w:footnoteRef/>
      </w:r>
      <w:r>
        <w:t xml:space="preserve"> </w:t>
      </w:r>
      <w:r>
        <w:t xml:space="preserve">From CDICT國語辭典</w:t>
      </w:r>
    </w:p>
  </w:footnote>
  <w:footnote w:id="58">
    <w:p>
      <w:pPr>
        <w:pStyle w:val="FootnoteText"/>
      </w:pPr>
      <w:r>
        <w:rPr>
          <w:rStyle w:val="FootnoteReference"/>
        </w:rPr>
        <w:footnoteRef/>
      </w:r>
      <w:r>
        <w:t xml:space="preserve"> </w:t>
      </w:r>
      <w:r>
        <w:t xml:space="preserve">From CDICT國語辭典</w:t>
      </w:r>
    </w:p>
  </w:footnote>
  <w:footnote w:id="59">
    <w:p>
      <w:pPr>
        <w:pStyle w:val="FootnoteText"/>
      </w:pPr>
      <w:r>
        <w:rPr>
          <w:rStyle w:val="FootnoteReference"/>
        </w:rPr>
        <w:footnoteRef/>
      </w:r>
      <w:r>
        <w:t xml:space="preserve"> </w:t>
      </w:r>
      <w:r>
        <w:t xml:space="preserve">From 漢語大詞典 離線版</w:t>
      </w:r>
    </w:p>
  </w:footnote>
  <w:footnote w:id="60">
    <w:p>
      <w:pPr>
        <w:pStyle w:val="FootnoteText"/>
      </w:pPr>
      <w:r>
        <w:rPr>
          <w:rStyle w:val="FootnoteReference"/>
        </w:rPr>
        <w:footnoteRef/>
      </w:r>
      <w:r>
        <w:t xml:space="preserve"> </w:t>
      </w:r>
      <w:r>
        <w:t xml:space="preserve">【真言】</w:t>
      </w:r>
    </w:p>
  </w:footnote>
  <w:footnote w:id="61">
    <w:p>
      <w:pPr>
        <w:pStyle w:val="FootnoteText"/>
      </w:pPr>
      <w:r>
        <w:rPr>
          <w:rStyle w:val="FootnoteReference"/>
        </w:rPr>
        <w:footnoteRef/>
      </w:r>
      <w:r>
        <w:t xml:space="preserve"> </w:t>
      </w:r>
      <w:r>
        <w:t xml:space="preserve">【秘密藏】</w:t>
      </w:r>
    </w:p>
  </w:footnote>
  <w:footnote w:id="62">
    <w:p>
      <w:pPr>
        <w:pStyle w:val="FootnoteText"/>
      </w:pPr>
      <w:r>
        <w:rPr>
          <w:rStyle w:val="FootnoteReference"/>
        </w:rPr>
        <w:footnoteRef/>
      </w:r>
      <w:r>
        <w:t xml:space="preserve"> </w:t>
      </w:r>
      <w:r>
        <w:t xml:space="preserve">【如意珠】</w:t>
      </w:r>
    </w:p>
  </w:footnote>
  <w:footnote w:id="63">
    <w:p>
      <w:pPr>
        <w:pStyle w:val="FootnoteText"/>
      </w:pPr>
      <w:r>
        <w:rPr>
          <w:rStyle w:val="FootnoteReference"/>
        </w:rPr>
        <w:footnoteRef/>
      </w:r>
      <w:r>
        <w:t xml:space="preserve"> </w:t>
      </w:r>
      <w:r>
        <w:t xml:space="preserve">From 丁福保：佛學大辭典 / Ding Fubao's Dictionary of Buddhist Studies</w:t>
      </w:r>
    </w:p>
  </w:footnote>
  <w:footnote w:id="64">
    <w:p>
      <w:pPr>
        <w:pStyle w:val="FootnoteText"/>
      </w:pPr>
      <w:r>
        <w:rPr>
          <w:rStyle w:val="FootnoteReference"/>
        </w:rPr>
        <w:footnoteRef/>
      </w:r>
      <w:r>
        <w:t xml:space="preserve"> </w:t>
      </w:r>
      <w:r>
        <w:t xml:space="preserve">From CDICT國語辭典</w:t>
      </w:r>
    </w:p>
  </w:footnote>
  <w:footnote w:id="65">
    <w:p>
      <w:pPr>
        <w:pStyle w:val="FootnoteText"/>
      </w:pPr>
      <w:r>
        <w:rPr>
          <w:rStyle w:val="FootnoteReference"/>
        </w:rPr>
        <w:footnoteRef/>
      </w:r>
      <w:r>
        <w:t xml:space="preserve"> </w:t>
      </w:r>
      <w:r>
        <w:t xml:space="preserve">From CDICT國語辭典</w:t>
      </w:r>
    </w:p>
  </w:footnote>
  <w:footnote w:id="66">
    <w:p>
      <w:pPr>
        <w:pStyle w:val="FootnoteText"/>
      </w:pPr>
      <w:r>
        <w:rPr>
          <w:rStyle w:val="FootnoteReference"/>
        </w:rPr>
        <w:footnoteRef/>
      </w:r>
      <w:r>
        <w:t xml:space="preserve"> </w:t>
      </w:r>
      <w:r>
        <w:t xml:space="preserve">From CDICT國語辭典</w:t>
      </w:r>
    </w:p>
  </w:footnote>
  <w:footnote w:id="67">
    <w:p>
      <w:pPr>
        <w:pStyle w:val="FootnoteText"/>
      </w:pPr>
      <w:r>
        <w:rPr>
          <w:rStyle w:val="FootnoteReference"/>
        </w:rPr>
        <w:footnoteRef/>
      </w:r>
      <w:r>
        <w:t xml:space="preserve"> </w:t>
      </w:r>
      <w:r>
        <w:t xml:space="preserve">From 漢語大詞典 離線版</w:t>
      </w:r>
    </w:p>
  </w:footnote>
  <w:footnote w:id="68">
    <w:p>
      <w:pPr>
        <w:pStyle w:val="FootnoteText"/>
      </w:pPr>
      <w:r>
        <w:rPr>
          <w:rStyle w:val="FootnoteReference"/>
        </w:rPr>
        <w:footnoteRef/>
      </w:r>
      <w:r>
        <w:t xml:space="preserve"> </w:t>
      </w:r>
      <w:r>
        <w:t xml:space="preserve">From CDICT國語辭典</w:t>
      </w:r>
    </w:p>
  </w:footnote>
  <w:footnote w:id="69">
    <w:p>
      <w:pPr>
        <w:pStyle w:val="FootnoteText"/>
      </w:pPr>
      <w:r>
        <w:rPr>
          <w:rStyle w:val="FootnoteReference"/>
        </w:rPr>
        <w:footnoteRef/>
      </w:r>
      <w:r>
        <w:t xml:space="preserve"> </w:t>
      </w:r>
      <w:r>
        <w:t xml:space="preserve">From CDICT國語辭典</w:t>
      </w:r>
    </w:p>
  </w:footnote>
  <w:footnote w:id="70">
    <w:p>
      <w:pPr>
        <w:pStyle w:val="FootnoteText"/>
      </w:pPr>
      <w:r>
        <w:rPr>
          <w:rStyle w:val="FootnoteReference"/>
        </w:rPr>
        <w:footnoteRef/>
      </w:r>
      <w:r>
        <w:t xml:space="preserve"> </w:t>
      </w:r>
      <w:r>
        <w:t xml:space="preserve">From 漢語大詞典 離線版</w:t>
      </w:r>
    </w:p>
  </w:footnote>
  <w:footnote w:id="71">
    <w:p>
      <w:pPr>
        <w:pStyle w:val="FootnoteText"/>
      </w:pPr>
      <w:r>
        <w:rPr>
          <w:rStyle w:val="FootnoteReference"/>
        </w:rPr>
        <w:footnoteRef/>
      </w:r>
      <w:r>
        <w:t xml:space="preserve"> </w:t>
      </w:r>
      <w:r>
        <w:t xml:space="preserve">厥ㄐㄩㄝˊjué</w:t>
      </w:r>
    </w:p>
  </w:footnote>
  <w:footnote w:id="72">
    <w:p>
      <w:pPr>
        <w:pStyle w:val="FootnoteText"/>
      </w:pPr>
      <w:r>
        <w:rPr>
          <w:rStyle w:val="FootnoteReference"/>
        </w:rPr>
        <w:footnoteRef/>
      </w:r>
      <w:r>
        <w:t xml:space="preserve"> </w:t>
      </w:r>
      <w:r>
        <w:t xml:space="preserve">玄ㄒㄩㄢˊxuán黃ㄏㄨㄤˊhuáng</w:t>
      </w:r>
    </w:p>
  </w:footnote>
  <w:footnote w:id="73">
    <w:p>
      <w:pPr>
        <w:pStyle w:val="FootnoteText"/>
      </w:pPr>
      <w:r>
        <w:rPr>
          <w:rStyle w:val="FootnoteReference"/>
        </w:rPr>
        <w:footnoteRef/>
      </w:r>
      <w:r>
        <w:t xml:space="preserve"> </w:t>
      </w:r>
      <w:r>
        <w:t xml:space="preserve">【西域】</w:t>
      </w:r>
    </w:p>
  </w:footnote>
  <w:footnote w:id="74">
    <w:p>
      <w:pPr>
        <w:pStyle w:val="FootnoteText"/>
      </w:pPr>
      <w:r>
        <w:rPr>
          <w:rStyle w:val="FootnoteReference"/>
        </w:rPr>
        <w:footnoteRef/>
      </w:r>
      <w:r>
        <w:t xml:space="preserve"> </w:t>
      </w:r>
      <w:r>
        <w:t xml:space="preserve">染ㄖㄢˇrǎn翰ㄏㄢˋhàn</w:t>
      </w:r>
    </w:p>
  </w:footnote>
  <w:footnote w:id="75">
    <w:p>
      <w:pPr>
        <w:pStyle w:val="FootnoteText"/>
      </w:pPr>
      <w:r>
        <w:rPr>
          <w:rStyle w:val="FootnoteReference"/>
        </w:rPr>
        <w:footnoteRef/>
      </w:r>
      <w:r>
        <w:t xml:space="preserve"> </w:t>
      </w:r>
      <w:r>
        <w:t xml:space="preserve">From 汉语大词典 离线版</w:t>
      </w:r>
    </w:p>
  </w:footnote>
  <w:footnote w:id="76">
    <w:p>
      <w:pPr>
        <w:pStyle w:val="FootnoteText"/>
      </w:pPr>
      <w:r>
        <w:rPr>
          <w:rStyle w:val="FootnoteReference"/>
        </w:rPr>
        <w:footnoteRef/>
      </w:r>
      <w:r>
        <w:t xml:space="preserve"> </w:t>
      </w:r>
      <w:r>
        <w:t xml:space="preserve">From 汉语大词典 离线版</w:t>
      </w:r>
    </w:p>
  </w:footnote>
  <w:footnote w:id="77">
    <w:p>
      <w:pPr>
        <w:pStyle w:val="FootnoteText"/>
      </w:pPr>
      <w:r>
        <w:rPr>
          <w:rStyle w:val="FootnoteReference"/>
        </w:rPr>
        <w:footnoteRef/>
      </w:r>
      <w:r>
        <w:t xml:space="preserve"> </w:t>
      </w:r>
      <w:r>
        <w:t xml:space="preserve">From 汉语大词典 离线版</w:t>
      </w:r>
    </w:p>
  </w:footnote>
  <w:footnote w:id="78">
    <w:p>
      <w:pPr>
        <w:pStyle w:val="FootnoteText"/>
      </w:pPr>
      <w:r>
        <w:rPr>
          <w:rStyle w:val="FootnoteReference"/>
        </w:rPr>
        <w:footnoteRef/>
      </w:r>
      <w:r>
        <w:t xml:space="preserve"> </w:t>
      </w:r>
      <w:r>
        <w:t xml:space="preserve">From CDICT國語辭典</w:t>
      </w:r>
    </w:p>
  </w:footnote>
  <w:footnote w:id="79">
    <w:p>
      <w:pPr>
        <w:pStyle w:val="FootnoteText"/>
      </w:pPr>
      <w:r>
        <w:rPr>
          <w:rStyle w:val="FootnoteReference"/>
        </w:rPr>
        <w:footnoteRef/>
      </w:r>
      <w:r>
        <w:t xml:space="preserve"> </w:t>
      </w:r>
      <w:r>
        <w:t xml:space="preserve">邁ㄇㄞˋmài</w:t>
      </w:r>
    </w:p>
  </w:footnote>
  <w:footnote w:id="80">
    <w:p>
      <w:pPr>
        <w:pStyle w:val="FootnoteText"/>
      </w:pPr>
      <w:r>
        <w:rPr>
          <w:rStyle w:val="FootnoteReference"/>
        </w:rPr>
        <w:footnoteRef/>
      </w:r>
      <w:r>
        <w:t xml:space="preserve"> </w:t>
      </w:r>
      <w:r>
        <w:t xml:space="preserve">伏ㄈㄨˊfú羲ㄒㄧxī氏ㄕˋshì</w:t>
      </w:r>
    </w:p>
  </w:footnote>
  <w:footnote w:id="81">
    <w:p>
      <w:pPr>
        <w:pStyle w:val="FootnoteText"/>
      </w:pPr>
      <w:r>
        <w:rPr>
          <w:rStyle w:val="FootnoteReference"/>
        </w:rPr>
        <w:footnoteRef/>
      </w:r>
      <w:r>
        <w:t xml:space="preserve"> </w:t>
      </w:r>
      <w:r>
        <w:t xml:space="preserve">神ㄕㄣˊshén農ㄋㄨㄥˊnóng氏ㄕˋshì</w:t>
      </w:r>
    </w:p>
  </w:footnote>
  <w:footnote w:id="82">
    <w:p>
      <w:pPr>
        <w:pStyle w:val="FootnoteText"/>
      </w:pPr>
      <w:r>
        <w:rPr>
          <w:rStyle w:val="FootnoteReference"/>
        </w:rPr>
        <w:footnoteRef/>
      </w:r>
      <w:r>
        <w:t xml:space="preserve"> </w:t>
      </w:r>
      <w:r>
        <w:t xml:space="preserve">陶ㄊㄠˊtáo鑄ㄓㄨˋzhù</w:t>
      </w:r>
    </w:p>
  </w:footnote>
  <w:footnote w:id="83">
    <w:p>
      <w:pPr>
        <w:pStyle w:val="FootnoteText"/>
      </w:pPr>
      <w:r>
        <w:rPr>
          <w:rStyle w:val="FootnoteReference"/>
        </w:rPr>
        <w:footnoteRef/>
      </w:r>
      <w:r>
        <w:t xml:space="preserve"> </w:t>
      </w:r>
      <w:r>
        <w:t xml:space="preserve">侔ㄇㄡˊmóu</w:t>
      </w:r>
    </w:p>
  </w:footnote>
  <w:footnote w:id="84">
    <w:p>
      <w:pPr>
        <w:pStyle w:val="FootnoteText"/>
      </w:pPr>
      <w:r>
        <w:rPr>
          <w:rStyle w:val="FootnoteReference"/>
        </w:rPr>
        <w:footnoteRef/>
      </w:r>
      <w:r>
        <w:t xml:space="preserve"> </w:t>
      </w:r>
      <w:r>
        <w:t xml:space="preserve">造ㄗㄠˋzào化ㄏㄨㄚˋhuà</w:t>
      </w:r>
    </w:p>
  </w:footnote>
  <w:footnote w:id="85">
    <w:p>
      <w:pPr>
        <w:pStyle w:val="FootnoteText"/>
      </w:pPr>
      <w:r>
        <w:rPr>
          <w:rStyle w:val="FootnoteReference"/>
        </w:rPr>
        <w:footnoteRef/>
      </w:r>
      <w:r>
        <w:t xml:space="preserve"> </w:t>
      </w:r>
      <w:r>
        <w:t xml:space="preserve">From CDICT國語辭典</w:t>
      </w:r>
    </w:p>
  </w:footnote>
  <w:footnote w:id="86">
    <w:p>
      <w:pPr>
        <w:pStyle w:val="FootnoteText"/>
      </w:pPr>
      <w:r>
        <w:rPr>
          <w:rStyle w:val="FootnoteReference"/>
        </w:rPr>
        <w:footnoteRef/>
      </w:r>
      <w:r>
        <w:t xml:space="preserve"> </w:t>
      </w:r>
      <w:r>
        <w:t xml:space="preserve">貫ㄍㄨㄢˋguàn</w:t>
      </w:r>
    </w:p>
  </w:footnote>
  <w:footnote w:id="87">
    <w:p>
      <w:pPr>
        <w:pStyle w:val="FootnoteText"/>
      </w:pPr>
      <w:r>
        <w:rPr>
          <w:rStyle w:val="FootnoteReference"/>
        </w:rPr>
        <w:footnoteRef/>
      </w:r>
      <w:r>
        <w:t xml:space="preserve"> </w:t>
      </w:r>
      <w:r>
        <w:t xml:space="preserve">三ㄙㄢsān才ㄘㄞˊcái</w:t>
      </w:r>
    </w:p>
  </w:footnote>
  <w:footnote w:id="88">
    <w:p>
      <w:pPr>
        <w:pStyle w:val="FootnoteText"/>
      </w:pPr>
      <w:r>
        <w:rPr>
          <w:rStyle w:val="FootnoteReference"/>
        </w:rPr>
        <w:footnoteRef/>
      </w:r>
      <w:r>
        <w:t xml:space="preserve"> </w:t>
      </w:r>
      <w:r>
        <w:t xml:space="preserve">【四生】</w:t>
      </w:r>
    </w:p>
  </w:footnote>
  <w:footnote w:id="89">
    <w:p>
      <w:pPr>
        <w:pStyle w:val="FootnoteText"/>
      </w:pPr>
      <w:r>
        <w:rPr>
          <w:rStyle w:val="FootnoteReference"/>
        </w:rPr>
        <w:footnoteRef/>
      </w:r>
      <w:r>
        <w:t xml:space="preserve"> </w:t>
      </w:r>
      <w:r>
        <w:t xml:space="preserve">【十善初門第十二】</w:t>
      </w:r>
    </w:p>
  </w:footnote>
  <w:footnote w:id="90">
    <w:p>
      <w:pPr>
        <w:pStyle w:val="FootnoteText"/>
      </w:pPr>
      <w:r>
        <w:rPr>
          <w:rStyle w:val="FootnoteReference"/>
        </w:rPr>
        <w:footnoteRef/>
      </w:r>
      <w:r>
        <w:t xml:space="preserve"> </w:t>
      </w:r>
      <w:r>
        <w:t xml:space="preserve">From 汉语大词典 离线版</w:t>
      </w:r>
    </w:p>
  </w:footnote>
  <w:footnote w:id="91">
    <w:p>
      <w:pPr>
        <w:pStyle w:val="FootnoteText"/>
      </w:pPr>
      <w:r>
        <w:rPr>
          <w:rStyle w:val="FootnoteReference"/>
        </w:rPr>
        <w:footnoteRef/>
      </w:r>
      <w:r>
        <w:t xml:space="preserve"> </w:t>
      </w:r>
      <w:r>
        <w:t xml:space="preserve">釋ㄕˋshì典ㄉㄧㄢˇdiǎn</w:t>
      </w:r>
    </w:p>
  </w:footnote>
  <w:footnote w:id="92">
    <w:p>
      <w:pPr>
        <w:pStyle w:val="FootnoteText"/>
      </w:pPr>
      <w:r>
        <w:rPr>
          <w:rStyle w:val="FootnoteReference"/>
        </w:rPr>
        <w:footnoteRef/>
      </w:r>
      <w:r>
        <w:t xml:space="preserve"> </w:t>
      </w:r>
      <w:r>
        <w:t xml:space="preserve">遐ㄒㄧㄚˊxiá想ㄒㄧㄤˇxiǎng</w:t>
      </w:r>
    </w:p>
  </w:footnote>
  <w:footnote w:id="93">
    <w:p>
      <w:pPr>
        <w:pStyle w:val="FootnoteText"/>
      </w:pPr>
      <w:r>
        <w:rPr>
          <w:rStyle w:val="FootnoteReference"/>
        </w:rPr>
        <w:footnoteRef/>
      </w:r>
      <w:r>
        <w:t xml:space="preserve"> </w:t>
      </w:r>
      <w:r>
        <w:t xml:space="preserve">《南海寄歸內法傳》卷1：「然聖教東流年垂七百，時經十代代有其人，梵僧既繼踵來儀，漢德乃排肩受業，亦有親行西國目擊是非，雖還告言，誰能見用？又經云「食已洗足」，明非床上坐，菜食棄足邊故，知垂脚而坐是。佛弟子宜應學佛，縱不能依勿生輕笑。良以敷巾方坐難為護淨，殘宿惡觸無由得免。又復歛眾殘食深是非儀，收去反觸僧槃、家人還捉淨器，此則空傳護淨，未見其功。幸熟察之，須觀得失也。」(CBETA 2022.Q1, T54, no. 2125, p. 207a7-16)</w:t>
      </w:r>
    </w:p>
  </w:footnote>
  <w:footnote w:id="94">
    <w:p>
      <w:pPr>
        <w:pStyle w:val="FootnoteText"/>
      </w:pPr>
      <w:r>
        <w:rPr>
          <w:rStyle w:val="FootnoteReference"/>
        </w:rPr>
        <w:footnoteRef/>
      </w:r>
      <w:r>
        <w:t xml:space="preserve"> </w:t>
      </w:r>
      <w:r>
        <w:t xml:space="preserve">億ㄧˋyì</w:t>
      </w:r>
    </w:p>
  </w:footnote>
  <w:footnote w:id="95">
    <w:p>
      <w:pPr>
        <w:pStyle w:val="FootnoteText"/>
      </w:pPr>
      <w:r>
        <w:rPr>
          <w:rStyle w:val="FootnoteReference"/>
        </w:rPr>
        <w:footnoteRef/>
      </w:r>
      <w:r>
        <w:t xml:space="preserve"> </w:t>
      </w:r>
      <w:r>
        <w:t xml:space="preserve">象ㄒㄧㄤˋxiàng</w:t>
      </w:r>
    </w:p>
  </w:footnote>
  <w:footnote w:id="96">
    <w:p>
      <w:pPr>
        <w:pStyle w:val="FootnoteText"/>
      </w:pPr>
      <w:r>
        <w:rPr>
          <w:rStyle w:val="FootnoteReference"/>
        </w:rPr>
        <w:footnoteRef/>
      </w:r>
      <w:r>
        <w:t xml:space="preserve"> </w:t>
      </w:r>
      <w:r>
        <w:t xml:space="preserve">闕ㄑㄩㄝˋquè</w:t>
      </w:r>
    </w:p>
  </w:footnote>
  <w:footnote w:id="97">
    <w:p>
      <w:pPr>
        <w:pStyle w:val="FootnoteText"/>
      </w:pPr>
      <w:r>
        <w:rPr>
          <w:rStyle w:val="FootnoteReference"/>
        </w:rPr>
        <w:footnoteRef/>
      </w:r>
      <w:r>
        <w:t xml:space="preserve"> </w:t>
      </w:r>
      <w:r>
        <w:t xml:space="preserve">From 汉语大词典 离线版</w:t>
      </w:r>
    </w:p>
  </w:footnote>
  <w:footnote w:id="98">
    <w:p>
      <w:pPr>
        <w:pStyle w:val="FootnoteText"/>
      </w:pPr>
      <w:r>
        <w:rPr>
          <w:rStyle w:val="FootnoteReference"/>
        </w:rPr>
        <w:footnoteRef/>
      </w:r>
      <w:r>
        <w:t xml:space="preserve"> </w:t>
      </w:r>
      <w:r>
        <w:t xml:space="preserve">寐ㄇㄟˋmèi</w:t>
      </w:r>
    </w:p>
  </w:footnote>
  <w:footnote w:id="99">
    <w:p>
      <w:pPr>
        <w:pStyle w:val="FootnoteText"/>
      </w:pPr>
      <w:r>
        <w:rPr>
          <w:rStyle w:val="FootnoteReference"/>
        </w:rPr>
        <w:footnoteRef/>
      </w:r>
      <w:r>
        <w:t xml:space="preserve"> </w:t>
      </w:r>
      <w:r>
        <w:t xml:space="preserve">【中天竺】</w:t>
      </w:r>
    </w:p>
  </w:footnote>
  <w:footnote w:id="100">
    <w:p>
      <w:pPr>
        <w:pStyle w:val="FootnoteText"/>
      </w:pPr>
      <w:r>
        <w:rPr>
          <w:rStyle w:val="FootnoteReference"/>
        </w:rPr>
        <w:footnoteRef/>
      </w:r>
      <w:r>
        <w:t xml:space="preserve"> </w:t>
      </w:r>
      <w:r>
        <w:t xml:space="preserve">【三藏法師】</w:t>
      </w:r>
    </w:p>
  </w:footnote>
  <w:footnote w:id="101">
    <w:p>
      <w:pPr>
        <w:pStyle w:val="FootnoteText"/>
      </w:pPr>
      <w:r>
        <w:rPr>
          <w:rStyle w:val="FootnoteReference"/>
        </w:rPr>
        <w:footnoteRef/>
      </w:r>
      <w:r>
        <w:t xml:space="preserve"> </w:t>
      </w:r>
      <w:r>
        <w:t xml:space="preserve">兼ㄐㄧㄢjiān</w:t>
      </w:r>
    </w:p>
  </w:footnote>
  <w:footnote w:id="102">
    <w:p>
      <w:pPr>
        <w:pStyle w:val="FootnoteText"/>
      </w:pPr>
      <w:r>
        <w:rPr>
          <w:rStyle w:val="FootnoteReference"/>
        </w:rPr>
        <w:footnoteRef/>
      </w:r>
      <w:r>
        <w:t xml:space="preserve"> </w:t>
      </w:r>
      <w:r>
        <w:t xml:space="preserve">From 汉语大词典 离线版</w:t>
      </w:r>
    </w:p>
  </w:footnote>
  <w:footnote w:id="103">
    <w:p>
      <w:pPr>
        <w:pStyle w:val="FootnoteText"/>
      </w:pPr>
      <w:r>
        <w:rPr>
          <w:rStyle w:val="FootnoteReference"/>
        </w:rPr>
        <w:footnoteRef/>
      </w:r>
      <w:r>
        <w:t xml:space="preserve"> </w:t>
      </w:r>
      <w:r>
        <w:t xml:space="preserve">詮ㄑㄩㄢˊquán</w:t>
      </w:r>
    </w:p>
  </w:footnote>
  <w:footnote w:id="104">
    <w:p>
      <w:pPr>
        <w:pStyle w:val="FootnoteText"/>
      </w:pPr>
      <w:r>
        <w:rPr>
          <w:rStyle w:val="FootnoteReference"/>
        </w:rPr>
        <w:footnoteRef/>
      </w:r>
      <w:r>
        <w:t xml:space="preserve"> </w:t>
      </w:r>
      <w:r>
        <w:t xml:space="preserve">搜ㄙㄡsōu</w:t>
      </w:r>
    </w:p>
  </w:footnote>
  <w:footnote w:id="105">
    <w:p>
      <w:pPr>
        <w:pStyle w:val="FootnoteText"/>
      </w:pPr>
      <w:r>
        <w:rPr>
          <w:rStyle w:val="FootnoteReference"/>
        </w:rPr>
        <w:footnoteRef/>
      </w:r>
      <w:r>
        <w:t xml:space="preserve"> </w:t>
      </w:r>
      <w:r>
        <w:t xml:space="preserve">養ㄧㄤˇyǎng性ㄒㄧㄥˋxìng</w:t>
      </w:r>
    </w:p>
  </w:footnote>
  <w:footnote w:id="106">
    <w:p>
      <w:pPr>
        <w:pStyle w:val="FootnoteText"/>
      </w:pPr>
      <w:r>
        <w:rPr>
          <w:rStyle w:val="FootnoteReference"/>
        </w:rPr>
        <w:footnoteRef/>
      </w:r>
      <w:r>
        <w:t xml:space="preserve"> </w:t>
      </w:r>
      <w:r>
        <w:t xml:space="preserve">【利物】</w:t>
      </w:r>
    </w:p>
  </w:footnote>
  <w:footnote w:id="107">
    <w:p>
      <w:pPr>
        <w:pStyle w:val="FootnoteText"/>
      </w:pPr>
      <w:r>
        <w:rPr>
          <w:rStyle w:val="FootnoteReference"/>
        </w:rPr>
        <w:footnoteRef/>
      </w:r>
      <w:r>
        <w:t xml:space="preserve"> </w:t>
      </w:r>
      <w:r>
        <w:t xml:space="preserve">杙ㄧˋyì</w:t>
      </w:r>
    </w:p>
  </w:footnote>
  <w:footnote w:id="108">
    <w:p>
      <w:pPr>
        <w:pStyle w:val="FootnoteText"/>
      </w:pPr>
      <w:r>
        <w:rPr>
          <w:rStyle w:val="FootnoteReference"/>
        </w:rPr>
        <w:footnoteRef/>
      </w:r>
      <w:r>
        <w:t xml:space="preserve"> </w:t>
      </w:r>
      <w:r>
        <w:t xml:space="preserve">【蔥嶺】</w:t>
      </w:r>
    </w:p>
  </w:footnote>
  <w:footnote w:id="109">
    <w:p>
      <w:pPr>
        <w:pStyle w:val="FootnoteText"/>
      </w:pPr>
      <w:r>
        <w:rPr>
          <w:rStyle w:val="FootnoteReference"/>
        </w:rPr>
        <w:footnoteRef/>
      </w:r>
      <w:r>
        <w:t xml:space="preserve"> </w:t>
      </w:r>
      <w:r>
        <w:t xml:space="preserve">From CDICT國語辭典</w:t>
      </w:r>
    </w:p>
  </w:footnote>
  <w:footnote w:id="110">
    <w:p>
      <w:pPr>
        <w:pStyle w:val="FootnoteText"/>
      </w:pPr>
      <w:r>
        <w:rPr>
          <w:rStyle w:val="FootnoteReference"/>
        </w:rPr>
        <w:footnoteRef/>
      </w:r>
      <w:r>
        <w:t xml:space="preserve"> </w:t>
      </w:r>
      <w:r>
        <w:t xml:space="preserve">塗ㄊㄨˊtú</w:t>
      </w:r>
    </w:p>
  </w:footnote>
  <w:footnote w:id="111">
    <w:p>
      <w:pPr>
        <w:pStyle w:val="FootnoteText"/>
      </w:pPr>
      <w:r>
        <w:rPr>
          <w:rStyle w:val="FootnoteReference"/>
        </w:rPr>
        <w:footnoteRef/>
      </w:r>
      <w:r>
        <w:t xml:space="preserve"> </w:t>
      </w:r>
      <w:r>
        <w:t xml:space="preserve">From 汉语大词典 离线版</w:t>
      </w:r>
    </w:p>
  </w:footnote>
  <w:footnote w:id="112">
    <w:p>
      <w:pPr>
        <w:pStyle w:val="FootnoteText"/>
      </w:pPr>
      <w:r>
        <w:rPr>
          <w:rStyle w:val="FootnoteReference"/>
        </w:rPr>
        <w:footnoteRef/>
      </w:r>
      <w:r>
        <w:t xml:space="preserve"> </w:t>
      </w:r>
      <w:r>
        <w:t xml:space="preserve">輦ㄋㄧㄢˇniǎn</w:t>
      </w:r>
    </w:p>
  </w:footnote>
  <w:footnote w:id="113">
    <w:p>
      <w:pPr>
        <w:pStyle w:val="FootnoteText"/>
      </w:pPr>
      <w:r>
        <w:rPr>
          <w:rStyle w:val="FootnoteReference"/>
        </w:rPr>
        <w:footnoteRef/>
      </w:r>
      <w:r>
        <w:t xml:space="preserve"> </w:t>
      </w:r>
      <w:r>
        <w:t xml:space="preserve">【童壽】</w:t>
      </w:r>
    </w:p>
  </w:footnote>
  <w:footnote w:id="114">
    <w:p>
      <w:pPr>
        <w:pStyle w:val="FootnoteText"/>
      </w:pPr>
      <w:r>
        <w:rPr>
          <w:rStyle w:val="FootnoteReference"/>
        </w:rPr>
        <w:footnoteRef/>
      </w:r>
      <w:r>
        <w:t xml:space="preserve"> </w:t>
      </w:r>
      <w:r>
        <w:t xml:space="preserve">【摩騰】</w:t>
      </w:r>
    </w:p>
  </w:footnote>
  <w:footnote w:id="115">
    <w:p>
      <w:pPr>
        <w:pStyle w:val="FootnoteText"/>
      </w:pPr>
      <w:r>
        <w:rPr>
          <w:rStyle w:val="FootnoteReference"/>
        </w:rPr>
        <w:footnoteRef/>
      </w:r>
      <w:r>
        <w:t xml:space="preserve"> </w:t>
      </w:r>
      <w:r>
        <w:t xml:space="preserve">From 広辞苑 第六版</w:t>
      </w:r>
    </w:p>
  </w:footnote>
  <w:footnote w:id="116">
    <w:p>
      <w:pPr>
        <w:pStyle w:val="FootnoteText"/>
      </w:pPr>
      <w:r>
        <w:rPr>
          <w:rStyle w:val="FootnoteReference"/>
        </w:rPr>
        <w:footnoteRef/>
      </w:r>
      <w:r>
        <w:t xml:space="preserve"> </w:t>
      </w:r>
      <w:r>
        <w:t xml:space="preserve">詎ㄐㄩˋjù</w:t>
      </w:r>
    </w:p>
  </w:footnote>
  <w:footnote w:id="117">
    <w:p>
      <w:pPr>
        <w:pStyle w:val="FootnoteText"/>
      </w:pPr>
      <w:r>
        <w:rPr>
          <w:rStyle w:val="FootnoteReference"/>
        </w:rPr>
        <w:footnoteRef/>
      </w:r>
      <w:r>
        <w:t xml:space="preserve"> </w:t>
      </w:r>
      <w:r>
        <w:t xml:space="preserve">茲ㄗzī</w:t>
      </w:r>
    </w:p>
  </w:footnote>
  <w:footnote w:id="118">
    <w:p>
      <w:pPr>
        <w:pStyle w:val="FootnoteText"/>
      </w:pPr>
      <w:r>
        <w:rPr>
          <w:rStyle w:val="FootnoteReference"/>
        </w:rPr>
        <w:footnoteRef/>
      </w:r>
      <w:r>
        <w:t xml:space="preserve"> </w:t>
      </w:r>
      <w:r>
        <w:t xml:space="preserve">From 汉语大词典 离线版</w:t>
      </w:r>
    </w:p>
  </w:footnote>
  <w:footnote w:id="119">
    <w:p>
      <w:pPr>
        <w:pStyle w:val="FootnoteText"/>
      </w:pPr>
      <w:r>
        <w:rPr>
          <w:rStyle w:val="FootnoteReference"/>
        </w:rPr>
        <w:footnoteRef/>
      </w:r>
      <w:r>
        <w:t xml:space="preserve"> </w:t>
      </w:r>
      <w:r>
        <w:t xml:space="preserve">From 汉语大词典 离线版</w:t>
      </w:r>
    </w:p>
  </w:footnote>
  <w:footnote w:id="120">
    <w:p>
      <w:pPr>
        <w:pStyle w:val="FootnoteText"/>
      </w:pPr>
      <w:r>
        <w:rPr>
          <w:rStyle w:val="FootnoteReference"/>
        </w:rPr>
        <w:footnoteRef/>
      </w:r>
      <w:r>
        <w:t xml:space="preserve"> </w:t>
      </w:r>
      <w:r>
        <w:t xml:space="preserve">爰ㄩㄢˊyuán</w:t>
      </w:r>
    </w:p>
  </w:footnote>
  <w:footnote w:id="121">
    <w:p>
      <w:pPr>
        <w:pStyle w:val="FootnoteText"/>
      </w:pPr>
      <w:r>
        <w:rPr>
          <w:rStyle w:val="FootnoteReference"/>
        </w:rPr>
        <w:footnoteRef/>
      </w:r>
      <w:r>
        <w:t xml:space="preserve"> </w:t>
      </w:r>
      <w:r>
        <w:t xml:space="preserve">有ㄧㄡˇyǒu司ㄙsī</w:t>
      </w:r>
    </w:p>
  </w:footnote>
  <w:footnote w:id="122">
    <w:p>
      <w:pPr>
        <w:pStyle w:val="FootnoteText"/>
      </w:pPr>
      <w:r>
        <w:rPr>
          <w:rStyle w:val="FootnoteReference"/>
        </w:rPr>
        <w:footnoteRef/>
      </w:r>
      <w:r>
        <w:t xml:space="preserve"> </w:t>
      </w:r>
      <w:r>
        <w:t xml:space="preserve">殊ㄕㄨshū</w:t>
      </w:r>
    </w:p>
  </w:footnote>
  <w:footnote w:id="123">
    <w:p>
      <w:pPr>
        <w:pStyle w:val="FootnoteText"/>
      </w:pPr>
      <w:r>
        <w:rPr>
          <w:rStyle w:val="FootnoteReference"/>
        </w:rPr>
        <w:footnoteRef/>
      </w:r>
      <w:r>
        <w:t xml:space="preserve"> </w:t>
      </w:r>
      <w:r>
        <w:t xml:space="preserve">勑</w:t>
      </w:r>
    </w:p>
  </w:footnote>
  <w:footnote w:id="124">
    <w:p>
      <w:pPr>
        <w:pStyle w:val="FootnoteText"/>
      </w:pPr>
      <w:r>
        <w:rPr>
          <w:rStyle w:val="FootnoteReference"/>
        </w:rPr>
        <w:footnoteRef/>
      </w:r>
      <w:r>
        <w:t xml:space="preserve"> </w:t>
      </w:r>
      <w:r>
        <w:t xml:space="preserve">【大興善寺】</w:t>
      </w:r>
    </w:p>
  </w:footnote>
  <w:footnote w:id="125">
    <w:p>
      <w:pPr>
        <w:pStyle w:val="FootnoteText"/>
      </w:pPr>
      <w:r>
        <w:rPr>
          <w:rStyle w:val="FootnoteReference"/>
        </w:rPr>
        <w:footnoteRef/>
      </w:r>
      <w:r>
        <w:t xml:space="preserve"> </w:t>
      </w:r>
      <w:r>
        <w:t xml:space="preserve">【寶星經】</w:t>
      </w:r>
    </w:p>
  </w:footnote>
  <w:footnote w:id="126">
    <w:p>
      <w:pPr>
        <w:pStyle w:val="FootnoteText"/>
      </w:pPr>
      <w:r>
        <w:rPr>
          <w:rStyle w:val="FootnoteReference"/>
        </w:rPr>
        <w:footnoteRef/>
      </w:r>
      <w:r>
        <w:t xml:space="preserve"> </w:t>
      </w:r>
      <w:r>
        <w:t xml:space="preserve">【義學】</w:t>
      </w:r>
    </w:p>
  </w:footnote>
  <w:footnote w:id="127">
    <w:p>
      <w:pPr>
        <w:pStyle w:val="FootnoteText"/>
      </w:pPr>
      <w:r>
        <w:rPr>
          <w:rStyle w:val="FootnoteReference"/>
        </w:rPr>
        <w:footnoteRef/>
      </w:r>
      <w:r>
        <w:t xml:space="preserve"> </w:t>
      </w:r>
      <w:r>
        <w:t xml:space="preserve">【慧乘】</w:t>
      </w:r>
    </w:p>
  </w:footnote>
  <w:footnote w:id="128">
    <w:p>
      <w:pPr>
        <w:pStyle w:val="FootnoteText"/>
      </w:pPr>
      <w:r>
        <w:rPr>
          <w:rStyle w:val="FootnoteReference"/>
        </w:rPr>
        <w:footnoteRef/>
      </w:r>
      <w:r>
        <w:t xml:space="preserve"> </w:t>
      </w:r>
      <w:r>
        <w:t xml:space="preserve">【慧朗】</w:t>
      </w:r>
    </w:p>
  </w:footnote>
  <w:footnote w:id="129">
    <w:p>
      <w:pPr>
        <w:pStyle w:val="FootnoteText"/>
      </w:pPr>
      <w:r>
        <w:rPr>
          <w:rStyle w:val="FootnoteReference"/>
        </w:rPr>
        <w:footnoteRef/>
      </w:r>
      <w:r>
        <w:t xml:space="preserve"> </w:t>
      </w:r>
      <w:r>
        <w:t xml:space="preserve">【法常】</w:t>
      </w:r>
    </w:p>
  </w:footnote>
  <w:footnote w:id="130">
    <w:p>
      <w:pPr>
        <w:pStyle w:val="FootnoteText"/>
      </w:pPr>
      <w:r>
        <w:rPr>
          <w:rStyle w:val="FootnoteReference"/>
        </w:rPr>
        <w:footnoteRef/>
      </w:r>
      <w:r>
        <w:t xml:space="preserve"> </w:t>
      </w:r>
      <w:r>
        <w:t xml:space="preserve">《續高僧傳》卷13：「釋曇藏。姓楊氏。弘農華陰人。家世望門。清心自遠。年十五。占者謂為壽短。二親哀之即為姻媾。既本非情。慮有推逼。遂逃亡山澤。惟念誰度行至外野。少非遊踐莫知投告。但念觀音。久值一人貌黑而驅二牛。因問所從可得宿不。便告藏曰。西行有寺不遠當至。尋聞鍾聲。忽見僧寺。因求剃落便遂本心。即遣出門可行百步。迴望不見久乃天明。西奔隴上求法為務。晚還京邑。於旌善寺行道受戒。聽諸經律意有所昧。又往山東。彼岸諸師競留對講。地持十地名稱普聞。故東漸海濱南窮淮服。聽涉之最無與為儔。及返京師住光明寺。詮發新異擅聲日下。獻后既崩召入禪定。性度弘裕風範肅成。故使道俗推崇。綱維領袖。恒為接對之役也。賓客席上之美。談敘曠世之能。見之今矣。大唐御世。造寺會昌。又召以為上座。撫接長幼殊有奇功。貞觀譯經又召為證義。時以藏威烈氣遠容止清肅。可為興善寺主。藏深懷禮讓用開賢路。乃薦藍田化感寺閏法師焉。即依其言舉稱斯目。及皇儲失御。便召入宮。受菩薩戒翌日便瘳。勅賜絹數百段。衣對亦爾。度人三千。并造普光寺焉。尋又下勅。得遙受戒不。藏曰。地持論云。若無戒師。發弘誓願。得菩薩戒。因進論文。勅乃以懺詞令藏披讀。至皇后示疾。又請入宮。素患腰脚。勅令輿至寢殿受戒。施物極多並充功德。至貞觀九年三月十八日終於會昌寺。春秋六十有九。哀動兩宮吊贈相次。詔葬郊西嚴村。起塔圖形。東宮詹事黎陽公于志寧為碑文。見于塔所。」(CBETA 2022.Q1, T50, no. 2060, pp. 525c8-526a10)</w:t>
      </w:r>
    </w:p>
  </w:footnote>
  <w:footnote w:id="131">
    <w:p>
      <w:pPr>
        <w:pStyle w:val="FootnoteText"/>
      </w:pPr>
      <w:r>
        <w:rPr>
          <w:rStyle w:val="FootnoteReference"/>
        </w:rPr>
        <w:footnoteRef/>
      </w:r>
      <w:r>
        <w:t xml:space="preserve"> </w:t>
      </w:r>
      <w:r>
        <w:t xml:space="preserve">【智首】</w:t>
      </w:r>
    </w:p>
  </w:footnote>
  <w:footnote w:id="132">
    <w:p>
      <w:pPr>
        <w:pStyle w:val="FootnoteText"/>
      </w:pPr>
      <w:r>
        <w:rPr>
          <w:rStyle w:val="FootnoteReference"/>
        </w:rPr>
        <w:footnoteRef/>
      </w:r>
      <w:r>
        <w:t xml:space="preserve"> </w:t>
      </w:r>
      <w:r>
        <w:t xml:space="preserve">【慧明】</w:t>
      </w:r>
    </w:p>
  </w:footnote>
  <w:footnote w:id="133">
    <w:p>
      <w:pPr>
        <w:pStyle w:val="FootnoteText"/>
      </w:pPr>
      <w:r>
        <w:rPr>
          <w:rStyle w:val="FootnoteReference"/>
        </w:rPr>
        <w:footnoteRef/>
      </w:r>
      <w:r>
        <w:t xml:space="preserve"> </w:t>
      </w:r>
      <w:r>
        <w:t xml:space="preserve">【道岳】</w:t>
      </w:r>
    </w:p>
  </w:footnote>
  <w:footnote w:id="134">
    <w:p>
      <w:pPr>
        <w:pStyle w:val="FootnoteText"/>
      </w:pPr>
      <w:r>
        <w:rPr>
          <w:rStyle w:val="FootnoteReference"/>
        </w:rPr>
        <w:footnoteRef/>
      </w:r>
      <w:r>
        <w:t xml:space="preserve"> </w:t>
      </w:r>
      <w:r>
        <w:t xml:space="preserve">《佛祖統紀》卷9：「禪師僧珍。師事智者行解深著。初住京師勝光寺。唐武德四年(唐高祖)簡取名勝。住同華兩州。朝廷舉師往住慧日。時唐論是之(佛道論衡)。」(CBETA 2022.Q1, T49, no. 2035, p. 199c25-28)</w:t>
      </w:r>
    </w:p>
  </w:footnote>
  <w:footnote w:id="135">
    <w:p>
      <w:pPr>
        <w:pStyle w:val="FootnoteText"/>
      </w:pPr>
      <w:r>
        <w:rPr>
          <w:rStyle w:val="FootnoteReference"/>
        </w:rPr>
        <w:footnoteRef/>
      </w:r>
      <w:r>
        <w:t xml:space="preserve"> </w:t>
      </w:r>
      <w:r>
        <w:t xml:space="preserve">【法琳】</w:t>
      </w:r>
    </w:p>
  </w:footnote>
  <w:footnote w:id="136">
    <w:p>
      <w:pPr>
        <w:pStyle w:val="FootnoteText"/>
      </w:pPr>
      <w:r>
        <w:rPr>
          <w:rStyle w:val="FootnoteReference"/>
        </w:rPr>
        <w:footnoteRef/>
      </w:r>
      <w:r>
        <w:t xml:space="preserve"> </w:t>
      </w:r>
      <w:r>
        <w:t xml:space="preserve">《續高僧傳》卷3：「釋慧賾。俗姓李。荊州江陵人。早悟非常神思鋒逸。九歲投本邑隱法師出家。隱體其精爽異倫。即度為沙彌。講授之暇誨以幽奧。賾領牒玄理曾不再思。執卷誦文紙盈四十。荊楚秀望欽而美之。初從隱聽涅槃法華。後別聽三論。皆剖析新奇。抗擬摽會。開皇中年江陵寺。大興法席群師雲赴。道俗以賾嘉績夙成。咸欲觀其器略。共請為法主。顧惟披導有旨。因而踐焉。甫年十二。創開涅槃。比事吐詞義高常伯。論難相繼。辯答冷然。少長莫不緘心。頌聲載路。荊州刺史宜龍公元壽。聞其幼譽。驚挺親駕謁焉。素倍前聞大相褒賞。以事奏聞云。希世卓秀者也。登即有詔。令本州備禮所在恭送。既達京輦殊蒙慰引。賜納僧伽梨并衣一襲。仍令住清禪寺。從容法侶敦悅玄儒。才藻屢揚汲引無竭。預有衣冠士族。皆來展造門庭。莫不讚其洽聞博達。機捷之謂也。末厭煩梗思濟清神。乃從應禪師。稟資心學。掩關兩載。情𮛫諸門。遂語默於賢聖之間。談授於經緯之理。值隋氏云喪法事淪亡。道闋當年情欣栖靜。以大業末歲。移卜終南之高冠嶺。因巖構室疎素形心。會唐運勃興蒼生攸濟。賾不滯物我。來從帝城。講誨暫揚。傾都請道。武德年內釋侶云繁。屢建法筵皆程氣宇。時延興寺。百座講仁王經。王公卿士並從盛集。沙門吉藏爰竪論宗。聲辯天臨貴賤傾目。賾纔施銳責。言清理詣思動幾微神彩驚越四部駭心百辟。藏顧而歎曰。非惟論辯難繼。抑亦銀鉤罕蹤。今上在蕃親觀論府。深相結納擬為師友。六使來召令赴別第。賾以生名殺身之累。由來有人。退讓餘詞一不聞命。及貞觀開譯。詔簡名僧眾以文筆知名兼又統詳論旨。乃任為翻論之筆。譯訖奏聞。有勅賜帛百匹衣服一具。賾又著論序曰般若燈論者。一名中論。本有五百偈。借燈為名者。無分別智有寂照之功也。舉中標目者。鑑亡緣觀等離二邊也。然則燈本無心智也。亡照法性平等。中義在斯。故寄論以明之也。若夫尋論滯旨。執俗迷真。顛倒斷常之間。造次有無之內。守名喪實攀葉亡根者。豈欲爾哉。蓋有由矣。請試陳之。若乃構分別之因。招虛妄之果。惑累熏其內識。惡友結其外緣。致使慢聳崇山見深滄海恚火難觸詞鋒罕當。聞說有而快心。聽談空而起謗。六種偏執各謂非偏。五百論師諍陳異論。或將邪亂正。或以偽齊真。識似悟而翻迷。教雖通而更壅。可謂捐珠翫石。棄寶負薪。觀畫怖龍。尋迹怯象。愛好如此。良可悲夫。龍樹菩薩救世挺生。呵嗜慾而發心。閱深經而自鄙。蒙獨尊之懸記。然法炬於閻浮。且其地越初依。功超伏位。既窮一實且究二能。佩兩印而定百家。混三空而齊萬物。點塵劫數歷試諸難。悼彼群迷故作斯論。文玄旨妙破巧申工。被之鈍根多生怯退。有分別明菩薩者。大乘法將體道居衷。遐覽真言為其釋論。開祕密藏賜如意珠。略廣相成師資互顯。至如自乘異執欝起千端。外道殊計紛然萬緒。驢乘競馳於駕駟。螢火爭耀於龍燭。莫不標其品類顯厥師宗。玉石既分玄黃也判。西域染翰乃有數家。考實析微此為精詣。若含通本末有六千偈。梵文如此。翻則減之。我皇帝。神道邁於羲皇。陶鑄侔於造化。崇本息末。無為太平。守母存子不言而治。以為聖教東流年淹數百。而億象所負闕者猶多。希見未聞勞於寤寐。中天竺國三藏法師波頗蜜多羅。學兼半滿博綜群詮。喪我怡神搜玄養性。遊方在念利物為懷。故能附弋傳身舉煙命伴。冐氷霜而越葱嶺。犯風熱而度沙河。時積五年途經四萬。以大唐貞觀元年。頂戴梵文至止京輦。昔秦徵童壽苦用戎兵。漢請摩騰遠勞蕃使。詎可方茲感應道契冥符。家國休祥德人爰降。有司奏見。殊悅帝心。勅住興善勝光。即傳新經之始。仍召義學沙門及王公宰輔。對翻此論。研覈幽旨。去華存實。目擊則欣其會理。函杖則究其是非。文雖定而覆詳。義乃明而重審。歲在壽星。檢勘云畢。其為論也。觀明中道。而存中失觀。空顯第一而得一乖空。然司南之車本示迷者。照膽之鏡為鑑邪人。無邪則鏡無所施。不迷則車不為用。斯論破申。其猶此矣。雖復斥內遮外盡妄窮真。而存乎妙存。破如可破。蕩蕩焉。恢恢焉。迎之靡測其源。順之罔知其末。信是鎣心神之砥礪。越溟海之舟輿。駭昏識之雷霆。照幽途之日月者矣。此土先有中論四卷。本偈大同。賓頭盧伽為之注解晦其部執。學者昧焉。此論既興可為龜鏡。庶明達君子。詳而味之。序成未即聞上。帝勅祕書監虞世南作序。見賾之所製。嘆咽無以加焉。因奏聞上。仍以序列于卷首。所在傳寫緘于經藏。以貞觀十年四月六日終於所住。春秋五十有七。葬于京郊之東。列隧立碑頌其芳德。太常博士褚亮為文。自賾之知道。倫等崇其辯機。時俗以擬慧乘。固為篤論。詞注難窮。無施不遂。講華嚴大品涅槃大智度攝大乘及中百諸論。皆筌釋章部決滯有聞。又誦涅槃法華。音文淳美。時為眾述。清囀動神。又抽減什物。用寫藏經。尋閱纔止便修虔奉。又善導達眾首舒暢物情。為諸文雄之所稱敘。特明古迹偏曉書畫。京華士子屢陳真偽。皆資其口實定其人世。文章詞體頗預能流。草𮨕筆功名疏臺府。每有官供勝集。必召而處其中。公卿執紙請書填赴。賾隨紙賦筆飛驟如風。藻蔚雄態綺華當世。故在所流詠耽玩極多。懸諸屏障。或銘座右。著集八卷行世。」(CBETA 2022.Q1, T50, no. 2060, pp. 440c4-441c27)</w:t>
      </w:r>
    </w:p>
  </w:footnote>
  <w:footnote w:id="137">
    <w:p>
      <w:pPr>
        <w:pStyle w:val="FootnoteText"/>
      </w:pPr>
      <w:r>
        <w:rPr>
          <w:rStyle w:val="FootnoteReference"/>
        </w:rPr>
        <w:footnoteRef/>
      </w:r>
      <w:r>
        <w:t xml:space="preserve"> </w:t>
      </w:r>
      <w:r>
        <w:t xml:space="preserve">【慧淨】</w:t>
      </w:r>
    </w:p>
  </w:footnote>
  <w:footnote w:id="138">
    <w:p>
      <w:pPr>
        <w:pStyle w:val="FootnoteText"/>
      </w:pPr>
      <w:r>
        <w:rPr>
          <w:rStyle w:val="FootnoteReference"/>
        </w:rPr>
        <w:footnoteRef/>
      </w:r>
      <w:r>
        <w:t xml:space="preserve"> </w:t>
      </w:r>
      <w:r>
        <w:t xml:space="preserve">【闍那崛多】</w:t>
      </w:r>
    </w:p>
  </w:footnote>
  <w:footnote w:id="139">
    <w:p>
      <w:pPr>
        <w:pStyle w:val="FootnoteText"/>
      </w:pPr>
      <w:r>
        <w:rPr>
          <w:rStyle w:val="FootnoteReference"/>
        </w:rPr>
        <w:footnoteRef/>
      </w:r>
      <w:r>
        <w:t xml:space="preserve"> </w:t>
      </w:r>
      <w:r>
        <w:t xml:space="preserve">From 広辞苑 第六版</w:t>
      </w:r>
    </w:p>
  </w:footnote>
  <w:footnote w:id="140">
    <w:p>
      <w:pPr>
        <w:pStyle w:val="FootnoteText"/>
      </w:pPr>
      <w:r>
        <w:rPr>
          <w:rStyle w:val="FootnoteReference"/>
        </w:rPr>
        <w:footnoteRef/>
      </w:r>
      <w:r>
        <w:t xml:space="preserve"> </w:t>
      </w:r>
      <w:r>
        <w:t xml:space="preserve">邠ㄅㄧㄣbīn</w:t>
      </w:r>
    </w:p>
  </w:footnote>
  <w:footnote w:id="141">
    <w:p>
      <w:pPr>
        <w:pStyle w:val="FootnoteText"/>
      </w:pPr>
      <w:r>
        <w:rPr>
          <w:rStyle w:val="FootnoteReference"/>
        </w:rPr>
        <w:footnoteRef/>
      </w:r>
      <w:r>
        <w:t xml:space="preserve"> </w:t>
      </w:r>
      <w:r>
        <w:t xml:space="preserve">房ㄈㄤˊfáng玄ㄒㄩㄢˊxuán齡ㄌㄧㄥˊlíng</w:t>
      </w:r>
    </w:p>
  </w:footnote>
  <w:footnote w:id="142">
    <w:p>
      <w:pPr>
        <w:pStyle w:val="FootnoteText"/>
      </w:pPr>
      <w:r>
        <w:rPr>
          <w:rStyle w:val="FootnoteReference"/>
        </w:rPr>
        <w:footnoteRef/>
      </w:r>
      <w:r>
        <w:t xml:space="preserve"> </w:t>
      </w:r>
      <w:r>
        <w:t xml:space="preserve">From CDICT國語辭典</w:t>
      </w:r>
    </w:p>
  </w:footnote>
  <w:footnote w:id="143">
    <w:p>
      <w:pPr>
        <w:pStyle w:val="FootnoteText"/>
      </w:pPr>
      <w:r>
        <w:rPr>
          <w:rStyle w:val="FootnoteReference"/>
        </w:rPr>
        <w:footnoteRef/>
      </w:r>
      <w:r>
        <w:t xml:space="preserve"> </w:t>
      </w:r>
      <w:r>
        <w:t xml:space="preserve">From CDICT國語辭典</w:t>
      </w:r>
    </w:p>
  </w:footnote>
  <w:footnote w:id="144">
    <w:p>
      <w:pPr>
        <w:pStyle w:val="FootnoteText"/>
      </w:pPr>
      <w:r>
        <w:rPr>
          <w:rStyle w:val="FootnoteReference"/>
        </w:rPr>
        <w:footnoteRef/>
      </w:r>
      <w:r>
        <w:t xml:space="preserve"> </w:t>
      </w:r>
      <w:r>
        <w:t xml:space="preserve">翊ㄧˋyì</w:t>
      </w:r>
    </w:p>
  </w:footnote>
  <w:footnote w:id="145">
    <w:p>
      <w:pPr>
        <w:pStyle w:val="FootnoteText"/>
      </w:pPr>
      <w:r>
        <w:rPr>
          <w:rStyle w:val="FootnoteReference"/>
        </w:rPr>
        <w:footnoteRef/>
      </w:r>
      <w:r>
        <w:t xml:space="preserve"> </w:t>
      </w:r>
      <w:r>
        <w:t xml:space="preserve">佐ㄗㄨㄛˇzuǒ</w:t>
      </w:r>
    </w:p>
  </w:footnote>
  <w:footnote w:id="146">
    <w:p>
      <w:pPr>
        <w:pStyle w:val="FootnoteText"/>
      </w:pPr>
      <w:r>
        <w:rPr>
          <w:rStyle w:val="FootnoteReference"/>
        </w:rPr>
        <w:footnoteRef/>
      </w:r>
      <w:r>
        <w:t xml:space="preserve"> </w:t>
      </w:r>
      <w:r>
        <w:t xml:space="preserve">匡ㄎㄨㄤkuāng濟ㄐㄧˋjì</w:t>
      </w:r>
    </w:p>
  </w:footnote>
  <w:footnote w:id="147">
    <w:p>
      <w:pPr>
        <w:pStyle w:val="FootnoteText"/>
      </w:pPr>
      <w:r>
        <w:rPr>
          <w:rStyle w:val="FootnoteReference"/>
        </w:rPr>
        <w:footnoteRef/>
      </w:r>
      <w:r>
        <w:t xml:space="preserve"> </w:t>
      </w:r>
      <w:r>
        <w:t xml:space="preserve">形ㄒㄧㄥˊxíng骸ㄏㄞˊhái</w:t>
      </w:r>
    </w:p>
  </w:footnote>
  <w:footnote w:id="148">
    <w:p>
      <w:pPr>
        <w:pStyle w:val="FootnoteText"/>
      </w:pPr>
      <w:r>
        <w:rPr>
          <w:rStyle w:val="FootnoteReference"/>
        </w:rPr>
        <w:footnoteRef/>
      </w:r>
      <w:r>
        <w:t xml:space="preserve"> </w:t>
      </w:r>
      <w:r>
        <w:t xml:space="preserve">肇ㄓㄠˋzhào</w:t>
      </w:r>
    </w:p>
  </w:footnote>
  <w:footnote w:id="149">
    <w:p>
      <w:pPr>
        <w:pStyle w:val="FootnoteText"/>
      </w:pPr>
      <w:r>
        <w:rPr>
          <w:rStyle w:val="FootnoteReference"/>
        </w:rPr>
        <w:footnoteRef/>
      </w:r>
      <w:r>
        <w:t xml:space="preserve"> </w:t>
      </w:r>
      <w:r>
        <w:t xml:space="preserve">慮ㄌㄩˋlǜ</w:t>
      </w:r>
    </w:p>
  </w:footnote>
  <w:footnote w:id="150">
    <w:p>
      <w:pPr>
        <w:pStyle w:val="FootnoteText"/>
      </w:pPr>
      <w:r>
        <w:rPr>
          <w:rStyle w:val="FootnoteReference"/>
        </w:rPr>
        <w:footnoteRef/>
      </w:r>
      <w:r>
        <w:t xml:space="preserve"> </w:t>
      </w:r>
      <w:r>
        <w:t xml:space="preserve">竟ㄐㄧㄥˋjìng</w:t>
      </w:r>
    </w:p>
  </w:footnote>
  <w:footnote w:id="151">
    <w:p>
      <w:pPr>
        <w:pStyle w:val="FootnoteText"/>
      </w:pPr>
      <w:r>
        <w:rPr>
          <w:rStyle w:val="FootnoteReference"/>
        </w:rPr>
        <w:footnoteRef/>
      </w:r>
      <w:r>
        <w:t xml:space="preserve"> </w:t>
      </w:r>
      <w:r>
        <w:t xml:space="preserve">寔ㄕˊshí</w:t>
      </w:r>
    </w:p>
  </w:footnote>
  <w:footnote w:id="152">
    <w:p>
      <w:pPr>
        <w:pStyle w:val="FootnoteText"/>
      </w:pPr>
      <w:r>
        <w:rPr>
          <w:rStyle w:val="FootnoteReference"/>
        </w:rPr>
        <w:footnoteRef/>
      </w:r>
      <w:r>
        <w:t xml:space="preserve"> </w:t>
      </w:r>
      <w:r>
        <w:t xml:space="preserve">From 汉语辞海</w:t>
      </w:r>
    </w:p>
  </w:footnote>
  <w:footnote w:id="153">
    <w:p>
      <w:pPr>
        <w:pStyle w:val="FootnoteText"/>
      </w:pPr>
      <w:r>
        <w:rPr>
          <w:rStyle w:val="FootnoteReference"/>
        </w:rPr>
        <w:footnoteRef/>
      </w:r>
      <w:r>
        <w:t xml:space="preserve"> </w:t>
      </w:r>
      <w:r>
        <w:t xml:space="preserve">From CDICT國語辭典</w:t>
      </w:r>
    </w:p>
  </w:footnote>
  <w:footnote w:id="154">
    <w:p>
      <w:pPr>
        <w:pStyle w:val="FootnoteText"/>
      </w:pPr>
      <w:r>
        <w:rPr>
          <w:rStyle w:val="FootnoteReference"/>
        </w:rPr>
        <w:footnoteRef/>
      </w:r>
      <w:r>
        <w:t xml:space="preserve"> </w:t>
      </w:r>
      <w:r>
        <w:t xml:space="preserve">璟ㄐㄧㄥˇjǐng</w:t>
      </w:r>
    </w:p>
  </w:footnote>
  <w:footnote w:id="155">
    <w:p>
      <w:pPr>
        <w:pStyle w:val="FootnoteText"/>
      </w:pPr>
      <w:r>
        <w:rPr>
          <w:rStyle w:val="FootnoteReference"/>
        </w:rPr>
        <w:footnoteRef/>
      </w:r>
      <w:r>
        <w:t xml:space="preserve"> </w:t>
      </w:r>
      <w:r>
        <w:t xml:space="preserve">篤ㄉㄨˇdǔ</w:t>
      </w:r>
    </w:p>
  </w:footnote>
  <w:footnote w:id="156">
    <w:p>
      <w:pPr>
        <w:pStyle w:val="FootnoteText"/>
      </w:pPr>
      <w:r>
        <w:rPr>
          <w:rStyle w:val="FootnoteReference"/>
        </w:rPr>
        <w:footnoteRef/>
      </w:r>
      <w:r>
        <w:t xml:space="preserve"> </w:t>
      </w:r>
      <w:r>
        <w:t xml:space="preserve">慮ㄌㄩˋlǜ</w:t>
      </w:r>
    </w:p>
  </w:footnote>
  <w:footnote w:id="157">
    <w:p>
      <w:pPr>
        <w:pStyle w:val="FootnoteText"/>
      </w:pPr>
      <w:r>
        <w:rPr>
          <w:rStyle w:val="FootnoteReference"/>
        </w:rPr>
        <w:footnoteRef/>
      </w:r>
      <w:r>
        <w:t xml:space="preserve"> </w:t>
      </w:r>
      <w:r>
        <w:t xml:space="preserve">慕ㄇㄨˋmù道ㄉㄠˋdào</w:t>
      </w:r>
    </w:p>
  </w:footnote>
  <w:footnote w:id="158">
    <w:p>
      <w:pPr>
        <w:pStyle w:val="FootnoteText"/>
      </w:pPr>
      <w:r>
        <w:rPr>
          <w:rStyle w:val="FootnoteReference"/>
        </w:rPr>
        <w:footnoteRef/>
      </w:r>
      <w:r>
        <w:t xml:space="preserve"> </w:t>
      </w:r>
      <w:r>
        <w:t xml:space="preserve">From 汉语大词典 离线版</w:t>
      </w:r>
    </w:p>
  </w:footnote>
  <w:footnote w:id="159">
    <w:p>
      <w:pPr>
        <w:pStyle w:val="FootnoteText"/>
      </w:pPr>
      <w:r>
        <w:rPr>
          <w:rStyle w:val="FootnoteReference"/>
        </w:rPr>
        <w:footnoteRef/>
      </w:r>
      <w:r>
        <w:t xml:space="preserve"> </w:t>
      </w:r>
      <w:r>
        <w:t xml:space="preserve">輟ㄔㄨㄛˋchuò</w:t>
      </w:r>
    </w:p>
  </w:footnote>
  <w:footnote w:id="160">
    <w:p>
      <w:pPr>
        <w:pStyle w:val="FootnoteText"/>
      </w:pPr>
      <w:r>
        <w:rPr>
          <w:rStyle w:val="FootnoteReference"/>
        </w:rPr>
        <w:footnoteRef/>
      </w:r>
      <w:r>
        <w:t xml:space="preserve"> </w:t>
      </w:r>
      <w:r>
        <w:t xml:space="preserve">夙ㄙㄨˋsù興ㄒㄧㄥxīng</w:t>
      </w:r>
    </w:p>
  </w:footnote>
  <w:footnote w:id="161">
    <w:p>
      <w:pPr>
        <w:pStyle w:val="FootnoteText"/>
      </w:pPr>
      <w:r>
        <w:rPr>
          <w:rStyle w:val="FootnoteReference"/>
        </w:rPr>
        <w:footnoteRef/>
      </w:r>
      <w:r>
        <w:t xml:space="preserve"> </w:t>
      </w:r>
      <w:r>
        <w:t xml:space="preserve">匪ㄈㄟˇfěi懈ㄒㄧㄝˋxiè</w:t>
      </w:r>
    </w:p>
  </w:footnote>
  <w:footnote w:id="162">
    <w:p>
      <w:pPr>
        <w:pStyle w:val="FootnoteText"/>
      </w:pPr>
      <w:r>
        <w:rPr>
          <w:rStyle w:val="FootnoteReference"/>
        </w:rPr>
        <w:footnoteRef/>
      </w:r>
      <w:r>
        <w:t xml:space="preserve"> </w:t>
      </w:r>
      <w:r>
        <w:t xml:space="preserve">研ㄧㄢˊyán覈ㄏㄜˊhé</w:t>
      </w:r>
    </w:p>
  </w:footnote>
  <w:footnote w:id="163">
    <w:p>
      <w:pPr>
        <w:pStyle w:val="FootnoteText"/>
      </w:pPr>
      <w:r>
        <w:rPr>
          <w:rStyle w:val="FootnoteReference"/>
        </w:rPr>
        <w:footnoteRef/>
      </w:r>
      <w:r>
        <w:t xml:space="preserve"> </w:t>
      </w:r>
      <w:r>
        <w:t xml:space="preserve">幽ㄧㄡyōu</w:t>
      </w:r>
    </w:p>
  </w:footnote>
  <w:footnote w:id="164">
    <w:p>
      <w:pPr>
        <w:pStyle w:val="FootnoteText"/>
      </w:pPr>
      <w:r>
        <w:rPr>
          <w:rStyle w:val="FootnoteReference"/>
        </w:rPr>
        <w:footnoteRef/>
      </w:r>
      <w:r>
        <w:t xml:space="preserve"> </w:t>
      </w:r>
      <w:r>
        <w:t xml:space="preserve">華ㄏㄨㄚˊhuá</w:t>
      </w:r>
    </w:p>
  </w:footnote>
  <w:footnote w:id="165">
    <w:p>
      <w:pPr>
        <w:pStyle w:val="FootnoteText"/>
      </w:pPr>
      <w:r>
        <w:rPr>
          <w:rStyle w:val="FootnoteReference"/>
        </w:rPr>
        <w:footnoteRef/>
      </w:r>
      <w:r>
        <w:t xml:space="preserve"> </w:t>
      </w:r>
      <w:r>
        <w:t xml:space="preserve">函ㄏㄢˊhán丈ㄓㄤˋzhàng</w:t>
      </w:r>
    </w:p>
  </w:footnote>
  <w:footnote w:id="166">
    <w:p>
      <w:pPr>
        <w:pStyle w:val="FootnoteText"/>
      </w:pPr>
      <w:r>
        <w:rPr>
          <w:rStyle w:val="FootnoteReference"/>
        </w:rPr>
        <w:footnoteRef/>
      </w:r>
      <w:r>
        <w:t xml:space="preserve"> </w:t>
      </w:r>
      <w:r>
        <w:t xml:space="preserve">壽ㄕㄡˋshòu星ㄒㄧㄥxīng</w:t>
      </w:r>
    </w:p>
  </w:footnote>
  <w:footnote w:id="167">
    <w:p>
      <w:pPr>
        <w:pStyle w:val="FootnoteText"/>
      </w:pPr>
      <w:r>
        <w:rPr>
          <w:rStyle w:val="FootnoteReference"/>
        </w:rPr>
        <w:footnoteRef/>
      </w:r>
      <w:r>
        <w:t xml:space="preserve"> </w:t>
      </w:r>
      <w:r>
        <w:t xml:space="preserve">撿ㄐㄧㄢˇjiǎn</w:t>
      </w:r>
    </w:p>
  </w:footnote>
  <w:footnote w:id="168">
    <w:p>
      <w:pPr>
        <w:pStyle w:val="FootnoteText"/>
      </w:pPr>
      <w:r>
        <w:rPr>
          <w:rStyle w:val="FootnoteReference"/>
        </w:rPr>
        <w:footnoteRef/>
      </w:r>
      <w:r>
        <w:t xml:space="preserve"> </w:t>
      </w:r>
      <w:r>
        <w:t xml:space="preserve">勘ㄎㄢkān</w:t>
      </w:r>
    </w:p>
  </w:footnote>
  <w:footnote w:id="169">
    <w:p>
      <w:pPr>
        <w:pStyle w:val="FootnoteText"/>
      </w:pPr>
      <w:r>
        <w:rPr>
          <w:rStyle w:val="FootnoteReference"/>
        </w:rPr>
        <w:footnoteRef/>
      </w:r>
      <w:r>
        <w:t xml:space="preserve"> </w:t>
      </w:r>
      <w:r>
        <w:t xml:space="preserve">司ㄙsī南ㄋㄢˊnán</w:t>
      </w:r>
    </w:p>
  </w:footnote>
  <w:footnote w:id="170">
    <w:p>
      <w:pPr>
        <w:pStyle w:val="FootnoteText"/>
      </w:pPr>
      <w:r>
        <w:rPr>
          <w:rStyle w:val="FootnoteReference"/>
        </w:rPr>
        <w:footnoteRef/>
      </w:r>
      <w:r>
        <w:t xml:space="preserve"> </w:t>
      </w:r>
      <w:r>
        <w:t xml:space="preserve">照ㄓㄠˋzhào膽ㄉㄢˇdǎn鏡ㄐㄧㄥˋjìng</w:t>
      </w:r>
    </w:p>
  </w:footnote>
  <w:footnote w:id="171">
    <w:p>
      <w:pPr>
        <w:pStyle w:val="FootnoteText"/>
      </w:pPr>
      <w:r>
        <w:rPr>
          <w:rStyle w:val="FootnoteReference"/>
        </w:rPr>
        <w:footnoteRef/>
      </w:r>
      <w:r>
        <w:t xml:space="preserve"> </w:t>
      </w:r>
      <w:r>
        <w:t xml:space="preserve">破ㄆㄛˋpò</w:t>
      </w:r>
    </w:p>
  </w:footnote>
  <w:footnote w:id="172">
    <w:p>
      <w:pPr>
        <w:pStyle w:val="FootnoteText"/>
      </w:pPr>
      <w:r>
        <w:rPr>
          <w:rStyle w:val="FootnoteReference"/>
        </w:rPr>
        <w:footnoteRef/>
      </w:r>
      <w:r>
        <w:t xml:space="preserve"> </w:t>
      </w:r>
      <w:r>
        <w:t xml:space="preserve">申ㄕㄣshēn</w:t>
      </w:r>
    </w:p>
  </w:footnote>
  <w:footnote w:id="173">
    <w:p>
      <w:pPr>
        <w:pStyle w:val="FootnoteText"/>
      </w:pPr>
      <w:r>
        <w:rPr>
          <w:rStyle w:val="FootnoteReference"/>
        </w:rPr>
        <w:footnoteRef/>
      </w:r>
      <w:r>
        <w:t xml:space="preserve"> </w:t>
      </w:r>
      <w:r>
        <w:t xml:space="preserve">窮ㄑㄩㄥˊqióng</w:t>
      </w:r>
    </w:p>
  </w:footnote>
  <w:footnote w:id="174">
    <w:p>
      <w:pPr>
        <w:pStyle w:val="FootnoteText"/>
      </w:pPr>
      <w:r>
        <w:rPr>
          <w:rStyle w:val="FootnoteReference"/>
        </w:rPr>
        <w:footnoteRef/>
      </w:r>
      <w:r>
        <w:t xml:space="preserve"> </w:t>
      </w:r>
      <w:r>
        <w:t xml:space="preserve">蕩ㄉㄤˋdàng蕩ㄉㄤˋdàng</w:t>
      </w:r>
    </w:p>
  </w:footnote>
  <w:footnote w:id="175">
    <w:p>
      <w:pPr>
        <w:pStyle w:val="FootnoteText"/>
      </w:pPr>
      <w:r>
        <w:rPr>
          <w:rStyle w:val="FootnoteReference"/>
        </w:rPr>
        <w:footnoteRef/>
      </w:r>
      <w:r>
        <w:t xml:space="preserve"> </w:t>
      </w:r>
      <w:r>
        <w:t xml:space="preserve">恢ㄏㄨㄟhuī恢ㄏㄨㄟhuī</w:t>
      </w:r>
    </w:p>
  </w:footnote>
  <w:footnote w:id="176">
    <w:p>
      <w:pPr>
        <w:pStyle w:val="FootnoteText"/>
      </w:pPr>
      <w:r>
        <w:rPr>
          <w:rStyle w:val="FootnoteReference"/>
        </w:rPr>
        <w:footnoteRef/>
      </w:r>
      <w:r>
        <w:t xml:space="preserve"> </w:t>
      </w:r>
      <w:r>
        <w:t xml:space="preserve">靡ㄇㄧˇmǐ</w:t>
      </w:r>
    </w:p>
  </w:footnote>
  <w:footnote w:id="177">
    <w:p>
      <w:pPr>
        <w:pStyle w:val="FootnoteText"/>
      </w:pPr>
      <w:r>
        <w:rPr>
          <w:rStyle w:val="FootnoteReference"/>
        </w:rPr>
        <w:footnoteRef/>
      </w:r>
      <w:r>
        <w:t xml:space="preserve"> </w:t>
      </w:r>
      <w:r>
        <w:t xml:space="preserve">不知道。</w:t>
      </w:r>
    </w:p>
  </w:footnote>
  <w:footnote w:id="178">
    <w:p>
      <w:pPr>
        <w:pStyle w:val="FootnoteText"/>
      </w:pPr>
      <w:r>
        <w:rPr>
          <w:rStyle w:val="FootnoteReference"/>
        </w:rPr>
        <w:footnoteRef/>
      </w:r>
      <w:r>
        <w:t xml:space="preserve"> </w:t>
      </w:r>
      <w:r>
        <w:t xml:space="preserve">瑩ㄧㄥˊyíng</w:t>
      </w:r>
    </w:p>
  </w:footnote>
  <w:footnote w:id="179">
    <w:p>
      <w:pPr>
        <w:pStyle w:val="FootnoteText"/>
      </w:pPr>
      <w:r>
        <w:rPr>
          <w:rStyle w:val="FootnoteReference"/>
        </w:rPr>
        <w:footnoteRef/>
      </w:r>
      <w:r>
        <w:t xml:space="preserve"> </w:t>
      </w:r>
      <w:r>
        <w:t xml:space="preserve">砥ㄉㄧˇdǐ礪ㄌㄧˋlì</w:t>
      </w:r>
    </w:p>
  </w:footnote>
  <w:footnote w:id="180">
    <w:p>
      <w:pPr>
        <w:pStyle w:val="FootnoteText"/>
      </w:pPr>
      <w:r>
        <w:rPr>
          <w:rStyle w:val="FootnoteReference"/>
        </w:rPr>
        <w:footnoteRef/>
      </w:r>
      <w:r>
        <w:t xml:space="preserve"> </w:t>
      </w:r>
      <w:r>
        <w:t xml:space="preserve">溟ㄇㄧㄥˊmíng</w:t>
      </w:r>
    </w:p>
  </w:footnote>
  <w:footnote w:id="181">
    <w:p>
      <w:pPr>
        <w:pStyle w:val="FootnoteText"/>
      </w:pPr>
      <w:r>
        <w:rPr>
          <w:rStyle w:val="FootnoteReference"/>
        </w:rPr>
        <w:footnoteRef/>
      </w:r>
      <w:r>
        <w:t xml:space="preserve"> </w:t>
      </w:r>
      <w:r>
        <w:t xml:space="preserve">嶮ㄒㄧㄢˇxiǎn</w:t>
      </w:r>
    </w:p>
  </w:footnote>
  <w:footnote w:id="182">
    <w:p>
      <w:pPr>
        <w:pStyle w:val="FootnoteText"/>
      </w:pPr>
      <w:r>
        <w:rPr>
          <w:rStyle w:val="FootnoteReference"/>
        </w:rPr>
        <w:footnoteRef/>
      </w:r>
      <w:r>
        <w:t xml:space="preserve"> </w:t>
      </w:r>
      <w:r>
        <w:t xml:space="preserve">輿ㄩˊyú</w:t>
      </w:r>
    </w:p>
  </w:footnote>
  <w:footnote w:id="183">
    <w:p>
      <w:pPr>
        <w:pStyle w:val="FootnoteText"/>
      </w:pPr>
      <w:r>
        <w:rPr>
          <w:rStyle w:val="FootnoteReference"/>
        </w:rPr>
        <w:footnoteRef/>
      </w:r>
      <w:r>
        <w:t xml:space="preserve"> </w:t>
      </w:r>
      <w:r>
        <w:t xml:space="preserve">駭ㄏㄞˋhài</w:t>
      </w:r>
    </w:p>
  </w:footnote>
  <w:footnote w:id="184">
    <w:p>
      <w:pPr>
        <w:pStyle w:val="FootnoteText"/>
      </w:pPr>
      <w:r>
        <w:rPr>
          <w:rStyle w:val="FootnoteReference"/>
        </w:rPr>
        <w:footnoteRef/>
      </w:r>
      <w:r>
        <w:t xml:space="preserve"> </w:t>
      </w:r>
      <w:r>
        <w:t xml:space="preserve">【昏識】</w:t>
      </w:r>
    </w:p>
  </w:footnote>
  <w:footnote w:id="185">
    <w:p>
      <w:pPr>
        <w:pStyle w:val="FootnoteText"/>
      </w:pPr>
      <w:r>
        <w:rPr>
          <w:rStyle w:val="FootnoteReference"/>
        </w:rPr>
        <w:footnoteRef/>
      </w:r>
      <w:r>
        <w:t xml:space="preserve"> </w:t>
      </w:r>
      <w:r>
        <w:t xml:space="preserve">雷ㄌㄟˊléi霆ㄊㄧㄥˊtíng</w:t>
      </w:r>
    </w:p>
  </w:footnote>
  <w:footnote w:id="186">
    <w:p>
      <w:pPr>
        <w:pStyle w:val="FootnoteText"/>
      </w:pPr>
      <w:r>
        <w:rPr>
          <w:rStyle w:val="FootnoteReference"/>
        </w:rPr>
        <w:footnoteRef/>
      </w:r>
      <w:r>
        <w:t xml:space="preserve"> </w:t>
      </w:r>
      <w:r>
        <w:t xml:space="preserve">塗ㄊㄨˊtú</w:t>
      </w:r>
    </w:p>
  </w:footnote>
  <w:footnote w:id="187">
    <w:p>
      <w:pPr>
        <w:pStyle w:val="FootnoteText"/>
      </w:pPr>
      <w:r>
        <w:rPr>
          <w:rStyle w:val="FootnoteReference"/>
        </w:rPr>
        <w:footnoteRef/>
      </w:r>
      <w:r>
        <w:t xml:space="preserve"> </w:t>
      </w:r>
      <w:r>
        <w:t xml:space="preserve">【賓頭盧伽】</w:t>
      </w:r>
    </w:p>
  </w:footnote>
  <w:footnote w:id="188">
    <w:p>
      <w:pPr>
        <w:pStyle w:val="FootnoteText"/>
      </w:pPr>
      <w:r>
        <w:rPr>
          <w:rStyle w:val="FootnoteReference"/>
        </w:rPr>
        <w:footnoteRef/>
      </w:r>
      <w:r>
        <w:t xml:space="preserve"> </w:t>
      </w:r>
      <w:r>
        <w:t xml:space="preserve">晦ㄏㄨㄟˋhuì</w:t>
      </w:r>
    </w:p>
  </w:footnote>
  <w:footnote w:id="189">
    <w:p>
      <w:pPr>
        <w:pStyle w:val="FootnoteText"/>
      </w:pPr>
      <w:r>
        <w:rPr>
          <w:rStyle w:val="FootnoteReference"/>
        </w:rPr>
        <w:footnoteRef/>
      </w:r>
      <w:r>
        <w:t xml:space="preserve"> </w:t>
      </w:r>
      <w:r>
        <w:t xml:space="preserve">【部執】</w:t>
      </w:r>
    </w:p>
  </w:footnote>
  <w:footnote w:id="190">
    <w:p>
      <w:pPr>
        <w:pStyle w:val="FootnoteText"/>
      </w:pPr>
      <w:r>
        <w:rPr>
          <w:rStyle w:val="FootnoteReference"/>
        </w:rPr>
        <w:footnoteRef/>
      </w:r>
      <w:r>
        <w:t xml:space="preserve"> </w:t>
      </w:r>
      <w:r>
        <w:t xml:space="preserve">昧ㄇㄟˋmèi</w:t>
      </w:r>
    </w:p>
  </w:footnote>
  <w:footnote w:id="191">
    <w:p>
      <w:pPr>
        <w:pStyle w:val="FootnoteText"/>
      </w:pPr>
      <w:r>
        <w:rPr>
          <w:rStyle w:val="FootnoteReference"/>
        </w:rPr>
        <w:footnoteRef/>
      </w:r>
      <w:r>
        <w:t xml:space="preserve"> </w:t>
      </w:r>
      <w:r>
        <w:t xml:space="preserve">庶ㄕㄨˋshù</w:t>
      </w:r>
    </w:p>
  </w:footnote>
  <w:footnote w:id="192">
    <w:p>
      <w:pPr>
        <w:pStyle w:val="FootnoteText"/>
      </w:pPr>
      <w:r>
        <w:rPr>
          <w:rStyle w:val="FootnoteReference"/>
        </w:rPr>
        <w:footnoteRef/>
      </w:r>
      <w:r>
        <w:t xml:space="preserve"> </w:t>
      </w:r>
      <w:r>
        <w:t xml:space="preserve">味ㄨㄟˋwèi</w:t>
      </w:r>
    </w:p>
  </w:footnote>
  <w:footnote w:id="194">
    <w:p>
      <w:pPr>
        <w:pStyle w:val="FootnoteText"/>
      </w:pPr>
      <w:r>
        <w:rPr>
          <w:rStyle w:val="FootnoteReference"/>
        </w:rPr>
        <w:footnoteRef/>
      </w:r>
      <w:r>
        <w:t xml:space="preserve"> </w:t>
      </w:r>
      <w:r>
        <w:t xml:space="preserve">【稽首】</w:t>
      </w:r>
    </w:p>
  </w:footnote>
  <w:footnote w:id="195">
    <w:p>
      <w:pPr>
        <w:pStyle w:val="FootnoteText"/>
      </w:pPr>
      <w:r>
        <w:rPr>
          <w:rStyle w:val="FootnoteReference"/>
        </w:rPr>
        <w:footnoteRef/>
      </w:r>
      <w:r>
        <w:t xml:space="preserve"> </w:t>
      </w:r>
      <w:r>
        <w:t xml:space="preserve">審ㄕㄣˇshěn</w:t>
      </w:r>
    </w:p>
  </w:footnote>
  <w:footnote w:id="196">
    <w:p>
      <w:pPr>
        <w:pStyle w:val="FootnoteText"/>
      </w:pPr>
      <w:r>
        <w:rPr>
          <w:rStyle w:val="FootnoteReference"/>
        </w:rPr>
        <w:footnoteRef/>
      </w:r>
      <w:r>
        <w:t xml:space="preserve"> </w:t>
      </w:r>
      <w:r>
        <w:t xml:space="preserve">【婆伽婆】</w:t>
      </w:r>
    </w:p>
  </w:footnote>
  <w:footnote w:id="197">
    <w:p>
      <w:pPr>
        <w:pStyle w:val="FootnoteText"/>
      </w:pPr>
      <w:r>
        <w:rPr>
          <w:rStyle w:val="FootnoteReference"/>
        </w:rPr>
        <w:footnoteRef/>
      </w:r>
      <w:r>
        <w:t xml:space="preserve"> </w:t>
      </w:r>
      <w:r>
        <w:t xml:space="preserve">稠ㄔㄡˊchóu</w:t>
      </w:r>
    </w:p>
  </w:footnote>
  <w:footnote w:id="198">
    <w:p>
      <w:pPr>
        <w:pStyle w:val="FootnoteText"/>
      </w:pPr>
      <w:r>
        <w:rPr>
          <w:rStyle w:val="FootnoteReference"/>
        </w:rPr>
        <w:footnoteRef/>
      </w:r>
      <w:r>
        <w:t xml:space="preserve"> </w:t>
      </w:r>
      <w:r>
        <w:t xml:space="preserve">【俱胝】</w:t>
      </w:r>
    </w:p>
  </w:footnote>
  <w:footnote w:id="199">
    <w:p>
      <w:pPr>
        <w:pStyle w:val="FootnoteText"/>
      </w:pPr>
      <w:r>
        <w:rPr>
          <w:rStyle w:val="FootnoteReference"/>
        </w:rPr>
        <w:footnoteRef/>
      </w:r>
      <w:r>
        <w:t xml:space="preserve"> </w:t>
      </w:r>
      <w:r>
        <w:t xml:space="preserve">【那由他】</w:t>
      </w:r>
    </w:p>
  </w:footnote>
  <w:footnote w:id="200">
    <w:p>
      <w:pPr>
        <w:pStyle w:val="FootnoteText"/>
      </w:pPr>
      <w:r>
        <w:rPr>
          <w:rStyle w:val="FootnoteReference"/>
        </w:rPr>
        <w:footnoteRef/>
      </w:r>
      <w:r>
        <w:t xml:space="preserve"> </w:t>
      </w:r>
      <w:r>
        <w:t xml:space="preserve">鑽ㄗㄨㄢzuān</w:t>
      </w:r>
    </w:p>
  </w:footnote>
  <w:footnote w:id="201">
    <w:p>
      <w:pPr>
        <w:pStyle w:val="FootnoteText"/>
      </w:pPr>
      <w:r>
        <w:rPr>
          <w:rStyle w:val="FootnoteReference"/>
        </w:rPr>
        <w:footnoteRef/>
      </w:r>
      <w:r>
        <w:t xml:space="preserve"> </w:t>
      </w:r>
      <w:r>
        <w:t xml:space="preserve">【分齊】</w:t>
      </w:r>
    </w:p>
  </w:footnote>
  <w:footnote w:id="202">
    <w:p>
      <w:pPr>
        <w:pStyle w:val="FootnoteText"/>
      </w:pPr>
      <w:r>
        <w:rPr>
          <w:rStyle w:val="FootnoteReference"/>
        </w:rPr>
        <w:footnoteRef/>
      </w:r>
      <w:r>
        <w:t xml:space="preserve"> </w:t>
      </w:r>
      <w:r>
        <w:t xml:space="preserve">【阿闍梨】</w:t>
      </w:r>
    </w:p>
  </w:footnote>
  <w:footnote w:id="203">
    <w:p>
      <w:pPr>
        <w:pStyle w:val="FootnoteText"/>
      </w:pPr>
      <w:r>
        <w:rPr>
          <w:rStyle w:val="FootnoteReference"/>
        </w:rPr>
        <w:footnoteRef/>
      </w:r>
      <w:r>
        <w:t xml:space="preserve"> </w:t>
      </w:r>
      <w:r>
        <w:t xml:space="preserve">【婆伽婆】</w:t>
      </w:r>
    </w:p>
  </w:footnote>
  <w:footnote w:id="204">
    <w:p>
      <w:pPr>
        <w:pStyle w:val="FootnoteText"/>
      </w:pPr>
      <w:r>
        <w:rPr>
          <w:rStyle w:val="FootnoteReference"/>
        </w:rPr>
        <w:footnoteRef/>
      </w:r>
      <w:r>
        <w:t xml:space="preserve"> </w:t>
      </w:r>
      <w:r>
        <w:t xml:space="preserve">適ㄕˋshì</w:t>
      </w:r>
    </w:p>
  </w:footnote>
  <w:footnote w:id="205">
    <w:p>
      <w:pPr>
        <w:pStyle w:val="FootnoteText"/>
      </w:pPr>
      <w:r>
        <w:rPr>
          <w:rStyle w:val="FootnoteReference"/>
        </w:rPr>
        <w:footnoteRef/>
      </w:r>
      <w:r>
        <w:t xml:space="preserve"> </w:t>
      </w:r>
      <w:r>
        <w:t xml:space="preserve">【自性】</w:t>
      </w:r>
    </w:p>
  </w:footnote>
  <w:footnote w:id="206">
    <w:p>
      <w:pPr>
        <w:pStyle w:val="FootnoteText"/>
      </w:pPr>
      <w:r>
        <w:rPr>
          <w:rStyle w:val="FootnoteReference"/>
        </w:rPr>
        <w:footnoteRef/>
      </w:r>
      <w:r>
        <w:t xml:space="preserve"> </w:t>
      </w:r>
      <w:r>
        <w:t xml:space="preserve">【自性空】</w:t>
      </w:r>
    </w:p>
  </w:footnote>
  <w:footnote w:id="207">
    <w:p>
      <w:pPr>
        <w:pStyle w:val="FootnoteText"/>
      </w:pPr>
      <w:r>
        <w:rPr>
          <w:rStyle w:val="FootnoteReference"/>
        </w:rPr>
        <w:footnoteRef/>
      </w:r>
      <w:r>
        <w:t xml:space="preserve"> </w:t>
      </w:r>
      <w:r>
        <w:t xml:space="preserve">【二無我】</w:t>
      </w:r>
    </w:p>
  </w:footnote>
  <w:footnote w:id="208">
    <w:p>
      <w:pPr>
        <w:pStyle w:val="FootnoteText"/>
      </w:pPr>
      <w:r>
        <w:rPr>
          <w:rStyle w:val="FootnoteReference"/>
        </w:rPr>
        <w:footnoteRef/>
      </w:r>
      <w:r>
        <w:t xml:space="preserve"> </w:t>
      </w:r>
      <w:r>
        <w:t xml:space="preserve">【涅槃】</w:t>
      </w:r>
    </w:p>
  </w:footnote>
  <w:footnote w:id="209">
    <w:p>
      <w:pPr>
        <w:pStyle w:val="FootnoteText"/>
      </w:pPr>
      <w:r>
        <w:rPr>
          <w:rStyle w:val="FootnoteReference"/>
        </w:rPr>
        <w:footnoteRef/>
      </w:r>
      <w:r>
        <w:t xml:space="preserve"> </w:t>
      </w:r>
      <w:r>
        <w:t xml:space="preserve">檀ㄊㄢˊtán</w:t>
      </w:r>
    </w:p>
  </w:footnote>
  <w:footnote w:id="210">
    <w:p>
      <w:pPr>
        <w:pStyle w:val="FootnoteText"/>
      </w:pPr>
      <w:r>
        <w:rPr>
          <w:rStyle w:val="FootnoteReference"/>
        </w:rPr>
        <w:footnoteRef/>
      </w:r>
      <w:r>
        <w:t xml:space="preserve"> </w:t>
      </w:r>
      <w:r>
        <w:t xml:space="preserve">【丈夫】</w:t>
      </w:r>
    </w:p>
  </w:footnote>
  <w:footnote w:id="211">
    <w:p>
      <w:pPr>
        <w:pStyle w:val="FootnoteText"/>
      </w:pPr>
      <w:r>
        <w:rPr>
          <w:rStyle w:val="FootnoteReference"/>
        </w:rPr>
        <w:footnoteRef/>
      </w:r>
      <w:r>
        <w:t xml:space="preserve"> </w:t>
      </w:r>
      <w:r>
        <w:t xml:space="preserve">【法相】</w:t>
      </w:r>
    </w:p>
  </w:footnote>
  <w:footnote w:id="212">
    <w:p>
      <w:pPr>
        <w:pStyle w:val="FootnoteText"/>
      </w:pPr>
      <w:r>
        <w:rPr>
          <w:rStyle w:val="FootnoteReference"/>
        </w:rPr>
        <w:footnoteRef/>
      </w:r>
      <w:r>
        <w:t xml:space="preserve"> </w:t>
      </w:r>
      <w:r>
        <w:t xml:space="preserve">【曇無德】</w:t>
      </w:r>
    </w:p>
  </w:footnote>
  <w:footnote w:id="213">
    <w:p>
      <w:pPr>
        <w:pStyle w:val="FootnoteText"/>
      </w:pPr>
      <w:r>
        <w:rPr>
          <w:rStyle w:val="FootnoteReference"/>
        </w:rPr>
        <w:footnoteRef/>
      </w:r>
      <w:r>
        <w:t xml:space="preserve"> </w:t>
      </w:r>
      <w:r>
        <w:t xml:space="preserve">From A Glossary of Kumārajīva's translation of the Lotus Sutra / 妙法蓮華經詞典</w:t>
      </w:r>
    </w:p>
  </w:footnote>
  <w:footnote w:id="214">
    <w:p>
      <w:pPr>
        <w:pStyle w:val="FootnoteText"/>
      </w:pPr>
      <w:r>
        <w:rPr>
          <w:rStyle w:val="FootnoteReference"/>
        </w:rPr>
        <w:footnoteRef/>
      </w:r>
      <w:r>
        <w:t xml:space="preserve"> </w:t>
      </w:r>
      <w:r>
        <w:t xml:space="preserve">【悉檀】</w:t>
      </w:r>
    </w:p>
  </w:footnote>
  <w:footnote w:id="215">
    <w:p>
      <w:pPr>
        <w:pStyle w:val="FootnoteText"/>
      </w:pPr>
      <w:r>
        <w:rPr>
          <w:rStyle w:val="FootnoteReference"/>
        </w:rPr>
        <w:footnoteRef/>
      </w:r>
      <w:r>
        <w:t xml:space="preserve"> </w:t>
      </w:r>
      <w:r>
        <w:t xml:space="preserve">迴ㄏㄨㄟˊhuí轉ㄓㄨㄢˇzhuǎn</w:t>
      </w:r>
    </w:p>
  </w:footnote>
  <w:footnote w:id="216">
    <w:p>
      <w:pPr>
        <w:pStyle w:val="FootnoteText"/>
      </w:pPr>
      <w:r>
        <w:rPr>
          <w:rStyle w:val="FootnoteReference"/>
        </w:rPr>
        <w:footnoteRef/>
      </w:r>
      <w:r>
        <w:t xml:space="preserve"> </w:t>
      </w:r>
      <w:r>
        <w:t xml:space="preserve">【僧佉】</w:t>
      </w:r>
    </w:p>
  </w:footnote>
  <w:footnote w:id="217">
    <w:p>
      <w:pPr>
        <w:pStyle w:val="FootnoteText"/>
      </w:pPr>
      <w:r>
        <w:rPr>
          <w:rStyle w:val="FootnoteReference"/>
        </w:rPr>
        <w:footnoteRef/>
      </w:r>
      <w:r>
        <w:t xml:space="preserve"> </w:t>
      </w:r>
      <w:r>
        <w:t xml:space="preserve">【韋陀】</w:t>
      </w:r>
    </w:p>
  </w:footnote>
  <w:footnote w:id="218">
    <w:p>
      <w:pPr>
        <w:pStyle w:val="FootnoteText"/>
      </w:pPr>
      <w:r>
        <w:rPr>
          <w:rStyle w:val="FootnoteReference"/>
        </w:rPr>
        <w:footnoteRef/>
      </w:r>
      <w:r>
        <w:t xml:space="preserve"> </w:t>
      </w:r>
      <w:r>
        <w:t xml:space="preserve">【鞞世師】</w:t>
      </w:r>
    </w:p>
  </w:footnote>
  <w:footnote w:id="219">
    <w:p>
      <w:pPr>
        <w:pStyle w:val="FootnoteText"/>
      </w:pPr>
      <w:r>
        <w:rPr>
          <w:rStyle w:val="FootnoteReference"/>
        </w:rPr>
        <w:footnoteRef/>
      </w:r>
      <w:r>
        <w:t xml:space="preserve"> </w:t>
      </w:r>
      <w:r>
        <w:t xml:space="preserve">From 丁福保：佛學大辭典 / Ding Fubao's Dictionary of Buddhist Studies</w:t>
      </w:r>
    </w:p>
  </w:footnote>
  <w:footnote w:id="220">
    <w:p>
      <w:pPr>
        <w:pStyle w:val="FootnoteText"/>
      </w:pPr>
      <w:r>
        <w:rPr>
          <w:rStyle w:val="FootnoteReference"/>
        </w:rPr>
        <w:footnoteRef/>
      </w:r>
      <w:r>
        <w:t xml:space="preserve"> </w:t>
      </w:r>
      <w:r>
        <w:t xml:space="preserve">From 丁福保：佛學大辭典 / Ding Fubao's Dictionary of Buddhist Studies</w:t>
      </w:r>
    </w:p>
  </w:footnote>
  <w:footnote w:id="221">
    <w:p>
      <w:pPr>
        <w:pStyle w:val="FootnoteText"/>
      </w:pPr>
      <w:r>
        <w:rPr>
          <w:rStyle w:val="FootnoteReference"/>
        </w:rPr>
        <w:footnoteRef/>
      </w:r>
      <w:r>
        <w:t xml:space="preserve"> </w:t>
      </w:r>
      <w:r>
        <w:t xml:space="preserve">From 佛光大辭典</w:t>
      </w:r>
    </w:p>
  </w:footnote>
  <w:footnote w:id="222">
    <w:p>
      <w:pPr>
        <w:pStyle w:val="FootnoteText"/>
      </w:pPr>
      <w:r>
        <w:rPr>
          <w:rStyle w:val="FootnoteReference"/>
        </w:rPr>
        <w:footnoteRef/>
      </w:r>
      <w:r>
        <w:t xml:space="preserve"> </w:t>
      </w:r>
      <w:r>
        <w:t xml:space="preserve">From Eng-Ch-Eng dic of Buddhist terms</w:t>
      </w:r>
    </w:p>
  </w:footnote>
  <w:footnote w:id="223">
    <w:p>
      <w:pPr>
        <w:pStyle w:val="FootnoteText"/>
      </w:pPr>
      <w:r>
        <w:rPr>
          <w:rStyle w:val="FootnoteReference"/>
        </w:rPr>
        <w:footnoteRef/>
      </w:r>
      <w:r>
        <w:t xml:space="preserve"> </w:t>
      </w:r>
      <w:r>
        <w:t xml:space="preserve">From 丁福保：佛學大辭典 / Ding Fubao's Dictionary of Buddhist Studies</w:t>
      </w:r>
    </w:p>
  </w:footnote>
  <w:footnote w:id="224">
    <w:p>
      <w:pPr>
        <w:pStyle w:val="FootnoteText"/>
      </w:pPr>
      <w:r>
        <w:rPr>
          <w:rStyle w:val="FootnoteReference"/>
        </w:rPr>
        <w:footnoteRef/>
      </w:r>
      <w:r>
        <w:t xml:space="preserve"> </w:t>
      </w:r>
      <w:r>
        <w:t xml:space="preserve">From CDICT國語辭典</w:t>
      </w:r>
    </w:p>
  </w:footnote>
  <w:footnote w:id="225">
    <w:p>
      <w:pPr>
        <w:pStyle w:val="FootnoteText"/>
      </w:pPr>
      <w:r>
        <w:rPr>
          <w:rStyle w:val="FootnoteReference"/>
        </w:rPr>
        <w:footnoteRef/>
      </w:r>
      <w:r>
        <w:t xml:space="preserve"> </w:t>
      </w:r>
      <w:r>
        <w:t xml:space="preserve">From 丁福保：佛學大辭典 / Ding Fubao's Dictionary of Buddhist Studies</w:t>
      </w:r>
    </w:p>
  </w:footnote>
  <w:footnote w:id="226">
    <w:p>
      <w:pPr>
        <w:pStyle w:val="FootnoteText"/>
      </w:pPr>
      <w:r>
        <w:rPr>
          <w:rStyle w:val="FootnoteReference"/>
        </w:rPr>
        <w:footnoteRef/>
      </w:r>
      <w:r>
        <w:t xml:space="preserve"> </w:t>
      </w:r>
      <w:r>
        <w:t xml:space="preserve">From 本草纲目</w:t>
      </w:r>
    </w:p>
  </w:footnote>
  <w:footnote w:id="227">
    <w:p>
      <w:pPr>
        <w:pStyle w:val="FootnoteText"/>
      </w:pPr>
      <w:r>
        <w:rPr>
          <w:rStyle w:val="FootnoteReference"/>
        </w:rPr>
        <w:footnoteRef/>
      </w:r>
      <w:r>
        <w:t xml:space="preserve"> </w:t>
      </w:r>
      <w:r>
        <w:t xml:space="preserve">倮ㄌㄨㄛˇluǒ</w:t>
      </w:r>
    </w:p>
  </w:footnote>
  <w:footnote w:id="228">
    <w:p>
      <w:pPr>
        <w:pStyle w:val="FootnoteText"/>
      </w:pPr>
      <w:r>
        <w:rPr>
          <w:rStyle w:val="FootnoteReference"/>
        </w:rPr>
        <w:footnoteRef/>
      </w:r>
      <w:r>
        <w:t xml:space="preserve"> </w:t>
      </w:r>
      <w:r>
        <w:t xml:space="preserve">釧ㄔㄨㄢˋchuàn</w:t>
      </w:r>
    </w:p>
  </w:footnote>
  <w:footnote w:id="229">
    <w:p>
      <w:pPr>
        <w:pStyle w:val="FootnoteText"/>
      </w:pPr>
      <w:r>
        <w:rPr>
          <w:rStyle w:val="FootnoteReference"/>
        </w:rPr>
        <w:footnoteRef/>
      </w:r>
      <w:r>
        <w:t xml:space="preserve"> </w:t>
      </w:r>
      <w:r>
        <w:t xml:space="preserve">篾ㄇㄧㄝˋmiè</w:t>
      </w:r>
    </w:p>
  </w:footnote>
  <w:footnote w:id="230">
    <w:p>
      <w:pPr>
        <w:pStyle w:val="FootnoteText"/>
      </w:pPr>
      <w:r>
        <w:rPr>
          <w:rStyle w:val="FootnoteReference"/>
        </w:rPr>
        <w:footnoteRef/>
      </w:r>
      <w:r>
        <w:t xml:space="preserve"> </w:t>
      </w:r>
      <w:r>
        <w:t xml:space="preserve">筐ㄎㄨㄤkuāng</w:t>
      </w:r>
    </w:p>
  </w:footnote>
  <w:footnote w:id="231">
    <w:p>
      <w:pPr>
        <w:pStyle w:val="FootnoteText"/>
      </w:pPr>
      <w:r>
        <w:rPr>
          <w:rStyle w:val="FootnoteReference"/>
        </w:rPr>
        <w:footnoteRef/>
      </w:r>
      <w:r>
        <w:t xml:space="preserve"> </w:t>
      </w:r>
      <w:r>
        <w:t xml:space="preserve">From 丁福保：佛學大辭典 / Ding Fubao's Dictionary of Buddhist Studies</w:t>
      </w:r>
    </w:p>
  </w:footnote>
  <w:footnote w:id="232">
    <w:p>
      <w:pPr>
        <w:pStyle w:val="FootnoteText"/>
      </w:pPr>
      <w:r>
        <w:rPr>
          <w:rStyle w:val="FootnoteReference"/>
        </w:rPr>
        <w:footnoteRef/>
      </w:r>
      <w:r>
        <w:t xml:space="preserve"> </w:t>
      </w:r>
      <w:r>
        <w:t xml:space="preserve">From Soothill-Hodous Dictionary of Chinese Buddhist Terms (DDBC version)</w:t>
      </w:r>
    </w:p>
  </w:footnote>
  <w:footnote w:id="233">
    <w:p>
      <w:pPr>
        <w:pStyle w:val="FootnoteText"/>
      </w:pPr>
      <w:r>
        <w:rPr>
          <w:rStyle w:val="FootnoteReference"/>
        </w:rPr>
        <w:footnoteRef/>
      </w:r>
      <w:r>
        <w:t xml:space="preserve"> </w:t>
      </w:r>
      <w:r>
        <w:t xml:space="preserve">纈ㄒㄧㄝˊxié</w:t>
      </w:r>
    </w:p>
  </w:footnote>
  <w:footnote w:id="234">
    <w:p>
      <w:pPr>
        <w:pStyle w:val="FootnoteText"/>
      </w:pPr>
      <w:r>
        <w:rPr>
          <w:rStyle w:val="FootnoteReference"/>
        </w:rPr>
        <w:footnoteRef/>
      </w:r>
      <w:r>
        <w:t xml:space="preserve"> </w:t>
      </w:r>
      <w:r>
        <w:t xml:space="preserve">From 21世紀英漢漢英雙向詞典</w:t>
      </w:r>
    </w:p>
  </w:footnote>
  <w:footnote w:id="235">
    <w:p>
      <w:pPr>
        <w:pStyle w:val="FootnoteText"/>
      </w:pPr>
      <w:r>
        <w:rPr>
          <w:rStyle w:val="FootnoteReference"/>
        </w:rPr>
        <w:footnoteRef/>
      </w:r>
      <w:r>
        <w:t xml:space="preserve"> </w:t>
      </w:r>
      <w:r>
        <w:t xml:space="preserve">From 丁福保：佛學大辭典 / Ding Fubao's Dictionary of Buddhist Studies</w:t>
      </w:r>
    </w:p>
  </w:footnote>
  <w:footnote w:id="236">
    <w:p>
      <w:pPr>
        <w:pStyle w:val="FootnoteText"/>
      </w:pPr>
      <w:r>
        <w:rPr>
          <w:rStyle w:val="FootnoteReference"/>
        </w:rPr>
        <w:footnoteRef/>
      </w:r>
      <w:r>
        <w:t xml:space="preserve"> </w:t>
      </w:r>
      <w:r>
        <w:t xml:space="preserve">系ㄒㄧˋxì</w:t>
      </w:r>
    </w:p>
  </w:footnote>
  <w:footnote w:id="237">
    <w:p>
      <w:pPr>
        <w:pStyle w:val="FootnoteText"/>
      </w:pPr>
      <w:r>
        <w:rPr>
          <w:rStyle w:val="FootnoteReference"/>
        </w:rPr>
        <w:footnoteRef/>
      </w:r>
      <w:r>
        <w:t xml:space="preserve"> </w:t>
      </w:r>
      <w:r>
        <w:t xml:space="preserve">From 丁福保：佛學大辭典 / Ding Fubao's Dictionary of Buddhist Studies</w:t>
      </w:r>
    </w:p>
  </w:footnote>
  <w:footnote w:id="238">
    <w:p>
      <w:pPr>
        <w:pStyle w:val="FootnoteText"/>
      </w:pPr>
      <w:r>
        <w:rPr>
          <w:rStyle w:val="FootnoteReference"/>
        </w:rPr>
        <w:footnoteRef/>
      </w:r>
      <w:r>
        <w:t xml:space="preserve"> </w:t>
      </w:r>
      <w:r>
        <w:t xml:space="preserve">From 丁福保：佛學大辭典 / Ding Fubao's Dictionary of Buddhist Studies</w:t>
      </w:r>
    </w:p>
  </w:footnote>
  <w:footnote w:id="239">
    <w:p>
      <w:pPr>
        <w:pStyle w:val="FootnoteText"/>
      </w:pPr>
      <w:r>
        <w:rPr>
          <w:rStyle w:val="FootnoteReference"/>
        </w:rPr>
        <w:footnoteRef/>
      </w:r>
      <w:r>
        <w:t xml:space="preserve"> </w:t>
      </w:r>
      <w:r>
        <w:t xml:space="preserve">From A Glossary of Kumārajīva's translation of the Lotus Sutra / 妙法蓮華經詞典</w:t>
      </w:r>
    </w:p>
  </w:footnote>
  <w:footnote w:id="240">
    <w:p>
      <w:pPr>
        <w:pStyle w:val="FootnoteText"/>
      </w:pPr>
      <w:r>
        <w:rPr>
          <w:rStyle w:val="FootnoteReference"/>
        </w:rPr>
        <w:footnoteRef/>
      </w:r>
      <w:r>
        <w:t xml:space="preserve"> </w:t>
      </w:r>
      <w:r>
        <w:t xml:space="preserve">札ㄓㄚˊzhá</w:t>
      </w:r>
    </w:p>
  </w:footnote>
  <w:footnote w:id="241">
    <w:p>
      <w:pPr>
        <w:pStyle w:val="FootnoteText"/>
      </w:pPr>
      <w:r>
        <w:rPr>
          <w:rStyle w:val="FootnoteReference"/>
        </w:rPr>
        <w:footnoteRef/>
      </w:r>
      <w:r>
        <w:t xml:space="preserve"> </w:t>
      </w:r>
      <w:r>
        <w:t xml:space="preserve">From 丁福保：佛學大辭典 / Ding Fubao's Dictionary of Buddhist Studies</w:t>
      </w:r>
    </w:p>
  </w:footnote>
  <w:footnote w:id="242">
    <w:p>
      <w:pPr>
        <w:pStyle w:val="FootnoteText"/>
      </w:pPr>
      <w:r>
        <w:rPr>
          <w:rStyle w:val="FootnoteReference"/>
        </w:rPr>
        <w:footnoteRef/>
      </w:r>
      <w:r>
        <w:t xml:space="preserve"> </w:t>
      </w:r>
      <w:r>
        <w:t xml:space="preserve">From 丁福保：佛學大辭典 / Ding Fubao's Dictionary of Buddhist Studies</w:t>
      </w:r>
    </w:p>
  </w:footnote>
  <w:footnote w:id="244">
    <w:p>
      <w:pPr>
        <w:pStyle w:val="FootnoteText"/>
      </w:pPr>
      <w:r>
        <w:rPr>
          <w:rStyle w:val="FootnoteReference"/>
        </w:rPr>
        <w:footnoteRef/>
      </w:r>
      <w:r>
        <w:t xml:space="preserve"> </w:t>
      </w:r>
      <w:r>
        <w:t xml:space="preserve">甑ㄗㄥˋzèng</w:t>
      </w:r>
    </w:p>
  </w:footnote>
  <w:footnote w:id="245">
    <w:p>
      <w:pPr>
        <w:pStyle w:val="FootnoteText"/>
      </w:pPr>
      <w:r>
        <w:rPr>
          <w:rStyle w:val="FootnoteReference"/>
        </w:rPr>
        <w:footnoteRef/>
      </w:r>
      <w:r>
        <w:t xml:space="preserve"> </w:t>
      </w:r>
      <w:r>
        <w:t xml:space="preserve">鬵ㄒㄧㄣˊxín</w:t>
      </w:r>
    </w:p>
  </w:footnote>
  <w:footnote w:id="246">
    <w:p>
      <w:pPr>
        <w:pStyle w:val="FootnoteText"/>
      </w:pPr>
      <w:r>
        <w:rPr>
          <w:rStyle w:val="FootnoteReference"/>
        </w:rPr>
        <w:footnoteRef/>
      </w:r>
      <w:r>
        <w:t xml:space="preserve"> </w:t>
      </w:r>
      <w:r>
        <w:t xml:space="preserve">飜</w:t>
      </w:r>
    </w:p>
  </w:footnote>
  <w:footnote w:id="247">
    <w:p>
      <w:pPr>
        <w:pStyle w:val="FootnoteText"/>
      </w:pPr>
      <w:r>
        <w:rPr>
          <w:rStyle w:val="FootnoteReference"/>
        </w:rPr>
        <w:footnoteRef/>
      </w:r>
      <w:r>
        <w:t xml:space="preserve"> </w:t>
      </w:r>
      <w:r>
        <w:t xml:space="preserve">From 佛光大辭典</w:t>
      </w:r>
    </w:p>
  </w:footnote>
  <w:footnote w:id="248">
    <w:p>
      <w:pPr>
        <w:pStyle w:val="FootnoteText"/>
      </w:pPr>
      <w:r>
        <w:rPr>
          <w:rStyle w:val="FootnoteReference"/>
        </w:rPr>
        <w:footnoteRef/>
      </w:r>
      <w:r>
        <w:t xml:space="preserve"> </w:t>
      </w:r>
      <w:r>
        <w:t xml:space="preserve">From 丁福保：佛學大辭典 / Ding Fubao's Dictionary of Buddhist Studies</w:t>
      </w:r>
    </w:p>
  </w:footnote>
  <w:footnote w:id="249">
    <w:p>
      <w:pPr>
        <w:pStyle w:val="FootnoteText"/>
      </w:pPr>
      <w:r>
        <w:rPr>
          <w:rStyle w:val="FootnoteReference"/>
        </w:rPr>
        <w:footnoteRef/>
      </w:r>
      <w:r>
        <w:t xml:space="preserve"> </w:t>
      </w:r>
      <w:r>
        <w:t xml:space="preserve">From 丁福保：佛學大辭典 / Ding Fubao's Dictionary of Buddhist Studies</w:t>
      </w:r>
    </w:p>
  </w:footnote>
  <w:footnote w:id="250">
    <w:p>
      <w:pPr>
        <w:pStyle w:val="FootnoteText"/>
      </w:pPr>
      <w:r>
        <w:rPr>
          <w:rStyle w:val="FootnoteReference"/>
        </w:rPr>
        <w:footnoteRef/>
      </w:r>
      <w:r>
        <w:t xml:space="preserve"> </w:t>
      </w:r>
      <w:r>
        <w:t xml:space="preserve">資ㄗzī</w:t>
      </w:r>
    </w:p>
  </w:footnote>
  <w:footnote w:id="251">
    <w:p>
      <w:pPr>
        <w:pStyle w:val="FootnoteText"/>
      </w:pPr>
      <w:r>
        <w:rPr>
          <w:rStyle w:val="FootnoteReference"/>
        </w:rPr>
        <w:footnoteRef/>
      </w:r>
      <w:r>
        <w:t xml:space="preserve"> </w:t>
      </w:r>
      <w:r>
        <w:t xml:space="preserve">From 丁福保：佛學大辭典 / Ding Fubao's Dictionary of Buddhist Studies</w:t>
      </w:r>
    </w:p>
  </w:footnote>
  <w:footnote w:id="252">
    <w:p>
      <w:pPr>
        <w:pStyle w:val="FootnoteText"/>
      </w:pPr>
      <w:r>
        <w:rPr>
          <w:rStyle w:val="FootnoteReference"/>
        </w:rPr>
        <w:footnoteRef/>
      </w:r>
      <w:r>
        <w:t xml:space="preserve"> </w:t>
      </w:r>
      <w:r>
        <w:t xml:space="preserve">From 丁福保：佛學大辭典 / Ding Fubao's Dictionary of Buddhist Studies</w:t>
      </w:r>
    </w:p>
  </w:footnote>
  <w:footnote w:id="253">
    <w:p>
      <w:pPr>
        <w:pStyle w:val="FootnoteText"/>
      </w:pPr>
      <w:r>
        <w:rPr>
          <w:rStyle w:val="FootnoteReference"/>
        </w:rPr>
        <w:footnoteRef/>
      </w:r>
      <w:r>
        <w:t xml:space="preserve"> </w:t>
      </w:r>
      <w:r>
        <w:t xml:space="preserve">From 大智度論辭典</w:t>
      </w:r>
    </w:p>
  </w:footnote>
  <w:footnote w:id="254">
    <w:p>
      <w:pPr>
        <w:pStyle w:val="FootnoteText"/>
      </w:pPr>
      <w:r>
        <w:rPr>
          <w:rStyle w:val="FootnoteReference"/>
        </w:rPr>
        <w:footnoteRef/>
      </w:r>
      <w:r>
        <w:t xml:space="preserve"> </w:t>
      </w:r>
      <w:r>
        <w:t xml:space="preserve">呰ㄗˇzǐ</w:t>
      </w:r>
    </w:p>
  </w:footnote>
  <w:footnote w:id="256">
    <w:p>
      <w:pPr>
        <w:pStyle w:val="FootnoteText"/>
      </w:pPr>
      <w:r>
        <w:rPr>
          <w:rStyle w:val="FootnoteReference"/>
        </w:rPr>
        <w:footnoteRef/>
      </w:r>
      <w:r>
        <w:t xml:space="preserve"> </w:t>
      </w:r>
      <w:r>
        <w:t xml:space="preserve">佛光大辭典 (慈怡法師主編)</w:t>
      </w:r>
    </w:p>
  </w:footnote>
  <w:footnote w:id="257">
    <w:p>
      <w:pPr>
        <w:pStyle w:val="FootnoteText"/>
      </w:pPr>
      <w:r>
        <w:rPr>
          <w:rStyle w:val="FootnoteReference"/>
        </w:rPr>
        <w:footnoteRef/>
      </w:r>
      <w:r>
        <w:t xml:space="preserve"> </w:t>
      </w:r>
      <w:r>
        <w:t xml:space="preserve">丁福保：佛學大辭典 / Ding Fubao's Dictionary of Buddhist Studies</w:t>
      </w:r>
    </w:p>
  </w:footnote>
  <w:footnote w:id="258">
    <w:p>
      <w:pPr>
        <w:pStyle w:val="FootnoteText"/>
      </w:pPr>
      <w:r>
        <w:rPr>
          <w:rStyle w:val="FootnoteReference"/>
        </w:rPr>
        <w:footnoteRef/>
      </w:r>
      <w:r>
        <w:t xml:space="preserve"> </w:t>
      </w:r>
      <w:r>
        <w:t xml:space="preserve">From 汉语大词典 离线版</w:t>
      </w:r>
    </w:p>
  </w:footnote>
  <w:footnote w:id="259">
    <w:p>
      <w:pPr>
        <w:pStyle w:val="FootnoteText"/>
      </w:pPr>
      <w:r>
        <w:rPr>
          <w:rStyle w:val="FootnoteReference"/>
        </w:rPr>
        <w:footnoteRef/>
      </w:r>
      <w:r>
        <w:t xml:space="preserve"> </w:t>
      </w:r>
      <w:r>
        <w:t xml:space="preserve">【毗伽羅論】</w:t>
      </w:r>
    </w:p>
  </w:footnote>
  <w:footnote w:id="260">
    <w:p>
      <w:pPr>
        <w:pStyle w:val="FootnoteText"/>
      </w:pPr>
      <w:r>
        <w:rPr>
          <w:rStyle w:val="FootnoteReference"/>
        </w:rPr>
        <w:footnoteRef/>
      </w:r>
      <w:r>
        <w:t xml:space="preserve"> </w:t>
      </w:r>
      <w:r>
        <w:t xml:space="preserve">From CDICT國語辭典</w:t>
      </w:r>
    </w:p>
  </w:footnote>
  <w:footnote w:id="261">
    <w:p>
      <w:pPr>
        <w:pStyle w:val="FootnoteText"/>
      </w:pPr>
      <w:r>
        <w:rPr>
          <w:rStyle w:val="FootnoteReference"/>
        </w:rPr>
        <w:footnoteRef/>
      </w:r>
      <w:r>
        <w:t xml:space="preserve"> </w:t>
      </w:r>
      <w:r>
        <w:t xml:space="preserve">【那羅延】</w:t>
      </w:r>
    </w:p>
  </w:footnote>
  <w:footnote w:id="262">
    <w:p>
      <w:pPr>
        <w:pStyle w:val="FootnoteText"/>
      </w:pPr>
      <w:r>
        <w:rPr>
          <w:rStyle w:val="FootnoteReference"/>
        </w:rPr>
        <w:footnoteRef/>
      </w:r>
      <w:r>
        <w:t xml:space="preserve"> </w:t>
      </w:r>
      <w:r>
        <w:t xml:space="preserve">From 廣韻反查</w:t>
      </w:r>
    </w:p>
  </w:footnote>
  <w:footnote w:id="263">
    <w:p>
      <w:pPr>
        <w:pStyle w:val="FootnoteText"/>
      </w:pPr>
      <w:r>
        <w:rPr>
          <w:rStyle w:val="FootnoteReference"/>
        </w:rPr>
        <w:footnoteRef/>
      </w:r>
      <w:r>
        <w:t xml:space="preserve"> </w:t>
      </w:r>
      <w:r>
        <w:t xml:space="preserve">竭ㄐㄧㄝˊjié</w:t>
      </w:r>
    </w:p>
  </w:footnote>
  <w:footnote w:id="264">
    <w:p>
      <w:pPr>
        <w:pStyle w:val="FootnoteText"/>
      </w:pPr>
      <w:r>
        <w:rPr>
          <w:rStyle w:val="FootnoteReference"/>
        </w:rPr>
        <w:footnoteRef/>
      </w:r>
      <w:r>
        <w:t xml:space="preserve"> </w:t>
      </w:r>
      <w:r>
        <w:t xml:space="preserve">嗢ㄨㄚˋwà</w:t>
      </w:r>
    </w:p>
  </w:footnote>
  <w:footnote w:id="265">
    <w:p>
      <w:pPr>
        <w:pStyle w:val="FootnoteText"/>
      </w:pPr>
      <w:r>
        <w:rPr>
          <w:rStyle w:val="FootnoteReference"/>
        </w:rPr>
        <w:footnoteRef/>
      </w:r>
      <w:r>
        <w:t xml:space="preserve"> </w:t>
      </w:r>
      <w:r>
        <w:t xml:space="preserve">羯ㄐㄧㄝˊjié</w:t>
      </w:r>
    </w:p>
  </w:footnote>
  <w:footnote w:id="266">
    <w:p>
      <w:pPr>
        <w:pStyle w:val="FootnoteText"/>
      </w:pPr>
      <w:r>
        <w:rPr>
          <w:rStyle w:val="FootnoteReference"/>
        </w:rPr>
        <w:footnoteRef/>
      </w:r>
      <w:r>
        <w:t xml:space="preserve"> </w:t>
      </w:r>
      <w:r>
        <w:t xml:space="preserve">窯ㄧㄠˊyáo</w:t>
      </w:r>
    </w:p>
  </w:footnote>
  <w:footnote w:id="267">
    <w:p>
      <w:pPr>
        <w:pStyle w:val="FootnoteText"/>
      </w:pPr>
      <w:r>
        <w:rPr>
          <w:rStyle w:val="FootnoteReference"/>
        </w:rPr>
        <w:footnoteRef/>
      </w:r>
      <w:r>
        <w:t xml:space="preserve"> </w:t>
      </w:r>
      <w:r>
        <w:t xml:space="preserve">斫ㄓㄨㄛˊzhuó</w:t>
      </w:r>
    </w:p>
  </w:footnote>
  <w:footnote w:id="268">
    <w:p>
      <w:pPr>
        <w:pStyle w:val="FootnoteText"/>
      </w:pPr>
      <w:r>
        <w:rPr>
          <w:rStyle w:val="FootnoteReference"/>
        </w:rPr>
        <w:footnoteRef/>
      </w:r>
      <w:r>
        <w:t xml:space="preserve"> </w:t>
      </w:r>
      <w:r>
        <w:t xml:space="preserve">【大有】</w:t>
      </w:r>
    </w:p>
  </w:footnote>
  <w:footnote w:id="269">
    <w:p>
      <w:pPr>
        <w:pStyle w:val="FootnoteText"/>
      </w:pPr>
      <w:r>
        <w:rPr>
          <w:rStyle w:val="FootnoteReference"/>
        </w:rPr>
        <w:footnoteRef/>
      </w:r>
      <w:r>
        <w:t xml:space="preserve"> </w:t>
      </w:r>
      <w:r>
        <w:t xml:space="preserve">糠ㄎㄤkāng</w:t>
      </w:r>
    </w:p>
  </w:footnote>
  <w:footnote w:id="271">
    <w:p>
      <w:pPr>
        <w:pStyle w:val="FootnoteText"/>
      </w:pPr>
      <w:r>
        <w:rPr>
          <w:rStyle w:val="FootnoteReference"/>
        </w:rPr>
        <w:footnoteRef/>
      </w:r>
      <w:r>
        <w:t xml:space="preserve"> </w:t>
      </w:r>
      <w:r>
        <w:t xml:space="preserve">【俱舍論】</w:t>
      </w:r>
    </w:p>
  </w:footnote>
  <w:footnote w:id="272">
    <w:p>
      <w:pPr>
        <w:pStyle w:val="FootnoteText"/>
      </w:pPr>
      <w:r>
        <w:rPr>
          <w:rStyle w:val="FootnoteReference"/>
        </w:rPr>
        <w:footnoteRef/>
      </w:r>
      <w:r>
        <w:t xml:space="preserve"> </w:t>
      </w:r>
      <w:r>
        <w:t xml:space="preserve">《阿毘達磨俱舍論》卷2：「眼見色同分，非彼能依識，」(CBETA 2022.Q1, T29, no. 1558, p. 10c6-7)</w:t>
      </w:r>
    </w:p>
  </w:footnote>
  <w:footnote w:id="273">
    <w:p>
      <w:pPr>
        <w:pStyle w:val="FootnoteText"/>
      </w:pPr>
      <w:r>
        <w:rPr>
          <w:rStyle w:val="FootnoteReference"/>
        </w:rPr>
        <w:footnoteRef/>
      </w:r>
      <w:r>
        <w:t xml:space="preserve"> </w:t>
      </w:r>
      <w:r>
        <w:t xml:space="preserve">【迦濕彌羅國】</w:t>
      </w:r>
    </w:p>
  </w:footnote>
  <w:footnote w:id="274">
    <w:p>
      <w:pPr>
        <w:pStyle w:val="FootnoteText"/>
      </w:pPr>
      <w:r>
        <w:rPr>
          <w:rStyle w:val="FootnoteReference"/>
        </w:rPr>
        <w:footnoteRef/>
      </w:r>
      <w:r>
        <w:t xml:space="preserve"> </w:t>
      </w:r>
      <w:r>
        <w:t xml:space="preserve">【經量部】</w:t>
      </w:r>
    </w:p>
  </w:footnote>
  <w:footnote w:id="275">
    <w:p>
      <w:pPr>
        <w:pStyle w:val="FootnoteText"/>
      </w:pPr>
      <w:r>
        <w:rPr>
          <w:rStyle w:val="FootnoteReference"/>
        </w:rPr>
        <w:footnoteRef/>
      </w:r>
      <w:r>
        <w:t xml:space="preserve"> </w:t>
      </w:r>
      <w:r>
        <w:t xml:space="preserve">伏ㄈㄨˊfú翼ㄧˋyì</w:t>
      </w:r>
    </w:p>
  </w:footnote>
  <w:footnote w:id="276">
    <w:p>
      <w:pPr>
        <w:pStyle w:val="FootnoteText"/>
      </w:pPr>
      <w:r>
        <w:rPr>
          <w:rStyle w:val="FootnoteReference"/>
        </w:rPr>
        <w:footnoteRef/>
      </w:r>
      <w:r>
        <w:t xml:space="preserve"> </w:t>
      </w:r>
      <w:r>
        <w:t xml:space="preserve">狸ㄌㄧˊlí</w:t>
      </w:r>
    </w:p>
  </w:footnote>
  <w:footnote w:id="277">
    <w:p>
      <w:pPr>
        <w:pStyle w:val="FootnoteText"/>
      </w:pPr>
      <w:r>
        <w:rPr>
          <w:rStyle w:val="FootnoteReference"/>
        </w:rPr>
        <w:footnoteRef/>
      </w:r>
      <w:r>
        <w:t xml:space="preserve"> </w:t>
      </w:r>
      <w:r>
        <w:t xml:space="preserve">【須曼那】</w:t>
      </w:r>
    </w:p>
  </w:footnote>
  <w:footnote w:id="278">
    <w:p>
      <w:pPr>
        <w:pStyle w:val="FootnoteText"/>
      </w:pPr>
      <w:r>
        <w:rPr>
          <w:rStyle w:val="FootnoteReference"/>
        </w:rPr>
        <w:footnoteRef/>
      </w:r>
      <w:r>
        <w:t xml:space="preserve"> </w:t>
      </w:r>
      <w:r>
        <w:t xml:space="preserve">【俱蘇摩】</w:t>
      </w:r>
    </w:p>
  </w:footnote>
  <w:footnote w:id="279">
    <w:p>
      <w:pPr>
        <w:pStyle w:val="FootnoteText"/>
      </w:pPr>
      <w:r>
        <w:rPr>
          <w:rStyle w:val="FootnoteReference"/>
        </w:rPr>
        <w:footnoteRef/>
      </w:r>
      <w:r>
        <w:t xml:space="preserve"> </w:t>
      </w:r>
      <w:r>
        <w:t xml:space="preserve">阿ㄚā姊ㄐㄧㄝˇjiě</w:t>
      </w:r>
    </w:p>
  </w:footnote>
  <w:footnote w:id="281">
    <w:p>
      <w:pPr>
        <w:pStyle w:val="FootnoteText"/>
      </w:pPr>
      <w:r>
        <w:rPr>
          <w:rStyle w:val="FootnoteReference"/>
        </w:rPr>
        <w:footnoteRef/>
      </w:r>
      <w:r>
        <w:t xml:space="preserve"> </w:t>
      </w:r>
      <w:r>
        <w:t xml:space="preserve">【束蘆】</w:t>
      </w:r>
    </w:p>
  </w:footnote>
  <w:footnote w:id="282">
    <w:p>
      <w:pPr>
        <w:pStyle w:val="FootnoteText"/>
      </w:pPr>
      <w:r>
        <w:rPr>
          <w:rStyle w:val="FootnoteReference"/>
        </w:rPr>
        <w:footnoteRef/>
      </w:r>
      <w:r>
        <w:t xml:space="preserve"> </w:t>
      </w:r>
      <w:r>
        <w:t xml:space="preserve">竹ㄓㄨˊzhú篾ㄇㄧㄝˋmiè</w:t>
      </w:r>
    </w:p>
  </w:footnote>
  <w:footnote w:id="283">
    <w:p>
      <w:pPr>
        <w:pStyle w:val="FootnoteText"/>
      </w:pPr>
      <w:r>
        <w:rPr>
          <w:rStyle w:val="FootnoteReference"/>
        </w:rPr>
        <w:footnoteRef/>
      </w:r>
      <w:r>
        <w:t xml:space="preserve"> </w:t>
      </w:r>
      <w:r>
        <w:t xml:space="preserve">From 汉语大词典 离线版</w:t>
      </w:r>
    </w:p>
  </w:footnote>
  <w:footnote w:id="284">
    <w:p>
      <w:pPr>
        <w:pStyle w:val="FootnoteText"/>
      </w:pPr>
      <w:r>
        <w:rPr>
          <w:rStyle w:val="FootnoteReference"/>
        </w:rPr>
        <w:footnoteRef/>
      </w:r>
      <w:r>
        <w:t xml:space="preserve"> </w:t>
      </w:r>
      <w:r>
        <w:t xml:space="preserve">From 汉语大词典 离线版</w:t>
      </w:r>
    </w:p>
  </w:footnote>
  <w:footnote w:id="285">
    <w:p>
      <w:pPr>
        <w:pStyle w:val="FootnoteText"/>
      </w:pPr>
      <w:r>
        <w:rPr>
          <w:rStyle w:val="FootnoteReference"/>
        </w:rPr>
        <w:footnoteRef/>
      </w:r>
      <w:r>
        <w:t xml:space="preserve"> </w:t>
      </w:r>
      <w:r>
        <w:t xml:space="preserve">From 汉语大词典 离线版</w:t>
      </w:r>
    </w:p>
  </w:footnote>
  <w:footnote w:id="287">
    <w:p>
      <w:pPr>
        <w:pStyle w:val="FootnoteText"/>
      </w:pPr>
      <w:r>
        <w:rPr>
          <w:rStyle w:val="FootnoteReference"/>
        </w:rPr>
        <w:footnoteRef/>
      </w:r>
      <w:r>
        <w:t xml:space="preserve"> </w:t>
      </w:r>
      <w:r>
        <w:t xml:space="preserve">From 丁福保：佛學大辭典 / Ding Fubao's Dictionary of Buddhist Studies</w:t>
      </w:r>
    </w:p>
  </w:footnote>
  <w:footnote w:id="288">
    <w:p>
      <w:pPr>
        <w:pStyle w:val="FootnoteText"/>
      </w:pPr>
      <w:r>
        <w:rPr>
          <w:rStyle w:val="FootnoteReference"/>
        </w:rPr>
        <w:footnoteRef/>
      </w:r>
      <w:r>
        <w:t xml:space="preserve"> </w:t>
      </w:r>
      <w:r>
        <w:t xml:space="preserve">【三摩缽底】</w:t>
      </w:r>
    </w:p>
  </w:footnote>
  <w:footnote w:id="289">
    <w:p>
      <w:pPr>
        <w:pStyle w:val="FootnoteText"/>
      </w:pPr>
      <w:r>
        <w:rPr>
          <w:rStyle w:val="FootnoteReference"/>
        </w:rPr>
        <w:footnoteRef/>
      </w:r>
      <w:r>
        <w:t xml:space="preserve"> </w:t>
      </w:r>
      <w:r>
        <w:t xml:space="preserve">【路伽耶陀】</w:t>
      </w:r>
    </w:p>
  </w:footnote>
  <w:footnote w:id="290">
    <w:p>
      <w:pPr>
        <w:pStyle w:val="FootnoteText"/>
      </w:pPr>
      <w:r>
        <w:rPr>
          <w:rStyle w:val="FootnoteReference"/>
        </w:rPr>
        <w:footnoteRef/>
      </w:r>
      <w:r>
        <w:t xml:space="preserve"> </w:t>
      </w:r>
      <w:r>
        <w:t xml:space="preserve">From 丁福保：佛學大辭典 / Ding Fubao's Dictionary of Buddhist Studies</w:t>
      </w:r>
    </w:p>
  </w:footnote>
  <w:footnote w:id="291">
    <w:p>
      <w:pPr>
        <w:pStyle w:val="FootnoteText"/>
      </w:pPr>
      <w:r>
        <w:rPr>
          <w:rStyle w:val="FootnoteReference"/>
        </w:rPr>
        <w:footnoteRef/>
      </w:r>
      <w:r>
        <w:t xml:space="preserve"> </w:t>
      </w:r>
      <w:r>
        <w:t xml:space="preserve">From CDICT國語辭典</w:t>
      </w:r>
    </w:p>
  </w:footnote>
  <w:footnote w:id="292">
    <w:p>
      <w:pPr>
        <w:pStyle w:val="FootnoteText"/>
      </w:pPr>
      <w:r>
        <w:rPr>
          <w:rStyle w:val="FootnoteReference"/>
        </w:rPr>
        <w:footnoteRef/>
      </w:r>
      <w:r>
        <w:t xml:space="preserve"> </w:t>
      </w:r>
      <w:r>
        <w:t xml:space="preserve">From 漢語大詞典 離線版</w:t>
      </w:r>
    </w:p>
  </w:footnote>
  <w:footnote w:id="293">
    <w:p>
      <w:pPr>
        <w:pStyle w:val="FootnoteText"/>
      </w:pPr>
      <w:r>
        <w:rPr>
          <w:rStyle w:val="FootnoteReference"/>
        </w:rPr>
        <w:footnoteRef/>
      </w:r>
      <w:r>
        <w:t xml:space="preserve"> </w:t>
      </w:r>
      <w:r>
        <w:t xml:space="preserve">From CDICT國語辭典</w:t>
      </w:r>
    </w:p>
  </w:footnote>
  <w:footnote w:id="295">
    <w:p>
      <w:pPr>
        <w:pStyle w:val="FootnoteText"/>
      </w:pPr>
      <w:r>
        <w:rPr>
          <w:rStyle w:val="FootnoteReference"/>
        </w:rPr>
        <w:footnoteRef/>
      </w:r>
      <w:r>
        <w:t xml:space="preserve"> </w:t>
      </w:r>
      <w:r>
        <w:t xml:space="preserve">【乾闥婆城】</w:t>
      </w:r>
    </w:p>
  </w:footnote>
  <w:footnote w:id="296">
    <w:p>
      <w:pPr>
        <w:pStyle w:val="FootnoteText"/>
      </w:pPr>
      <w:r>
        <w:rPr>
          <w:rStyle w:val="FootnoteReference"/>
        </w:rPr>
        <w:footnoteRef/>
      </w:r>
      <w:r>
        <w:t xml:space="preserve"> </w:t>
      </w:r>
      <w:r>
        <w:t xml:space="preserve">From 大智度論辭典</w:t>
      </w:r>
    </w:p>
  </w:footnote>
  <w:footnote w:id="297">
    <w:p>
      <w:pPr>
        <w:pStyle w:val="FootnoteText"/>
      </w:pPr>
      <w:r>
        <w:rPr>
          <w:rStyle w:val="FootnoteReference"/>
        </w:rPr>
        <w:footnoteRef/>
      </w:r>
      <w:r>
        <w:t xml:space="preserve"> </w:t>
      </w:r>
      <w:r>
        <w:t xml:space="preserve">【阿毗達磨】</w:t>
      </w:r>
    </w:p>
  </w:footnote>
  <w:footnote w:id="298">
    <w:p>
      <w:pPr>
        <w:pStyle w:val="FootnoteText"/>
      </w:pPr>
      <w:r>
        <w:rPr>
          <w:rStyle w:val="FootnoteReference"/>
        </w:rPr>
        <w:footnoteRef/>
      </w:r>
      <w:r>
        <w:t xml:space="preserve"> </w:t>
      </w:r>
      <w:r>
        <w:t xml:space="preserve">From 漢語大詞典 離線版</w:t>
      </w:r>
    </w:p>
  </w:footnote>
  <w:footnote w:id="299">
    <w:p>
      <w:pPr>
        <w:pStyle w:val="FootnoteText"/>
      </w:pPr>
      <w:r>
        <w:rPr>
          <w:rStyle w:val="FootnoteReference"/>
        </w:rPr>
        <w:footnoteRef/>
      </w:r>
      <w:r>
        <w:t xml:space="preserve"> </w:t>
      </w:r>
      <w:r>
        <w:t xml:space="preserve">From 丁福保：佛學大辭典 / Ding Fubao's Dictionary of Buddhist Studies</w:t>
      </w:r>
    </w:p>
  </w:footnote>
  <w:footnote w:id="301">
    <w:p>
      <w:pPr>
        <w:pStyle w:val="FootnoteText"/>
      </w:pPr>
      <w:r>
        <w:rPr>
          <w:rStyle w:val="FootnoteReference"/>
        </w:rPr>
        <w:footnoteRef/>
      </w:r>
      <w:r>
        <w:t xml:space="preserve"> </w:t>
      </w:r>
      <w:r>
        <w:t xml:space="preserve">From CDICT國語辭典</w:t>
      </w:r>
    </w:p>
  </w:footnote>
  <w:footnote w:id="302">
    <w:p>
      <w:pPr>
        <w:pStyle w:val="FootnoteText"/>
      </w:pPr>
      <w:r>
        <w:rPr>
          <w:rStyle w:val="FootnoteReference"/>
        </w:rPr>
        <w:footnoteRef/>
      </w:r>
      <w:r>
        <w:t xml:space="preserve"> </w:t>
      </w:r>
      <w:r>
        <w:t xml:space="preserve">From CDICT國語辭典</w:t>
      </w:r>
    </w:p>
  </w:footnote>
  <w:footnote w:id="303">
    <w:p>
      <w:pPr>
        <w:pStyle w:val="FootnoteText"/>
      </w:pPr>
      <w:r>
        <w:rPr>
          <w:rStyle w:val="FootnoteReference"/>
        </w:rPr>
        <w:footnoteRef/>
      </w:r>
      <w:r>
        <w:t xml:space="preserve"> </w:t>
      </w:r>
      <w:r>
        <w:t xml:space="preserve">From 丁福保：佛學大辭典 / Ding Fubao's Dictionary of Buddhist Studies</w:t>
      </w:r>
    </w:p>
  </w:footnote>
  <w:footnote w:id="304">
    <w:p>
      <w:pPr>
        <w:pStyle w:val="FootnoteText"/>
      </w:pPr>
      <w:r>
        <w:rPr>
          <w:rStyle w:val="FootnoteReference"/>
        </w:rPr>
        <w:footnoteRef/>
      </w:r>
      <w:r>
        <w:t xml:space="preserve"> </w:t>
      </w:r>
      <w:r>
        <w:t xml:space="preserve">From 丁福保：佛學大辭典 / Ding Fubao's Dictionary of Buddhist Studies</w:t>
      </w:r>
    </w:p>
  </w:footnote>
  <w:footnote w:id="305">
    <w:p>
      <w:pPr>
        <w:pStyle w:val="FootnoteText"/>
      </w:pPr>
      <w:r>
        <w:rPr>
          <w:rStyle w:val="FootnoteReference"/>
        </w:rPr>
        <w:footnoteRef/>
      </w:r>
      <w:r>
        <w:t xml:space="preserve"> </w:t>
      </w:r>
      <w:r>
        <w:t xml:space="preserve">From CDICT國語辭典</w:t>
      </w:r>
    </w:p>
  </w:footnote>
  <w:footnote w:id="306">
    <w:p>
      <w:pPr>
        <w:pStyle w:val="FootnoteText"/>
      </w:pPr>
      <w:r>
        <w:rPr>
          <w:rStyle w:val="FootnoteReference"/>
        </w:rPr>
        <w:footnoteRef/>
      </w:r>
      <w:r>
        <w:t xml:space="preserve"> </w:t>
      </w:r>
      <w:r>
        <w:t xml:space="preserve">From 丁福保：佛學大辭典 / Ding Fubao's Dictionary of Buddhist Studies</w:t>
      </w:r>
    </w:p>
  </w:footnote>
  <w:footnote w:id="307">
    <w:p>
      <w:pPr>
        <w:pStyle w:val="FootnoteText"/>
      </w:pPr>
      <w:r>
        <w:rPr>
          <w:rStyle w:val="FootnoteReference"/>
        </w:rPr>
        <w:footnoteRef/>
      </w:r>
      <w:r>
        <w:t xml:space="preserve"> </w:t>
      </w:r>
      <w:r>
        <w:t xml:space="preserve">From CDICT國語辭典</w:t>
      </w:r>
    </w:p>
  </w:footnote>
  <w:footnote w:id="308">
    <w:p>
      <w:pPr>
        <w:pStyle w:val="FootnoteText"/>
      </w:pPr>
      <w:r>
        <w:rPr>
          <w:rStyle w:val="FootnoteReference"/>
        </w:rPr>
        <w:footnoteRef/>
      </w:r>
      <w:r>
        <w:t xml:space="preserve"> </w:t>
      </w:r>
      <w:r>
        <w:t xml:space="preserve">From 法相辭典</w:t>
      </w:r>
    </w:p>
  </w:footnote>
  <w:footnote w:id="310">
    <w:p>
      <w:pPr>
        <w:pStyle w:val="FootnoteText"/>
      </w:pPr>
      <w:r>
        <w:rPr>
          <w:rStyle w:val="FootnoteReference"/>
        </w:rPr>
        <w:footnoteRef/>
      </w:r>
      <w:r>
        <w:t xml:space="preserve"> </w:t>
      </w:r>
      <w:r>
        <w:t xml:space="preserve">堪ㄎㄢkān</w:t>
      </w:r>
    </w:p>
  </w:footnote>
  <w:footnote w:id="311">
    <w:p>
      <w:pPr>
        <w:pStyle w:val="FootnoteText"/>
      </w:pPr>
      <w:r>
        <w:rPr>
          <w:rStyle w:val="FootnoteReference"/>
        </w:rPr>
        <w:footnoteRef/>
      </w:r>
      <w:r>
        <w:t xml:space="preserve"> </w:t>
      </w:r>
      <w:r>
        <w:t xml:space="preserve">犢ㄉㄨˊdú子ㄗ˙zi</w:t>
      </w:r>
    </w:p>
  </w:footnote>
  <w:footnote w:id="312">
    <w:p>
      <w:pPr>
        <w:pStyle w:val="FootnoteText"/>
      </w:pPr>
      <w:r>
        <w:rPr>
          <w:rStyle w:val="FootnoteReference"/>
        </w:rPr>
        <w:footnoteRef/>
      </w:r>
      <w:r>
        <w:t xml:space="preserve"> </w:t>
      </w:r>
      <w:r>
        <w:t xml:space="preserve">麤ㄘㄨcū</w:t>
      </w:r>
    </w:p>
  </w:footnote>
  <w:footnote w:id="313">
    <w:p>
      <w:pPr>
        <w:pStyle w:val="FootnoteText"/>
      </w:pPr>
      <w:r>
        <w:rPr>
          <w:rStyle w:val="FootnoteReference"/>
        </w:rPr>
        <w:footnoteRef/>
      </w:r>
      <w:r>
        <w:t xml:space="preserve"> </w:t>
      </w:r>
      <w:r>
        <w:t xml:space="preserve">絹ㄐㄩㄢˋjuàn</w:t>
      </w:r>
    </w:p>
  </w:footnote>
  <w:footnote w:id="315">
    <w:p>
      <w:pPr>
        <w:pStyle w:val="FootnoteText"/>
      </w:pPr>
      <w:r>
        <w:rPr>
          <w:rStyle w:val="FootnoteReference"/>
        </w:rPr>
        <w:footnoteRef/>
      </w:r>
      <w:r>
        <w:t xml:space="preserve"> </w:t>
      </w:r>
      <w:r>
        <w:t xml:space="preserve">《四分律疏飾宗義記》卷3：「後即於此第三百年。從說一切有部。流出一部。名犢子部(上古有仙。染犢生子。此之種也。真諦云。可住子部。基法師云。此理難解。幸願詳諸。今詳云。梵音長短故也。若長音呼。婆私弗多羅。即是可住子。若短聲呼。䟦私弗多羅。即是犢子。真諦云。羅怙羅是舍利子弟子。可住子羅怙羅弟子。弘舍利弗阿毗曇。智論第二亦云。犢子道人等讀誦舍利弗阿毗曇)。」(CBETA 2022.Q1, X42, no. 733, p. 40b1-4 // Z 1:66, p. 40c4-7 // R66, p. 80a4-7)</w:t>
      </w:r>
    </w:p>
  </w:footnote>
  <w:footnote w:id="316">
    <w:p>
      <w:pPr>
        <w:pStyle w:val="FootnoteText"/>
      </w:pPr>
      <w:r>
        <w:rPr>
          <w:rStyle w:val="FootnoteReference"/>
        </w:rPr>
        <w:footnoteRef/>
      </w:r>
      <w:r>
        <w:t xml:space="preserve"> </w:t>
      </w:r>
      <w:r>
        <w:t xml:space="preserve">經ㄐㄧㄥjīng緯ㄨㄟˇwěi</w:t>
      </w:r>
    </w:p>
  </w:footnote>
  <w:footnote w:id="317">
    <w:p>
      <w:pPr>
        <w:pStyle w:val="FootnoteText"/>
      </w:pPr>
      <w:r>
        <w:rPr>
          <w:rStyle w:val="FootnoteReference"/>
        </w:rPr>
        <w:footnoteRef/>
      </w:r>
      <w:r>
        <w:t xml:space="preserve"> </w:t>
      </w:r>
      <w:r>
        <w:t xml:space="preserve">牕</w:t>
      </w:r>
    </w:p>
  </w:footnote>
  <w:footnote w:id="318">
    <w:p>
      <w:pPr>
        <w:pStyle w:val="FootnoteText"/>
      </w:pPr>
      <w:r>
        <w:rPr>
          <w:rStyle w:val="FootnoteReference"/>
        </w:rPr>
        <w:footnoteRef/>
      </w:r>
      <w:r>
        <w:t xml:space="preserve"> </w:t>
      </w:r>
      <w:r>
        <w:t xml:space="preserve">牖ㄧㄡˇyǒu</w:t>
      </w:r>
    </w:p>
  </w:footnote>
  <w:footnote w:id="319">
    <w:p>
      <w:pPr>
        <w:pStyle w:val="FootnoteText"/>
      </w:pPr>
      <w:r>
        <w:rPr>
          <w:rStyle w:val="FootnoteReference"/>
        </w:rPr>
        <w:footnoteRef/>
      </w:r>
      <w:r>
        <w:t xml:space="preserve"> </w:t>
      </w:r>
      <w:r>
        <w:t xml:space="preserve">聚ㄐㄩˋjù</w:t>
      </w:r>
    </w:p>
  </w:footnote>
  <w:footnote w:id="321">
    <w:p>
      <w:pPr>
        <w:pStyle w:val="FootnoteText"/>
      </w:pPr>
      <w:r>
        <w:rPr>
          <w:rStyle w:val="FootnoteReference"/>
        </w:rPr>
        <w:footnoteRef/>
      </w:r>
      <w:r>
        <w:t xml:space="preserve"> </w:t>
      </w:r>
      <w:r>
        <w:t xml:space="preserve">煖</w:t>
      </w:r>
    </w:p>
  </w:footnote>
  <w:footnote w:id="322">
    <w:p>
      <w:pPr>
        <w:pStyle w:val="FootnoteText"/>
      </w:pPr>
      <w:r>
        <w:rPr>
          <w:rStyle w:val="FootnoteReference"/>
        </w:rPr>
        <w:footnoteRef/>
      </w:r>
      <w:r>
        <w:t xml:space="preserve"> </w:t>
      </w:r>
      <w:r>
        <w:t xml:space="preserve">「脾」字下，麗本有夾注「毗佉反。唐言實。」</w:t>
      </w:r>
    </w:p>
  </w:footnote>
  <w:footnote w:id="323">
    <w:p>
      <w:pPr>
        <w:pStyle w:val="FootnoteText"/>
      </w:pPr>
      <w:r>
        <w:rPr>
          <w:rStyle w:val="FootnoteReference"/>
        </w:rPr>
        <w:footnoteRef/>
      </w:r>
      <w:r>
        <w:t xml:space="preserve"> </w:t>
      </w:r>
      <w:r>
        <w:t xml:space="preserve">【薩埵】</w:t>
      </w:r>
    </w:p>
  </w:footnote>
  <w:footnote w:id="324">
    <w:p>
      <w:pPr>
        <w:pStyle w:val="FootnoteText"/>
      </w:pPr>
      <w:r>
        <w:rPr>
          <w:rStyle w:val="FootnoteReference"/>
        </w:rPr>
        <w:footnoteRef/>
      </w:r>
      <w:r>
        <w:t xml:space="preserve"> </w:t>
      </w:r>
      <w:r>
        <w:t xml:space="preserve">闍</w:t>
      </w:r>
    </w:p>
  </w:footnote>
  <w:footnote w:id="325">
    <w:p>
      <w:pPr>
        <w:pStyle w:val="FootnoteText"/>
      </w:pPr>
      <w:r>
        <w:rPr>
          <w:rStyle w:val="FootnoteReference"/>
        </w:rPr>
        <w:footnoteRef/>
      </w:r>
      <w:r>
        <w:t xml:space="preserve"> </w:t>
      </w:r>
      <w:r>
        <w:t xml:space="preserve">【佉陀羅】</w:t>
      </w:r>
    </w:p>
  </w:footnote>
  <w:footnote w:id="326">
    <w:p>
      <w:pPr>
        <w:pStyle w:val="FootnoteText"/>
      </w:pPr>
      <w:r>
        <w:rPr>
          <w:rStyle w:val="FootnoteReference"/>
        </w:rPr>
        <w:footnoteRef/>
      </w:r>
      <w:r>
        <w:t xml:space="preserve"> </w:t>
      </w:r>
      <w:r>
        <w:t xml:space="preserve">棗</w:t>
      </w:r>
    </w:p>
  </w:footnote>
  <w:footnote w:id="328">
    <w:p>
      <w:pPr>
        <w:pStyle w:val="FootnoteText"/>
      </w:pPr>
      <w:r>
        <w:rPr>
          <w:rStyle w:val="FootnoteReference"/>
        </w:rPr>
        <w:footnoteRef/>
      </w:r>
      <w:r>
        <w:t xml:space="preserve"> </w:t>
      </w:r>
      <w:r>
        <w:t xml:space="preserve">From CDICT國語辭典</w:t>
      </w:r>
    </w:p>
  </w:footnote>
  <w:footnote w:id="329">
    <w:p>
      <w:pPr>
        <w:pStyle w:val="FootnoteText"/>
      </w:pPr>
      <w:r>
        <w:rPr>
          <w:rStyle w:val="FootnoteReference"/>
        </w:rPr>
        <w:footnoteRef/>
      </w:r>
      <w:r>
        <w:t xml:space="preserve"> </w:t>
      </w:r>
      <w:r>
        <w:t xml:space="preserve">From CDICT國語辭典</w:t>
      </w:r>
    </w:p>
  </w:footnote>
  <w:footnote w:id="330">
    <w:p>
      <w:pPr>
        <w:pStyle w:val="FootnoteText"/>
      </w:pPr>
      <w:r>
        <w:rPr>
          <w:rStyle w:val="FootnoteReference"/>
        </w:rPr>
        <w:footnoteRef/>
      </w:r>
      <w:r>
        <w:t xml:space="preserve"> </w:t>
      </w:r>
      <w:r>
        <w:t xml:space="preserve">𩑶</w:t>
      </w:r>
    </w:p>
  </w:footnote>
  <w:footnote w:id="332">
    <w:p>
      <w:pPr>
        <w:pStyle w:val="FootnoteText"/>
      </w:pPr>
      <w:r>
        <w:rPr>
          <w:rStyle w:val="FootnoteReference"/>
        </w:rPr>
        <w:footnoteRef/>
      </w:r>
      <w:r>
        <w:t xml:space="preserve"> </w:t>
      </w:r>
      <w:r>
        <w:t xml:space="preserve">【悉檀】</w:t>
      </w:r>
    </w:p>
  </w:footnote>
  <w:footnote w:id="333">
    <w:p>
      <w:pPr>
        <w:pStyle w:val="FootnoteText"/>
      </w:pPr>
      <w:r>
        <w:rPr>
          <w:rStyle w:val="FootnoteReference"/>
        </w:rPr>
        <w:footnoteRef/>
      </w:r>
      <w:r>
        <w:t xml:space="preserve"> </w:t>
      </w:r>
      <w:r>
        <w:t xml:space="preserve">From 丁福保：佛學大辭典 / Ding Fubao's Dictionary of Buddhist Studies</w:t>
      </w:r>
    </w:p>
  </w:footnote>
  <w:footnote w:id="334">
    <w:p>
      <w:pPr>
        <w:pStyle w:val="FootnoteText"/>
      </w:pPr>
      <w:r>
        <w:rPr>
          <w:rStyle w:val="FootnoteReference"/>
        </w:rPr>
        <w:footnoteRef/>
      </w:r>
      <w:r>
        <w:t xml:space="preserve"> </w:t>
      </w:r>
      <w:r>
        <w:t xml:space="preserve">From 漢語大詞典 離線版</w:t>
      </w:r>
    </w:p>
  </w:footnote>
  <w:footnote w:id="335">
    <w:p>
      <w:pPr>
        <w:pStyle w:val="FootnoteText"/>
      </w:pPr>
      <w:r>
        <w:rPr>
          <w:rStyle w:val="FootnoteReference"/>
        </w:rPr>
        <w:footnoteRef/>
      </w:r>
      <w:r>
        <w:t xml:space="preserve"> </w:t>
      </w:r>
      <w:r>
        <w:t xml:space="preserve">【瞿曇】</w:t>
      </w:r>
    </w:p>
  </w:footnote>
  <w:footnote w:id="337">
    <w:p>
      <w:pPr>
        <w:pStyle w:val="FootnoteText"/>
      </w:pPr>
      <w:r>
        <w:rPr>
          <w:rStyle w:val="FootnoteReference"/>
        </w:rPr>
        <w:footnoteRef/>
      </w:r>
      <w:r>
        <w:t xml:space="preserve"> </w:t>
      </w:r>
      <w:r>
        <w:t xml:space="preserve">From CDICT國語辭典</w:t>
      </w:r>
    </w:p>
  </w:footnote>
  <w:footnote w:id="338">
    <w:p>
      <w:pPr>
        <w:pStyle w:val="FootnoteText"/>
      </w:pPr>
      <w:r>
        <w:rPr>
          <w:rStyle w:val="FootnoteReference"/>
        </w:rPr>
        <w:footnoteRef/>
      </w:r>
      <w:r>
        <w:t xml:space="preserve"> </w:t>
      </w:r>
      <w:r>
        <w:t xml:space="preserve">【筏喻】</w:t>
      </w:r>
    </w:p>
  </w:footnote>
  <w:footnote w:id="340">
    <w:p>
      <w:pPr>
        <w:pStyle w:val="FootnoteText"/>
      </w:pPr>
      <w:r>
        <w:rPr>
          <w:rStyle w:val="FootnoteReference"/>
        </w:rPr>
        <w:footnoteRef/>
      </w:r>
      <w:r>
        <w:t xml:space="preserve"> </w:t>
      </w:r>
      <w:r>
        <w:t xml:space="preserve">【智因】</w:t>
      </w:r>
    </w:p>
  </w:footnote>
  <w:footnote w:id="342">
    <w:p>
      <w:pPr>
        <w:pStyle w:val="FootnoteText"/>
      </w:pPr>
      <w:r>
        <w:rPr>
          <w:rStyle w:val="FootnoteReference"/>
        </w:rPr>
        <w:footnoteRef/>
      </w:r>
      <w:r>
        <w:t xml:space="preserve"> </w:t>
      </w:r>
      <w:r>
        <w:t xml:space="preserve">【石女】</w:t>
      </w:r>
    </w:p>
  </w:footnote>
  <w:footnote w:id="343">
    <w:p>
      <w:pPr>
        <w:pStyle w:val="FootnoteText"/>
      </w:pPr>
      <w:r>
        <w:rPr>
          <w:rStyle w:val="FootnoteReference"/>
        </w:rPr>
        <w:footnoteRef/>
      </w:r>
      <w:r>
        <w:t xml:space="preserve"> </w:t>
      </w:r>
      <w:r>
        <w:t xml:space="preserve">【幻師】</w:t>
      </w:r>
    </w:p>
  </w:footnote>
  <w:footnote w:id="344">
    <w:p>
      <w:pPr>
        <w:pStyle w:val="FootnoteText"/>
      </w:pPr>
      <w:r>
        <w:rPr>
          <w:rStyle w:val="FootnoteReference"/>
        </w:rPr>
        <w:footnoteRef/>
      </w:r>
      <w:r>
        <w:t xml:space="preserve"> </w:t>
      </w:r>
      <w:r>
        <w:t xml:space="preserve">From 日汉双解词典</w:t>
      </w:r>
    </w:p>
  </w:footnote>
  <w:footnote w:id="345">
    <w:p>
      <w:pPr>
        <w:pStyle w:val="FootnoteText"/>
      </w:pPr>
      <w:r>
        <w:rPr>
          <w:rStyle w:val="FootnoteReference"/>
        </w:rPr>
        <w:footnoteRef/>
      </w:r>
      <w:r>
        <w:t xml:space="preserve"> </w:t>
      </w:r>
      <w:r>
        <w:t xml:space="preserve">【見諦】</w:t>
      </w:r>
    </w:p>
  </w:footnote>
  <w:footnote w:id="346">
    <w:p>
      <w:pPr>
        <w:pStyle w:val="FootnoteText"/>
      </w:pPr>
      <w:r>
        <w:rPr>
          <w:rStyle w:val="FootnoteReference"/>
        </w:rPr>
        <w:footnoteRef/>
      </w:r>
      <w:r>
        <w:t xml:space="preserve"> </w:t>
      </w:r>
      <w:r>
        <w:t xml:space="preserve">From 佛學大辭典</w:t>
      </w:r>
    </w:p>
  </w:footnote>
  <w:footnote w:id="347">
    <w:p>
      <w:pPr>
        <w:pStyle w:val="FootnoteText"/>
      </w:pPr>
      <w:r>
        <w:rPr>
          <w:rStyle w:val="FootnoteReference"/>
        </w:rPr>
        <w:footnoteRef/>
      </w:r>
      <w:r>
        <w:t xml:space="preserve"> </w:t>
      </w:r>
      <w:r>
        <w:t xml:space="preserve">From CDICT國語辭典</w:t>
      </w:r>
    </w:p>
  </w:footnote>
  <w:footnote w:id="348">
    <w:p>
      <w:pPr>
        <w:pStyle w:val="FootnoteText"/>
      </w:pPr>
      <w:r>
        <w:rPr>
          <w:rStyle w:val="FootnoteReference"/>
        </w:rPr>
        <w:footnoteRef/>
      </w:r>
      <w:r>
        <w:t xml:space="preserve"> </w:t>
      </w:r>
      <w:r>
        <w:t xml:space="preserve">From 丁福保：佛學大辭典 / Ding Fubao's Dictionary of Buddhist Studies</w:t>
      </w:r>
    </w:p>
  </w:footnote>
  <w:footnote w:id="349">
    <w:p>
      <w:pPr>
        <w:pStyle w:val="FootnoteText"/>
      </w:pPr>
      <w:r>
        <w:rPr>
          <w:rStyle w:val="FootnoteReference"/>
        </w:rPr>
        <w:footnoteRef/>
      </w:r>
      <w:r>
        <w:t xml:space="preserve"> </w:t>
      </w:r>
      <w:r>
        <w:t xml:space="preserve">From 大智度論辭典</w:t>
      </w:r>
    </w:p>
  </w:footnote>
  <w:footnote w:id="350">
    <w:p>
      <w:pPr>
        <w:pStyle w:val="FootnoteText"/>
      </w:pPr>
      <w:r>
        <w:rPr>
          <w:rStyle w:val="FootnoteReference"/>
        </w:rPr>
        <w:footnoteRef/>
      </w:r>
      <w:r>
        <w:t xml:space="preserve"> </w:t>
      </w:r>
      <w:r>
        <w:t xml:space="preserve">From 道行般若經詞典</w:t>
      </w:r>
    </w:p>
  </w:footnote>
  <w:footnote w:id="352">
    <w:p>
      <w:pPr>
        <w:pStyle w:val="FootnoteText"/>
      </w:pPr>
      <w:r>
        <w:rPr>
          <w:rStyle w:val="FootnoteReference"/>
        </w:rPr>
        <w:footnoteRef/>
      </w:r>
      <w:r>
        <w:t xml:space="preserve"> </w:t>
      </w:r>
      <w:r>
        <w:t xml:space="preserve">From 丁福保：佛學大辭典 / Ding Fubao's Dictionary of Buddhist Studies</w:t>
      </w:r>
    </w:p>
  </w:footnote>
  <w:footnote w:id="353">
    <w:p>
      <w:pPr>
        <w:pStyle w:val="FootnoteText"/>
      </w:pPr>
      <w:r>
        <w:rPr>
          <w:rStyle w:val="FootnoteReference"/>
        </w:rPr>
        <w:footnoteRef/>
      </w:r>
      <w:r>
        <w:t xml:space="preserve"> </w:t>
      </w:r>
      <w:r>
        <w:t xml:space="preserve">From A Glossary of Kumārajīva's translation of the Lotus Sutra / 妙法蓮華經詞典</w:t>
      </w:r>
    </w:p>
  </w:footnote>
  <w:footnote w:id="354">
    <w:p>
      <w:pPr>
        <w:pStyle w:val="FootnoteText"/>
      </w:pPr>
      <w:r>
        <w:rPr>
          <w:rStyle w:val="FootnoteReference"/>
        </w:rPr>
        <w:footnoteRef/>
      </w:r>
      <w:r>
        <w:t xml:space="preserve"> </w:t>
      </w:r>
      <w:r>
        <w:t xml:space="preserve">From CDICT國語辭典</w:t>
      </w:r>
    </w:p>
  </w:footnote>
  <w:footnote w:id="355">
    <w:p>
      <w:pPr>
        <w:pStyle w:val="FootnoteText"/>
      </w:pPr>
      <w:r>
        <w:rPr>
          <w:rStyle w:val="FootnoteReference"/>
        </w:rPr>
        <w:footnoteRef/>
      </w:r>
      <w:r>
        <w:t xml:space="preserve"> </w:t>
      </w:r>
      <w:r>
        <w:t xml:space="preserve">From 漢語大詞典 離線版</w:t>
      </w:r>
    </w:p>
  </w:footnote>
  <w:footnote w:id="356">
    <w:p>
      <w:pPr>
        <w:pStyle w:val="FootnoteText"/>
      </w:pPr>
      <w:r>
        <w:rPr>
          <w:rStyle w:val="FootnoteReference"/>
        </w:rPr>
        <w:footnoteRef/>
      </w:r>
      <w:r>
        <w:t xml:space="preserve"> </w:t>
      </w:r>
      <w:r>
        <w:t xml:space="preserve">【舍摩】</w:t>
      </w:r>
    </w:p>
  </w:footnote>
  <w:footnote w:id="357">
    <w:p>
      <w:pPr>
        <w:pStyle w:val="FootnoteText"/>
      </w:pPr>
      <w:r>
        <w:rPr>
          <w:rStyle w:val="FootnoteReference"/>
        </w:rPr>
        <w:footnoteRef/>
      </w:r>
      <w:r>
        <w:t xml:space="preserve"> </w:t>
      </w:r>
      <w:r>
        <w:t xml:space="preserve">From 漢語大詞典 離線版</w:t>
      </w:r>
    </w:p>
  </w:footnote>
  <w:footnote w:id="358">
    <w:p>
      <w:pPr>
        <w:pStyle w:val="FootnoteText"/>
      </w:pPr>
      <w:r>
        <w:rPr>
          <w:rStyle w:val="FootnoteReference"/>
        </w:rPr>
        <w:footnoteRef/>
      </w:r>
      <w:r>
        <w:t xml:space="preserve"> </w:t>
      </w:r>
      <w:r>
        <w:t xml:space="preserve">From A Glossary of Kumārajīva's translation of the Lotus Sutra / 妙法蓮華經詞典</w:t>
      </w:r>
    </w:p>
  </w:footnote>
  <w:footnote w:id="359">
    <w:p>
      <w:pPr>
        <w:pStyle w:val="FootnoteText"/>
      </w:pPr>
      <w:r>
        <w:rPr>
          <w:rStyle w:val="FootnoteReference"/>
        </w:rPr>
        <w:footnoteRef/>
      </w:r>
      <w:r>
        <w:t xml:space="preserve"> </w:t>
      </w:r>
      <w:r>
        <w:t xml:space="preserve">《新集藏經音義隨函錄》卷11：「屯度婆</w:t>
      </w:r>
    </w:p>
  </w:footnote>
  <w:footnote w:id="361">
    <w:p>
      <w:pPr>
        <w:pStyle w:val="FootnoteText"/>
      </w:pPr>
      <w:r>
        <w:rPr>
          <w:rStyle w:val="FootnoteReference"/>
        </w:rPr>
        <w:footnoteRef/>
      </w:r>
      <w:r>
        <w:t xml:space="preserve"> </w:t>
      </w:r>
      <w:r>
        <w:t xml:space="preserve">From 丁福保：佛學大辭典 / Ding Fubao's Dictionary of Buddhist Studies</w:t>
      </w:r>
    </w:p>
  </w:footnote>
  <w:footnote w:id="362">
    <w:p>
      <w:pPr>
        <w:pStyle w:val="FootnoteText"/>
      </w:pPr>
      <w:r>
        <w:rPr>
          <w:rStyle w:val="FootnoteReference"/>
        </w:rPr>
        <w:footnoteRef/>
      </w:r>
      <w:r>
        <w:t xml:space="preserve"> </w:t>
      </w:r>
      <w:r>
        <w:t xml:space="preserve">From 漢語大詞典 離線版</w:t>
      </w:r>
    </w:p>
  </w:footnote>
  <w:footnote w:id="363">
    <w:p>
      <w:pPr>
        <w:pStyle w:val="FootnoteText"/>
      </w:pPr>
      <w:r>
        <w:rPr>
          <w:rStyle w:val="FootnoteReference"/>
        </w:rPr>
        <w:footnoteRef/>
      </w:r>
      <w:r>
        <w:t xml:space="preserve"> </w:t>
      </w:r>
      <w:r>
        <w:t xml:space="preserve">具</w:t>
      </w:r>
    </w:p>
  </w:footnote>
  <w:footnote w:id="364">
    <w:p>
      <w:pPr>
        <w:pStyle w:val="FootnoteText"/>
      </w:pPr>
      <w:r>
        <w:rPr>
          <w:rStyle w:val="FootnoteReference"/>
        </w:rPr>
        <w:footnoteRef/>
      </w:r>
      <w:r>
        <w:t xml:space="preserve"> </w:t>
      </w:r>
      <w:r>
        <w:t xml:space="preserve">From 漢語大詞典 離線版</w:t>
      </w:r>
    </w:p>
  </w:footnote>
  <w:footnote w:id="365">
    <w:p>
      <w:pPr>
        <w:pStyle w:val="FootnoteText"/>
      </w:pPr>
      <w:r>
        <w:rPr>
          <w:rStyle w:val="FootnoteReference"/>
        </w:rPr>
        <w:footnoteRef/>
      </w:r>
      <w:r>
        <w:t xml:space="preserve"> </w:t>
      </w:r>
      <w:r>
        <w:t xml:space="preserve">From CDICT國語辭典</w:t>
      </w:r>
    </w:p>
  </w:footnote>
  <w:footnote w:id="366">
    <w:p>
      <w:pPr>
        <w:pStyle w:val="FootnoteText"/>
      </w:pPr>
      <w:r>
        <w:rPr>
          <w:rStyle w:val="FootnoteReference"/>
        </w:rPr>
        <w:footnoteRef/>
      </w:r>
      <w:r>
        <w:t xml:space="preserve"> </w:t>
      </w:r>
      <w:r>
        <w:t xml:space="preserve">From CDICT國語辭典</w:t>
      </w:r>
    </w:p>
  </w:footnote>
  <w:footnote w:id="367">
    <w:p>
      <w:pPr>
        <w:pStyle w:val="FootnoteText"/>
      </w:pPr>
      <w:r>
        <w:rPr>
          <w:rStyle w:val="FootnoteReference"/>
        </w:rPr>
        <w:footnoteRef/>
      </w:r>
      <w:r>
        <w:t xml:space="preserve"> </w:t>
      </w:r>
      <w:r>
        <w:t xml:space="preserve">From 丁福保：佛學大辭典 / Ding Fubao's Dictionary of Buddhist Studies</w:t>
      </w:r>
    </w:p>
  </w:footnote>
  <w:footnote w:id="368">
    <w:p>
      <w:pPr>
        <w:pStyle w:val="FootnoteText"/>
      </w:pPr>
      <w:r>
        <w:rPr>
          <w:rStyle w:val="FootnoteReference"/>
        </w:rPr>
        <w:footnoteRef/>
      </w:r>
      <w:r>
        <w:t xml:space="preserve"> </w:t>
      </w:r>
      <w:r>
        <w:t xml:space="preserve">From 漢語大詞典 離線版</w:t>
      </w:r>
    </w:p>
  </w:footnote>
  <w:footnote w:id="369">
    <w:p>
      <w:pPr>
        <w:pStyle w:val="FootnoteText"/>
      </w:pPr>
      <w:r>
        <w:rPr>
          <w:rStyle w:val="FootnoteReference"/>
        </w:rPr>
        <w:footnoteRef/>
      </w:r>
      <w:r>
        <w:t xml:space="preserve"> </w:t>
      </w:r>
      <w:r>
        <w:t xml:space="preserve">【正量部】</w:t>
      </w:r>
    </w:p>
  </w:footnote>
  <w:footnote w:id="370">
    <w:p>
      <w:pPr>
        <w:pStyle w:val="FootnoteText"/>
      </w:pPr>
      <w:r>
        <w:rPr>
          <w:rStyle w:val="FootnoteReference"/>
        </w:rPr>
        <w:footnoteRef/>
      </w:r>
      <w:r>
        <w:t xml:space="preserve"> </w:t>
      </w:r>
      <w:r>
        <w:t xml:space="preserve">荏</w:t>
      </w:r>
    </w:p>
  </w:footnote>
  <w:footnote w:id="371">
    <w:p>
      <w:pPr>
        <w:pStyle w:val="FootnoteText"/>
      </w:pPr>
      <w:r>
        <w:rPr>
          <w:rStyle w:val="FootnoteReference"/>
        </w:rPr>
        <w:footnoteRef/>
      </w:r>
      <w:r>
        <w:t xml:space="preserve"> </w:t>
      </w:r>
      <w:r>
        <w:t xml:space="preserve">【無漏界】</w:t>
      </w:r>
    </w:p>
  </w:footnote>
  <w:footnote w:id="372">
    <w:p>
      <w:pPr>
        <w:pStyle w:val="FootnoteText"/>
      </w:pPr>
      <w:r>
        <w:rPr>
          <w:rStyle w:val="FootnoteReference"/>
        </w:rPr>
        <w:footnoteRef/>
      </w:r>
      <w:r>
        <w:t xml:space="preserve"> </w:t>
      </w:r>
      <w:r>
        <w:t xml:space="preserve">【目犍連】</w:t>
      </w:r>
    </w:p>
  </w:footnote>
  <w:footnote w:id="373">
    <w:p>
      <w:pPr>
        <w:pStyle w:val="FootnoteText"/>
      </w:pPr>
      <w:r>
        <w:rPr>
          <w:rStyle w:val="FootnoteReference"/>
        </w:rPr>
        <w:footnoteRef/>
      </w:r>
      <w:r>
        <w:t xml:space="preserve"> </w:t>
      </w:r>
      <w:r>
        <w:t xml:space="preserve">【離波多】</w:t>
      </w:r>
    </w:p>
  </w:footnote>
  <w:footnote w:id="374">
    <w:p>
      <w:pPr>
        <w:pStyle w:val="FootnoteText"/>
      </w:pPr>
      <w:r>
        <w:rPr>
          <w:rStyle w:val="FootnoteReference"/>
        </w:rPr>
        <w:footnoteRef/>
      </w:r>
      <w:r>
        <w:t xml:space="preserve"> </w:t>
      </w:r>
      <w:r>
        <w:t xml:space="preserve">From 大智度論辭典</w:t>
      </w:r>
    </w:p>
  </w:footnote>
  <w:footnote w:id="375">
    <w:p>
      <w:pPr>
        <w:pStyle w:val="FootnoteText"/>
      </w:pPr>
      <w:r>
        <w:rPr>
          <w:rStyle w:val="FootnoteReference"/>
        </w:rPr>
        <w:footnoteRef/>
      </w:r>
      <w:r>
        <w:t xml:space="preserve"> </w:t>
      </w:r>
      <w:r>
        <w:t xml:space="preserve">《以佛法研究佛法》卷2：「阿利安人的勢力，伸展到東方，直達恆河的下流；其時代，約在婆羅門教擴張大成的時代，即（從《夜柔吠陀》到《梵書》）西元前千年到八百年左右。東方獨自開展的古文化，接觸西來的勢力而衰落，接受西方式的文物制度；經過的史實，不大明瞭。然依佛典透示的消息，大體是以戰爭開始，結束以和平的合作。東方固有的宗族政治，並沒有全部被取消。這可以舉三點來說：一、化敵為友：如拘娑羅的長壽王，為迦尸的梵摩達王（即婆羅達）所敗，被俘而死。長壽王的兒子長生，以無限的容忍，饒恕他的敵人；梵摩達王被感動，長生恢復了祖國（《中阿含經》卷一七〈長壽王品〉等）。梵摩達王，為西方系的國王。這一傳說，應該有古代史實作底本的。二、種族互婚：如羅摩本是阿利安族崇拜的聖人。《梨俱吠陀》已有他的名字，出於阿瑜陀的日族甘蔗王統。但傳說：央伽國大旱，國王引誘白足羚角仙人進城，才解救了旱災。國王於是乎以王女悉他嫁給他，這便是羅摩的父母。所以，《羅摩衍那》的文學，富有東方的情調。白足羚角的故事，在佛教中傳說得各式各樣的，總與仙人、女人、鹿三者有關，這是東方的故事。」(CBETA 2022.Q1, Y16, no. 16, pp. 40a4-41a4)</w:t>
      </w:r>
    </w:p>
  </w:footnote>
  <w:footnote w:id="376">
    <w:p>
      <w:pPr>
        <w:pStyle w:val="FootnoteText"/>
      </w:pPr>
      <w:r>
        <w:rPr>
          <w:rStyle w:val="FootnoteReference"/>
        </w:rPr>
        <w:footnoteRef/>
      </w:r>
      <w:r>
        <w:t xml:space="preserve"> </w:t>
      </w:r>
      <w:r>
        <w:t xml:space="preserve">【隨眠煩惱】</w:t>
      </w:r>
    </w:p>
  </w:footnote>
  <w:footnote w:id="377">
    <w:p>
      <w:pPr>
        <w:pStyle w:val="FootnoteText"/>
      </w:pPr>
      <w:r>
        <w:rPr>
          <w:rStyle w:val="FootnoteReference"/>
        </w:rPr>
        <w:footnoteRef/>
      </w:r>
      <w:r>
        <w:t xml:space="preserve"> </w:t>
      </w:r>
      <w:r>
        <w:t xml:space="preserve">From 道行般若經詞典</w:t>
      </w:r>
    </w:p>
  </w:footnote>
  <w:footnote w:id="378">
    <w:p>
      <w:pPr>
        <w:pStyle w:val="FootnoteText"/>
      </w:pPr>
      <w:r>
        <w:rPr>
          <w:rStyle w:val="FootnoteReference"/>
        </w:rPr>
        <w:footnoteRef/>
      </w:r>
      <w:r>
        <w:t xml:space="preserve"> </w:t>
      </w:r>
      <w:r>
        <w:t xml:space="preserve">From CDICT國語辭典</w:t>
      </w:r>
    </w:p>
  </w:footnote>
  <w:footnote w:id="379">
    <w:p>
      <w:pPr>
        <w:pStyle w:val="FootnoteText"/>
      </w:pPr>
      <w:r>
        <w:rPr>
          <w:rStyle w:val="FootnoteReference"/>
        </w:rPr>
        <w:footnoteRef/>
      </w:r>
      <w:r>
        <w:t xml:space="preserve"> </w:t>
      </w:r>
      <w:r>
        <w:t xml:space="preserve">From 漢語大詞典 離線版</w:t>
      </w:r>
    </w:p>
  </w:footnote>
  <w:footnote w:id="380">
    <w:p>
      <w:pPr>
        <w:pStyle w:val="FootnoteText"/>
      </w:pPr>
      <w:r>
        <w:rPr>
          <w:rStyle w:val="FootnoteReference"/>
        </w:rPr>
        <w:footnoteRef/>
      </w:r>
      <w:r>
        <w:t xml:space="preserve"> </w:t>
      </w:r>
      <w:r>
        <w:t xml:space="preserve">From CDICT國語辭典</w:t>
      </w:r>
    </w:p>
  </w:footnote>
  <w:footnote w:id="381">
    <w:p>
      <w:pPr>
        <w:pStyle w:val="FootnoteText"/>
      </w:pPr>
      <w:r>
        <w:rPr>
          <w:rStyle w:val="FootnoteReference"/>
        </w:rPr>
        <w:footnoteRef/>
      </w:r>
      <w:r>
        <w:t xml:space="preserve"> </w:t>
      </w:r>
      <w:r>
        <w:t xml:space="preserve">《成實論》卷14：「問曰：何因緣故信解泥洹？答曰：行者見世間無常苦空無我，則於泥洹生寂滅想。又此人本性煩惱輕微，聞說泥洹則心信樂。又若從善師、若讀經書，聞生死過患，如《無始經》及《五天使》等諸經中說，則厭離生死信樂泥洹。具行者分者，如經中說五行者分：一謂有信、二謂心不諂曲、三謂少病、四曰精進、五名智慧。有信名於三寶四諦心無疑悔，無疑悔故能速成定。又有信者心多喜，故能速成定。又信者心調易攝故疾得定。」(CBETA 2022.Q1, T32, no. 1646, p. 354c8-18)</w:t>
      </w:r>
    </w:p>
  </w:footnote>
  <w:footnote w:id="382">
    <w:p>
      <w:pPr>
        <w:pStyle w:val="FootnoteText"/>
      </w:pPr>
      <w:r>
        <w:rPr>
          <w:rStyle w:val="FootnoteReference"/>
        </w:rPr>
        <w:footnoteRef/>
      </w:r>
      <w:r>
        <w:t xml:space="preserve"> </w:t>
      </w:r>
      <w:r>
        <w:t xml:space="preserve">【三毒】</w:t>
      </w:r>
    </w:p>
  </w:footnote>
  <w:footnote w:id="383">
    <w:p>
      <w:pPr>
        <w:pStyle w:val="FootnoteText"/>
      </w:pPr>
      <w:r>
        <w:rPr>
          <w:rStyle w:val="FootnoteReference"/>
        </w:rPr>
        <w:footnoteRef/>
      </w:r>
      <w:r>
        <w:t xml:space="preserve"> </w:t>
      </w:r>
      <w:r>
        <w:t xml:space="preserve">【九結】</w:t>
      </w:r>
    </w:p>
  </w:footnote>
  <w:footnote w:id="384">
    <w:p>
      <w:pPr>
        <w:pStyle w:val="FootnoteText"/>
      </w:pPr>
      <w:r>
        <w:rPr>
          <w:rStyle w:val="FootnoteReference"/>
        </w:rPr>
        <w:footnoteRef/>
      </w:r>
      <w:r>
        <w:t xml:space="preserve"> </w:t>
      </w:r>
      <w:r>
        <w:t xml:space="preserve">【十纏】</w:t>
      </w:r>
    </w:p>
  </w:footnote>
  <w:footnote w:id="385">
    <w:p>
      <w:pPr>
        <w:pStyle w:val="FootnoteText"/>
      </w:pPr>
      <w:r>
        <w:rPr>
          <w:rStyle w:val="FootnoteReference"/>
        </w:rPr>
        <w:footnoteRef/>
      </w:r>
      <w:r>
        <w:t xml:space="preserve"> </w:t>
      </w:r>
      <w:r>
        <w:t xml:space="preserve">【九十八使初門第十】</w:t>
      </w:r>
    </w:p>
  </w:footnote>
  <w:footnote w:id="387">
    <w:p>
      <w:pPr>
        <w:pStyle w:val="FootnoteText"/>
      </w:pPr>
      <w:r>
        <w:rPr>
          <w:rStyle w:val="FootnoteReference"/>
        </w:rPr>
        <w:footnoteRef/>
      </w:r>
      <w:r>
        <w:t xml:space="preserve"> </w:t>
      </w:r>
      <w:r>
        <w:t xml:space="preserve">蹔ㄓㄢˋzhàn</w:t>
      </w:r>
    </w:p>
  </w:footnote>
  <w:footnote w:id="388">
    <w:p>
      <w:pPr>
        <w:pStyle w:val="FootnoteText"/>
      </w:pPr>
      <w:r>
        <w:rPr>
          <w:rStyle w:val="FootnoteReference"/>
        </w:rPr>
        <w:footnoteRef/>
      </w:r>
      <w:r>
        <w:t xml:space="preserve"> </w:t>
      </w:r>
      <w:r>
        <w:t xml:space="preserve">【質礙】</w:t>
      </w:r>
    </w:p>
  </w:footnote>
  <w:footnote w:id="389">
    <w:p>
      <w:pPr>
        <w:pStyle w:val="FootnoteText"/>
      </w:pPr>
      <w:r>
        <w:rPr>
          <w:rStyle w:val="FootnoteReference"/>
        </w:rPr>
        <w:footnoteRef/>
      </w:r>
      <w:r>
        <w:t xml:space="preserve"> </w:t>
      </w:r>
      <w:r>
        <w:t xml:space="preserve">【身根】</w:t>
      </w:r>
    </w:p>
  </w:footnote>
  <w:footnote w:id="390">
    <w:p>
      <w:pPr>
        <w:pStyle w:val="FootnoteText"/>
      </w:pPr>
      <w:r>
        <w:rPr>
          <w:rStyle w:val="FootnoteReference"/>
        </w:rPr>
        <w:footnoteRef/>
      </w:r>
      <w:r>
        <w:t xml:space="preserve"> </w:t>
      </w:r>
      <w:r>
        <w:t xml:space="preserve">【師子】</w:t>
      </w:r>
    </w:p>
  </w:footnote>
  <w:footnote w:id="391">
    <w:p>
      <w:pPr>
        <w:pStyle w:val="FootnoteText"/>
      </w:pPr>
      <w:r>
        <w:rPr>
          <w:rStyle w:val="FootnoteReference"/>
        </w:rPr>
        <w:footnoteRef/>
      </w:r>
      <w:r>
        <w:t xml:space="preserve"> </w:t>
      </w:r>
      <w:r>
        <w:t xml:space="preserve">汎ㄈㄢˋfàn</w:t>
      </w:r>
    </w:p>
  </w:footnote>
  <w:footnote w:id="392">
    <w:p>
      <w:pPr>
        <w:pStyle w:val="FootnoteText"/>
      </w:pPr>
      <w:r>
        <w:rPr>
          <w:rStyle w:val="FootnoteReference"/>
        </w:rPr>
        <w:footnoteRef/>
      </w:r>
      <w:r>
        <w:t xml:space="preserve"> </w:t>
      </w:r>
      <w:r>
        <w:t xml:space="preserve">From CDICT國語辭典</w:t>
      </w:r>
    </w:p>
  </w:footnote>
  <w:footnote w:id="393">
    <w:p>
      <w:pPr>
        <w:pStyle w:val="FootnoteText"/>
      </w:pPr>
      <w:r>
        <w:rPr>
          <w:rStyle w:val="FootnoteReference"/>
        </w:rPr>
        <w:footnoteRef/>
      </w:r>
      <w:r>
        <w:t xml:space="preserve"> </w:t>
      </w:r>
      <w:r>
        <w:t xml:space="preserve">嚼ㄐㄩㄝˊjué</w:t>
      </w:r>
    </w:p>
  </w:footnote>
  <w:footnote w:id="394">
    <w:p>
      <w:pPr>
        <w:pStyle w:val="FootnoteText"/>
      </w:pPr>
      <w:r>
        <w:rPr>
          <w:rStyle w:val="FootnoteReference"/>
        </w:rPr>
        <w:footnoteRef/>
      </w:r>
      <w:r>
        <w:t xml:space="preserve"> </w:t>
      </w:r>
      <w:r>
        <w:t xml:space="preserve">【毛輪】</w:t>
      </w:r>
    </w:p>
  </w:footnote>
  <w:footnote w:id="395">
    <w:p>
      <w:pPr>
        <w:pStyle w:val="FootnoteText"/>
      </w:pPr>
      <w:r>
        <w:rPr>
          <w:rStyle w:val="FootnoteReference"/>
        </w:rPr>
        <w:footnoteRef/>
      </w:r>
      <w:r>
        <w:t xml:space="preserve"> </w:t>
      </w:r>
      <w:r>
        <w:t xml:space="preserve">From 漢語大詞典 離線版</w:t>
      </w:r>
    </w:p>
  </w:footnote>
  <w:footnote w:id="396">
    <w:p>
      <w:pPr>
        <w:pStyle w:val="FootnoteText"/>
      </w:pPr>
      <w:r>
        <w:rPr>
          <w:rStyle w:val="FootnoteReference"/>
        </w:rPr>
        <w:footnoteRef/>
      </w:r>
      <w:r>
        <w:t xml:space="preserve"> </w:t>
      </w:r>
      <w:r>
        <w:t xml:space="preserve">【所知障】</w:t>
      </w:r>
    </w:p>
  </w:footnote>
  <w:footnote w:id="397">
    <w:p>
      <w:pPr>
        <w:pStyle w:val="FootnoteText"/>
      </w:pPr>
      <w:r>
        <w:rPr>
          <w:rStyle w:val="FootnoteReference"/>
        </w:rPr>
        <w:footnoteRef/>
      </w:r>
      <w:r>
        <w:t xml:space="preserve"> </w:t>
      </w:r>
      <w:r>
        <w:t xml:space="preserve">【智障】</w:t>
      </w:r>
    </w:p>
  </w:footnote>
  <w:footnote w:id="398">
    <w:p>
      <w:pPr>
        <w:pStyle w:val="FootnoteText"/>
      </w:pPr>
      <w:r>
        <w:rPr>
          <w:rStyle w:val="FootnoteReference"/>
        </w:rPr>
        <w:footnoteRef/>
      </w:r>
      <w:r>
        <w:t xml:space="preserve"> </w:t>
      </w:r>
      <w:r>
        <w:t xml:space="preserve">【正智】</w:t>
      </w:r>
    </w:p>
  </w:footnote>
  <w:footnote w:id="399">
    <w:p>
      <w:pPr>
        <w:pStyle w:val="FootnoteText"/>
      </w:pPr>
      <w:r>
        <w:rPr>
          <w:rStyle w:val="FootnoteReference"/>
        </w:rPr>
        <w:footnoteRef/>
      </w:r>
      <w:r>
        <w:t xml:space="preserve"> </w:t>
      </w:r>
      <w:r>
        <w:t xml:space="preserve">【禪定】</w:t>
      </w:r>
    </w:p>
  </w:footnote>
  <w:footnote w:id="400">
    <w:p>
      <w:pPr>
        <w:pStyle w:val="FootnoteText"/>
      </w:pPr>
      <w:r>
        <w:rPr>
          <w:rStyle w:val="FootnoteReference"/>
        </w:rPr>
        <w:footnoteRef/>
      </w:r>
      <w:r>
        <w:t xml:space="preserve"> </w:t>
      </w:r>
      <w:r>
        <w:t xml:space="preserve">【三昧】</w:t>
      </w:r>
    </w:p>
  </w:footnote>
  <w:footnote w:id="401">
    <w:p>
      <w:pPr>
        <w:pStyle w:val="FootnoteText"/>
      </w:pPr>
      <w:r>
        <w:rPr>
          <w:rStyle w:val="FootnoteReference"/>
        </w:rPr>
        <w:footnoteRef/>
      </w:r>
      <w:r>
        <w:t xml:space="preserve"> </w:t>
      </w:r>
      <w:r>
        <w:t xml:space="preserve">【三摩跋提】</w:t>
      </w:r>
    </w:p>
  </w:footnote>
  <w:footnote w:id="402">
    <w:p>
      <w:pPr>
        <w:pStyle w:val="FootnoteText"/>
      </w:pPr>
      <w:r>
        <w:rPr>
          <w:rStyle w:val="FootnoteReference"/>
        </w:rPr>
        <w:footnoteRef/>
      </w:r>
      <w:r>
        <w:t xml:space="preserve"> </w:t>
      </w:r>
      <w:r>
        <w:t xml:space="preserve">【一切種智】</w:t>
      </w:r>
    </w:p>
  </w:footnote>
  <w:footnote w:id="403">
    <w:p>
      <w:pPr>
        <w:pStyle w:val="FootnoteText"/>
      </w:pPr>
      <w:r>
        <w:rPr>
          <w:rStyle w:val="FootnoteReference"/>
        </w:rPr>
        <w:footnoteRef/>
      </w:r>
      <w:r>
        <w:t xml:space="preserve"> </w:t>
      </w:r>
      <w:r>
        <w:t xml:space="preserve">順世論（Lokāyatika），亦作順世派，7世紀後被稱為遮盧婆迦（Cārvāka），是六師外道之一。順世論是一種唯物論思想，是當時的一種享樂主義思想。</w:t>
      </w:r>
    </w:p>
  </w:footnote>
  <w:footnote w:id="404">
    <w:p>
      <w:pPr>
        <w:pStyle w:val="FootnoteText"/>
      </w:pPr>
      <w:r>
        <w:rPr>
          <w:rStyle w:val="FootnoteReference"/>
        </w:rPr>
        <w:footnoteRef/>
      </w:r>
      <w:r>
        <w:t xml:space="preserve"> </w:t>
      </w:r>
      <w:r>
        <w:t xml:space="preserve">【心境界】</w:t>
      </w:r>
    </w:p>
  </w:footnote>
  <w:footnote w:id="405">
    <w:p>
      <w:pPr>
        <w:pStyle w:val="FootnoteText"/>
      </w:pPr>
      <w:r>
        <w:rPr>
          <w:rStyle w:val="FootnoteReference"/>
        </w:rPr>
        <w:footnoteRef/>
      </w:r>
      <w:r>
        <w:t xml:space="preserve"> </w:t>
      </w:r>
      <w:r>
        <w:t xml:space="preserve">【涅槃】</w:t>
      </w:r>
    </w:p>
  </w:footnote>
  <w:footnote w:id="406">
    <w:p>
      <w:pPr>
        <w:pStyle w:val="FootnoteText"/>
      </w:pPr>
      <w:r>
        <w:rPr>
          <w:rStyle w:val="FootnoteReference"/>
        </w:rPr>
        <w:footnoteRef/>
      </w:r>
      <w:r>
        <w:t xml:space="preserve"> </w:t>
      </w:r>
      <w:r>
        <w:t xml:space="preserve">【法性】</w:t>
      </w:r>
    </w:p>
  </w:footnote>
  <w:footnote w:id="407">
    <w:p>
      <w:pPr>
        <w:pStyle w:val="FootnoteText"/>
      </w:pPr>
      <w:r>
        <w:rPr>
          <w:rStyle w:val="FootnoteReference"/>
        </w:rPr>
        <w:footnoteRef/>
      </w:r>
      <w:r>
        <w:t xml:space="preserve"> </w:t>
      </w:r>
      <w:r>
        <w:t xml:space="preserve">From Mahāvyutpatti (bye brag rtog byed)</w:t>
      </w:r>
    </w:p>
  </w:footnote>
  <w:footnote w:id="408">
    <w:p>
      <w:pPr>
        <w:pStyle w:val="FootnoteText"/>
      </w:pPr>
      <w:r>
        <w:rPr>
          <w:rStyle w:val="FootnoteReference"/>
        </w:rPr>
        <w:footnoteRef/>
      </w:r>
      <w:r>
        <w:t xml:space="preserve"> </w:t>
      </w:r>
      <w:r>
        <w:t xml:space="preserve">【路伽】</w:t>
      </w:r>
    </w:p>
  </w:footnote>
  <w:footnote w:id="409">
    <w:p>
      <w:pPr>
        <w:pStyle w:val="FootnoteText"/>
      </w:pPr>
      <w:r>
        <w:rPr>
          <w:rStyle w:val="FootnoteReference"/>
        </w:rPr>
        <w:footnoteRef/>
      </w:r>
      <w:r>
        <w:t xml:space="preserve"> </w:t>
      </w:r>
      <w:r>
        <w:t xml:space="preserve">【須彌】</w:t>
      </w:r>
    </w:p>
  </w:footnote>
  <w:footnote w:id="410">
    <w:p>
      <w:pPr>
        <w:pStyle w:val="FootnoteText"/>
      </w:pPr>
      <w:r>
        <w:rPr>
          <w:rStyle w:val="FootnoteReference"/>
        </w:rPr>
        <w:footnoteRef/>
      </w:r>
      <w:r>
        <w:t xml:space="preserve"> </w:t>
      </w:r>
      <w:r>
        <w:t xml:space="preserve">【芥子】</w:t>
      </w:r>
    </w:p>
  </w:footnote>
  <w:footnote w:id="411">
    <w:p>
      <w:pPr>
        <w:pStyle w:val="FootnoteText"/>
      </w:pPr>
      <w:r>
        <w:rPr>
          <w:rStyle w:val="FootnoteReference"/>
        </w:rPr>
        <w:footnoteRef/>
      </w:r>
      <w:r>
        <w:t xml:space="preserve"> </w:t>
      </w:r>
      <w:r>
        <w:t xml:space="preserve">【坐禪】</w:t>
      </w:r>
    </w:p>
  </w:footnote>
  <w:footnote w:id="412">
    <w:p>
      <w:pPr>
        <w:pStyle w:val="FootnoteText"/>
      </w:pPr>
      <w:r>
        <w:rPr>
          <w:rStyle w:val="FootnoteReference"/>
        </w:rPr>
        <w:footnoteRef/>
      </w:r>
      <w:r>
        <w:t xml:space="preserve"> </w:t>
      </w:r>
      <w:r>
        <w:t xml:space="preserve">【修道】</w:t>
      </w:r>
    </w:p>
  </w:footnote>
  <w:footnote w:id="413">
    <w:p>
      <w:pPr>
        <w:pStyle w:val="FootnoteText"/>
      </w:pPr>
      <w:r>
        <w:rPr>
          <w:rStyle w:val="FootnoteReference"/>
        </w:rPr>
        <w:footnoteRef/>
      </w:r>
      <w:r>
        <w:t xml:space="preserve"> </w:t>
      </w:r>
      <w:r>
        <w:t xml:space="preserve">【摩訶衍】</w:t>
      </w:r>
    </w:p>
  </w:footnote>
  <w:footnote w:id="414">
    <w:p>
      <w:pPr>
        <w:pStyle w:val="FootnoteText"/>
      </w:pPr>
      <w:r>
        <w:rPr>
          <w:rStyle w:val="FootnoteReference"/>
        </w:rPr>
        <w:footnoteRef/>
      </w:r>
      <w:r>
        <w:t xml:space="preserve"> </w:t>
      </w:r>
      <w:r>
        <w:t xml:space="preserve">From A Glossary of Kumārajīva's translation of the Lotus Sutra / 妙法蓮華經詞典</w:t>
      </w:r>
    </w:p>
  </w:footnote>
  <w:footnote w:id="415">
    <w:p>
      <w:pPr>
        <w:pStyle w:val="FootnoteText"/>
      </w:pPr>
      <w:r>
        <w:rPr>
          <w:rStyle w:val="FootnoteReference"/>
        </w:rPr>
        <w:footnoteRef/>
      </w:r>
      <w:r>
        <w:t xml:space="preserve"> </w:t>
      </w:r>
      <w:r>
        <w:t xml:space="preserve">【熏習】</w:t>
      </w:r>
    </w:p>
  </w:footnote>
  <w:footnote w:id="416">
    <w:p>
      <w:pPr>
        <w:pStyle w:val="FootnoteText"/>
      </w:pPr>
      <w:r>
        <w:rPr>
          <w:rStyle w:val="FootnoteReference"/>
        </w:rPr>
        <w:footnoteRef/>
      </w:r>
      <w:r>
        <w:t xml:space="preserve"> </w:t>
      </w:r>
      <w:r>
        <w:t xml:space="preserve">【分別智】</w:t>
      </w:r>
    </w:p>
  </w:footnote>
  <w:footnote w:id="417">
    <w:p>
      <w:pPr>
        <w:pStyle w:val="FootnoteText"/>
      </w:pPr>
      <w:r>
        <w:rPr>
          <w:rStyle w:val="FootnoteReference"/>
        </w:rPr>
        <w:footnoteRef/>
      </w:r>
      <w:r>
        <w:t xml:space="preserve"> </w:t>
      </w:r>
      <w:r>
        <w:t xml:space="preserve">【寂滅】</w:t>
      </w:r>
    </w:p>
  </w:footnote>
  <w:footnote w:id="418">
    <w:p>
      <w:pPr>
        <w:pStyle w:val="FootnoteText"/>
      </w:pPr>
      <w:r>
        <w:rPr>
          <w:rStyle w:val="FootnoteReference"/>
        </w:rPr>
        <w:footnoteRef/>
      </w:r>
      <w:r>
        <w:t xml:space="preserve"> </w:t>
      </w:r>
      <w:r>
        <w:t xml:space="preserve">【無分別智】</w:t>
      </w:r>
    </w:p>
  </w:footnote>
  <w:footnote w:id="419">
    <w:p>
      <w:pPr>
        <w:pStyle w:val="FootnoteText"/>
      </w:pPr>
      <w:r>
        <w:rPr>
          <w:rStyle w:val="FootnoteReference"/>
        </w:rPr>
        <w:footnoteRef/>
      </w:r>
      <w:r>
        <w:t xml:space="preserve"> </w:t>
      </w:r>
      <w:r>
        <w:t xml:space="preserve">【真實智】</w:t>
      </w:r>
    </w:p>
  </w:footnote>
  <w:footnote w:id="421">
    <w:p>
      <w:pPr>
        <w:pStyle w:val="FootnoteText"/>
      </w:pPr>
      <w:r>
        <w:rPr>
          <w:rStyle w:val="FootnoteReference"/>
        </w:rPr>
        <w:footnoteRef/>
      </w:r>
      <w:r>
        <w:t xml:space="preserve"> </w:t>
      </w:r>
      <w:r>
        <w:t xml:space="preserve">搆ㄍㄡˋgòu</w:t>
      </w:r>
    </w:p>
  </w:footnote>
  <w:footnote w:id="422">
    <w:p>
      <w:pPr>
        <w:pStyle w:val="FootnoteText"/>
      </w:pPr>
      <w:r>
        <w:rPr>
          <w:rStyle w:val="FootnoteReference"/>
        </w:rPr>
        <w:footnoteRef/>
      </w:r>
      <w:r>
        <w:t xml:space="preserve"> </w:t>
      </w:r>
      <w:r>
        <w:t xml:space="preserve">展ㄓㄢˇzhǎn轉ㄓㄨㄢˇzhuǎn</w:t>
      </w:r>
    </w:p>
  </w:footnote>
  <w:footnote w:id="423">
    <w:p>
      <w:pPr>
        <w:pStyle w:val="FootnoteText"/>
      </w:pPr>
      <w:r>
        <w:rPr>
          <w:rStyle w:val="FootnoteReference"/>
        </w:rPr>
        <w:footnoteRef/>
      </w:r>
      <w:r>
        <w:t xml:space="preserve"> </w:t>
      </w:r>
      <w:r>
        <w:t xml:space="preserve">【羅婆】</w:t>
      </w:r>
    </w:p>
  </w:footnote>
  <w:footnote w:id="424">
    <w:p>
      <w:pPr>
        <w:pStyle w:val="FootnoteText"/>
      </w:pPr>
      <w:r>
        <w:rPr>
          <w:rStyle w:val="FootnoteReference"/>
        </w:rPr>
        <w:footnoteRef/>
      </w:r>
      <w:r>
        <w:t xml:space="preserve"> </w:t>
      </w:r>
      <w:r>
        <w:t xml:space="preserve">《俱舍論記》卷12：「牟呼㗚多此云須臾一年之中總減六夜此言減夜。影晝亦六減。顯一年中六月小也。分一年為三際。謂寒．熱．雨各有四月。於此寒．熱．雨際十二月中。一月更半月已度於餘半月應知減夜如是。乃至第六度一月更半月已度於餘半月復減一夜。以此頌證故減六夜。由此減夜擬作潤月。論主所以不廣明諸曆數者。恐人耽著邪命自活。」(CBETA 2022.Q1, T41, no. 1821, p. 193a16-24)</w:t>
      </w:r>
    </w:p>
  </w:footnote>
  <w:footnote w:id="425">
    <w:p>
      <w:pPr>
        <w:pStyle w:val="FootnoteText"/>
      </w:pPr>
      <w:r>
        <w:rPr>
          <w:rStyle w:val="FootnoteReference"/>
        </w:rPr>
        <w:footnoteRef/>
      </w:r>
      <w:r>
        <w:t xml:space="preserve"> </w:t>
      </w:r>
      <w:r>
        <w:t xml:space="preserve">【放光經】</w:t>
      </w:r>
    </w:p>
  </w:footnote>
  <w:footnote w:id="426">
    <w:p>
      <w:pPr>
        <w:pStyle w:val="FootnoteText"/>
      </w:pPr>
      <w:r>
        <w:rPr>
          <w:rStyle w:val="FootnoteReference"/>
        </w:rPr>
        <w:footnoteRef/>
      </w:r>
      <w:r>
        <w:t xml:space="preserve"> </w:t>
      </w:r>
      <w:r>
        <w:t xml:space="preserve">【妙臂所問經】</w:t>
      </w:r>
    </w:p>
  </w:footnote>
  <w:footnote w:id="428">
    <w:p>
      <w:pPr>
        <w:pStyle w:val="FootnoteText"/>
      </w:pPr>
      <w:r>
        <w:rPr>
          <w:rStyle w:val="FootnoteReference"/>
        </w:rPr>
        <w:footnoteRef/>
      </w:r>
      <w:r>
        <w:t xml:space="preserve"> </w:t>
      </w:r>
      <w:r>
        <w:t xml:space="preserve">【現量】</w:t>
      </w:r>
    </w:p>
  </w:footnote>
  <w:footnote w:id="429">
    <w:p>
      <w:pPr>
        <w:pStyle w:val="FootnoteText"/>
      </w:pPr>
      <w:r>
        <w:rPr>
          <w:rStyle w:val="FootnoteReference"/>
        </w:rPr>
        <w:footnoteRef/>
      </w:r>
      <w:r>
        <w:t xml:space="preserve"> </w:t>
      </w:r>
      <w:r>
        <w:t xml:space="preserve">即【比量】</w:t>
      </w:r>
    </w:p>
  </w:footnote>
  <w:footnote w:id="430">
    <w:p>
      <w:pPr>
        <w:pStyle w:val="FootnoteText"/>
      </w:pPr>
      <w:r>
        <w:rPr>
          <w:rStyle w:val="FootnoteReference"/>
        </w:rPr>
        <w:footnoteRef/>
      </w:r>
      <w:r>
        <w:t xml:space="preserve"> </w:t>
      </w:r>
      <w:r>
        <w:t xml:space="preserve">拒ㄐㄩˋjù</w:t>
      </w:r>
    </w:p>
  </w:footnote>
  <w:footnote w:id="431">
    <w:p>
      <w:pPr>
        <w:pStyle w:val="FootnoteText"/>
      </w:pPr>
      <w:r>
        <w:rPr>
          <w:rStyle w:val="FootnoteReference"/>
        </w:rPr>
        <w:footnoteRef/>
      </w:r>
      <w:r>
        <w:t xml:space="preserve"> </w:t>
      </w:r>
      <w:r>
        <w:t xml:space="preserve">【因相】</w:t>
      </w:r>
    </w:p>
  </w:footnote>
  <w:footnote w:id="432">
    <w:p>
      <w:pPr>
        <w:pStyle w:val="FootnoteText"/>
      </w:pPr>
      <w:r>
        <w:rPr>
          <w:rStyle w:val="FootnoteReference"/>
        </w:rPr>
        <w:footnoteRef/>
      </w:r>
      <w:r>
        <w:t xml:space="preserve"> </w:t>
      </w:r>
      <w:r>
        <w:t xml:space="preserve">【緣相】</w:t>
      </w:r>
    </w:p>
  </w:footnote>
  <w:footnote w:id="434">
    <w:p>
      <w:pPr>
        <w:pStyle w:val="FootnoteText"/>
      </w:pPr>
      <w:r>
        <w:rPr>
          <w:rStyle w:val="FootnoteReference"/>
        </w:rPr>
        <w:footnoteRef/>
      </w:r>
      <w:r>
        <w:t xml:space="preserve"> </w:t>
      </w:r>
      <w:r>
        <w:t xml:space="preserve">瀉ㄒㄧㄝˋxiè藥ㄧㄠˋyào</w:t>
      </w:r>
    </w:p>
  </w:footnote>
  <w:footnote w:id="435">
    <w:p>
      <w:pPr>
        <w:pStyle w:val="FootnoteText"/>
      </w:pPr>
      <w:r>
        <w:rPr>
          <w:rStyle w:val="FootnoteReference"/>
        </w:rPr>
        <w:footnoteRef/>
      </w:r>
      <w:r>
        <w:t xml:space="preserve"> </w:t>
      </w:r>
      <w:r>
        <w:t xml:space="preserve">蟾ㄔㄢˊchán蜍ㄔㄨˊchú</w:t>
      </w:r>
    </w:p>
  </w:footnote>
  <w:footnote w:id="437">
    <w:p>
      <w:pPr>
        <w:pStyle w:val="FootnoteText"/>
      </w:pPr>
      <w:r>
        <w:rPr>
          <w:rStyle w:val="FootnoteReference"/>
        </w:rPr>
        <w:footnoteRef/>
      </w:r>
      <w:r>
        <w:t xml:space="preserve"> </w:t>
      </w:r>
      <w:r>
        <w:t xml:space="preserve">【多摩羅跋】</w:t>
      </w:r>
    </w:p>
  </w:footnote>
  <w:footnote w:id="438">
    <w:p>
      <w:pPr>
        <w:pStyle w:val="FootnoteText"/>
      </w:pPr>
      <w:r>
        <w:rPr>
          <w:rStyle w:val="FootnoteReference"/>
        </w:rPr>
        <w:footnoteRef/>
      </w:r>
      <w:r>
        <w:t xml:space="preserve"> </w:t>
      </w:r>
      <w:r>
        <w:t xml:space="preserve">【孫陀利】</w:t>
      </w:r>
    </w:p>
  </w:footnote>
  <w:footnote w:id="439">
    <w:p>
      <w:pPr>
        <w:pStyle w:val="FootnoteText"/>
      </w:pPr>
      <w:r>
        <w:rPr>
          <w:rStyle w:val="FootnoteReference"/>
        </w:rPr>
        <w:footnoteRef/>
      </w:r>
      <w:r>
        <w:t xml:space="preserve"> </w:t>
      </w:r>
      <w:r>
        <w:t xml:space="preserve">【旃遮婆羅門女】</w:t>
      </w:r>
    </w:p>
  </w:footnote>
  <w:footnote w:id="440">
    <w:p>
      <w:pPr>
        <w:pStyle w:val="FootnoteText"/>
      </w:pPr>
      <w:r>
        <w:rPr>
          <w:rStyle w:val="FootnoteReference"/>
        </w:rPr>
        <w:footnoteRef/>
      </w:r>
      <w:r>
        <w:t xml:space="preserve"> </w:t>
      </w:r>
      <w:r>
        <w:t xml:space="preserve">【華氏城】</w:t>
      </w:r>
    </w:p>
  </w:footnote>
  <w:footnote w:id="441">
    <w:p>
      <w:pPr>
        <w:pStyle w:val="FootnoteText"/>
      </w:pPr>
      <w:r>
        <w:rPr>
          <w:rStyle w:val="FootnoteReference"/>
        </w:rPr>
        <w:footnoteRef/>
      </w:r>
      <w:r>
        <w:t xml:space="preserve"> </w:t>
      </w:r>
      <w:r>
        <w:t xml:space="preserve">【尼乾子外道】</w:t>
      </w:r>
    </w:p>
  </w:footnote>
  <w:footnote w:id="442">
    <w:p>
      <w:pPr>
        <w:pStyle w:val="FootnoteText"/>
      </w:pPr>
      <w:r>
        <w:rPr>
          <w:rStyle w:val="FootnoteReference"/>
        </w:rPr>
        <w:footnoteRef/>
      </w:r>
      <w:r>
        <w:t xml:space="preserve"> </w:t>
      </w:r>
      <w:r>
        <w:t xml:space="preserve">【彌曼差學派】</w:t>
      </w:r>
    </w:p>
  </w:footnote>
  <w:footnote w:id="443">
    <w:p>
      <w:pPr>
        <w:pStyle w:val="FootnoteText"/>
      </w:pPr>
      <w:r>
        <w:rPr>
          <w:rStyle w:val="FootnoteReference"/>
        </w:rPr>
        <w:footnoteRef/>
      </w:r>
      <w:r>
        <w:t xml:space="preserve"> </w:t>
      </w:r>
      <w:r>
        <w:t xml:space="preserve">【天鼓】</w:t>
      </w:r>
    </w:p>
  </w:footnote>
  <w:footnote w:id="444">
    <w:p>
      <w:pPr>
        <w:pStyle w:val="FootnoteText"/>
      </w:pPr>
      <w:r>
        <w:rPr>
          <w:rStyle w:val="FootnoteReference"/>
        </w:rPr>
        <w:footnoteRef/>
      </w:r>
      <w:r>
        <w:t xml:space="preserve"> </w:t>
      </w:r>
      <w:r>
        <w:t xml:space="preserve">【韋陀】</w:t>
      </w:r>
    </w:p>
  </w:footnote>
  <w:footnote w:id="445">
    <w:p>
      <w:pPr>
        <w:pStyle w:val="FootnoteText"/>
      </w:pPr>
      <w:r>
        <w:rPr>
          <w:rStyle w:val="FootnoteReference"/>
        </w:rPr>
        <w:footnoteRef/>
      </w:r>
      <w:r>
        <w:t xml:space="preserve"> </w:t>
      </w:r>
      <w:r>
        <w:t xml:space="preserve">【毘陀】</w:t>
      </w:r>
    </w:p>
  </w:footnote>
  <w:footnote w:id="446">
    <w:p>
      <w:pPr>
        <w:pStyle w:val="FootnoteText"/>
      </w:pPr>
      <w:r>
        <w:rPr>
          <w:rStyle w:val="FootnoteReference"/>
        </w:rPr>
        <w:footnoteRef/>
      </w:r>
      <w:r>
        <w:t xml:space="preserve"> </w:t>
      </w:r>
      <w:r>
        <w:t xml:space="preserve">【僧佉論】</w:t>
      </w:r>
    </w:p>
  </w:footnote>
  <w:footnote w:id="447">
    <w:p>
      <w:pPr>
        <w:pStyle w:val="FootnoteText"/>
      </w:pPr>
      <w:r>
        <w:rPr>
          <w:rStyle w:val="FootnoteReference"/>
        </w:rPr>
        <w:footnoteRef/>
      </w:r>
      <w:r>
        <w:t xml:space="preserve"> </w:t>
      </w:r>
      <w:r>
        <w:t xml:space="preserve">禳ㄖㄤˊráng</w:t>
      </w:r>
    </w:p>
  </w:footnote>
  <w:footnote w:id="448">
    <w:p>
      <w:pPr>
        <w:pStyle w:val="FootnoteText"/>
      </w:pPr>
      <w:r>
        <w:rPr>
          <w:rStyle w:val="FootnoteReference"/>
        </w:rPr>
        <w:footnoteRef/>
      </w:r>
      <w:r>
        <w:t xml:space="preserve"> </w:t>
      </w:r>
      <w:r>
        <w:t xml:space="preserve">From CDICT國語辭典</w:t>
      </w:r>
    </w:p>
  </w:footnote>
  <w:footnote w:id="449">
    <w:p>
      <w:pPr>
        <w:pStyle w:val="FootnoteText"/>
      </w:pPr>
      <w:r>
        <w:rPr>
          <w:rStyle w:val="FootnoteReference"/>
        </w:rPr>
        <w:footnoteRef/>
      </w:r>
      <w:r>
        <w:t xml:space="preserve"> </w:t>
      </w:r>
      <w:r>
        <w:t xml:space="preserve">【梵天】</w:t>
      </w:r>
    </w:p>
  </w:footnote>
  <w:footnote w:id="450">
    <w:p>
      <w:pPr>
        <w:pStyle w:val="FootnoteText"/>
      </w:pPr>
      <w:r>
        <w:rPr>
          <w:rStyle w:val="FootnoteReference"/>
        </w:rPr>
        <w:footnoteRef/>
      </w:r>
      <w:r>
        <w:t xml:space="preserve"> </w:t>
      </w:r>
      <w:r>
        <w:t xml:space="preserve">洗ㄒㄧˇxǐ濯ㄓㄨㄛˊzhuó</w:t>
      </w:r>
    </w:p>
  </w:footnote>
  <w:footnote w:id="451">
    <w:p>
      <w:pPr>
        <w:pStyle w:val="FootnoteText"/>
      </w:pPr>
      <w:r>
        <w:rPr>
          <w:rStyle w:val="FootnoteReference"/>
        </w:rPr>
        <w:footnoteRef/>
      </w:r>
      <w:r>
        <w:t xml:space="preserve"> </w:t>
      </w:r>
      <w:r>
        <w:t xml:space="preserve">From 漢語大詞典 離線版</w:t>
      </w:r>
    </w:p>
  </w:footnote>
  <w:footnote w:id="452">
    <w:p>
      <w:pPr>
        <w:pStyle w:val="FootnoteText"/>
      </w:pPr>
      <w:r>
        <w:rPr>
          <w:rStyle w:val="FootnoteReference"/>
        </w:rPr>
        <w:footnoteRef/>
      </w:r>
      <w:r>
        <w:t xml:space="preserve"> </w:t>
      </w:r>
      <w:r>
        <w:t xml:space="preserve">【第一義】</w:t>
      </w:r>
    </w:p>
  </w:footnote>
  <w:footnote w:id="453">
    <w:p>
      <w:pPr>
        <w:pStyle w:val="FootnoteText"/>
      </w:pPr>
      <w:r>
        <w:rPr>
          <w:rStyle w:val="FootnoteReference"/>
        </w:rPr>
        <w:footnoteRef/>
      </w:r>
      <w:r>
        <w:t xml:space="preserve"> </w:t>
      </w:r>
      <w:r>
        <w:t xml:space="preserve">【習氣】</w:t>
      </w:r>
    </w:p>
  </w:footnote>
  <w:footnote w:id="454">
    <w:p>
      <w:pPr>
        <w:pStyle w:val="FootnoteText"/>
      </w:pPr>
      <w:r>
        <w:rPr>
          <w:rStyle w:val="FootnoteReference"/>
        </w:rPr>
        <w:footnoteRef/>
      </w:r>
      <w:r>
        <w:t xml:space="preserve"> </w:t>
      </w:r>
      <w:r>
        <w:t xml:space="preserve">【三十二相】</w:t>
      </w:r>
    </w:p>
  </w:footnote>
  <w:footnote w:id="455">
    <w:p>
      <w:pPr>
        <w:pStyle w:val="FootnoteText"/>
      </w:pPr>
      <w:r>
        <w:rPr>
          <w:rStyle w:val="FootnoteReference"/>
        </w:rPr>
        <w:footnoteRef/>
      </w:r>
      <w:r>
        <w:t xml:space="preserve"> </w:t>
      </w:r>
      <w:r>
        <w:t xml:space="preserve">【八十種好】</w:t>
      </w:r>
    </w:p>
  </w:footnote>
  <w:footnote w:id="456">
    <w:p>
      <w:pPr>
        <w:pStyle w:val="FootnoteText"/>
      </w:pPr>
      <w:r>
        <w:rPr>
          <w:rStyle w:val="FootnoteReference"/>
        </w:rPr>
        <w:footnoteRef/>
      </w:r>
      <w:r>
        <w:t xml:space="preserve"> </w:t>
      </w:r>
      <w:r>
        <w:t xml:space="preserve">【四無量心初門第十六】</w:t>
      </w:r>
    </w:p>
  </w:footnote>
  <w:footnote w:id="457">
    <w:p>
      <w:pPr>
        <w:pStyle w:val="FootnoteText"/>
      </w:pPr>
      <w:r>
        <w:rPr>
          <w:rStyle w:val="FootnoteReference"/>
        </w:rPr>
        <w:footnoteRef/>
      </w:r>
      <w:r>
        <w:t xml:space="preserve"> </w:t>
      </w:r>
      <w:r>
        <w:t xml:space="preserve">【十力】</w:t>
      </w:r>
    </w:p>
  </w:footnote>
  <w:footnote w:id="458">
    <w:p>
      <w:pPr>
        <w:pStyle w:val="FootnoteText"/>
      </w:pPr>
      <w:r>
        <w:rPr>
          <w:rStyle w:val="FootnoteReference"/>
        </w:rPr>
        <w:footnoteRef/>
      </w:r>
      <w:r>
        <w:t xml:space="preserve"> </w:t>
      </w:r>
      <w:r>
        <w:t xml:space="preserve">【無畏】</w:t>
      </w:r>
    </w:p>
  </w:footnote>
  <w:footnote w:id="459">
    <w:p>
      <w:pPr>
        <w:pStyle w:val="FootnoteText"/>
      </w:pPr>
      <w:r>
        <w:rPr>
          <w:rStyle w:val="FootnoteReference"/>
        </w:rPr>
        <w:footnoteRef/>
      </w:r>
      <w:r>
        <w:t xml:space="preserve"> </w:t>
      </w:r>
      <w:r>
        <w:t xml:space="preserve">【三十七道品】</w:t>
      </w:r>
    </w:p>
  </w:footnote>
  <w:footnote w:id="460">
    <w:p>
      <w:pPr>
        <w:pStyle w:val="FootnoteText"/>
      </w:pPr>
      <w:r>
        <w:rPr>
          <w:rStyle w:val="FootnoteReference"/>
        </w:rPr>
        <w:footnoteRef/>
      </w:r>
      <w:r>
        <w:t xml:space="preserve"> </w:t>
      </w:r>
      <w:r>
        <w:t xml:space="preserve">【六波羅蜜】</w:t>
      </w:r>
    </w:p>
  </w:footnote>
  <w:footnote w:id="461">
    <w:p>
      <w:pPr>
        <w:pStyle w:val="FootnoteText"/>
      </w:pPr>
      <w:r>
        <w:rPr>
          <w:rStyle w:val="FootnoteReference"/>
        </w:rPr>
        <w:footnoteRef/>
      </w:r>
      <w:r>
        <w:t xml:space="preserve"> </w:t>
      </w:r>
      <w:r>
        <w:t xml:space="preserve">【法界】</w:t>
      </w:r>
    </w:p>
  </w:footnote>
  <w:footnote w:id="462">
    <w:p>
      <w:pPr>
        <w:pStyle w:val="FootnoteText"/>
      </w:pPr>
      <w:r>
        <w:rPr>
          <w:rStyle w:val="FootnoteReference"/>
        </w:rPr>
        <w:footnoteRef/>
      </w:r>
      <w:r>
        <w:t xml:space="preserve"> </w:t>
      </w:r>
      <w:r>
        <w:t xml:space="preserve">【法住】</w:t>
      </w:r>
    </w:p>
  </w:footnote>
  <w:footnote w:id="463">
    <w:p>
      <w:pPr>
        <w:pStyle w:val="FootnoteText"/>
      </w:pPr>
      <w:r>
        <w:rPr>
          <w:rStyle w:val="FootnoteReference"/>
        </w:rPr>
        <w:footnoteRef/>
      </w:r>
      <w:r>
        <w:t xml:space="preserve"> </w:t>
      </w:r>
      <w:r>
        <w:t xml:space="preserve">【實際】</w:t>
      </w:r>
    </w:p>
  </w:footnote>
  <w:footnote w:id="464">
    <w:p>
      <w:pPr>
        <w:pStyle w:val="FootnoteText"/>
      </w:pPr>
      <w:r>
        <w:rPr>
          <w:rStyle w:val="FootnoteReference"/>
        </w:rPr>
        <w:footnoteRef/>
      </w:r>
      <w:r>
        <w:t xml:space="preserve"> </w:t>
      </w:r>
      <w:r>
        <w:t xml:space="preserve">【舍利弗陀羅尼經】</w:t>
      </w:r>
    </w:p>
  </w:footnote>
  <w:footnote w:id="467">
    <w:p>
      <w:pPr>
        <w:pStyle w:val="FootnoteText"/>
      </w:pPr>
      <w:r>
        <w:rPr>
          <w:rStyle w:val="FootnoteReference"/>
        </w:rPr>
        <w:footnoteRef/>
      </w:r>
      <w:r>
        <w:t xml:space="preserve"> </w:t>
      </w:r>
      <w:r>
        <w:t xml:space="preserve">【身見結】</w:t>
      </w:r>
    </w:p>
  </w:footnote>
  <w:footnote w:id="468">
    <w:p>
      <w:pPr>
        <w:pStyle w:val="FootnoteText"/>
      </w:pPr>
      <w:r>
        <w:rPr>
          <w:rStyle w:val="FootnoteReference"/>
        </w:rPr>
        <w:footnoteRef/>
      </w:r>
      <w:r>
        <w:t xml:space="preserve"> </w:t>
      </w:r>
      <w:r>
        <w:t xml:space="preserve">【疑見】</w:t>
      </w:r>
    </w:p>
  </w:footnote>
  <w:footnote w:id="469">
    <w:p>
      <w:pPr>
        <w:pStyle w:val="FootnoteText"/>
      </w:pPr>
      <w:r>
        <w:rPr>
          <w:rStyle w:val="FootnoteReference"/>
        </w:rPr>
        <w:footnoteRef/>
      </w:r>
      <w:r>
        <w:t xml:space="preserve"> </w:t>
      </w:r>
      <w:r>
        <w:t xml:space="preserve">【戒取】</w:t>
      </w:r>
    </w:p>
  </w:footnote>
  <w:footnote w:id="470">
    <w:p>
      <w:pPr>
        <w:pStyle w:val="FootnoteText"/>
      </w:pPr>
      <w:r>
        <w:rPr>
          <w:rStyle w:val="FootnoteReference"/>
        </w:rPr>
        <w:footnoteRef/>
      </w:r>
      <w:r>
        <w:t xml:space="preserve"> </w:t>
      </w:r>
      <w:r>
        <w:t xml:space="preserve">【須陀洹】</w:t>
      </w:r>
    </w:p>
  </w:footnote>
  <w:footnote w:id="471">
    <w:p>
      <w:pPr>
        <w:pStyle w:val="FootnoteText"/>
      </w:pPr>
      <w:r>
        <w:rPr>
          <w:rStyle w:val="FootnoteReference"/>
        </w:rPr>
        <w:footnoteRef/>
      </w:r>
      <w:r>
        <w:t xml:space="preserve"> </w:t>
      </w:r>
      <w:r>
        <w:t xml:space="preserve">【斯陀含】</w:t>
      </w:r>
    </w:p>
  </w:footnote>
  <w:footnote w:id="472">
    <w:p>
      <w:pPr>
        <w:pStyle w:val="FootnoteText"/>
      </w:pPr>
      <w:r>
        <w:rPr>
          <w:rStyle w:val="FootnoteReference"/>
        </w:rPr>
        <w:footnoteRef/>
      </w:r>
      <w:r>
        <w:t xml:space="preserve"> </w:t>
      </w:r>
      <w:r>
        <w:t xml:space="preserve">【阿那含】</w:t>
      </w:r>
    </w:p>
  </w:footnote>
  <w:footnote w:id="473">
    <w:p>
      <w:pPr>
        <w:pStyle w:val="FootnoteText"/>
      </w:pPr>
      <w:r>
        <w:rPr>
          <w:rStyle w:val="FootnoteReference"/>
        </w:rPr>
        <w:footnoteRef/>
      </w:r>
      <w:r>
        <w:t xml:space="preserve"> </w:t>
      </w:r>
      <w:r>
        <w:t xml:space="preserve">【阿羅漢】</w:t>
      </w:r>
    </w:p>
  </w:footnote>
  <w:footnote w:id="474">
    <w:p>
      <w:pPr>
        <w:pStyle w:val="FootnoteText"/>
      </w:pPr>
      <w:r>
        <w:rPr>
          <w:rStyle w:val="FootnoteReference"/>
        </w:rPr>
        <w:footnoteRef/>
      </w:r>
      <w:r>
        <w:t xml:space="preserve"> </w:t>
      </w:r>
      <w:r>
        <w:t xml:space="preserve">【須陀洹果】</w:t>
      </w:r>
    </w:p>
  </w:footnote>
  <w:footnote w:id="475">
    <w:p>
      <w:pPr>
        <w:pStyle w:val="FootnoteText"/>
      </w:pPr>
      <w:r>
        <w:rPr>
          <w:rStyle w:val="FootnoteReference"/>
        </w:rPr>
        <w:footnoteRef/>
      </w:r>
      <w:r>
        <w:t xml:space="preserve"> </w:t>
      </w:r>
      <w:r>
        <w:t xml:space="preserve">【天魔】</w:t>
      </w:r>
    </w:p>
  </w:footnote>
  <w:footnote w:id="476">
    <w:p>
      <w:pPr>
        <w:pStyle w:val="FootnoteText"/>
      </w:pPr>
      <w:r>
        <w:rPr>
          <w:rStyle w:val="FootnoteReference"/>
        </w:rPr>
        <w:footnoteRef/>
      </w:r>
      <w:r>
        <w:t xml:space="preserve"> </w:t>
      </w:r>
      <w:r>
        <w:t xml:space="preserve">【解脫知見】</w:t>
      </w:r>
    </w:p>
  </w:footnote>
  <w:footnote w:id="477">
    <w:p>
      <w:pPr>
        <w:pStyle w:val="FootnoteText"/>
      </w:pPr>
      <w:r>
        <w:rPr>
          <w:rStyle w:val="FootnoteReference"/>
        </w:rPr>
        <w:footnoteRef/>
      </w:r>
      <w:r>
        <w:t xml:space="preserve"> </w:t>
      </w:r>
      <w:r>
        <w:t xml:space="preserve">【四道】</w:t>
      </w:r>
    </w:p>
  </w:footnote>
  <w:footnote w:id="478">
    <w:p>
      <w:pPr>
        <w:pStyle w:val="FootnoteText"/>
      </w:pPr>
      <w:r>
        <w:rPr>
          <w:rStyle w:val="FootnoteReference"/>
        </w:rPr>
        <w:footnoteRef/>
      </w:r>
      <w:r>
        <w:t xml:space="preserve"> </w:t>
      </w:r>
      <w:r>
        <w:t xml:space="preserve">【四果】</w:t>
      </w:r>
    </w:p>
  </w:footnote>
  <w:footnote w:id="479">
    <w:p>
      <w:pPr>
        <w:pStyle w:val="FootnoteText"/>
      </w:pPr>
      <w:r>
        <w:rPr>
          <w:rStyle w:val="FootnoteReference"/>
        </w:rPr>
        <w:footnoteRef/>
      </w:r>
      <w:r>
        <w:t xml:space="preserve"> </w:t>
      </w:r>
      <w:r>
        <w:t xml:space="preserve">運ㄩㄣˋyùn</w:t>
      </w:r>
    </w:p>
  </w:footnote>
  <w:footnote w:id="480">
    <w:p>
      <w:pPr>
        <w:pStyle w:val="FootnoteText"/>
      </w:pPr>
      <w:r>
        <w:rPr>
          <w:rStyle w:val="FootnoteReference"/>
        </w:rPr>
        <w:footnoteRef/>
      </w:r>
      <w:r>
        <w:t xml:space="preserve"> </w:t>
      </w:r>
      <w:r>
        <w:t xml:space="preserve">【毗濕奴天】</w:t>
      </w:r>
    </w:p>
  </w:footnote>
  <w:footnote w:id="481">
    <w:p>
      <w:pPr>
        <w:pStyle w:val="FootnoteText"/>
      </w:pPr>
      <w:r>
        <w:rPr>
          <w:rStyle w:val="FootnoteReference"/>
        </w:rPr>
        <w:footnoteRef/>
      </w:r>
      <w:r>
        <w:t xml:space="preserve"> </w:t>
      </w:r>
      <w:r>
        <w:t xml:space="preserve">【毘奢蜜多羅】</w:t>
      </w:r>
    </w:p>
  </w:footnote>
  <w:footnote w:id="482">
    <w:p>
      <w:pPr>
        <w:pStyle w:val="FootnoteText"/>
      </w:pPr>
      <w:r>
        <w:rPr>
          <w:rStyle w:val="FootnoteReference"/>
        </w:rPr>
        <w:footnoteRef/>
      </w:r>
      <w:r>
        <w:t xml:space="preserve"> </w:t>
      </w:r>
      <w:r>
        <w:t xml:space="preserve">《本生經》卷19：「</w:t>
      </w:r>
    </w:p>
  </w:footnote>
  <w:footnote w:id="483">
    <w:p>
      <w:pPr>
        <w:pStyle w:val="FootnoteText"/>
      </w:pPr>
      <w:r>
        <w:rPr>
          <w:rStyle w:val="FootnoteReference"/>
        </w:rPr>
        <w:footnoteRef/>
      </w:r>
      <w:r>
        <w:t xml:space="preserve"> </w:t>
      </w:r>
      <w:r>
        <w:t xml:space="preserve">《撰集百緣經》卷3：「爾時世尊，告諸比丘：「汝等諦聽！吾當為汝分別解說。此賢劫中，波羅㮈國，有王名曰梵摩達多，正法治化，人民熾盛，極大豐樂，無有兵革軍征鬪諍災疫疾病，饒諸象馬牛羊六畜，及諸珍寶。唯無子息，禱祀神祇，求索有子，叵不能得。時王薗中有一池水，生好蓮花，其花開敷，有一小兒，結跏趺坐，有三十二大人之相八十種好，口出優鉢羅花香，身諸毛孔，有栴檀香。時守池人，以狀白王，甚懷歡喜，將其后妃，往到薗中，見此小兒，喜不自勝，欲前抱取。」(CBETA 2022.Q1, T04, no. 200, p. 213b2-13)</w:t>
      </w:r>
    </w:p>
  </w:footnote>
  <w:footnote w:id="484">
    <w:p>
      <w:pPr>
        <w:pStyle w:val="FootnoteText"/>
      </w:pPr>
      <w:r>
        <w:rPr>
          <w:rStyle w:val="FootnoteReference"/>
        </w:rPr>
        <w:footnoteRef/>
      </w:r>
      <w:r>
        <w:t xml:space="preserve"> </w:t>
      </w:r>
      <w:r>
        <w:t xml:space="preserve">【寶積經】</w:t>
      </w:r>
    </w:p>
  </w:footnote>
  <w:footnote w:id="485">
    <w:p>
      <w:pPr>
        <w:pStyle w:val="FootnoteText"/>
      </w:pPr>
      <w:r>
        <w:rPr>
          <w:rStyle w:val="FootnoteReference"/>
        </w:rPr>
        <w:footnoteRef/>
      </w:r>
      <w:r>
        <w:t xml:space="preserve"> </w:t>
      </w:r>
      <w:r>
        <w:t xml:space="preserve">【自然智】</w:t>
      </w:r>
    </w:p>
  </w:footnote>
  <w:footnote w:id="486">
    <w:p>
      <w:pPr>
        <w:pStyle w:val="FootnoteText"/>
      </w:pPr>
      <w:r>
        <w:rPr>
          <w:rStyle w:val="FootnoteReference"/>
        </w:rPr>
        <w:footnoteRef/>
      </w:r>
      <w:r>
        <w:t xml:space="preserve"> </w:t>
      </w:r>
      <w:r>
        <w:t xml:space="preserve">【道行般若經】</w:t>
      </w:r>
    </w:p>
  </w:footnote>
  <w:footnote w:id="487">
    <w:p>
      <w:pPr>
        <w:pStyle w:val="FootnoteText"/>
      </w:pPr>
      <w:r>
        <w:rPr>
          <w:rStyle w:val="FootnoteReference"/>
        </w:rPr>
        <w:footnoteRef/>
      </w:r>
      <w:r>
        <w:t xml:space="preserve"> </w:t>
      </w:r>
      <w:r>
        <w:t xml:space="preserve">【摩訶般若波羅蜜經】</w:t>
      </w:r>
    </w:p>
  </w:footnote>
  <w:footnote w:id="488">
    <w:p>
      <w:pPr>
        <w:pStyle w:val="FootnoteText"/>
      </w:pPr>
      <w:r>
        <w:rPr>
          <w:rStyle w:val="FootnoteReference"/>
        </w:rPr>
        <w:footnoteRef/>
      </w:r>
      <w:r>
        <w:t xml:space="preserve"> </w:t>
      </w:r>
      <w:r>
        <w:t xml:space="preserve">【歡喜丸】</w:t>
      </w:r>
    </w:p>
  </w:footnote>
  <w:footnote w:id="490">
    <w:p>
      <w:pPr>
        <w:pStyle w:val="FootnoteText"/>
      </w:pPr>
      <w:r>
        <w:rPr>
          <w:rStyle w:val="FootnoteReference"/>
        </w:rPr>
        <w:footnoteRef/>
      </w:r>
      <w:r>
        <w:t xml:space="preserve"> </w:t>
      </w:r>
      <w:r>
        <w:t xml:space="preserve">駱ㄌㄨㄛˋluò駝ㄊㄨㄛ˙tuo</w:t>
      </w:r>
    </w:p>
  </w:footnote>
  <w:footnote w:id="491">
    <w:p>
      <w:pPr>
        <w:pStyle w:val="FootnoteText"/>
      </w:pPr>
      <w:r>
        <w:rPr>
          <w:rStyle w:val="FootnoteReference"/>
        </w:rPr>
        <w:footnoteRef/>
      </w:r>
      <w:r>
        <w:t xml:space="preserve"> </w:t>
      </w:r>
      <w:r>
        <w:t xml:space="preserve">【太虛空】</w:t>
      </w:r>
    </w:p>
  </w:footnote>
  <w:footnote w:id="493">
    <w:p>
      <w:pPr>
        <w:pStyle w:val="FootnoteText"/>
      </w:pPr>
      <w:r>
        <w:rPr>
          <w:rStyle w:val="FootnoteReference"/>
        </w:rPr>
        <w:footnoteRef/>
      </w:r>
      <w:r>
        <w:t xml:space="preserve"> </w:t>
      </w:r>
      <w:r>
        <w:t xml:space="preserve">from 丁福保：佛學大辭典 / Ding Fubao's Dictionary of Buddhist Studies</w:t>
      </w:r>
    </w:p>
  </w:footnote>
  <w:footnote w:id="494">
    <w:p>
      <w:pPr>
        <w:pStyle w:val="FootnoteText"/>
      </w:pPr>
      <w:r>
        <w:rPr>
          <w:rStyle w:val="FootnoteReference"/>
        </w:rPr>
        <w:footnoteRef/>
      </w:r>
      <w:r>
        <w:t xml:space="preserve"> </w:t>
      </w:r>
      <w:r>
        <w:t xml:space="preserve">From CDICT國語辭典</w:t>
      </w:r>
    </w:p>
  </w:footnote>
  <w:footnote w:id="495">
    <w:p>
      <w:pPr>
        <w:pStyle w:val="FootnoteText"/>
      </w:pPr>
      <w:r>
        <w:rPr>
          <w:rStyle w:val="FootnoteReference"/>
        </w:rPr>
        <w:footnoteRef/>
      </w:r>
      <w:r>
        <w:t xml:space="preserve"> </w:t>
      </w:r>
      <w:r>
        <w:t xml:space="preserve">From 漢語大詞典 離線版</w:t>
      </w:r>
    </w:p>
  </w:footnote>
  <w:footnote w:id="496">
    <w:p>
      <w:pPr>
        <w:pStyle w:val="FootnoteText"/>
      </w:pPr>
      <w:r>
        <w:rPr>
          <w:rStyle w:val="FootnoteReference"/>
        </w:rPr>
        <w:footnoteRef/>
      </w:r>
      <w:r>
        <w:t xml:space="preserve"> </w:t>
      </w:r>
      <w:r>
        <w:t xml:space="preserve">From 日中簡明專業詞典</w:t>
      </w:r>
    </w:p>
  </w:footnote>
  <w:footnote w:id="497">
    <w:p>
      <w:pPr>
        <w:pStyle w:val="FootnoteText"/>
      </w:pPr>
      <w:r>
        <w:rPr>
          <w:rStyle w:val="FootnoteReference"/>
        </w:rPr>
        <w:footnoteRef/>
      </w:r>
      <w:r>
        <w:t xml:space="preserve"> </w:t>
      </w:r>
      <w:r>
        <w:t xml:space="preserve">酢ㄗㄨㄛˋzuò</w:t>
      </w:r>
    </w:p>
  </w:footnote>
  <w:footnote w:id="498">
    <w:p>
      <w:pPr>
        <w:pStyle w:val="FootnoteText"/>
      </w:pPr>
      <w:r>
        <w:rPr>
          <w:rStyle w:val="FootnoteReference"/>
        </w:rPr>
        <w:footnoteRef/>
      </w:r>
      <w:r>
        <w:t xml:space="preserve"> </w:t>
      </w:r>
      <w:r>
        <w:t xml:space="preserve">涎ㄒㄧㄢˊxián</w:t>
      </w:r>
    </w:p>
  </w:footnote>
  <w:footnote w:id="499">
    <w:p>
      <w:pPr>
        <w:pStyle w:val="FootnoteText"/>
      </w:pPr>
      <w:r>
        <w:rPr>
          <w:rStyle w:val="FootnoteReference"/>
        </w:rPr>
        <w:footnoteRef/>
      </w:r>
      <w:r>
        <w:t xml:space="preserve"> </w:t>
      </w:r>
      <w:r>
        <w:t xml:space="preserve">【名色】</w:t>
      </w:r>
    </w:p>
  </w:footnote>
  <w:footnote w:id="500">
    <w:p>
      <w:pPr>
        <w:pStyle w:val="FootnoteText"/>
      </w:pPr>
      <w:r>
        <w:rPr>
          <w:rStyle w:val="FootnoteReference"/>
        </w:rPr>
        <w:footnoteRef/>
      </w:r>
      <w:r>
        <w:t xml:space="preserve"> </w:t>
      </w:r>
      <w:r>
        <w:t xml:space="preserve">【清淨色】</w:t>
      </w:r>
    </w:p>
  </w:footnote>
  <w:footnote w:id="501">
    <w:p>
      <w:pPr>
        <w:pStyle w:val="FootnoteText"/>
      </w:pPr>
      <w:r>
        <w:rPr>
          <w:rStyle w:val="FootnoteReference"/>
        </w:rPr>
        <w:footnoteRef/>
      </w:r>
      <w:r>
        <w:t xml:space="preserve"> </w:t>
      </w:r>
      <w:r>
        <w:t xml:space="preserve">【作意】</w:t>
      </w:r>
    </w:p>
  </w:footnote>
  <w:footnote w:id="502">
    <w:p>
      <w:pPr>
        <w:pStyle w:val="FootnoteText"/>
      </w:pPr>
      <w:r>
        <w:rPr>
          <w:rStyle w:val="FootnoteReference"/>
        </w:rPr>
        <w:footnoteRef/>
      </w:r>
      <w:r>
        <w:t xml:space="preserve"> </w:t>
      </w:r>
      <w:r>
        <w:t xml:space="preserve">From CDICT國語辭典</w:t>
      </w:r>
    </w:p>
  </w:footnote>
  <w:footnote w:id="503">
    <w:p>
      <w:pPr>
        <w:pStyle w:val="FootnoteText"/>
      </w:pPr>
      <w:r>
        <w:rPr>
          <w:rStyle w:val="FootnoteReference"/>
        </w:rPr>
        <w:footnoteRef/>
      </w:r>
      <w:r>
        <w:t xml:space="preserve"> </w:t>
      </w:r>
      <w:r>
        <w:t xml:space="preserve">【我語取】</w:t>
      </w:r>
    </w:p>
  </w:footnote>
  <w:footnote w:id="504">
    <w:p>
      <w:pPr>
        <w:pStyle w:val="FootnoteText"/>
      </w:pPr>
      <w:r>
        <w:rPr>
          <w:rStyle w:val="FootnoteReference"/>
        </w:rPr>
        <w:footnoteRef/>
      </w:r>
      <w:r>
        <w:t xml:space="preserve"> </w:t>
      </w:r>
      <w:r>
        <w:t xml:space="preserve">【愛別離苦】</w:t>
      </w:r>
    </w:p>
  </w:footnote>
  <w:footnote w:id="505">
    <w:p>
      <w:pPr>
        <w:pStyle w:val="FootnoteText"/>
      </w:pPr>
      <w:r>
        <w:rPr>
          <w:rStyle w:val="FootnoteReference"/>
        </w:rPr>
        <w:footnoteRef/>
      </w:r>
      <w:r>
        <w:t xml:space="preserve"> </w:t>
      </w:r>
      <w:r>
        <w:t xml:space="preserve">【怨憎會苦】</w:t>
      </w:r>
    </w:p>
  </w:footnote>
  <w:footnote w:id="507">
    <w:p>
      <w:pPr>
        <w:pStyle w:val="FootnoteText"/>
      </w:pPr>
      <w:r>
        <w:rPr>
          <w:rStyle w:val="FootnoteReference"/>
        </w:rPr>
        <w:footnoteRef/>
      </w:r>
      <w:r>
        <w:t xml:space="preserve"> </w:t>
      </w:r>
      <w:r>
        <w:t xml:space="preserve">【勝鬘經】</w:t>
      </w:r>
    </w:p>
  </w:footnote>
  <w:footnote w:id="508">
    <w:p>
      <w:pPr>
        <w:pStyle w:val="FootnoteText"/>
      </w:pPr>
      <w:r>
        <w:rPr>
          <w:rStyle w:val="FootnoteReference"/>
        </w:rPr>
        <w:footnoteRef/>
      </w:r>
      <w:r>
        <w:t xml:space="preserve"> </w:t>
      </w:r>
      <w:r>
        <w:t xml:space="preserve">From 丁福保：佛學大辭典 / Ding Fubao's Dictionary of Buddhist Studies</w:t>
      </w:r>
    </w:p>
  </w:footnote>
  <w:footnote w:id="509">
    <w:p>
      <w:pPr>
        <w:pStyle w:val="FootnoteText"/>
      </w:pPr>
      <w:r>
        <w:rPr>
          <w:rStyle w:val="FootnoteReference"/>
        </w:rPr>
        <w:footnoteRef/>
      </w:r>
      <w:r>
        <w:t xml:space="preserve"> </w:t>
      </w:r>
      <w:r>
        <w:t xml:space="preserve">【四大河】</w:t>
      </w:r>
    </w:p>
  </w:footnote>
  <w:footnote w:id="510">
    <w:p>
      <w:pPr>
        <w:pStyle w:val="FootnoteText"/>
      </w:pPr>
      <w:r>
        <w:rPr>
          <w:rStyle w:val="FootnoteReference"/>
        </w:rPr>
        <w:footnoteRef/>
      </w:r>
      <w:r>
        <w:t xml:space="preserve"> </w:t>
      </w:r>
      <w:r>
        <w:t xml:space="preserve">From CDICT國語辭典</w:t>
      </w:r>
    </w:p>
  </w:footnote>
  <w:footnote w:id="511">
    <w:p>
      <w:pPr>
        <w:pStyle w:val="FootnoteText"/>
      </w:pPr>
      <w:r>
        <w:rPr>
          <w:rStyle w:val="FootnoteReference"/>
        </w:rPr>
        <w:footnoteRef/>
      </w:r>
      <w:r>
        <w:t xml:space="preserve"> </w:t>
      </w:r>
      <w:r>
        <w:t xml:space="preserve">From 丁福保：佛學大辭典 / Ding Fubao's Dictionary of Buddhist Studies</w:t>
      </w:r>
    </w:p>
  </w:footnote>
  <w:footnote w:id="512">
    <w:p>
      <w:pPr>
        <w:pStyle w:val="FootnoteText"/>
      </w:pPr>
      <w:r>
        <w:rPr>
          <w:rStyle w:val="FootnoteReference"/>
        </w:rPr>
        <w:footnoteRef/>
      </w:r>
      <w:r>
        <w:t xml:space="preserve"> </w:t>
      </w:r>
      <w:r>
        <w:t xml:space="preserve">From CDICT國語辭典</w:t>
      </w:r>
    </w:p>
  </w:footnote>
  <w:footnote w:id="513">
    <w:p>
      <w:pPr>
        <w:pStyle w:val="FootnoteText"/>
      </w:pPr>
      <w:r>
        <w:rPr>
          <w:rStyle w:val="FootnoteReference"/>
        </w:rPr>
        <w:footnoteRef/>
      </w:r>
      <w:r>
        <w:t xml:space="preserve"> </w:t>
      </w:r>
      <w:r>
        <w:t xml:space="preserve">【十方剎】</w:t>
      </w:r>
    </w:p>
  </w:footnote>
  <w:footnote w:id="514">
    <w:p>
      <w:pPr>
        <w:pStyle w:val="FootnoteText"/>
      </w:pPr>
      <w:r>
        <w:rPr>
          <w:rStyle w:val="FootnoteReference"/>
        </w:rPr>
        <w:footnoteRef/>
      </w:r>
      <w:r>
        <w:t xml:space="preserve"> </w:t>
      </w:r>
      <w:r>
        <w:t xml:space="preserve">From 道行般若經詞典</w:t>
      </w:r>
    </w:p>
  </w:footnote>
  <w:footnote w:id="515">
    <w:p>
      <w:pPr>
        <w:pStyle w:val="FootnoteText"/>
      </w:pPr>
      <w:r>
        <w:rPr>
          <w:rStyle w:val="FootnoteReference"/>
        </w:rPr>
        <w:footnoteRef/>
      </w:r>
      <w:r>
        <w:t xml:space="preserve"> </w:t>
      </w:r>
      <w:r>
        <w:t xml:space="preserve">【彌勒菩薩】</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2" Target="./HYPERLINK%22http://www.cittamatrin.com/" TargetMode="External" /><Relationship Type="http://schemas.openxmlformats.org/officeDocument/2006/relationships/hyperlink" Id="rId523" Target="./HYPERLINK%22http://www.rumotan.com" TargetMode="External" /><Relationship Type="http://schemas.openxmlformats.org/officeDocument/2006/relationships/hyperlink" Id="rId519" Target="./HYPERLINK%22https://www.paypal.me/rumotan" TargetMode="External" /><Relationship Type="http://schemas.openxmlformats.org/officeDocument/2006/relationships/hyperlink" Id="rId518" Target="./HYPERLINK%22mailto:muti.wang@rumotan.com" TargetMode="External" /><Relationship Type="http://schemas.openxmlformats.org/officeDocument/2006/relationships/hyperlink" Id="rId524" Target="./HYPERLINK%22mailto:service@rumotan.com" TargetMode="External" /><Relationship Type="http://schemas.openxmlformats.org/officeDocument/2006/relationships/hyperlink" Id="rId521" Target="./HYPERLINK%22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522" Target="./HYPERLINK%22http://www.cittamatrin.com/" TargetMode="External" /><Relationship Type="http://schemas.openxmlformats.org/officeDocument/2006/relationships/hyperlink" Id="rId523" Target="./HYPERLINK%22http://www.rumotan.com" TargetMode="External" /><Relationship Type="http://schemas.openxmlformats.org/officeDocument/2006/relationships/hyperlink" Id="rId519" Target="./HYPERLINK%22https://www.paypal.me/rumotan" TargetMode="External" /><Relationship Type="http://schemas.openxmlformats.org/officeDocument/2006/relationships/hyperlink" Id="rId518" Target="./HYPERLINK%22mailto:muti.wang@rumotan.com" TargetMode="External" /><Relationship Type="http://schemas.openxmlformats.org/officeDocument/2006/relationships/hyperlink" Id="rId524" Target="./HYPERLINK%22mailto:service@rumotan.com" TargetMode="External" /><Relationship Type="http://schemas.openxmlformats.org/officeDocument/2006/relationships/hyperlink" Id="rId521" Target="./HYPERLINK%22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2024-02-04T05:43:51Z</dcterms:created>
  <dcterms:modified xsi:type="dcterms:W3CDTF">2024-02-04T05:43:51Z</dcterms:modified>
</cp:coreProperties>
</file>

<file path=docProps/custom.xml><?xml version="1.0" encoding="utf-8"?>
<Properties xmlns="http://schemas.openxmlformats.org/officeDocument/2006/custom-properties" xmlns:vt="http://schemas.openxmlformats.org/officeDocument/2006/docPropsVTypes"/>
</file>