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成唯識論述記論議卷第二本</w:t>
      </w:r>
    </w:p>
    <w:bookmarkStart w:id="20" w:name="成唯識論述記論議卷第二本"/>
    <w:p>
      <w:pPr>
        <w:pStyle w:val="Heading1"/>
      </w:pPr>
      <w:r>
        <w:rPr>
          <w:bCs/>
          <w:b/>
        </w:rPr>
        <w:t xml:space="preserve">成唯識論述記論議卷第二本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餘乘所執離識實有色等諸法如何非有"/>
    <w:p>
      <w:pPr>
        <w:pStyle w:val="Heading1"/>
      </w:pPr>
      <w:r>
        <w:t xml:space="preserve">問：餘乘所執離識實有色等諸法，如何非有？</w:t>
      </w:r>
    </w:p>
    <w:p>
      <w:pPr>
        <w:pStyle w:val="FirstParagraph"/>
      </w:pPr>
      <w:r>
        <w:t xml:space="preserve">答曰：即總問也。大乘之餘，即小乘也。若言異識，大乘亦成，色異心故。今言「離識」，簡違宗過。</w:t>
      </w:r>
    </w:p>
    <w:p>
      <w:pPr>
        <w:pStyle w:val="BodyText"/>
      </w:pPr>
      <w:r>
        <w:rPr>
          <w:bCs/>
          <w:b/>
        </w:rPr>
        <w:t xml:space="preserve">彼所執色、不相應行及諸無為，理非有故。</w:t>
      </w:r>
    </w:p>
    <w:p>
      <w:pPr>
        <w:pStyle w:val="BodyText"/>
      </w:pPr>
      <w:r>
        <w:t xml:space="preserve">心、心所等，稍同大乘，故且未破。</w:t>
      </w:r>
    </w:p>
    <w:bookmarkEnd w:id="21"/>
    <w:bookmarkStart w:id="22" w:name="問餘乘所執色有何二種"/>
    <w:p>
      <w:pPr>
        <w:pStyle w:val="Heading1"/>
      </w:pPr>
      <w:r>
        <w:t xml:space="preserve">問：餘乘所執色有何二種？</w:t>
      </w:r>
    </w:p>
    <w:p>
      <w:pPr>
        <w:pStyle w:val="FirstParagraph"/>
      </w:pPr>
      <w:r>
        <w:rPr>
          <w:bCs/>
          <w:b/>
        </w:rPr>
        <w:t xml:space="preserve">答：且所執色，總有二種：一者、有對，極微所成；二者、無對，非極微成。</w:t>
      </w:r>
    </w:p>
    <w:p>
      <w:pPr>
        <w:pStyle w:val="BodyText"/>
      </w:pPr>
      <w:r>
        <w:t xml:space="preserve">於中有三︰初破色，次破不相應，後破無為。以心、心所是能取故，體即識故，稍相近故，後總破內，方始破之。破法之中，總有十一部，顯義別破，謂薩婆多、經量部、正量部、大眾、一說、說出世、雞胤、上座、化地、飲光、法藏等計；自餘九部，宗類皆破。就破色中，有三︰初總敘外執色之類別，次別牒破之，後總結非有。此即初也。</w:t>
      </w:r>
    </w:p>
    <w:p>
      <w:pPr>
        <w:pStyle w:val="BodyText"/>
      </w:pPr>
      <w:r>
        <w:t xml:space="preserve">對有三種，謂即所緣、障礙、境界。</w:t>
      </w:r>
    </w:p>
    <w:p>
      <w:pPr>
        <w:pStyle w:val="BodyText"/>
      </w:pPr>
      <w:r>
        <w:t xml:space="preserve">初所緣有對，謂心、心所於自所緣；次障礙有對，謂十色界，自於他處，被礙不生，如手礙手等；後境界有對，謂十二界、法界一分，諸有境法於色等境。初、後別者，心、心所法執彼而起，彼於心等，名有所緣。若於彼法，此有功能，即說彼為此法境界。如《俱舍》第二等，廣說其相。然此中說對，謂對礙，取障礙有對。十處名有對，法處名無對，彼此共成。除勝定果，餘宗無故。</w:t>
      </w:r>
    </w:p>
    <w:bookmarkEnd w:id="22"/>
    <w:bookmarkStart w:id="23" w:name="問云何薩婆多等有對色定非實有"/>
    <w:p>
      <w:pPr>
        <w:pStyle w:val="Heading1"/>
      </w:pPr>
      <w:r>
        <w:t xml:space="preserve">問：云何薩婆多等有對色，定非實有？</w:t>
      </w:r>
    </w:p>
    <w:p>
      <w:pPr>
        <w:pStyle w:val="FirstParagraph"/>
      </w:pPr>
      <w:r>
        <w:rPr>
          <w:bCs/>
          <w:b/>
        </w:rPr>
        <w:t xml:space="preserve">答：彼有對色，定非實有，能成極微，非實有故。</w:t>
      </w:r>
    </w:p>
    <w:p>
      <w:pPr>
        <w:pStyle w:val="BodyText"/>
      </w:pPr>
      <w:r>
        <w:t xml:space="preserve">「彼有對色，定非實有」者，總立宗非，正對薩婆多。</w:t>
      </w:r>
    </w:p>
    <w:p>
      <w:pPr>
        <w:pStyle w:val="BodyText"/>
      </w:pPr>
      <w:r>
        <w:t xml:space="preserve">若對經部，非彼所許。欲難不極成所成有對故，不作此解。</w:t>
      </w:r>
    </w:p>
    <w:p>
      <w:pPr>
        <w:pStyle w:val="BodyText"/>
      </w:pPr>
      <w:r>
        <w:t xml:space="preserve">言對經部者，犯相符極成，彼說所成有對非實有故。「能成極微，非實有故」者，總立因非。然此因有，隨一不成。</w:t>
      </w:r>
    </w:p>
    <w:p>
      <w:pPr>
        <w:pStyle w:val="BodyText"/>
      </w:pPr>
      <w:r>
        <w:t xml:space="preserve">於中有三︰初破有對，次破無對，後雙破之。</w:t>
      </w:r>
    </w:p>
    <w:p>
      <w:pPr>
        <w:pStyle w:val="BodyText"/>
      </w:pPr>
      <w:r>
        <w:t xml:space="preserve">初中，有二︰</w:t>
      </w:r>
    </w:p>
    <w:p>
      <w:pPr>
        <w:pStyle w:val="BodyText"/>
      </w:pPr>
      <w:r>
        <w:t xml:space="preserve">先破諸部有對不成，後結有對不成。</w:t>
      </w:r>
    </w:p>
    <w:p>
      <w:pPr>
        <w:pStyle w:val="BodyText"/>
      </w:pPr>
      <w:r>
        <w:t xml:space="preserve">破有對中，有三︰</w:t>
      </w:r>
    </w:p>
    <w:p>
      <w:pPr>
        <w:pStyle w:val="BodyText"/>
      </w:pPr>
      <w:r>
        <w:t xml:space="preserve">初破能成有對極微不成，次破所成有對眼等不成，後申正義。</w:t>
      </w:r>
    </w:p>
    <w:p>
      <w:pPr>
        <w:pStyle w:val="BodyText"/>
      </w:pPr>
      <w:r>
        <w:t xml:space="preserve">破能成中，初總非，次別破，後總結。此總非也。能成、所成、根、微等義，至文當知。</w:t>
      </w:r>
    </w:p>
    <w:p>
      <w:pPr>
        <w:pStyle w:val="BodyText"/>
      </w:pPr>
      <w:r>
        <w:t xml:space="preserve">然經部等極微，隨眼、色等十處所攝，然非是假，非眼識等得，成和合色，為眼等境故。以理而論，唯意識得，應法處收。以實從假，色等處攝，以假攬此實法成故。《正理論》中，與經部諍法處不許別有色故，非法處攝也。薩婆多極微，隨色等處攝，即和集色等，細從麤攝故。大乘極微，法處假色，不能成眼等積集色故。</w:t>
      </w:r>
    </w:p>
    <w:p>
      <w:pPr>
        <w:pStyle w:val="BodyText"/>
      </w:pPr>
      <w:r>
        <w:t xml:space="preserve">由此應作四句分別︰</w:t>
      </w:r>
    </w:p>
    <w:p>
      <w:pPr>
        <w:pStyle w:val="BodyText"/>
      </w:pPr>
      <w:r>
        <w:t xml:space="preserve">經部十處，麤假細實；</w:t>
      </w:r>
    </w:p>
    <w:p>
      <w:pPr>
        <w:pStyle w:val="BodyText"/>
      </w:pPr>
      <w:r>
        <w:t xml:space="preserve">大乘世俗，麤實細假；</w:t>
      </w:r>
    </w:p>
    <w:p>
      <w:pPr>
        <w:pStyle w:val="BodyText"/>
      </w:pPr>
      <w:r>
        <w:t xml:space="preserve">薩婆多等，麤細俱實；</w:t>
      </w:r>
    </w:p>
    <w:p>
      <w:pPr>
        <w:pStyle w:val="BodyText"/>
      </w:pPr>
      <w:r>
        <w:t xml:space="preserve">一說部等，麤細俱假。</w:t>
      </w:r>
    </w:p>
    <w:p>
      <w:pPr>
        <w:pStyle w:val="BodyText"/>
      </w:pPr>
      <w:r>
        <w:t xml:space="preserve">以經部師、薩婆多等所計極微，各疏遠故，今破之也。然諸部計全疏遠者，因言敘之，近者不述。</w:t>
      </w:r>
    </w:p>
    <w:bookmarkEnd w:id="23"/>
    <w:bookmarkStart w:id="24" w:name="問云何諸極微有質礙是假非實"/>
    <w:p>
      <w:pPr>
        <w:pStyle w:val="Heading1"/>
      </w:pPr>
      <w:r>
        <w:t xml:space="preserve">問：云何諸極微有質礙，是假非實？</w:t>
      </w:r>
    </w:p>
    <w:p>
      <w:pPr>
        <w:pStyle w:val="FirstParagraph"/>
      </w:pPr>
      <w:r>
        <w:rPr>
          <w:bCs/>
          <w:b/>
        </w:rPr>
        <w:t xml:space="preserve">答：謂諸極微若有質礙，應如瓶等，是假非實；</w:t>
      </w:r>
    </w:p>
    <w:p>
      <w:pPr>
        <w:pStyle w:val="BodyText"/>
      </w:pPr>
      <w:r>
        <w:t xml:space="preserve">薩婆多師、經部等計，皆說極微是實有故，皆是礙性，三有對中，障礙有對。有對名礙，薩婆多極微是礙。若有方分名礙，薩婆多非礙，唯經部有。已下隨應。</w:t>
      </w:r>
    </w:p>
    <w:p>
      <w:pPr>
        <w:pStyle w:val="BodyText"/>
      </w:pPr>
      <w:r>
        <w:t xml:space="preserve">量云︰此應是假，許質礙故，如瓶等物。五根、五境亦攝在中，無不定過。此是經部方分質礙及薩婆多本計。</w:t>
      </w:r>
    </w:p>
    <w:bookmarkEnd w:id="24"/>
    <w:bookmarkStart w:id="25" w:name="問若無質礙應如非色如何可集成瓶衣等"/>
    <w:p>
      <w:pPr>
        <w:pStyle w:val="Heading1"/>
      </w:pPr>
      <w:r>
        <w:t xml:space="preserve">問：若無質礙，應如非色，如何可集成瓶、衣等？</w:t>
      </w:r>
    </w:p>
    <w:p>
      <w:pPr>
        <w:pStyle w:val="FirstParagraph"/>
      </w:pPr>
      <w:r>
        <w:t xml:space="preserve">答曰：恐有異計，亦說極微無礙，故今設破。又無方分，名為無礙，薩婆多等，亦名無礙。</w:t>
      </w:r>
    </w:p>
    <w:p>
      <w:pPr>
        <w:pStyle w:val="BodyText"/>
      </w:pPr>
      <w:r>
        <w:t xml:space="preserve">量云︰汝之極微不能集成瓶等，以無礙故，如非色法。無為、不相應、心、心所等，皆攝在喻中，亦無不定。若對薩婆多，因應改云無方分質礙故。不能一一，可尋比量，正彼論文。子細分段，亦准可知。</w:t>
      </w:r>
    </w:p>
    <w:bookmarkEnd w:id="25"/>
    <w:bookmarkStart w:id="26" w:name="問云何諸極微若有方分便非實有"/>
    <w:p>
      <w:pPr>
        <w:pStyle w:val="Heading1"/>
      </w:pPr>
      <w:r>
        <w:t xml:space="preserve">問：云何諸極微若有方分，便非實有？</w:t>
      </w:r>
    </w:p>
    <w:p>
      <w:pPr>
        <w:pStyle w:val="FirstParagraph"/>
      </w:pPr>
      <w:r>
        <w:rPr>
          <w:bCs/>
          <w:b/>
        </w:rPr>
        <w:t xml:space="preserve">答：又諸極微若有方分，必可分析，便非實有；</w:t>
      </w:r>
    </w:p>
    <w:p>
      <w:pPr>
        <w:pStyle w:val="BodyText"/>
      </w:pPr>
      <w:r>
        <w:t xml:space="preserve">此中量云︰所執極微應可分析，應非實有，有方分故，如麤色等。此二比量破經部師諸計極微有方分者。然方即分，更無有分，故《二十唯識》云︰「極微有方分，理不應成一。」</w:t>
      </w:r>
    </w:p>
    <w:bookmarkEnd w:id="26"/>
    <w:bookmarkStart w:id="27" w:name="問極微若無方分則如非色云何和合承光發影"/>
    <w:p>
      <w:pPr>
        <w:pStyle w:val="Heading1"/>
      </w:pPr>
      <w:r>
        <w:t xml:space="preserve">問：極微若無方分，則如非色，云何和合承光發影？</w:t>
      </w:r>
    </w:p>
    <w:p>
      <w:pPr>
        <w:pStyle w:val="FirstParagraph"/>
      </w:pPr>
      <w:r>
        <w:t xml:space="preserve">答曰：下難無方分，略有五難。</w:t>
      </w:r>
    </w:p>
    <w:p>
      <w:pPr>
        <w:pStyle w:val="BodyText"/>
      </w:pPr>
      <w:r>
        <w:t xml:space="preserve">此第一、極微無方分，應無光影難。「無方分」者，是薩婆多計。彼以極微等，即是和合色，和合色外，無別極微，極微外，無和合色。</w:t>
      </w:r>
    </w:p>
    <w:p>
      <w:pPr>
        <w:pStyle w:val="BodyText"/>
      </w:pPr>
      <w:r>
        <w:t xml:space="preserve">以理難云︰汝和合色應無方分，體即極微故，如汝極微。</w:t>
      </w:r>
    </w:p>
    <w:p>
      <w:pPr>
        <w:pStyle w:val="BodyText"/>
      </w:pPr>
      <w:r>
        <w:t xml:space="preserve">成和合色，無方分已，遂立量云︰汝和合色等，不能承光發影，無方分故，如非色等。</w:t>
      </w:r>
    </w:p>
    <w:p>
      <w:pPr>
        <w:pStyle w:val="BodyText"/>
      </w:pPr>
      <w:r>
        <w:rPr>
          <w:bCs/>
          <w:b/>
        </w:rPr>
        <w:t xml:space="preserve">日輪纔舉，照柱等時，東西兩邊，光影各現。</w:t>
      </w:r>
    </w:p>
    <w:p>
      <w:pPr>
        <w:pStyle w:val="BodyText"/>
      </w:pPr>
      <w:r>
        <w:t xml:space="preserve">此敘理也。如日輪舉，照柱等時，東處承光，西邊發影，故言「各現」。</w:t>
      </w:r>
    </w:p>
    <w:p>
      <w:pPr>
        <w:pStyle w:val="BodyText"/>
      </w:pPr>
      <w:r>
        <w:rPr>
          <w:bCs/>
          <w:b/>
        </w:rPr>
        <w:t xml:space="preserve">承光發影，處既不同，所執極微，定有方分。</w:t>
      </w:r>
    </w:p>
    <w:p>
      <w:pPr>
        <w:pStyle w:val="BodyText"/>
      </w:pPr>
      <w:r>
        <w:t xml:space="preserve">此正難也。承光發影，東西不同，故知極微定有方分。如日照一柱，其中極微無方分者，應日照東處，西邊有光，無方分故，應無所隔。汝之極微，應有方分，即和合色故，如和合色。東處非西，明有方分。</w:t>
      </w:r>
    </w:p>
    <w:bookmarkEnd w:id="27"/>
    <w:bookmarkStart w:id="28" w:name="問云何極微無方分見觸應無差"/>
    <w:p>
      <w:pPr>
        <w:pStyle w:val="Heading1"/>
      </w:pPr>
      <w:r>
        <w:t xml:space="preserve">問：云何極微無方分，見觸應無差？</w:t>
      </w:r>
    </w:p>
    <w:p>
      <w:pPr>
        <w:pStyle w:val="FirstParagraph"/>
      </w:pPr>
      <w:r>
        <w:rPr>
          <w:bCs/>
          <w:b/>
        </w:rPr>
        <w:t xml:space="preserve">答：又若見、觸壁等物時，唯得此邊，不得彼分。既和合物即諸極微，故此極微必有方分。</w:t>
      </w:r>
    </w:p>
    <w:p>
      <w:pPr>
        <w:pStyle w:val="BodyText"/>
      </w:pPr>
      <w:r>
        <w:t xml:space="preserve">若執極微都無方分，眼見壁等，及手觸時，唯得所見、觸之此邊，不得所不見、觸之彼分。此和合物即諸極微，極微無方分，見、觸此邊之時，應亦得於彼分，此即彼故，彼如於此，為量同前。麤色方分既即極微，故知極微定有方分。</w:t>
      </w:r>
    </w:p>
    <w:bookmarkEnd w:id="28"/>
    <w:bookmarkStart w:id="29" w:name="問云何極微有中表一應成六分"/>
    <w:p>
      <w:pPr>
        <w:pStyle w:val="Heading1"/>
      </w:pPr>
      <w:r>
        <w:t xml:space="preserve">問：云何極微有中表，一應成六分？</w:t>
      </w:r>
    </w:p>
    <w:p>
      <w:pPr>
        <w:pStyle w:val="FirstParagraph"/>
      </w:pPr>
      <w:r>
        <w:rPr>
          <w:bCs/>
          <w:b/>
        </w:rPr>
        <w:t xml:space="preserve">答：又諸極微隨所住處，必有上下四方差別，不爾，便無共和集義。</w:t>
      </w:r>
    </w:p>
    <w:p>
      <w:pPr>
        <w:pStyle w:val="BodyText"/>
      </w:pPr>
      <w:r>
        <w:t xml:space="preserve">又若無方分，即不能或和或集。「和」，對古薩婆多師；「集」，對新薩婆多順正理師。極微應不和集成麤大物，以無方分故，如虛空等。</w:t>
      </w:r>
    </w:p>
    <w:p>
      <w:pPr>
        <w:pStyle w:val="BodyText"/>
      </w:pPr>
      <w:r>
        <w:t xml:space="preserve">然經部師說有方分，今難無方分便非和者，故知唯古薩婆多師義。不然，因有隨一不成。隨所住處，設許汝不相觸著，相擬宜時，必有上下及四方差別。所擬東邊既非西邊，明有方分。東若非東，西應非西，便為非色，非謂極微。</w:t>
      </w:r>
    </w:p>
    <w:bookmarkEnd w:id="29"/>
    <w:bookmarkStart w:id="30" w:name="問云何極微無中表微聚應不異"/>
    <w:p>
      <w:pPr>
        <w:pStyle w:val="Heading1"/>
      </w:pPr>
      <w:r>
        <w:t xml:space="preserve">問：云何極微無中表，微聚應不異？</w:t>
      </w:r>
    </w:p>
    <w:p>
      <w:pPr>
        <w:pStyle w:val="FirstParagraph"/>
      </w:pPr>
      <w:r>
        <w:rPr>
          <w:bCs/>
          <w:b/>
        </w:rPr>
        <w:t xml:space="preserve">答：或相涉入，應不成麤，由此極微，定有方分。</w:t>
      </w:r>
    </w:p>
    <w:p>
      <w:pPr>
        <w:pStyle w:val="BodyText"/>
      </w:pPr>
      <w:r>
        <w:t xml:space="preserve">若無所擬東西等方，所有極微應相涉入，合為一體，便不成麤。</w:t>
      </w:r>
    </w:p>
    <w:p>
      <w:pPr>
        <w:pStyle w:val="BodyText"/>
      </w:pPr>
      <w:r>
        <w:t xml:space="preserve">《二十頌》云︰「極微與六合，一應成六分；若與六同處，聚應如極微。」初半是前，後半是此。</w:t>
      </w:r>
    </w:p>
    <w:p>
      <w:pPr>
        <w:pStyle w:val="BodyText"/>
      </w:pPr>
      <w:r>
        <w:t xml:space="preserve">由此極微定有方分，故《俱舍》云：「觸與不觸，皆應有分。」</w:t>
      </w:r>
    </w:p>
    <w:bookmarkEnd w:id="30"/>
    <w:bookmarkStart w:id="31" w:name="問若諸極微即麤色應無障隔義"/>
    <w:p>
      <w:pPr>
        <w:pStyle w:val="Heading1"/>
      </w:pPr>
      <w:r>
        <w:t xml:space="preserve">問：若諸極微即麤色，應無障隔義？</w:t>
      </w:r>
    </w:p>
    <w:p>
      <w:pPr>
        <w:pStyle w:val="FirstParagraph"/>
      </w:pPr>
      <w:r>
        <w:rPr>
          <w:bCs/>
          <w:b/>
        </w:rPr>
        <w:t xml:space="preserve">答：執有對色，即諸極微，若無方分，應無障隔。</w:t>
      </w:r>
    </w:p>
    <w:p>
      <w:pPr>
        <w:pStyle w:val="BodyText"/>
      </w:pPr>
      <w:r>
        <w:t xml:space="preserve">汝有對麤色應無障隔，即極微故，猶如極微。</w:t>
      </w:r>
    </w:p>
    <w:p>
      <w:pPr>
        <w:pStyle w:val="BodyText"/>
      </w:pPr>
      <w:r>
        <w:t xml:space="preserve">汝執有對色即是極微，極微之外無有對色。</w:t>
      </w:r>
    </w:p>
    <w:p>
      <w:pPr>
        <w:pStyle w:val="BodyText"/>
      </w:pPr>
      <w:r>
        <w:t xml:space="preserve">極微若無方分，麤色應亦無方分。無方分故，亦無障隔，如非色等。為量同前。《二十頌》云「無應影障無」，此障無也。</w:t>
      </w:r>
    </w:p>
    <w:p>
      <w:pPr>
        <w:pStyle w:val="BodyText"/>
      </w:pPr>
      <w:r>
        <w:rPr>
          <w:bCs/>
          <w:b/>
        </w:rPr>
        <w:t xml:space="preserve">若爾，便非障礙有對。</w:t>
      </w:r>
    </w:p>
    <w:p>
      <w:pPr>
        <w:pStyle w:val="BodyText"/>
      </w:pPr>
      <w:r>
        <w:t xml:space="preserve">若無障隔，便非障礙有對所攝。</w:t>
      </w:r>
    </w:p>
    <w:p>
      <w:pPr>
        <w:pStyle w:val="BodyText"/>
      </w:pPr>
      <w:r>
        <w:t xml:space="preserve">量云︰汝之十處非障礙有對，無障隔故，如心、心所。</w:t>
      </w:r>
    </w:p>
    <w:p>
      <w:pPr>
        <w:pStyle w:val="BodyText"/>
      </w:pPr>
      <w:r>
        <w:rPr>
          <w:bCs/>
          <w:b/>
        </w:rPr>
        <w:t xml:space="preserve">是故汝等所執極微必有方分，有方分故，便可分析，定非實有。</w:t>
      </w:r>
    </w:p>
    <w:p>
      <w:pPr>
        <w:pStyle w:val="BodyText"/>
      </w:pPr>
      <w:r>
        <w:t xml:space="preserve">由此，汝極微必有方分，有方分故，便可分折，可分折故，定非實有。</w:t>
      </w:r>
    </w:p>
    <w:p>
      <w:pPr>
        <w:pStyle w:val="BodyText"/>
      </w:pPr>
      <w:r>
        <w:t xml:space="preserve">《二十頌》云「聚不異無二」。</w:t>
      </w:r>
    </w:p>
    <w:p>
      <w:pPr>
        <w:pStyle w:val="BodyText"/>
      </w:pPr>
      <w:r>
        <w:rPr>
          <w:bCs/>
          <w:b/>
        </w:rPr>
        <w:t xml:space="preserve">故有對色實有不成。</w:t>
      </w:r>
    </w:p>
    <w:p>
      <w:pPr>
        <w:pStyle w:val="BodyText"/>
      </w:pPr>
      <w:r>
        <w:t xml:space="preserve">此結非也。能成極微既非實有，故所成有對之色實有不成。</w:t>
      </w:r>
    </w:p>
    <w:p>
      <w:pPr>
        <w:pStyle w:val="BodyText"/>
      </w:pPr>
      <w:r>
        <w:t xml:space="preserve">小乘問曰︰若無能成實極微，故無所成有對色，汝大乘五識豈無所依所緣之色？</w:t>
      </w:r>
    </w:p>
    <w:p>
      <w:pPr>
        <w:pStyle w:val="BodyText"/>
      </w:pPr>
      <w:r>
        <w:rPr>
          <w:bCs/>
          <w:b/>
        </w:rPr>
        <w:t xml:space="preserve">雖非無色，而是識變。</w:t>
      </w:r>
    </w:p>
    <w:p>
      <w:pPr>
        <w:pStyle w:val="BodyText"/>
      </w:pPr>
      <w:r>
        <w:t xml:space="preserve">即申正義。此中「雖」言，義兼德失。「色」義片同，意顯識變，不同他色。即論主答︰雖有所依所緣之色，而是識所變現，非是心外別有極微以成根、境。</w:t>
      </w:r>
    </w:p>
    <w:p>
      <w:pPr>
        <w:pStyle w:val="BodyText"/>
      </w:pPr>
      <w:r>
        <w:rPr>
          <w:bCs/>
          <w:b/>
        </w:rPr>
        <w:t xml:space="preserve">謂識生時，內因緣力變似眼等、色等相現，即以此相為所依、緣。</w:t>
      </w:r>
    </w:p>
    <w:p>
      <w:pPr>
        <w:pStyle w:val="BodyText"/>
      </w:pPr>
      <w:r>
        <w:t xml:space="preserve">此解識變。謂八識生時，內因緣「種子」等力，「第八識」變似五根、五塵。眼等五識依彼所變根，緣彼本質塵，雖親不得，要託彼生，實於本識色塵之上變作五塵相現，即以彼五根為所依，以彼及此二種五塵為所緣。五識若不託第八所變，便無所緣，所緣之中，有親疏故。</w:t>
      </w:r>
    </w:p>
    <w:bookmarkEnd w:id="31"/>
    <w:bookmarkStart w:id="32" w:name="問云何眼等根非現量得"/>
    <w:p>
      <w:pPr>
        <w:pStyle w:val="Heading1"/>
      </w:pPr>
      <w:r>
        <w:t xml:space="preserve">問：云何眼等根，非現量得？</w:t>
      </w:r>
    </w:p>
    <w:p>
      <w:pPr>
        <w:pStyle w:val="FirstParagraph"/>
      </w:pPr>
      <w:r>
        <w:rPr>
          <w:bCs/>
          <w:b/>
        </w:rPr>
        <w:t xml:space="preserve">答：然眼等根，非現量得，以能發識，比知是有，此但功能，非外所造。</w:t>
      </w:r>
    </w:p>
    <w:p>
      <w:pPr>
        <w:pStyle w:val="BodyText"/>
      </w:pPr>
      <w:r>
        <w:t xml:space="preserve">色等五塵，世間共見，現量所得；眼等五根，非現量得。</w:t>
      </w:r>
    </w:p>
    <w:p>
      <w:pPr>
        <w:pStyle w:val="BodyText"/>
      </w:pPr>
      <w:r>
        <w:rPr>
          <w:iCs/>
          <w:i/>
        </w:rPr>
        <w:t xml:space="preserve">雖「第八識」緣及如來等緣是現量得，世不共信，餘散心中無現量得，以但能有發識之用，比知是有</w:t>
      </w:r>
      <w:r>
        <w:t xml:space="preserve">。</w:t>
      </w:r>
    </w:p>
    <w:p>
      <w:pPr>
        <w:pStyle w:val="BodyText"/>
      </w:pPr>
      <w:r>
        <w:rPr>
          <w:iCs/>
          <w:i/>
        </w:rPr>
        <w:t xml:space="preserve">此非他心及凡六識現量所得，唯除如來。</w:t>
      </w:r>
    </w:p>
    <w:p>
      <w:pPr>
        <w:pStyle w:val="BodyText"/>
      </w:pPr>
      <w:r>
        <w:rPr>
          <w:iCs/>
          <w:i/>
        </w:rPr>
        <w:t xml:space="preserve">如來，小乘計亦為現量得，非世共許，故不為證。</w:t>
      </w:r>
    </w:p>
    <w:p>
      <w:pPr>
        <w:pStyle w:val="BodyText"/>
      </w:pPr>
      <w:r>
        <w:t xml:space="preserve">此但有功能，非是心外別有大種所造之色。</w:t>
      </w:r>
    </w:p>
    <w:p>
      <w:pPr>
        <w:pStyle w:val="BodyText"/>
      </w:pPr>
      <w:r>
        <w:t xml:space="preserve">此「功能」言，即是發生五識作用，觀用知體，如觀生芽用，比知體是有。</w:t>
      </w:r>
    </w:p>
    <w:p>
      <w:pPr>
        <w:pStyle w:val="BodyText"/>
      </w:pPr>
      <w:r>
        <w:t xml:space="preserve">《觀所緣論》亦作是言︰「識上色功能，名五根應理。」以用比知體性是有，由此說根唯是「種子」。</w:t>
      </w:r>
    </w:p>
    <w:p>
      <w:pPr>
        <w:pStyle w:val="BodyText"/>
      </w:pPr>
      <w:r>
        <w:t xml:space="preserve">《二十頌》云︰「識從自種生，似境相而轉。」《觀所緣論》不言現色，言功能故。</w:t>
      </w:r>
    </w:p>
    <w:bookmarkEnd w:id="32"/>
    <w:bookmarkStart w:id="33" w:name="問云何大眾部等說五根義"/>
    <w:p>
      <w:pPr>
        <w:pStyle w:val="Heading1"/>
      </w:pPr>
      <w:r>
        <w:t xml:space="preserve">問：云何大眾部等說五根義？</w:t>
      </w:r>
    </w:p>
    <w:p>
      <w:pPr>
        <w:pStyle w:val="FirstParagraph"/>
      </w:pPr>
      <w:r>
        <w:t xml:space="preserve">答曰：大眾部等說：五種色根，肉團為體，眼不見色，乃至身不覺觸。以經說言，根謂四大種所造，各別堅性等，故是肉團。肉團不淨，故不見色；稍勝餘色，故名清淨。</w:t>
      </w:r>
    </w:p>
    <w:bookmarkEnd w:id="33"/>
    <w:bookmarkStart w:id="34" w:name="問云何薩婆多師五根義"/>
    <w:p>
      <w:pPr>
        <w:pStyle w:val="Heading1"/>
      </w:pPr>
      <w:r>
        <w:t xml:space="preserve">問：云何薩婆多師五根義？</w:t>
      </w:r>
    </w:p>
    <w:p>
      <w:pPr>
        <w:pStyle w:val="FirstParagraph"/>
      </w:pPr>
      <w:r>
        <w:t xml:space="preserve">答曰：薩婆多師：別有四大，生等五因，為其因緣，造根、塵等，大唯身觸。根雖積集，離心之法，仍實有體。</w:t>
      </w:r>
    </w:p>
    <w:bookmarkEnd w:id="34"/>
    <w:bookmarkStart w:id="35" w:name="問云何成實論師說五根義"/>
    <w:p>
      <w:pPr>
        <w:pStyle w:val="Heading1"/>
      </w:pPr>
      <w:r>
        <w:t xml:space="preserve">問：云何成實論師說五根義？</w:t>
      </w:r>
    </w:p>
    <w:p>
      <w:pPr>
        <w:pStyle w:val="FirstParagraph"/>
      </w:pPr>
      <w:r>
        <w:t xml:space="preserve">答曰：成實論師名師子胄，本於數論法中出家，因立彼義云：由色、香、味、觸四塵，以造四大，是無常法。此中，四大總得成根，為五根體。</w:t>
      </w:r>
    </w:p>
    <w:bookmarkEnd w:id="35"/>
    <w:bookmarkStart w:id="36" w:name="問云何經部說五根義"/>
    <w:p>
      <w:pPr>
        <w:pStyle w:val="Heading1"/>
      </w:pPr>
      <w:r>
        <w:t xml:space="preserve">問：云何經部說五根義？</w:t>
      </w:r>
    </w:p>
    <w:p>
      <w:pPr>
        <w:pStyle w:val="FirstParagraph"/>
      </w:pPr>
      <w:r>
        <w:t xml:space="preserve">答曰：經部：五色根、境，雖體並假，實極微成。</w:t>
      </w:r>
    </w:p>
    <w:bookmarkEnd w:id="36"/>
    <w:bookmarkStart w:id="37" w:name="問云何說假部說五根義"/>
    <w:p>
      <w:pPr>
        <w:pStyle w:val="Heading1"/>
      </w:pPr>
      <w:r>
        <w:t xml:space="preserve">問：云何說假部說五根義？</w:t>
      </w:r>
    </w:p>
    <w:p>
      <w:pPr>
        <w:pStyle w:val="FirstParagraph"/>
      </w:pPr>
      <w:r>
        <w:t xml:space="preserve">答曰：說假部：通假、實，蘊處門中攝，各別故。</w:t>
      </w:r>
    </w:p>
    <w:bookmarkEnd w:id="37"/>
    <w:bookmarkStart w:id="38" w:name="問云何一說部說五根義"/>
    <w:p>
      <w:pPr>
        <w:pStyle w:val="Heading1"/>
      </w:pPr>
      <w:r>
        <w:t xml:space="preserve">問：云何一說部說五根義？</w:t>
      </w:r>
    </w:p>
    <w:p>
      <w:pPr>
        <w:pStyle w:val="FirstParagraph"/>
      </w:pPr>
      <w:r>
        <w:t xml:space="preserve">答曰：一說部說：唯有其名，都無體性。</w:t>
      </w:r>
    </w:p>
    <w:bookmarkEnd w:id="38"/>
    <w:bookmarkStart w:id="39" w:name="問云何順世外道說五根義"/>
    <w:p>
      <w:pPr>
        <w:pStyle w:val="Heading1"/>
      </w:pPr>
      <w:r>
        <w:t xml:space="preserve">問：云何順世外道說五根義？</w:t>
      </w:r>
    </w:p>
    <w:p>
      <w:pPr>
        <w:pStyle w:val="FirstParagraph"/>
      </w:pPr>
      <w:r>
        <w:t xml:space="preserve">答曰：順世外道計：即四大。</w:t>
      </w:r>
    </w:p>
    <w:bookmarkEnd w:id="39"/>
    <w:bookmarkStart w:id="40" w:name="問云何吠世史迦說五根義"/>
    <w:p>
      <w:pPr>
        <w:pStyle w:val="Heading1"/>
      </w:pPr>
      <w:r>
        <w:t xml:space="preserve">問：云何吠世史迦說五根義？</w:t>
      </w:r>
    </w:p>
    <w:p>
      <w:pPr>
        <w:pStyle w:val="FirstParagraph"/>
      </w:pPr>
      <w:r>
        <w:t xml:space="preserve">答曰：吠世史迦：四大俱是實句所攝，堅、濕、煖、動，德句所攝。眼唯得三，但除風大；身根得四，亦得堅等。然彼宗說：眼根即火，耳根即空，鼻根即地，味根即水，皮根即風。</w:t>
      </w:r>
    </w:p>
    <w:bookmarkEnd w:id="40"/>
    <w:bookmarkStart w:id="41" w:name="問云何數論師說五根義"/>
    <w:p>
      <w:pPr>
        <w:pStyle w:val="Heading1"/>
      </w:pPr>
      <w:r>
        <w:t xml:space="preserve">問：云何數論師說五根義？</w:t>
      </w:r>
    </w:p>
    <w:p>
      <w:pPr>
        <w:pStyle w:val="FirstParagraph"/>
      </w:pPr>
      <w:r>
        <w:t xml:space="preserve">答曰：數論師：自性生大，大生我執，我執生五唯，即色、聲、香、味、觸。此五是我所受用物。受用物時，必有用根，謂十一根，不能自起，必待五大；待五大故，從五唯復生五大；五大生已，方成十一根，是能受用具故。</w:t>
      </w:r>
    </w:p>
    <w:p>
      <w:pPr>
        <w:pStyle w:val="BodyText"/>
      </w:pPr>
      <w:r>
        <w:t xml:space="preserve">有說色造火，火成眼；聲造空，空成耳，耳無礙，聲亦無礙；香造地，地成鼻；味造水，水成舌；觸造風，風成皮。心根有二說：一說是肉團，一說非色。非色者不說造，是色者說造。或說唯地造，或說五大皆能造。餘根亦有說五大通能造之。</w:t>
      </w:r>
    </w:p>
    <w:bookmarkEnd w:id="41"/>
    <w:bookmarkStart w:id="42" w:name="問然今大乘說五根義為何"/>
    <w:p>
      <w:pPr>
        <w:pStyle w:val="Heading1"/>
      </w:pPr>
      <w:r>
        <w:t xml:space="preserve">問：然今大乘說五根義為何？</w:t>
      </w:r>
    </w:p>
    <w:p>
      <w:pPr>
        <w:pStyle w:val="FirstParagraph"/>
      </w:pPr>
      <w:r>
        <w:t xml:space="preserve">答曰：一解︰內自「種子」，為其因緣，心內所變現行「相分」四大，為增上緣，造根境色，故此論說，非是心外實大所造。</w:t>
      </w:r>
    </w:p>
    <w:p>
      <w:pPr>
        <w:pStyle w:val="BodyText"/>
      </w:pPr>
      <w:r>
        <w:t xml:space="preserve">二解云︰根即「種子」，名功能故，名「種子」故。引教如前。於中三說，至下當知。體既非色，非是外處四大所造。</w:t>
      </w:r>
    </w:p>
    <w:p>
      <w:pPr>
        <w:pStyle w:val="BodyText"/>
      </w:pPr>
      <w:r>
        <w:t xml:space="preserve">三解云︰五根據實，皆通現種，</w:t>
      </w:r>
      <w:r>
        <w:rPr>
          <w:iCs/>
          <w:i/>
        </w:rPr>
        <w:t xml:space="preserve">然論多據現色名根</w:t>
      </w:r>
      <w:r>
        <w:t xml:space="preserve">。此中造義，諸門分別，如《對法疏》。</w:t>
      </w:r>
    </w:p>
    <w:bookmarkEnd w:id="42"/>
    <w:bookmarkStart w:id="43" w:name="問云何諸部所說五塵義"/>
    <w:p>
      <w:pPr>
        <w:pStyle w:val="Heading1"/>
      </w:pPr>
      <w:r>
        <w:t xml:space="preserve">問：云何諸部所說五塵義？</w:t>
      </w:r>
    </w:p>
    <w:p>
      <w:pPr>
        <w:pStyle w:val="FirstParagraph"/>
      </w:pPr>
      <w:r>
        <w:rPr>
          <w:bCs/>
          <w:b/>
        </w:rPr>
        <w:t xml:space="preserve">答：外有對色，理既不成，故應但是內識變現，</w:t>
      </w:r>
    </w:p>
    <w:p>
      <w:pPr>
        <w:pStyle w:val="BodyText"/>
      </w:pPr>
      <w:r>
        <w:t xml:space="preserve">且薩婆多：五塵離識，皆有實體，雖緣積聚，仍體實有。</w:t>
      </w:r>
    </w:p>
    <w:p>
      <w:pPr>
        <w:pStyle w:val="BodyText"/>
      </w:pPr>
      <w:r>
        <w:t xml:space="preserve">經部師說：實極微成，五塵體假。</w:t>
      </w:r>
    </w:p>
    <w:p>
      <w:pPr>
        <w:pStyle w:val="BodyText"/>
      </w:pPr>
      <w:r>
        <w:t xml:space="preserve">說假部計：若在處門，以緣積集，說之為假；若在蘊門，五塵體實。故五塵體，總通假、實。</w:t>
      </w:r>
    </w:p>
    <w:p>
      <w:pPr>
        <w:pStyle w:val="BodyText"/>
      </w:pPr>
      <w:r>
        <w:t xml:space="preserve">若成實論師：體是實有，仍是能造。</w:t>
      </w:r>
    </w:p>
    <w:p>
      <w:pPr>
        <w:pStyle w:val="BodyText"/>
      </w:pPr>
      <w:r>
        <w:t xml:space="preserve">一說部說：唯有假名，無實塵體。</w:t>
      </w:r>
    </w:p>
    <w:p>
      <w:pPr>
        <w:pStyle w:val="BodyText"/>
      </w:pPr>
      <w:r>
        <w:t xml:space="preserve">數論師說：五塵體常，仍是礙性，能造所攝。</w:t>
      </w:r>
    </w:p>
    <w:p>
      <w:pPr>
        <w:pStyle w:val="BodyText"/>
      </w:pPr>
      <w:r>
        <w:t xml:space="preserve">勝論師說：聲、香唯無常，色、味、觸通常、無常，五皆無礙。</w:t>
      </w:r>
    </w:p>
    <w:p>
      <w:pPr>
        <w:pStyle w:val="BodyText"/>
      </w:pPr>
      <w:r>
        <w:t xml:space="preserve">順世外道計：即四大。</w:t>
      </w:r>
    </w:p>
    <w:bookmarkEnd w:id="43"/>
    <w:bookmarkStart w:id="44" w:name="問云何大乘所說五塵義"/>
    <w:p>
      <w:pPr>
        <w:pStyle w:val="Heading1"/>
      </w:pPr>
      <w:r>
        <w:t xml:space="preserve">問：云何大乘所說五塵義？</w:t>
      </w:r>
    </w:p>
    <w:p>
      <w:pPr>
        <w:pStyle w:val="FirstParagraph"/>
      </w:pPr>
      <w:r>
        <w:t xml:space="preserve">答曰：大乘之中，有以過去五識「相分」為五塵，有以現在大種及所造為五塵，然有假、實。如色中二十五種，四顯色實，餘色皆假。響聲假，餘聲實。觸中，所造假，四大實。不見香、味通假之言。心外有對，前已遮破，故此諸根但是內識之所變。</w:t>
      </w:r>
    </w:p>
    <w:p>
      <w:pPr>
        <w:pStyle w:val="BodyText"/>
      </w:pPr>
      <w:r>
        <w:t xml:space="preserve">《觀所緣論》云︰「內色如外現，為識所緣緣，許彼相在識，及能生識故。」</w:t>
      </w:r>
    </w:p>
    <w:bookmarkEnd w:id="44"/>
    <w:bookmarkStart w:id="45" w:name="問云何眼等根為眼等識所依"/>
    <w:p>
      <w:pPr>
        <w:pStyle w:val="Heading1"/>
      </w:pPr>
      <w:r>
        <w:t xml:space="preserve">問：云何眼等根，為眼等識所依？</w:t>
      </w:r>
    </w:p>
    <w:p>
      <w:pPr>
        <w:pStyle w:val="FirstParagraph"/>
      </w:pPr>
      <w:r>
        <w:rPr>
          <w:bCs/>
          <w:b/>
        </w:rPr>
        <w:t xml:space="preserve">答：發眼等識，名眼等根，此為所依，生眼等識。</w:t>
      </w:r>
    </w:p>
    <w:p>
      <w:pPr>
        <w:pStyle w:val="BodyText"/>
      </w:pPr>
      <w:r>
        <w:t xml:space="preserve">然雖識變，作用有別。發眼等識，名眼等根，此為依故，生眼等識，勿謂識變但是色者，皆無差別。此即結根及解根義。</w:t>
      </w:r>
    </w:p>
    <w:p>
      <w:pPr>
        <w:pStyle w:val="BodyText"/>
      </w:pPr>
      <w:r>
        <w:t xml:space="preserve">然且依常徒義釋此文者，以現行清淨色為五根，諸處但言四大所造淨色名根。若約《觀所緣論》，陳那即以五識「種子」名為五根。或以五塵「種子」名根。第四卷中，護法救義，五識業種名為五根。《對法》第一云：「眼界者，謂曾現見色及此「種子」。」又《瑜伽‧決擇分》等，皆以現行、「種子」二法為眼根等。</w:t>
      </w:r>
    </w:p>
    <w:p>
      <w:pPr>
        <w:pStyle w:val="BodyText"/>
      </w:pPr>
      <w:r>
        <w:t xml:space="preserve">然唯種家釋《對法》等者，由本熏時，心變似色，從熏時為名。</w:t>
      </w:r>
    </w:p>
    <w:p>
      <w:pPr>
        <w:pStyle w:val="BodyText"/>
      </w:pPr>
      <w:r>
        <w:t xml:space="preserve">又即識之「種子」現有生識用故，假說為現行色根。若唯說現行為根，釋唯「種子」文者，如下第四卷，及《觀所緣論》。</w:t>
      </w:r>
    </w:p>
    <w:p>
      <w:pPr>
        <w:pStyle w:val="BodyText"/>
      </w:pPr>
      <w:r>
        <w:t xml:space="preserve">釋通現種文者，實唯現行是根，以大所造，說淨色故，對所生之果識，假說現行為功能，實唯現色。功能生識之義，大小共成，舉之以顯，體實有無，彼此競故不說。</w:t>
      </w:r>
    </w:p>
    <w:p>
      <w:pPr>
        <w:pStyle w:val="BodyText"/>
      </w:pPr>
      <w:r>
        <w:rPr>
          <w:iCs/>
          <w:i/>
        </w:rPr>
        <w:t xml:space="preserve">以聖教言根謂淨色故，其實「種子」非五根性。</w:t>
      </w:r>
    </w:p>
    <w:p>
      <w:pPr>
        <w:pStyle w:val="BodyText"/>
      </w:pPr>
      <w:r>
        <w:t xml:space="preserve">唯「種子」者，陳那等義，以《二十唯識》說五色根皆是「種子」，如第四卷引。唯現行者，無別師說。</w:t>
      </w:r>
    </w:p>
    <w:p>
      <w:pPr>
        <w:pStyle w:val="BodyText"/>
      </w:pPr>
      <w:r>
        <w:t xml:space="preserve">此中但約諸處教文顯相義說，即護法等通用現種為根。根既然，境亦爾。</w:t>
      </w:r>
    </w:p>
    <w:p>
      <w:pPr>
        <w:pStyle w:val="BodyText"/>
      </w:pPr>
      <w:r>
        <w:t xml:space="preserve">且助陳那，故言業種亦是根體，可尋下第四及《觀所緣》、《二十唯識》、《對法》第一等，不能繁引。</w:t>
      </w:r>
    </w:p>
    <w:bookmarkEnd w:id="45"/>
    <w:bookmarkStart w:id="46" w:name="問云何眼等識外所緣緣理非有"/>
    <w:p>
      <w:pPr>
        <w:pStyle w:val="Heading1"/>
      </w:pPr>
      <w:r>
        <w:t xml:space="preserve">問：云何眼等識外所緣緣，理非有？</w:t>
      </w:r>
    </w:p>
    <w:p>
      <w:pPr>
        <w:pStyle w:val="FirstParagraph"/>
      </w:pPr>
      <w:r>
        <w:rPr>
          <w:bCs/>
          <w:b/>
        </w:rPr>
        <w:t xml:space="preserve">答：此眼等識，外所緣緣，理非有故，決定應許自識所變為所緣緣。</w:t>
      </w:r>
    </w:p>
    <w:p>
      <w:pPr>
        <w:pStyle w:val="BodyText"/>
      </w:pPr>
      <w:r>
        <w:t xml:space="preserve">下破所緣緣。</w:t>
      </w:r>
    </w:p>
    <w:p>
      <w:pPr>
        <w:pStyle w:val="BodyText"/>
      </w:pPr>
      <w:r>
        <w:t xml:space="preserve">大文有三︰初標識變定所緣緣義，次正破執，後歸正義。此標識變也。內識所緣不離心之境，我亦許有，然心外所緣緣決定非有。</w:t>
      </w:r>
    </w:p>
    <w:p>
      <w:pPr>
        <w:pStyle w:val="BodyText"/>
      </w:pPr>
      <w:r>
        <w:t xml:space="preserve">外人執他身心聚等一切外境能生心者，皆所緣緣體，故今非之，即總非十八部。</w:t>
      </w:r>
    </w:p>
    <w:p>
      <w:pPr>
        <w:pStyle w:val="BodyText"/>
      </w:pPr>
      <w:r>
        <w:t xml:space="preserve">然大眾部、一說部、說出世部、雞胤部亦緣自心，亦緣心外法，今非一分，故無過也。</w:t>
      </w:r>
    </w:p>
    <w:p>
      <w:pPr>
        <w:pStyle w:val="BodyText"/>
      </w:pPr>
      <w:r>
        <w:t xml:space="preserve">故《宗輪》云︰「諸預流者心、心所法能了自性。」。</w:t>
      </w:r>
    </w:p>
    <w:bookmarkEnd w:id="46"/>
    <w:bookmarkStart w:id="47" w:name="問云何如色為緣發生眼識眼識緣色時有似色之相"/>
    <w:p>
      <w:pPr>
        <w:pStyle w:val="Heading1"/>
      </w:pPr>
      <w:r>
        <w:t xml:space="preserve">問：云何如色為緣，發生眼識，眼識緣色時，有似色之相？</w:t>
      </w:r>
    </w:p>
    <w:p>
      <w:pPr>
        <w:pStyle w:val="FirstParagraph"/>
      </w:pPr>
      <w:r>
        <w:rPr>
          <w:bCs/>
          <w:b/>
        </w:rPr>
        <w:t xml:space="preserve">答：謂能引生似自識者，汝執彼是此所緣緣。</w:t>
      </w:r>
    </w:p>
    <w:p>
      <w:pPr>
        <w:pStyle w:val="BodyText"/>
      </w:pPr>
      <w:r>
        <w:t xml:space="preserve">以上總文。謂色、心等，能為引生緣，似自色、心之識者，汝執彼是此所緣緣耶？此即總牒，共許所緣緣義。下欲別破，此對除正量部以外。</w:t>
      </w:r>
    </w:p>
    <w:p>
      <w:pPr>
        <w:pStyle w:val="BodyText"/>
      </w:pPr>
      <w:r>
        <w:t xml:space="preserve">夫識緣法，法必有體，能生識故，是緣義，無法即非緣。</w:t>
      </w:r>
    </w:p>
    <w:p>
      <w:pPr>
        <w:pStyle w:val="BodyText"/>
      </w:pPr>
      <w:r>
        <w:t xml:space="preserve">識上必有似境之相，是所緣義，若無此相名所緣者，即眼根等應眼識所緣。</w:t>
      </w:r>
    </w:p>
    <w:p>
      <w:pPr>
        <w:pStyle w:val="BodyText"/>
      </w:pPr>
      <w:r>
        <w:t xml:space="preserve">若爾，即鏡所照，亦具二義，面等望鏡，應是所緣緣。</w:t>
      </w:r>
    </w:p>
    <w:p>
      <w:pPr>
        <w:pStyle w:val="BodyText"/>
      </w:pPr>
      <w:r>
        <w:t xml:space="preserve">此亦不然，此鏡非為能慮託故。</w:t>
      </w:r>
    </w:p>
    <w:p>
      <w:pPr>
        <w:pStyle w:val="BodyText"/>
      </w:pPr>
      <w:r>
        <w:t xml:space="preserve">然此大小二乘共許，非唯自宗。其似境之相，即是「行相」，大小乘別。</w:t>
      </w:r>
    </w:p>
    <w:p>
      <w:pPr>
        <w:pStyle w:val="BodyText"/>
      </w:pPr>
      <w:r>
        <w:t xml:space="preserve">如色為緣，發生眼識，眼識緣色時，有似色之相，即是「行相」，名似自識。</w:t>
      </w:r>
    </w:p>
    <w:bookmarkEnd w:id="47"/>
    <w:bookmarkStart w:id="48" w:name="問云何正量經部薩婆多眼識等緣義"/>
    <w:p>
      <w:pPr>
        <w:pStyle w:val="Heading1"/>
      </w:pPr>
      <w:r>
        <w:t xml:space="preserve">問：云何正量、經部、薩婆多眼識等緣義？</w:t>
      </w:r>
    </w:p>
    <w:p>
      <w:pPr>
        <w:pStyle w:val="FirstParagraph"/>
      </w:pPr>
      <w:r>
        <w:rPr>
          <w:bCs/>
          <w:b/>
        </w:rPr>
        <w:t xml:space="preserve">答：非但能生，勿因緣等，亦名此識所緣緣故。</w:t>
      </w:r>
    </w:p>
    <w:p>
      <w:pPr>
        <w:pStyle w:val="BodyText"/>
      </w:pPr>
      <w:r>
        <w:t xml:space="preserve">下正破執。</w:t>
      </w:r>
    </w:p>
    <w:p>
      <w:pPr>
        <w:pStyle w:val="BodyText"/>
      </w:pPr>
      <w:r>
        <w:t xml:space="preserve">於中有四︰</w:t>
      </w:r>
    </w:p>
    <w:p>
      <w:pPr>
        <w:pStyle w:val="BodyText"/>
      </w:pPr>
      <w:r>
        <w:t xml:space="preserve">一、破正量；</w:t>
      </w:r>
    </w:p>
    <w:p>
      <w:pPr>
        <w:pStyle w:val="BodyText"/>
      </w:pPr>
      <w:r>
        <w:t xml:space="preserve">二、破經部；</w:t>
      </w:r>
    </w:p>
    <w:p>
      <w:pPr>
        <w:pStyle w:val="BodyText"/>
      </w:pPr>
      <w:r>
        <w:t xml:space="preserve">三、破古薩婆多；</w:t>
      </w:r>
    </w:p>
    <w:p>
      <w:pPr>
        <w:pStyle w:val="BodyText"/>
      </w:pPr>
      <w:r>
        <w:t xml:space="preserve">四、破新薩婆多。</w:t>
      </w:r>
    </w:p>
    <w:p>
      <w:pPr>
        <w:pStyle w:val="BodyText"/>
      </w:pPr>
      <w:r>
        <w:t xml:space="preserve">此中唯破正量部。</w:t>
      </w:r>
    </w:p>
    <w:p>
      <w:pPr>
        <w:pStyle w:val="BodyText"/>
      </w:pPr>
      <w:r>
        <w:t xml:space="preserve">正量部：識不立似相，直取前境，即名為緣。吠世史迦：眼舒光至境緣，餘塵至根方緣。下既別破薩婆多，故此初破正量部也。</w:t>
      </w:r>
    </w:p>
    <w:p>
      <w:pPr>
        <w:pStyle w:val="BodyText"/>
      </w:pPr>
      <w:r>
        <w:t xml:space="preserve">正量不許具二義名緣，但能生識即是所緣，何假似自者？今難之云︰以能生識故，是所緣緣者，其因緣等，應是所緣緣。「等」者，等取等無間、增上緣等。</w:t>
      </w:r>
    </w:p>
    <w:p>
      <w:pPr>
        <w:pStyle w:val="BodyText"/>
      </w:pPr>
      <w:r>
        <w:t xml:space="preserve">對立量云︰且汝眼識現緣色時，眼識所有因緣等，應是眼識所緣緣，宗也；但能生眼識故，因也；如現色等，喻也。或翻遮色等非所緣緣，如眼根等，但能發生，無似相故。</w:t>
      </w:r>
    </w:p>
    <w:p>
      <w:pPr>
        <w:pStyle w:val="BodyText"/>
      </w:pPr>
      <w:r>
        <w:t xml:space="preserve">經部師等：因緣等者，「種子」等也。薩婆多等：因緣等者，同類因等也。彼並非眼識所緣緣，故今非也。又與能生識是所緣緣，為不定過。且望一色處作法，汝此色處為如聲等，能生五識故，是五識中隨一所緣緣攝，為如眼等，增上緣、同類因等，能生五識故，非是所緣緣？因緣等法既非所緣緣，心外色等，應知亦爾。</w:t>
      </w:r>
    </w:p>
    <w:p>
      <w:pPr>
        <w:pStyle w:val="BodyText"/>
      </w:pPr>
      <w:r>
        <w:t xml:space="preserve">此破親所緣緣。然小乘等共計他心等法為自識親所緣緣，即是心外取法，故今破也。此等親、疏所緣緣義，分「行相」、事等。若不遮心外法為疏所緣緣，即是第八為質，餘識託之而變。《觀所緣緣論》說過去色識是現五識所緣緣。</w:t>
      </w:r>
    </w:p>
    <w:bookmarkEnd w:id="48"/>
    <w:bookmarkStart w:id="49" w:name="問云何經部師計眼等五識似彼相"/>
    <w:p>
      <w:pPr>
        <w:pStyle w:val="Heading1"/>
      </w:pPr>
      <w:r>
        <w:t xml:space="preserve">問：云何經部師計眼等五識似彼相？</w:t>
      </w:r>
    </w:p>
    <w:p>
      <w:pPr>
        <w:pStyle w:val="FirstParagraph"/>
      </w:pPr>
      <w:r>
        <w:rPr>
          <w:bCs/>
          <w:b/>
        </w:rPr>
        <w:t xml:space="preserve">答：眼等五識，了色等時，但緣和合，似彼相故。</w:t>
      </w:r>
    </w:p>
    <w:p>
      <w:pPr>
        <w:pStyle w:val="BodyText"/>
      </w:pPr>
      <w:r>
        <w:t xml:space="preserve">此牒經部師計。自下並同《觀所緣緣論》。</w:t>
      </w:r>
    </w:p>
    <w:p>
      <w:pPr>
        <w:pStyle w:val="BodyText"/>
      </w:pPr>
      <w:r>
        <w:t xml:space="preserve">彼說實有極微非五識境，五識上無極微相故。隨彼彼處所攝眾多極微共和合時，總成一物，名為「和合」。如阿拏色等以上，方為五識境。</w:t>
      </w:r>
    </w:p>
    <w:p>
      <w:pPr>
        <w:pStyle w:val="BodyText"/>
      </w:pPr>
      <w:r>
        <w:t xml:space="preserve">和合是假，依實微立，即五識上有和合相，故名五識似彼相也。</w:t>
      </w:r>
    </w:p>
    <w:bookmarkEnd w:id="49"/>
    <w:bookmarkStart w:id="50" w:name="問云何經部師所說五識緣和合相非如理"/>
    <w:p>
      <w:pPr>
        <w:pStyle w:val="Heading1"/>
      </w:pPr>
      <w:r>
        <w:t xml:space="preserve">問：云何經部師所說五識緣和合相非如理？</w:t>
      </w:r>
    </w:p>
    <w:p>
      <w:pPr>
        <w:pStyle w:val="FirstParagraph"/>
      </w:pPr>
      <w:r>
        <w:rPr>
          <w:bCs/>
          <w:b/>
        </w:rPr>
        <w:t xml:space="preserve">答：非和合相異諸極微，有實自體，分析彼時，似彼相識定不生故。</w:t>
      </w:r>
    </w:p>
    <w:p>
      <w:pPr>
        <w:pStyle w:val="BodyText"/>
      </w:pPr>
      <w:r>
        <w:t xml:space="preserve">量云︰其和合相非異極微，有實體，即極微故，如極微。</w:t>
      </w:r>
    </w:p>
    <w:p>
      <w:pPr>
        <w:pStyle w:val="BodyText"/>
      </w:pPr>
      <w:r>
        <w:t xml:space="preserve">此犯相符，經部不說和合有體故。今牒定也。說和合相既非實有，方顯非是五識緣故。非汝經部師其和合相異本真實極微，有實自體。分折彼和合時，能緣假和合相識定不生故。</w:t>
      </w:r>
    </w:p>
    <w:p>
      <w:pPr>
        <w:pStyle w:val="BodyText"/>
      </w:pPr>
      <w:r>
        <w:rPr>
          <w:bCs/>
          <w:b/>
        </w:rPr>
        <w:t xml:space="preserve">彼和合相既非實有，故不可說是五識緣。</w:t>
      </w:r>
    </w:p>
    <w:p>
      <w:pPr>
        <w:pStyle w:val="BodyText"/>
      </w:pPr>
      <w:r>
        <w:t xml:space="preserve">和合既假，設許是所緣，識上有相；不許是緣，以假無體故。</w:t>
      </w:r>
    </w:p>
    <w:p>
      <w:pPr>
        <w:pStyle w:val="BodyText"/>
      </w:pPr>
      <w:r>
        <w:rPr>
          <w:bCs/>
          <w:b/>
        </w:rPr>
        <w:t xml:space="preserve">勿第二月等，能生五識故。</w:t>
      </w:r>
    </w:p>
    <w:p>
      <w:pPr>
        <w:pStyle w:val="BodyText"/>
      </w:pPr>
      <w:r>
        <w:t xml:space="preserve">舉月為難。</w:t>
      </w:r>
    </w:p>
    <w:p>
      <w:pPr>
        <w:pStyle w:val="BodyText"/>
      </w:pPr>
      <w:r>
        <w:t xml:space="preserve">應立量云︰汝和合色處，設許是眼識之所緣，非是緣，以彼都無實體性故，如第二月。</w:t>
      </w:r>
    </w:p>
    <w:p>
      <w:pPr>
        <w:pStyle w:val="BodyText"/>
      </w:pPr>
      <w:r>
        <w:t xml:space="preserve">第二月，彼計亦是假，不生五識，唯意識所緣。</w:t>
      </w:r>
    </w:p>
    <w:p>
      <w:pPr>
        <w:pStyle w:val="BodyText"/>
      </w:pPr>
      <w:r>
        <w:t xml:space="preserve">《觀所緣緣論》頌云︰「和合於五識，設所緣非緣，彼體實無故，猶如第二月。」</w:t>
      </w:r>
    </w:p>
    <w:p>
      <w:pPr>
        <w:pStyle w:val="BodyText"/>
      </w:pPr>
      <w:r>
        <w:t xml:space="preserve">經部第二月，亦非五所緣，今以為喻者，意取少分。謂和合於五識是有法，非緣是法也。</w:t>
      </w:r>
    </w:p>
    <w:p>
      <w:pPr>
        <w:pStyle w:val="BodyText"/>
      </w:pPr>
      <w:r>
        <w:t xml:space="preserve">彼體實無故，猶如第二月。</w:t>
      </w:r>
    </w:p>
    <w:p>
      <w:pPr>
        <w:pStyle w:val="BodyText"/>
      </w:pPr>
      <w:r>
        <w:t xml:space="preserve">但以義縱和合設為所緣，故文中云「設」，非第二月亦許所緣。</w:t>
      </w:r>
    </w:p>
    <w:p>
      <w:pPr>
        <w:pStyle w:val="BodyText"/>
      </w:pPr>
      <w:r>
        <w:t xml:space="preserve">此中但遮有其緣義，不說彼為五所緣故。</w:t>
      </w:r>
    </w:p>
    <w:bookmarkEnd w:id="50"/>
    <w:bookmarkStart w:id="51" w:name="問瞿波論師解第二月義"/>
    <w:p>
      <w:pPr>
        <w:pStyle w:val="Heading1"/>
      </w:pPr>
      <w:r>
        <w:t xml:space="preserve">問：瞿波論師解第二月義？</w:t>
      </w:r>
    </w:p>
    <w:p>
      <w:pPr>
        <w:pStyle w:val="FirstParagraph"/>
      </w:pPr>
      <w:r>
        <w:t xml:space="preserve">答：又第二月，依瞿波論師，略有二解：</w:t>
      </w:r>
    </w:p>
    <w:p>
      <w:pPr>
        <w:pStyle w:val="BodyText"/>
      </w:pPr>
      <w:r>
        <w:t xml:space="preserve">一解云︰唯意識得。此中為五識喻，非緣義等，故無過失。以五識是有法所收，同喻無有無所立失。又以義減文，於有法之中須除「五」字，直言「和合於識，設所緣非緣」為宗，是意所緣故。或除「設所緣」字，但言「和合於識，非是緣」為宗，亦得。</w:t>
      </w:r>
    </w:p>
    <w:p>
      <w:pPr>
        <w:pStyle w:val="BodyText"/>
      </w:pPr>
      <w:r>
        <w:t xml:space="preserve">二解云︰第二月、空花等相，即眼識等所緣。於中執實等，方是意識。</w:t>
      </w:r>
    </w:p>
    <w:p>
      <w:pPr>
        <w:pStyle w:val="BodyText"/>
      </w:pPr>
      <w:r>
        <w:t xml:space="preserve">若依此義，空花等色便無本質，亦非法性，故前解勝。護法同前。又所緣是境義，有無俱成。彼文既正，不須減加。其經部師亦不說五識緣第二月故。論文之中，宗、因及喻，准量應知。今不許彼實是所緣，故言設也。</w:t>
      </w:r>
    </w:p>
    <w:p>
      <w:pPr>
        <w:pStyle w:val="BodyText"/>
      </w:pPr>
      <w:r>
        <w:t xml:space="preserve">五識緣長等假法，應有不定過。今釋之言：唯取五識一向緣實，故無違也。然觸處中澀等，即四大分位差別，名之為假，身根所得。不同長等聚集假攝，非眼識等得，說為色處，以明了取依眼為門故。若說五識亦緣假者，此是識內，不同他宗。如緣命根等，亦是所緣緣，別變為相，依他攝故，或兼實緣。汝之和合，識外無法，不可為例，如《對法抄》。</w:t>
      </w:r>
    </w:p>
    <w:bookmarkEnd w:id="51"/>
    <w:bookmarkStart w:id="52" w:name="問云和薩婆多毗婆沙師五識緣義"/>
    <w:p>
      <w:pPr>
        <w:pStyle w:val="Heading1"/>
      </w:pPr>
      <w:r>
        <w:t xml:space="preserve">問：云和薩婆多毗婆沙師五識緣義？</w:t>
      </w:r>
    </w:p>
    <w:p>
      <w:pPr>
        <w:pStyle w:val="FirstParagraph"/>
      </w:pPr>
      <w:r>
        <w:rPr>
          <w:bCs/>
          <w:b/>
        </w:rPr>
        <w:t xml:space="preserve">答：非諸極微共和合位，可與五識各作所緣。</w:t>
      </w:r>
    </w:p>
    <w:p>
      <w:pPr>
        <w:pStyle w:val="BodyText"/>
      </w:pPr>
      <w:r>
        <w:t xml:space="preserve">此第三、牒本薩婆多毗婆沙師義。如經部師極微和合所成是假，不能為緣，發生五識。今和合時，一一極微有和合麤相，各能為緣，發生五識，以有實體能為緣故，然別極微相，五識不得，故非之也。</w:t>
      </w:r>
    </w:p>
    <w:p>
      <w:pPr>
        <w:pStyle w:val="BodyText"/>
      </w:pPr>
      <w:r>
        <w:rPr>
          <w:bCs/>
          <w:b/>
        </w:rPr>
        <w:t xml:space="preserve">此識上無極微相故。</w:t>
      </w:r>
    </w:p>
    <w:p>
      <w:pPr>
        <w:pStyle w:val="BodyText"/>
      </w:pPr>
      <w:r>
        <w:t xml:space="preserve">此中量云︰色等極微設許是五識緣，非是所緣，五識上無彼極微相故，如眼根等。眼根等為緣，發生五識，五識不緣，故以為喻。</w:t>
      </w:r>
    </w:p>
    <w:p>
      <w:pPr>
        <w:pStyle w:val="BodyText"/>
      </w:pPr>
      <w:r>
        <w:t xml:space="preserve">《二十唯識》亦作是說︰「極微各別不可取故。」</w:t>
      </w:r>
    </w:p>
    <w:p>
      <w:pPr>
        <w:pStyle w:val="BodyText"/>
      </w:pPr>
      <w:r>
        <w:t xml:space="preserve">《觀所緣緣論》頌云︰「極微於五識，設緣非所緣，彼相識無故，猶如眼根等。」</w:t>
      </w:r>
    </w:p>
    <w:p>
      <w:pPr>
        <w:pStyle w:val="BodyText"/>
      </w:pPr>
      <w:r>
        <w:rPr>
          <w:bCs/>
          <w:b/>
        </w:rPr>
        <w:t xml:space="preserve">非諸極微有和合相，不和合時，無此相故。</w:t>
      </w:r>
    </w:p>
    <w:p>
      <w:pPr>
        <w:pStyle w:val="BodyText"/>
      </w:pPr>
      <w:r>
        <w:t xml:space="preserve">彼設救言︰極微各別之上有和合相，為五識所緣。「和合相」者，即似一相。此相是用，大於本極微。用不離體，體既實有，成所緣緣。或為本計，義亦無妨，今亦非之。</w:t>
      </w:r>
    </w:p>
    <w:p>
      <w:pPr>
        <w:pStyle w:val="BodyText"/>
      </w:pPr>
      <w:r>
        <w:t xml:space="preserve">量云︰極微和合時，應無別和合相，體即本極微故，如未和合時。</w:t>
      </w:r>
    </w:p>
    <w:p>
      <w:pPr>
        <w:pStyle w:val="BodyText"/>
      </w:pPr>
      <w:r>
        <w:t xml:space="preserve">此中意云：非諸極微上別有和合相，不和合時，無此相故，故此亦非是所緣也。</w:t>
      </w:r>
    </w:p>
    <w:p>
      <w:pPr>
        <w:pStyle w:val="BodyText"/>
      </w:pPr>
      <w:r>
        <w:rPr>
          <w:bCs/>
          <w:b/>
        </w:rPr>
        <w:t xml:space="preserve">非和合位與不合時，此諸極微，體相有異，</w:t>
      </w:r>
    </w:p>
    <w:p>
      <w:pPr>
        <w:pStyle w:val="BodyText"/>
      </w:pPr>
      <w:r>
        <w:t xml:space="preserve">此重成破。非是和合位與不和合位，此諸極微，若體若相，二俱有異，和合之位可作所緣。</w:t>
      </w:r>
    </w:p>
    <w:p>
      <w:pPr>
        <w:pStyle w:val="BodyText"/>
      </w:pPr>
      <w:r>
        <w:rPr>
          <w:bCs/>
          <w:b/>
        </w:rPr>
        <w:t xml:space="preserve">故和合位如不合時，色等極微，非五識境。</w:t>
      </w:r>
    </w:p>
    <w:p>
      <w:pPr>
        <w:pStyle w:val="BodyText"/>
      </w:pPr>
      <w:r>
        <w:t xml:space="preserve">由如是理，極微和合位亦非五識境。</w:t>
      </w:r>
    </w:p>
    <w:p>
      <w:pPr>
        <w:pStyle w:val="BodyText"/>
      </w:pPr>
      <w:r>
        <w:t xml:space="preserve">量云︰汝不和合時，極微應是五識所緣，體即和合極微故，如和合極微。</w:t>
      </w:r>
    </w:p>
    <w:p>
      <w:pPr>
        <w:pStyle w:val="BodyText"/>
      </w:pPr>
      <w:r>
        <w:t xml:space="preserve">又返例和合之相非五識所緣，體即不和合時極微故，如不和合時極微。</w:t>
      </w:r>
    </w:p>
    <w:p>
      <w:pPr>
        <w:pStyle w:val="BodyText"/>
      </w:pPr>
      <w:r>
        <w:t xml:space="preserve">此論文中有二意也，思准可知。</w:t>
      </w:r>
    </w:p>
    <w:p>
      <w:pPr>
        <w:pStyle w:val="BodyText"/>
      </w:pPr>
      <w:r>
        <w:t xml:space="preserve">若彼救言「不和合時亦有和合之相，以微隱故，相難知」者，又應破云︰不和合時，極微應生和合覺，體即和合極微故，如和合時。</w:t>
      </w:r>
    </w:p>
    <w:p>
      <w:pPr>
        <w:pStyle w:val="BodyText"/>
      </w:pPr>
      <w:r>
        <w:t xml:space="preserve">返難和合如不合時，准量亦爾。</w:t>
      </w:r>
    </w:p>
    <w:p>
      <w:pPr>
        <w:pStyle w:val="BodyText"/>
      </w:pPr>
      <w:r>
        <w:t xml:space="preserve">「非五識境」，總結之也。</w:t>
      </w:r>
    </w:p>
    <w:bookmarkEnd w:id="52"/>
    <w:bookmarkStart w:id="53" w:name="問云何眾賢論師新薩婆多義"/>
    <w:p>
      <w:pPr>
        <w:pStyle w:val="Heading1"/>
      </w:pPr>
      <w:r>
        <w:t xml:space="preserve">問：云何眾賢論師新薩婆多義？</w:t>
      </w:r>
    </w:p>
    <w:p>
      <w:pPr>
        <w:pStyle w:val="FirstParagraph"/>
      </w:pPr>
      <w:r>
        <w:rPr>
          <w:bCs/>
          <w:b/>
        </w:rPr>
        <w:t xml:space="preserve">答：有執色等一一極微不和集時，非五識境，共和集位展轉相資，有麤相生，為此識境，彼相實有，為此所緣。</w:t>
      </w:r>
    </w:p>
    <w:p>
      <w:pPr>
        <w:pStyle w:val="BodyText"/>
      </w:pPr>
      <w:r>
        <w:t xml:space="preserve">為前非破色等法極微是緣非所緣，以五識上無彼相故，便救之言︰其五識上亦有極微相。色等雖有多相，一分是現量境。此諸極微共和集時，展轉相資，各有麤相生，如阿拏色。七極微相資，皆有阿拏色，許大微相，如經部師，阿拏色是假法。</w:t>
      </w:r>
    </w:p>
    <w:p>
      <w:pPr>
        <w:pStyle w:val="BodyText"/>
      </w:pPr>
      <w:r>
        <w:t xml:space="preserve">薩婆多云：彼和合故，非五識境，五識必依實法生故。今者所說此相相資，各別極微能生五識。一處相近，名「和」，不為一體，名「集」，即是相近，體各別故。是實法故，有力生識，以相麤故，識有此相，故所緣緣理具足有。</w:t>
      </w:r>
    </w:p>
    <w:p>
      <w:pPr>
        <w:pStyle w:val="BodyText"/>
      </w:pPr>
      <w:r>
        <w:t xml:space="preserve">今者非之云︰設許有體，不諍緣義。不許彼有相資相故，故論但言「為此所緣」，今所緣義是所諍故。</w:t>
      </w:r>
    </w:p>
    <w:bookmarkEnd w:id="53"/>
    <w:bookmarkStart w:id="54" w:name="問云何眾賢論師新薩婆多義所執非理"/>
    <w:p>
      <w:pPr>
        <w:pStyle w:val="Heading1"/>
      </w:pPr>
      <w:r>
        <w:t xml:space="preserve">問：云何眾賢論師新薩婆多義所執非理？</w:t>
      </w:r>
    </w:p>
    <w:p>
      <w:pPr>
        <w:pStyle w:val="FirstParagraph"/>
      </w:pPr>
      <w:r>
        <w:rPr>
          <w:bCs/>
          <w:b/>
        </w:rPr>
        <w:t xml:space="preserve">答：彼執不然。共和集位與未集時，體相一故。</w:t>
      </w:r>
    </w:p>
    <w:p>
      <w:pPr>
        <w:pStyle w:val="BodyText"/>
      </w:pPr>
      <w:r>
        <w:t xml:space="preserve">下難有五：</w:t>
      </w:r>
    </w:p>
    <w:p>
      <w:pPr>
        <w:pStyle w:val="BodyText"/>
      </w:pPr>
      <w:r>
        <w:t xml:space="preserve">一、二位無差難。</w:t>
      </w:r>
    </w:p>
    <w:p>
      <w:pPr>
        <w:pStyle w:val="BodyText"/>
      </w:pPr>
      <w:r>
        <w:t xml:space="preserve">極微和集相資之時，與不和集不相資時，其體是一，如何相資能為大故，發生五識？</w:t>
      </w:r>
    </w:p>
    <w:p>
      <w:pPr>
        <w:pStyle w:val="BodyText"/>
      </w:pPr>
      <w:r>
        <w:t xml:space="preserve">立量云︰汝相資極微應不與五識為其所緣，即極微相故，如不相資集時。</w:t>
      </w:r>
    </w:p>
    <w:p>
      <w:pPr>
        <w:pStyle w:val="BodyText"/>
      </w:pPr>
      <w:r>
        <w:t xml:space="preserve">《所緣論》頌云︰「和集如堅等，設於眼等識，是緣非所緣，許極微相故。」</w:t>
      </w:r>
    </w:p>
    <w:p>
      <w:pPr>
        <w:pStyle w:val="BodyText"/>
      </w:pPr>
      <w:r>
        <w:rPr>
          <w:bCs/>
          <w:b/>
        </w:rPr>
        <w:t xml:space="preserve">瓶、甌等物，極微等者，緣彼相識應無別故。</w:t>
      </w:r>
    </w:p>
    <w:p>
      <w:pPr>
        <w:pStyle w:val="BodyText"/>
      </w:pPr>
      <w:r>
        <w:t xml:space="preserve">二、量等相齊難。</w:t>
      </w:r>
    </w:p>
    <w:p>
      <w:pPr>
        <w:pStyle w:val="BodyText"/>
      </w:pPr>
      <w:r>
        <w:t xml:space="preserve">《所緣論》云，瓶、甌等覺相，彼應無別故等。今云瓶、甌二物極微之量等者，緣彼相識應無差別。</w:t>
      </w:r>
    </w:p>
    <w:p>
      <w:pPr>
        <w:pStyle w:val="BodyText"/>
      </w:pPr>
      <w:r>
        <w:t xml:space="preserve">「瓶、甌等」者，等取盆等。</w:t>
      </w:r>
    </w:p>
    <w:p>
      <w:pPr>
        <w:pStyle w:val="BodyText"/>
      </w:pPr>
      <w:r>
        <w:t xml:space="preserve">「極微等」者，是相似義。</w:t>
      </w:r>
    </w:p>
    <w:p>
      <w:pPr>
        <w:pStyle w:val="BodyText"/>
      </w:pPr>
      <w:r>
        <w:t xml:space="preserve">且如俱以一俱胝極微作瓶、甌，瓶、甌應無別，以極微頭數相資等故。</w:t>
      </w:r>
    </w:p>
    <w:p>
      <w:pPr>
        <w:pStyle w:val="BodyText"/>
      </w:pPr>
      <w:r>
        <w:t xml:space="preserve">今既瓶、甌二相各別，故知不是相資量等為五識緣。</w:t>
      </w:r>
    </w:p>
    <w:p>
      <w:pPr>
        <w:pStyle w:val="BodyText"/>
      </w:pPr>
      <w:r>
        <w:t xml:space="preserve">量云︰彼一俱胝極微為瓶等者，與此一俱胝極微所成甌應無差別，有一俱胝極微相資相故，如此一俱胝極微所成之甌。</w:t>
      </w:r>
    </w:p>
    <w:p>
      <w:pPr>
        <w:pStyle w:val="BodyText"/>
      </w:pPr>
      <w:r>
        <w:t xml:space="preserve">境量既爾，心量准知。</w:t>
      </w:r>
    </w:p>
    <w:p>
      <w:pPr>
        <w:pStyle w:val="BodyText"/>
      </w:pPr>
      <w:r>
        <w:t xml:space="preserve">論文但有緣心無別。彼若救言：此瓶、甌等微量既齊，相資相應等，但由行位不同，遂令見別。</w:t>
      </w:r>
    </w:p>
    <w:p>
      <w:pPr>
        <w:pStyle w:val="BodyText"/>
      </w:pPr>
      <w:r>
        <w:rPr>
          <w:bCs/>
          <w:b/>
        </w:rPr>
        <w:t xml:space="preserve">共和集位一一極微，各各應捨微圓相故。</w:t>
      </w:r>
    </w:p>
    <w:p>
      <w:pPr>
        <w:pStyle w:val="BodyText"/>
      </w:pPr>
      <w:r>
        <w:t xml:space="preserve">三、微相失本難。</w:t>
      </w:r>
    </w:p>
    <w:p>
      <w:pPr>
        <w:pStyle w:val="BodyText"/>
      </w:pPr>
      <w:r>
        <w:t xml:space="preserve">《所緣論》頌云：「非形別故別，形別非實故。」乃至廣說，更有一頌。</w:t>
      </w:r>
    </w:p>
    <w:p>
      <w:pPr>
        <w:pStyle w:val="BodyText"/>
      </w:pPr>
      <w:r>
        <w:t xml:space="preserve">今難之云︰共和集位一一極微，應捨根本極微圓相。行烈既別，相資亦殊，即是極微失本圓相。</w:t>
      </w:r>
    </w:p>
    <w:p>
      <w:pPr>
        <w:pStyle w:val="BodyText"/>
      </w:pPr>
      <w:r>
        <w:t xml:space="preserve">量云︰瓶等相資之極微，應非圓相，體即相資相故，如相資相。</w:t>
      </w:r>
    </w:p>
    <w:p>
      <w:pPr>
        <w:pStyle w:val="BodyText"/>
      </w:pPr>
      <w:r>
        <w:t xml:space="preserve">極微本是團圓之相，今既不爾，故失本相。</w:t>
      </w:r>
    </w:p>
    <w:p>
      <w:pPr>
        <w:pStyle w:val="BodyText"/>
      </w:pPr>
      <w:r>
        <w:t xml:space="preserve">由此又解：既無方分，如何行位令其相別？相別唯在假瓶等上，非極微故。</w:t>
      </w:r>
    </w:p>
    <w:p>
      <w:pPr>
        <w:pStyle w:val="BodyText"/>
      </w:pPr>
      <w:r>
        <w:t xml:space="preserve">此亦非由行位異，令見異也。</w:t>
      </w:r>
    </w:p>
    <w:p>
      <w:pPr>
        <w:pStyle w:val="BodyText"/>
      </w:pPr>
      <w:r>
        <w:rPr>
          <w:bCs/>
          <w:b/>
        </w:rPr>
        <w:t xml:space="preserve">非麤相識緣細相境，勿餘境識緣餘境故。</w:t>
      </w:r>
    </w:p>
    <w:p>
      <w:pPr>
        <w:pStyle w:val="BodyText"/>
      </w:pPr>
      <w:r>
        <w:t xml:space="preserve">四、識行相互通難。</w:t>
      </w:r>
    </w:p>
    <w:p>
      <w:pPr>
        <w:pStyle w:val="BodyText"/>
      </w:pPr>
      <w:r>
        <w:t xml:space="preserve">此中量云︰緣大瓶等識應即緣極微之心，彼執所緣即極微故，如緣極微心。</w:t>
      </w:r>
    </w:p>
    <w:p>
      <w:pPr>
        <w:pStyle w:val="BodyText"/>
      </w:pPr>
      <w:r>
        <w:t xml:space="preserve">何故緣瓶等，但作瓶等解，不作極微解？</w:t>
      </w:r>
    </w:p>
    <w:p>
      <w:pPr>
        <w:pStyle w:val="BodyText"/>
      </w:pPr>
      <w:r>
        <w:t xml:space="preserve">若言見微，微雖細相，瓶雖相麤，以體一故，彼緣瓶麤相之識，即是緣微細相之識。</w:t>
      </w:r>
    </w:p>
    <w:p>
      <w:pPr>
        <w:pStyle w:val="BodyText"/>
      </w:pPr>
      <w:r>
        <w:t xml:space="preserve">若許爾者，汝餘聲等境，其緣色境之識應亦得緣，許相違法得俱緣故，如麤細境。</w:t>
      </w:r>
    </w:p>
    <w:p>
      <w:pPr>
        <w:pStyle w:val="BodyText"/>
      </w:pPr>
      <w:r>
        <w:t xml:space="preserve">若許，即有世間相違。</w:t>
      </w:r>
    </w:p>
    <w:p>
      <w:pPr>
        <w:pStyle w:val="BodyText"/>
      </w:pPr>
      <w:r>
        <w:t xml:space="preserve">又若許爾，</w:t>
      </w:r>
    </w:p>
    <w:p>
      <w:pPr>
        <w:pStyle w:val="BodyText"/>
      </w:pPr>
      <w:r>
        <w:rPr>
          <w:bCs/>
          <w:b/>
        </w:rPr>
        <w:t xml:space="preserve">一識應緣一切境故。</w:t>
      </w:r>
    </w:p>
    <w:p>
      <w:pPr>
        <w:pStyle w:val="BodyText"/>
      </w:pPr>
      <w:r>
        <w:t xml:space="preserve">五、一心緣遍難。</w:t>
      </w:r>
    </w:p>
    <w:p>
      <w:pPr>
        <w:pStyle w:val="BodyText"/>
      </w:pPr>
      <w:r>
        <w:t xml:space="preserve">相相違法，許俱緣故，緣此之識應亦緣餘，應耳亦得緣於色等。比量應知。</w:t>
      </w:r>
    </w:p>
    <w:p>
      <w:pPr>
        <w:pStyle w:val="BodyText"/>
      </w:pPr>
      <w:r>
        <w:rPr>
          <w:bCs/>
          <w:b/>
        </w:rPr>
        <w:t xml:space="preserve">許有極微，尚致此失，況無識外真實極微。</w:t>
      </w:r>
    </w:p>
    <w:p>
      <w:pPr>
        <w:pStyle w:val="BodyText"/>
      </w:pPr>
      <w:r>
        <w:t xml:space="preserve">總結之。</w:t>
      </w:r>
    </w:p>
    <w:p>
      <w:pPr>
        <w:pStyle w:val="BodyText"/>
      </w:pPr>
      <w:r>
        <w:t xml:space="preserve">如《觀所緣》，廣為徵逐，不能煩引。</w:t>
      </w:r>
    </w:p>
    <w:bookmarkEnd w:id="54"/>
    <w:bookmarkStart w:id="55" w:name="問云何自識所變似色等相為所緣緣"/>
    <w:p>
      <w:pPr>
        <w:pStyle w:val="Heading1"/>
      </w:pPr>
      <w:r>
        <w:t xml:space="preserve">問：云何自識所變似色等相為所緣緣？</w:t>
      </w:r>
    </w:p>
    <w:p>
      <w:pPr>
        <w:pStyle w:val="FirstParagraph"/>
      </w:pPr>
      <w:r>
        <w:rPr>
          <w:bCs/>
          <w:b/>
        </w:rPr>
        <w:t xml:space="preserve">答：由此定知，自識所變似色等相為所緣緣，</w:t>
      </w:r>
    </w:p>
    <w:p>
      <w:pPr>
        <w:pStyle w:val="BodyText"/>
      </w:pPr>
      <w:r>
        <w:t xml:space="preserve">於中有三︰</w:t>
      </w:r>
    </w:p>
    <w:p>
      <w:pPr>
        <w:pStyle w:val="BodyText"/>
      </w:pPr>
      <w:r>
        <w:t xml:space="preserve">一、顯識變所緣緣義；</w:t>
      </w:r>
    </w:p>
    <w:p>
      <w:pPr>
        <w:pStyle w:val="BodyText"/>
      </w:pPr>
      <w:r>
        <w:t xml:space="preserve">二、顯頓變非積小義；</w:t>
      </w:r>
    </w:p>
    <w:p>
      <w:pPr>
        <w:pStyle w:val="BodyText"/>
      </w:pPr>
      <w:r>
        <w:t xml:space="preserve">三、顯極微非有實義。</w:t>
      </w:r>
    </w:p>
    <w:p>
      <w:pPr>
        <w:pStyle w:val="BodyText"/>
      </w:pPr>
      <w:r>
        <w:t xml:space="preserve">此顯識變也。以自內識所變之色為所緣緣，是依他性有體法故，不緣心外所執無法。</w:t>
      </w:r>
    </w:p>
    <w:p>
      <w:pPr>
        <w:pStyle w:val="BodyText"/>
      </w:pPr>
      <w:r>
        <w:t xml:space="preserve">《所緣》頌云︰「內色如外現，為識所緣緣，許彼相在識，及能生識故。」</w:t>
      </w:r>
    </w:p>
    <w:bookmarkEnd w:id="55"/>
    <w:bookmarkStart w:id="56" w:name="問所緣緣義此如何成"/>
    <w:p>
      <w:pPr>
        <w:pStyle w:val="Heading1"/>
      </w:pPr>
      <w:r>
        <w:t xml:space="preserve">問：所緣緣義此如何成？</w:t>
      </w:r>
    </w:p>
    <w:p>
      <w:pPr>
        <w:pStyle w:val="FirstParagraph"/>
      </w:pPr>
      <w:r>
        <w:rPr>
          <w:bCs/>
          <w:b/>
        </w:rPr>
        <w:t xml:space="preserve">答：見託彼生，帶彼相故。</w:t>
      </w:r>
    </w:p>
    <w:p>
      <w:pPr>
        <w:pStyle w:val="BodyText"/>
      </w:pPr>
      <w:r>
        <w:t xml:space="preserve">顯具所緣緣義。若緣本質有法、無法，心內影像定必須有。</w:t>
      </w:r>
    </w:p>
    <w:p>
      <w:pPr>
        <w:pStyle w:val="BodyText"/>
      </w:pPr>
      <w:r>
        <w:t xml:space="preserve">此既有體，見託彼生，即是緣義。</w:t>
      </w:r>
      <w:r>
        <w:rPr>
          <w:iCs/>
          <w:i/>
        </w:rPr>
        <w:t xml:space="preserve">然心起時，帶彼相起，名為所緣。</w:t>
      </w:r>
    </w:p>
    <w:p>
      <w:pPr>
        <w:pStyle w:val="BodyText"/>
      </w:pPr>
      <w:r>
        <w:rPr>
          <w:iCs/>
          <w:i/>
        </w:rPr>
        <w:t xml:space="preserve">「帶」是挾帶、逼附之義。由具二義，與小乘別。</w:t>
      </w:r>
    </w:p>
    <w:p>
      <w:pPr>
        <w:pStyle w:val="BodyText"/>
      </w:pPr>
      <w:r>
        <w:rPr>
          <w:iCs/>
          <w:i/>
        </w:rPr>
        <w:t xml:space="preserve">雖無分別緣「真如」時，無有似境相，而亦挾帶「真如」體起，名所緣緣，如自證分。</w:t>
      </w:r>
    </w:p>
    <w:p>
      <w:pPr>
        <w:pStyle w:val="BodyText"/>
      </w:pPr>
      <w:r>
        <w:t xml:space="preserve">相者是何？所謂體相。</w:t>
      </w:r>
    </w:p>
    <w:p>
      <w:pPr>
        <w:pStyle w:val="BodyText"/>
      </w:pPr>
      <w:r>
        <w:rPr>
          <w:iCs/>
          <w:i/>
        </w:rPr>
        <w:t xml:space="preserve">「真如」無遍計所執相，名「無相」，仍有體相。故經言，一切諸相共同一相，所謂「無相」。</w:t>
      </w:r>
    </w:p>
    <w:p>
      <w:pPr>
        <w:pStyle w:val="BodyText"/>
      </w:pPr>
      <w:r>
        <w:rPr>
          <w:bCs/>
          <w:b/>
        </w:rPr>
        <w:t xml:space="preserve">問︰眼緣心上所變之色，有別影像不？若有者，即應無窮，此是所緣故。若無者，正量部心、薩婆多極微亦爾。何理不齊？我色近識，可名挾帶，定相隨故。汝色不然，何得為難？識皆具不？如緣我等，豈有相耶？五識亦緣過去識等。</w:t>
      </w:r>
      <w:r>
        <w:t xml:space="preserve"> </w:t>
      </w:r>
      <w:r>
        <w:t xml:space="preserve">答：如此問答，皆至下釋。</w:t>
      </w:r>
    </w:p>
    <w:bookmarkEnd w:id="56"/>
    <w:bookmarkStart w:id="57" w:name="問既無極微大乘識等緣色等時如何緣也"/>
    <w:p>
      <w:pPr>
        <w:pStyle w:val="Heading1"/>
      </w:pPr>
      <w:r>
        <w:t xml:space="preserve">問︰既無極微，大乘識等，緣色等時，如何緣也？</w:t>
      </w:r>
    </w:p>
    <w:p>
      <w:pPr>
        <w:pStyle w:val="FirstParagraph"/>
      </w:pPr>
      <w:r>
        <w:rPr>
          <w:bCs/>
          <w:b/>
        </w:rPr>
        <w:t xml:space="preserve">答：然識變時，隨量大小，頓現一相，非別變作眾多極微，合成一物。</w:t>
      </w:r>
    </w:p>
    <w:p>
      <w:pPr>
        <w:pStyle w:val="BodyText"/>
      </w:pPr>
      <w:r>
        <w:t xml:space="preserve">自下第二、顯色頓變非積小義。自申正義，述能成、所成、根、塵等義，隨其「相分」形量大小，其「能變識」頓現此相，非別變作眾多極微，如薩婆多，從小至大，合成一物。</w:t>
      </w:r>
    </w:p>
    <w:p>
      <w:pPr>
        <w:pStyle w:val="BodyText"/>
      </w:pPr>
      <w:r>
        <w:t xml:space="preserve">如《瑜伽》第三及五十四、《顯揚》第五、第十六、第十八，皆廣解之。</w:t>
      </w:r>
    </w:p>
    <w:p>
      <w:pPr>
        <w:pStyle w:val="BodyText"/>
      </w:pPr>
      <w:r>
        <w:t xml:space="preserve">此中意說：</w:t>
      </w:r>
    </w:p>
    <w:p>
      <w:pPr>
        <w:pStyle w:val="BodyText"/>
      </w:pPr>
      <w:r>
        <w:t xml:space="preserve">順世、衛世極微本是常法，所生子微與因量等，仍名為麤，是無常法，子微聚集，與量德合，方成大量。</w:t>
      </w:r>
    </w:p>
    <w:p>
      <w:pPr>
        <w:pStyle w:val="BodyText"/>
      </w:pPr>
      <w:r>
        <w:t xml:space="preserve">薩婆多微，隨何色者，即彼處攝。七極微成微，乃至展轉積小成大，皆是實有。</w:t>
      </w:r>
    </w:p>
    <w:p>
      <w:pPr>
        <w:pStyle w:val="BodyText"/>
      </w:pPr>
      <w:r>
        <w:t xml:space="preserve">經部極微，體是實有，積成大物，大物是假，實隨於假，十處所攝。</w:t>
      </w:r>
    </w:p>
    <w:p>
      <w:pPr>
        <w:pStyle w:val="BodyText"/>
      </w:pPr>
      <w:r>
        <w:t xml:space="preserve">大乘極微，法處所攝，然是假法。其色處等形量大者，體是實有，折大成小，極微故假。由此識變但隨形量若大若小，不從於小以成大也。</w:t>
      </w:r>
      <w:r>
        <w:rPr>
          <w:iCs/>
          <w:i/>
        </w:rPr>
        <w:t xml:space="preserve">所言「一相」，是假一相，形假似一，實非是一，不同衛世。</w:t>
      </w:r>
    </w:p>
    <w:bookmarkEnd w:id="57"/>
    <w:bookmarkStart w:id="58" w:name="X513b8d9bd61fa4dfb14d2240875eaf5a4c7c9c2"/>
    <w:p>
      <w:pPr>
        <w:pStyle w:val="Heading1"/>
      </w:pPr>
      <w:r>
        <w:t xml:space="preserve">問︰如色等法，形表等假，五識緣時，為緣假、實？若緣長等，即同經部，應無緣義。若不緣者，如何此中言「隨大小」？又如何說長等假色，色處所收？</w:t>
      </w:r>
    </w:p>
    <w:p>
      <w:pPr>
        <w:pStyle w:val="FirstParagraph"/>
      </w:pPr>
      <w:r>
        <w:t xml:space="preserve">答︰由此義故，西方二釋：</w:t>
      </w:r>
    </w:p>
    <w:p>
      <w:pPr>
        <w:pStyle w:val="BodyText"/>
      </w:pPr>
      <w:r>
        <w:t xml:space="preserve">一云︰五唯緣實。五識唯現量，明了緣「自相」故。如色處中，唯青等實，眼識緣之，五識同時意識明了取得長短等，故長等假色，色處所攝。若以別根、境相對，長等法處收，唯意緣故。此中所言隨大小者，隨其顯色大小頓變，眼識緣之，無大小解，今談之為大小等也。意識緣之，作大小相，非五識能緣作大小解，即是假形。色處既爾，乃至觸處亦不緣假，唯緣本實四大為境，不同經部。</w:t>
      </w:r>
    </w:p>
    <w:p>
      <w:pPr>
        <w:pStyle w:val="BodyText"/>
      </w:pPr>
      <w:r>
        <w:t xml:space="preserve">第二師云︰五亦緣假。以能明了照其「自相」，是處「自相」，非事「自相」，亦非「自相」「自相」。處者，十二處。事者，謂青、黃等各各別事。「自相」「自相」者，於一青中復有多微，一一各別，或多分段，各各有別。由如是理，故名現量。非言現量皆是實法，「無漏」亦緣諸假法故。</w:t>
      </w:r>
    </w:p>
    <w:p>
      <w:pPr>
        <w:pStyle w:val="BodyText"/>
      </w:pPr>
      <w:r>
        <w:t xml:space="preserve">然假有二︰</w:t>
      </w:r>
    </w:p>
    <w:p>
      <w:pPr>
        <w:pStyle w:val="BodyText"/>
      </w:pPr>
      <w:r>
        <w:t xml:space="preserve">一、無體假；</w:t>
      </w:r>
    </w:p>
    <w:p>
      <w:pPr>
        <w:pStyle w:val="BodyText"/>
      </w:pPr>
      <w:r>
        <w:t xml:space="preserve">二、相待假。</w:t>
      </w:r>
    </w:p>
    <w:p>
      <w:pPr>
        <w:pStyle w:val="BodyText"/>
      </w:pPr>
      <w:r>
        <w:t xml:space="preserve">前如忿等，後如悔等，以癡相說。長等但是相待假收，非如青等相待仍實，名之為假，體是有法。無如經部緣假之失，長等有體，依他法故，長等但是青等分位。其實五識得多青等，名緣長等，無別緣假，唯意得之，名緣假者，五識亦緣青分位故。故《瑜伽論》第三卷說，識變色時，隨小大中。由此長等，本識亦變。此甚難解，前解為勝，如《對法》第一疏。</w:t>
      </w:r>
    </w:p>
    <w:bookmarkEnd w:id="58"/>
    <w:bookmarkStart w:id="59" w:name="問若無極微佛何故說"/>
    <w:p>
      <w:pPr>
        <w:pStyle w:val="Heading1"/>
      </w:pPr>
      <w:r>
        <w:t xml:space="preserve">問︰若無極微，佛何故說？</w:t>
      </w:r>
    </w:p>
    <w:p>
      <w:pPr>
        <w:pStyle w:val="FirstParagraph"/>
      </w:pPr>
      <w:r>
        <w:rPr>
          <w:bCs/>
          <w:b/>
        </w:rPr>
        <w:t xml:space="preserve">答為執麤色有實體者，佛說極微，令其除析，非謂諸色實有極微。</w:t>
      </w:r>
    </w:p>
    <w:p>
      <w:pPr>
        <w:pStyle w:val="BodyText"/>
      </w:pPr>
      <w:r>
        <w:t xml:space="preserve">下第三、顯極微非有實義。</w:t>
      </w:r>
    </w:p>
    <w:p>
      <w:pPr>
        <w:pStyle w:val="BodyText"/>
      </w:pPr>
      <w:r>
        <w:t xml:space="preserve">即是為執實法實我是一是常，故佛說極微，令其除執，而分折色；非謂有實極微體故，佛說之也。然依他故，可說為實，成所緣緣故，依所折色說故。然《瑜伽論》第五十四，由五緣故，佛說極微。</w:t>
      </w:r>
    </w:p>
    <w:bookmarkEnd w:id="59"/>
    <w:bookmarkStart w:id="60" w:name="問諸瑜伽師如何除析"/>
    <w:p>
      <w:pPr>
        <w:pStyle w:val="Heading1"/>
      </w:pPr>
      <w:r>
        <w:t xml:space="preserve">問︰諸瑜伽師如何除析？</w:t>
      </w:r>
    </w:p>
    <w:p>
      <w:pPr>
        <w:pStyle w:val="FirstParagraph"/>
      </w:pPr>
      <w:r>
        <w:rPr>
          <w:bCs/>
          <w:b/>
        </w:rPr>
        <w:t xml:space="preserve">答：諸瑜伽師以假想慧，於麤色相漸次除析，至不可析，假說極微。</w:t>
      </w:r>
    </w:p>
    <w:p>
      <w:pPr>
        <w:pStyle w:val="BodyText"/>
      </w:pPr>
      <w:r>
        <w:t xml:space="preserve">言「瑜伽」者，名為相應，此有五義，故不別翻。</w:t>
      </w:r>
    </w:p>
    <w:p>
      <w:pPr>
        <w:pStyle w:val="BodyText"/>
      </w:pPr>
      <w:r>
        <w:t xml:space="preserve">一、與境相應，不違一切法自性故；</w:t>
      </w:r>
    </w:p>
    <w:p>
      <w:pPr>
        <w:pStyle w:val="BodyText"/>
      </w:pPr>
      <w:r>
        <w:t xml:space="preserve">二、與「行相」應，謂定、惠等「行相」應也；</w:t>
      </w:r>
    </w:p>
    <w:p>
      <w:pPr>
        <w:pStyle w:val="BodyText"/>
      </w:pPr>
      <w:r>
        <w:t xml:space="preserve">三、與理相應，安、非安立二諦理也；</w:t>
      </w:r>
    </w:p>
    <w:p>
      <w:pPr>
        <w:pStyle w:val="BodyText"/>
      </w:pPr>
      <w:r>
        <w:t xml:space="preserve">四、與「果相」應，能得無上菩提果也；</w:t>
      </w:r>
    </w:p>
    <w:p>
      <w:pPr>
        <w:pStyle w:val="BodyText"/>
      </w:pPr>
      <w:r>
        <w:t xml:space="preserve">五、得果既圓，利生救物，赴機應感，藥病相應。</w:t>
      </w:r>
    </w:p>
    <w:p>
      <w:pPr>
        <w:pStyle w:val="BodyText"/>
      </w:pPr>
      <w:r>
        <w:t xml:space="preserve">此言瑜伽，法相應稱，取與理相應，多說唯以禪定為相應。瑜伽之師，即依士釋。師有瑜伽，名瑜伽師，即有財釋。若言瑜祇即觀行者，是師之稱。「以假想惠」，非謂實以刀等折之。「於麤色相」，即是所折之色相也。半半破之，漸次而折，除麤至細，至不可折，假說極微。不同小乘，體無方分，而不可折。</w:t>
      </w:r>
    </w:p>
    <w:bookmarkEnd w:id="60"/>
    <w:bookmarkStart w:id="61" w:name="問如何說極微是色邊際"/>
    <w:p>
      <w:pPr>
        <w:pStyle w:val="Heading1"/>
      </w:pPr>
      <w:r>
        <w:t xml:space="preserve">問：如何說極微是色邊際？</w:t>
      </w:r>
    </w:p>
    <w:p>
      <w:pPr>
        <w:pStyle w:val="FirstParagraph"/>
      </w:pPr>
      <w:r>
        <w:rPr>
          <w:bCs/>
          <w:b/>
        </w:rPr>
        <w:t xml:space="preserve">答：雖此極微猶有方分，而不可析，若更析之，便似空現，不名為色，故說極微是色邊際。</w:t>
      </w:r>
    </w:p>
    <w:p>
      <w:pPr>
        <w:pStyle w:val="BodyText"/>
      </w:pPr>
      <w:r>
        <w:t xml:space="preserve">以此極微體即是分，而體有方，故言「極微猶有方分」。</w:t>
      </w:r>
    </w:p>
    <w:p>
      <w:pPr>
        <w:pStyle w:val="BodyText"/>
      </w:pPr>
      <w:r>
        <w:t xml:space="preserve">或復「分」者，謂有二義︰</w:t>
      </w:r>
    </w:p>
    <w:p>
      <w:pPr>
        <w:pStyle w:val="BodyText"/>
      </w:pPr>
      <w:r>
        <w:t xml:space="preserve">一、方之分；</w:t>
      </w:r>
    </w:p>
    <w:p>
      <w:pPr>
        <w:pStyle w:val="BodyText"/>
      </w:pPr>
      <w:r>
        <w:t xml:space="preserve">二、方即分。</w:t>
      </w:r>
    </w:p>
    <w:p>
      <w:pPr>
        <w:pStyle w:val="BodyText"/>
      </w:pPr>
      <w:r>
        <w:t xml:space="preserve">麤具二種，細唯後一。方即是分，故無有失。若更折之，便心相變似虛空現，不作色相現，所折之物即非極微。極微細故，故不可折，非如心等，故有方分。方即分故，非更有分。</w:t>
      </w:r>
    </w:p>
    <w:p>
      <w:pPr>
        <w:pStyle w:val="BodyText"/>
      </w:pPr>
      <w:r>
        <w:t xml:space="preserve">《瑜伽》說云，極微有方無分者，更無細分，故不相違。以此微相與空相鄰，故諸經論皆說極微是色邊際。「邊際」者，是窮盡義，過此更折，便為非色。</w:t>
      </w:r>
    </w:p>
    <w:p>
      <w:pPr>
        <w:pStyle w:val="BodyText"/>
      </w:pPr>
      <w:r>
        <w:t xml:space="preserve">然此分別，如《對法》第一、《瑜伽》第三、五十四等說。五十四說非肉、天眼境，唯餘三眼境，唯惠折之，非實有故。</w:t>
      </w:r>
    </w:p>
    <w:p>
      <w:pPr>
        <w:pStyle w:val="BodyText"/>
      </w:pPr>
      <w:r>
        <w:rPr>
          <w:bCs/>
          <w:b/>
        </w:rPr>
        <w:t xml:space="preserve">由此應知，諸有對色皆識變現，非極微成。</w:t>
      </w:r>
    </w:p>
    <w:bookmarkEnd w:id="61"/>
    <w:bookmarkStart w:id="62" w:name="問云何有對色無對色亦非實有"/>
    <w:p>
      <w:pPr>
        <w:pStyle w:val="Heading1"/>
      </w:pPr>
      <w:r>
        <w:t xml:space="preserve">問：云何有對色、無對色亦非實有？</w:t>
      </w:r>
    </w:p>
    <w:p>
      <w:pPr>
        <w:pStyle w:val="FirstParagraph"/>
      </w:pPr>
      <w:r>
        <w:rPr>
          <w:bCs/>
          <w:b/>
        </w:rPr>
        <w:t xml:space="preserve">答：餘無對色，是此類故，亦非實有。或無對故，如心、心所，定非實色。</w:t>
      </w:r>
    </w:p>
    <w:p>
      <w:pPr>
        <w:pStyle w:val="BodyText"/>
      </w:pPr>
      <w:r>
        <w:t xml:space="preserve">此中二量，謂無對色定非實有，許色所攝故，色種類故，如有對色。前已破訖，故得為喻。</w:t>
      </w:r>
    </w:p>
    <w:p>
      <w:pPr>
        <w:pStyle w:val="BodyText"/>
      </w:pPr>
      <w:r>
        <w:t xml:space="preserve">又量云︰或此定非實色，以無對故，如心、心所。心、心所法非實色故。</w:t>
      </w:r>
    </w:p>
    <w:p>
      <w:pPr>
        <w:pStyle w:val="BodyText"/>
      </w:pPr>
      <w:r>
        <w:rPr>
          <w:bCs/>
          <w:b/>
        </w:rPr>
        <w:t xml:space="preserve">諸有對色現有色相，以理推究，離識尚無，況無對色現無色相，而可說為真實色法。</w:t>
      </w:r>
    </w:p>
    <w:p>
      <w:pPr>
        <w:pStyle w:val="BodyText"/>
      </w:pPr>
      <w:r>
        <w:t xml:space="preserve">此五外境，或現在，或過去，或現行，或唯種，或通二，如下第三、第八、《觀所緣論》等說。</w:t>
      </w:r>
    </w:p>
    <w:bookmarkEnd w:id="62"/>
    <w:bookmarkStart w:id="63" w:name="問表無表色豈非實有"/>
    <w:p>
      <w:pPr>
        <w:pStyle w:val="Heading1"/>
      </w:pPr>
      <w:r>
        <w:t xml:space="preserve">問：表、無表色豈非實有？</w:t>
      </w:r>
    </w:p>
    <w:p>
      <w:pPr>
        <w:pStyle w:val="FirstParagraph"/>
      </w:pPr>
      <w:r>
        <w:t xml:space="preserve">答曰：於中有二︰初問次破。此即初也。</w:t>
      </w:r>
    </w:p>
    <w:p>
      <w:pPr>
        <w:pStyle w:val="BodyText"/>
      </w:pPr>
      <w:r>
        <w:t xml:space="preserve">此外人問，有對、無對既說為無，表、無表色豈非實有？世尊說有業及戒故。</w:t>
      </w:r>
    </w:p>
    <w:p>
      <w:pPr>
        <w:pStyle w:val="BodyText"/>
      </w:pPr>
      <w:r>
        <w:rPr>
          <w:bCs/>
          <w:b/>
        </w:rPr>
        <w:t xml:space="preserve">此非實有。</w:t>
      </w:r>
    </w:p>
    <w:bookmarkEnd w:id="63"/>
    <w:bookmarkStart w:id="64" w:name="問且身表色若是實有以何為性"/>
    <w:p>
      <w:pPr>
        <w:pStyle w:val="Heading1"/>
      </w:pPr>
      <w:r>
        <w:t xml:space="preserve">問：且身表色若是實有，以何為性？</w:t>
      </w:r>
    </w:p>
    <w:p>
      <w:pPr>
        <w:pStyle w:val="FirstParagraph"/>
      </w:pPr>
      <w:r>
        <w:t xml:space="preserve">答曰：於中有二︰一、破表；二、例破無表。</w:t>
      </w:r>
    </w:p>
    <w:p>
      <w:pPr>
        <w:pStyle w:val="BodyText"/>
      </w:pPr>
      <w:r>
        <w:t xml:space="preserve">初中有二︰先破身，後破語。</w:t>
      </w:r>
    </w:p>
    <w:p>
      <w:pPr>
        <w:pStyle w:val="BodyText"/>
      </w:pPr>
      <w:r>
        <w:t xml:space="preserve">先中復二︰初破外計，次申正義。</w:t>
      </w:r>
    </w:p>
    <w:p>
      <w:pPr>
        <w:pStyle w:val="BodyText"/>
      </w:pPr>
      <w:r>
        <w:t xml:space="preserve">破外計中有二︰</w:t>
      </w:r>
    </w:p>
    <w:p>
      <w:pPr>
        <w:pStyle w:val="BodyText"/>
      </w:pPr>
      <w:r>
        <w:t xml:space="preserve">第一、總問諸部。言「身」者，積聚義。謂諸根、大造色，和合差別為體，積聚多色，以成身故。或依止義，為眾多法所依止故。此義雖通，然唯身根別得總名。「表」，謂表示。色處表色，以表依身，故名身表。依身之表，依士釋也，此唯假業。若思，實身業，動身之業，能動身故。《成業論》中廣釋諸部業體，不能煩引。</w:t>
      </w:r>
    </w:p>
    <w:bookmarkEnd w:id="64"/>
    <w:bookmarkStart w:id="65" w:name="問云何身表非形"/>
    <w:p>
      <w:pPr>
        <w:pStyle w:val="Heading1"/>
      </w:pPr>
      <w:r>
        <w:t xml:space="preserve">問：云何身表非形？</w:t>
      </w:r>
    </w:p>
    <w:p>
      <w:pPr>
        <w:pStyle w:val="FirstParagraph"/>
      </w:pPr>
      <w:r>
        <w:rPr>
          <w:bCs/>
          <w:b/>
        </w:rPr>
        <w:t xml:space="preserve">答：若言是形，便非實有，可分析故，長等極微不可得故。</w:t>
      </w:r>
    </w:p>
    <w:p>
      <w:pPr>
        <w:pStyle w:val="BodyText"/>
      </w:pPr>
      <w:r>
        <w:t xml:space="preserve">於中有三：初破薩婆多。實有形故，言「非實有」，可分析故，如瓶等物。前已破表，色處無故。今更破無表，故非實有。以彼長等，以相形故，成於形色，豈長等是實？相待之時，便失相故。</w:t>
      </w:r>
    </w:p>
    <w:p>
      <w:pPr>
        <w:pStyle w:val="BodyText"/>
      </w:pPr>
      <w:r>
        <w:t xml:space="preserve">外人救曰︰此實有性，有別長等極微性故。積集長性，微即成長等，短等亦爾，故非表是假。若爾，應失微本圓相。或應極微有別長形者，微本圓相，性雖是長，而微不長，後此便變為其長等，豈非捨本微圓之相而成長等？</w:t>
      </w:r>
    </w:p>
    <w:p>
      <w:pPr>
        <w:pStyle w:val="BodyText"/>
      </w:pPr>
      <w:r>
        <w:t xml:space="preserve">若謂不然，應量破云︰汝長極微應無圓相，說是長故，如麤長等色；或積長等，微應不成長等，微圓相故，如顯色微。</w:t>
      </w:r>
    </w:p>
    <w:p>
      <w:pPr>
        <w:pStyle w:val="BodyText"/>
      </w:pPr>
      <w:r>
        <w:rPr>
          <w:iCs/>
          <w:i/>
        </w:rPr>
        <w:t xml:space="preserve">長等極微不可得故，故表是假，寧為實有？</w:t>
      </w:r>
    </w:p>
    <w:bookmarkEnd w:id="65"/>
    <w:bookmarkStart w:id="66" w:name="問云何身表非動"/>
    <w:p>
      <w:pPr>
        <w:pStyle w:val="Heading1"/>
      </w:pPr>
      <w:r>
        <w:t xml:space="preserve">問：云何身表非動？</w:t>
      </w:r>
    </w:p>
    <w:p>
      <w:pPr>
        <w:pStyle w:val="FirstParagraph"/>
      </w:pPr>
      <w:r>
        <w:rPr>
          <w:bCs/>
          <w:b/>
        </w:rPr>
        <w:t xml:space="preserve">答：若言是動，亦非實有，纔生即滅，無動義故。</w:t>
      </w:r>
    </w:p>
    <w:p>
      <w:pPr>
        <w:pStyle w:val="BodyText"/>
      </w:pPr>
      <w:r>
        <w:t xml:space="preserve">次破正量部。彼計身業以動為體，如《成業論》、《俱舍》十三。別有一物，色等動時能動，名身業。今言亦非實有，纔生即滅，無動義故，非謂纔生即滅，證非實法，心、心所法亦實有故。</w:t>
      </w:r>
    </w:p>
    <w:p>
      <w:pPr>
        <w:pStyle w:val="BodyText"/>
      </w:pPr>
      <w:r>
        <w:t xml:space="preserve">彼言動者是長時滅法，如有人行，從初發至住，一期之間，有此動故。初行名生，中間名住，乃至終盡位時名滅。今言生已即滅，無有動義，非生即滅，謂一切假。</w:t>
      </w:r>
    </w:p>
    <w:p>
      <w:pPr>
        <w:pStyle w:val="BodyText"/>
      </w:pPr>
      <w:r>
        <w:t xml:space="preserve">應云：汝動生已應滅，有生法故，如心、心所。</w:t>
      </w:r>
    </w:p>
    <w:p>
      <w:pPr>
        <w:pStyle w:val="BodyText"/>
      </w:pPr>
      <w:r>
        <w:t xml:space="preserve">依論量云︰諸法無實動義，纔生即滅故，如心、心所。彼心、心所剎那即滅，然無動義。</w:t>
      </w:r>
    </w:p>
    <w:p>
      <w:pPr>
        <w:pStyle w:val="BodyText"/>
      </w:pPr>
      <w:r>
        <w:t xml:space="preserve">彼若救云：誰言生已即滅？若如即滅，可無動義，然此因有隨一不成，今為成此即滅因故。</w:t>
      </w:r>
    </w:p>
    <w:bookmarkEnd w:id="66"/>
    <w:bookmarkStart w:id="67" w:name="問云何動應生即滅"/>
    <w:p>
      <w:pPr>
        <w:pStyle w:val="Heading1"/>
      </w:pPr>
      <w:r>
        <w:t xml:space="preserve">問：云何動應生即滅？</w:t>
      </w:r>
    </w:p>
    <w:p>
      <w:pPr>
        <w:pStyle w:val="FirstParagraph"/>
      </w:pPr>
      <w:r>
        <w:rPr>
          <w:bCs/>
          <w:b/>
        </w:rPr>
        <w:t xml:space="preserve">答：有為法滅不待因故，</w:t>
      </w:r>
    </w:p>
    <w:p>
      <w:pPr>
        <w:pStyle w:val="BodyText"/>
      </w:pPr>
      <w:r>
        <w:t xml:space="preserve">量云︰此動應生已即滅，因云滅不待因故，如心、心所。故知生已即滅。</w:t>
      </w:r>
    </w:p>
    <w:p>
      <w:pPr>
        <w:pStyle w:val="BodyText"/>
      </w:pPr>
      <w:r>
        <w:t xml:space="preserve">或云︰動應剎那滅，有為法故，如鈴聲等。彼說鈴聲等，是念念滅法故。雖彼自宗色等是有為，非念念滅，非極成故，無不定過。</w:t>
      </w:r>
    </w:p>
    <w:p>
      <w:pPr>
        <w:pStyle w:val="BodyText"/>
      </w:pPr>
      <w:r>
        <w:t xml:space="preserve">彼復救言︰如薩婆多，法滅待滅相，不待外緣，我部色等滅，待外緣及內相因，故不可以不待因為證，有隨一故。</w:t>
      </w:r>
    </w:p>
    <w:p>
      <w:pPr>
        <w:pStyle w:val="BodyText"/>
      </w:pPr>
      <w:r>
        <w:t xml:space="preserve">今復成之：汝滅應不待因，許是滅故，如無為滅。但總言滅，不須分別體之與相。若體若相，皆應不待。此中總破相及非相，故有法之中須言「有為」，不然，即有少分相符極成之失。</w:t>
      </w:r>
    </w:p>
    <w:bookmarkEnd w:id="67"/>
    <w:bookmarkStart w:id="68" w:name="問云何滅若待因即非是滅"/>
    <w:p>
      <w:pPr>
        <w:pStyle w:val="Heading1"/>
      </w:pPr>
      <w:r>
        <w:t xml:space="preserve">問：云何滅若待因，即非是滅？</w:t>
      </w:r>
    </w:p>
    <w:p>
      <w:pPr>
        <w:pStyle w:val="FirstParagraph"/>
      </w:pPr>
      <w:r>
        <w:rPr>
          <w:bCs/>
          <w:b/>
        </w:rPr>
        <w:t xml:space="preserve">答：滅若待因，應非滅故。</w:t>
      </w:r>
    </w:p>
    <w:p>
      <w:pPr>
        <w:pStyle w:val="BodyText"/>
      </w:pPr>
      <w:r>
        <w:t xml:space="preserve">汝所執待因之滅，應非是滅，以待因故，如生、住等。生違於滅，滅待因而方滅；滅違於生，生應無因而自生。返覆成之：生違於滅，生待因而方生；滅違於生，不待因而自滅。</w:t>
      </w:r>
    </w:p>
    <w:p>
      <w:pPr>
        <w:pStyle w:val="BodyText"/>
      </w:pPr>
      <w:r>
        <w:t xml:space="preserve">此破正量。以彼部計展轉為救，故論連環展轉破之。不爾，從下向上成立亦得。先成滅不待因；既成已，成有為法剎那滅；既成已，成無動。</w:t>
      </w:r>
    </w:p>
    <w:p>
      <w:pPr>
        <w:pStyle w:val="BodyText"/>
      </w:pPr>
      <w:r>
        <w:t xml:space="preserve">〈菩薩地〉中，四十六云，滅若有因，應更生故，此如生難。謂滅應更生，以待因故，如生。彼住等雖待因，然非是滅，又不極成，故非同喻，無不定失。</w:t>
      </w:r>
    </w:p>
    <w:bookmarkEnd w:id="68"/>
    <w:bookmarkStart w:id="69" w:name="問云何經部本師所執身表業"/>
    <w:p>
      <w:pPr>
        <w:pStyle w:val="Heading1"/>
      </w:pPr>
      <w:r>
        <w:t xml:space="preserve">問：云何經部本師所執身表業？</w:t>
      </w:r>
    </w:p>
    <w:p>
      <w:pPr>
        <w:pStyle w:val="FirstParagraph"/>
      </w:pPr>
      <w:r>
        <w:rPr>
          <w:bCs/>
          <w:b/>
        </w:rPr>
        <w:t xml:space="preserve">答：若言有色非顯非形，心所引生，能動手等，名身表業，理亦不然。</w:t>
      </w:r>
    </w:p>
    <w:p>
      <w:pPr>
        <w:pStyle w:val="BodyText"/>
      </w:pPr>
      <w:r>
        <w:t xml:space="preserve">別有一物，不是動等，心所引生，能動手等，說名身業。心等引生，簡脣、口等，非心引故。</w:t>
      </w:r>
    </w:p>
    <w:p>
      <w:pPr>
        <w:pStyle w:val="BodyText"/>
      </w:pPr>
      <w:r>
        <w:t xml:space="preserve">此破日出論者，即經部本師。佛去世後一百年中，北天竺怛叉翅羅國有鳩摩邏多，此言童首，造九百論。時五天竺有五大論師，喻如日出，明導世間，名日出者，以似於日；亦名譬喻師，或為此師造《喻鬘論》，集諸奇事，名譬喻師。經部之種族，經部以此所說為宗，當時猶未有經部，經部四百年中方出世故，如《成業論》。彼云「有色非顯非形，心所引生，能動手等」，是身業性，然不是動。「理亦不然」，總敘計非。</w:t>
      </w:r>
    </w:p>
    <w:p>
      <w:pPr>
        <w:pStyle w:val="BodyText"/>
      </w:pPr>
      <w:r>
        <w:rPr>
          <w:bCs/>
          <w:b/>
        </w:rPr>
        <w:t xml:space="preserve">此若是動，義如前破；</w:t>
      </w:r>
    </w:p>
    <w:p>
      <w:pPr>
        <w:pStyle w:val="BodyText"/>
      </w:pPr>
      <w:r>
        <w:t xml:space="preserve">此非彼計。今設徵云：能動手等，體應是動，同正量義，已如前破。</w:t>
      </w:r>
    </w:p>
    <w:p>
      <w:pPr>
        <w:pStyle w:val="BodyText"/>
      </w:pPr>
      <w:r>
        <w:rPr>
          <w:bCs/>
          <w:b/>
        </w:rPr>
        <w:t xml:space="preserve">若是動因，應即風界，風無表示，不應名表。</w:t>
      </w:r>
    </w:p>
    <w:p>
      <w:pPr>
        <w:pStyle w:val="BodyText"/>
      </w:pPr>
      <w:r>
        <w:t xml:space="preserve">若非是動，是動因者，即應是風大，風大能動故。</w:t>
      </w:r>
    </w:p>
    <w:p>
      <w:pPr>
        <w:pStyle w:val="BodyText"/>
      </w:pPr>
      <w:r>
        <w:t xml:space="preserve">量云︰汝身業應即風界，許體是色能動因故，如風大等。設許是風，不應名表，無表示故，如水、火等。</w:t>
      </w:r>
    </w:p>
    <w:p>
      <w:pPr>
        <w:pStyle w:val="BodyText"/>
      </w:pPr>
      <w:r>
        <w:rPr>
          <w:bCs/>
          <w:b/>
        </w:rPr>
        <w:t xml:space="preserve">又觸不應通善惡性，</w:t>
      </w:r>
    </w:p>
    <w:p>
      <w:pPr>
        <w:pStyle w:val="BodyText"/>
      </w:pPr>
      <w:r>
        <w:t xml:space="preserve">汝執此風設許有表，即通善惡，觸法不應通善惡，故風非表業，觸處攝故，如火、水等。若無此物，手等不能動，外草木等，無此動因，云何能動？風定非此，非善惡故，如水等。若許風有善惡者，不然，觸入攝故，如水等。</w:t>
      </w:r>
    </w:p>
    <w:p>
      <w:pPr>
        <w:pStyle w:val="BodyText"/>
      </w:pPr>
      <w:r>
        <w:rPr>
          <w:bCs/>
          <w:b/>
        </w:rPr>
        <w:t xml:space="preserve">又觸不應通善惡性，非顯、香、味，類觸應知。故身表業定非實有。</w:t>
      </w:r>
    </w:p>
    <w:p>
      <w:pPr>
        <w:pStyle w:val="BodyText"/>
      </w:pPr>
      <w:r>
        <w:t xml:space="preserve">汝此表色亦非是顯及與香、味，無表示故，如觸應知。復有香積世界之香，雖有表示，即非此土，亦非彼許。此以音聲為佛事故，然彼不許香是表故。</w:t>
      </w:r>
    </w:p>
    <w:p>
      <w:pPr>
        <w:pStyle w:val="BodyText"/>
      </w:pPr>
      <w:r>
        <w:t xml:space="preserve">第二解云︰又彼非表，但聞香時，而自悟道，豈是由香，表有善惡？此如見佛顯色，即念佛等。觸物知善惡，豈以顯等為表也？</w:t>
      </w:r>
    </w:p>
    <w:p>
      <w:pPr>
        <w:pStyle w:val="BodyText"/>
      </w:pPr>
      <w:r>
        <w:t xml:space="preserve">第三結云︰故身表業定非實有。然今後解雖違下論破名等文，設為此解，答外無爽。</w:t>
      </w:r>
    </w:p>
    <w:bookmarkEnd w:id="69"/>
    <w:bookmarkStart w:id="70" w:name="外人問曰何名身表"/>
    <w:p>
      <w:pPr>
        <w:pStyle w:val="Heading1"/>
      </w:pPr>
      <w:r>
        <w:t xml:space="preserve">外人問曰︰何名身表？</w:t>
      </w:r>
    </w:p>
    <w:p>
      <w:pPr>
        <w:pStyle w:val="FirstParagraph"/>
      </w:pPr>
      <w:r>
        <w:rPr>
          <w:bCs/>
          <w:b/>
        </w:rPr>
        <w:t xml:space="preserve">答曰：然心為因，令識所變手等色相，生滅相續，轉趣餘方，似有動作，表示心故，假名身表。</w:t>
      </w:r>
    </w:p>
    <w:p>
      <w:pPr>
        <w:pStyle w:val="BodyText"/>
      </w:pPr>
      <w:r>
        <w:t xml:space="preserve">此述正義。</w:t>
      </w:r>
    </w:p>
    <w:p>
      <w:pPr>
        <w:pStyle w:val="BodyText"/>
      </w:pPr>
      <w:r>
        <w:t xml:space="preserve">大乘五塵皆無記性，然餘處言色、聲二處通善惡者，一為隨順小乘等說，二為表示內心等說，實非善惡。由加行心為等起因，顯隨心之善惡，簡餘香等扶根諸塵故，令內念念識之所變生滅之身，往趣餘處，表示心故，假名善惡，說為身業。</w:t>
      </w:r>
    </w:p>
    <w:p>
      <w:pPr>
        <w:pStyle w:val="BodyText"/>
      </w:pPr>
      <w:r>
        <w:t xml:space="preserve">言「識變」者，簡薩婆多等。</w:t>
      </w:r>
    </w:p>
    <w:p>
      <w:pPr>
        <w:pStyle w:val="BodyText"/>
      </w:pPr>
      <w:r>
        <w:t xml:space="preserve">「生滅相續」，簡正量部等。</w:t>
      </w:r>
    </w:p>
    <w:p>
      <w:pPr>
        <w:pStyle w:val="BodyText"/>
      </w:pPr>
      <w:r>
        <w:t xml:space="preserve">「似有動作」，簡譬喻師等。</w:t>
      </w:r>
    </w:p>
    <w:p>
      <w:pPr>
        <w:pStyle w:val="BodyText"/>
      </w:pPr>
      <w:r>
        <w:t xml:space="preserve">「表示心故」，顯其表義。</w:t>
      </w:r>
    </w:p>
    <w:p>
      <w:pPr>
        <w:pStyle w:val="BodyText"/>
      </w:pPr>
      <w:r>
        <w:t xml:space="preserve">此非業體，表示其心，故名表業。</w:t>
      </w:r>
    </w:p>
    <w:p>
      <w:pPr>
        <w:pStyle w:val="BodyText"/>
      </w:pPr>
      <w:r>
        <w:t xml:space="preserve">香等無表示，不可名表。</w:t>
      </w:r>
    </w:p>
    <w:p>
      <w:pPr>
        <w:pStyle w:val="BodyText"/>
      </w:pPr>
      <w:r>
        <w:t xml:space="preserve">此上總破實身業已。</w:t>
      </w:r>
    </w:p>
    <w:bookmarkEnd w:id="70"/>
    <w:bookmarkStart w:id="71" w:name="問云何一切有部執語表實有非理"/>
    <w:p>
      <w:pPr>
        <w:pStyle w:val="Heading1"/>
      </w:pPr>
      <w:r>
        <w:t xml:space="preserve">問：云何一切有部執語表實有，非理？</w:t>
      </w:r>
    </w:p>
    <w:p>
      <w:pPr>
        <w:pStyle w:val="FirstParagraph"/>
      </w:pPr>
      <w:r>
        <w:rPr>
          <w:bCs/>
          <w:b/>
        </w:rPr>
        <w:t xml:space="preserve">答：語表亦非實有聲性，</w:t>
      </w:r>
    </w:p>
    <w:p>
      <w:pPr>
        <w:pStyle w:val="BodyText"/>
      </w:pPr>
      <w:r>
        <w:t xml:space="preserve">大乘解云︰假語業者，語謂語言，音聲為性。語體即業，名為語業，持業釋也。</w:t>
      </w:r>
    </w:p>
    <w:p>
      <w:pPr>
        <w:pStyle w:val="BodyText"/>
      </w:pPr>
      <w:r>
        <w:t xml:space="preserve">此能表了所欲說義故，名為「語表」，故名語也。</w:t>
      </w:r>
    </w:p>
    <w:p>
      <w:pPr>
        <w:pStyle w:val="BodyText"/>
      </w:pPr>
      <w:r>
        <w:t xml:space="preserve">或復語者，字等所依，由帶字等，能詮表故，名之為語，實業即思。</w:t>
      </w:r>
    </w:p>
    <w:p>
      <w:pPr>
        <w:pStyle w:val="BodyText"/>
      </w:pPr>
      <w:r>
        <w:t xml:space="preserve">發語之業，亦依士釋。</w:t>
      </w:r>
    </w:p>
    <w:p>
      <w:pPr>
        <w:pStyle w:val="BodyText"/>
      </w:pPr>
      <w:r>
        <w:rPr>
          <w:bCs/>
          <w:b/>
        </w:rPr>
        <w:t xml:space="preserve">一剎那聲無詮表故，</w:t>
      </w:r>
    </w:p>
    <w:p>
      <w:pPr>
        <w:pStyle w:val="BodyText"/>
      </w:pPr>
      <w:r>
        <w:t xml:space="preserve">此破一切有部，就彼宗，除佛，餘一剎那聲不能詮故。</w:t>
      </w:r>
    </w:p>
    <w:p>
      <w:pPr>
        <w:pStyle w:val="BodyText"/>
      </w:pPr>
      <w:r>
        <w:t xml:space="preserve">又以理徵：設汝說佛一剎那聲亦不能實詮，如汝說極微大於大乘者，以麤心故，緣之不著，如我極細一剎那聲，汝宗不能有所詮表，故今總非。</w:t>
      </w:r>
    </w:p>
    <w:p>
      <w:pPr>
        <w:pStyle w:val="BodyText"/>
      </w:pPr>
      <w:r>
        <w:t xml:space="preserve">設就量云︰語中汝除佛，一剎那聲應許有實表業，以是有情語聲攝故，如佛一念語。</w:t>
      </w:r>
    </w:p>
    <w:p>
      <w:pPr>
        <w:pStyle w:val="BodyText"/>
      </w:pPr>
      <w:r>
        <w:t xml:space="preserve">今既說除佛，一切聲一念無表，明非實表，一念實聲不能詮故。</w:t>
      </w:r>
    </w:p>
    <w:p>
      <w:pPr>
        <w:pStyle w:val="BodyText"/>
      </w:pPr>
      <w:r>
        <w:t xml:space="preserve">又佛一念聲言實能詮表，但汝自言，餘人不了，故不能詮。此違自義。</w:t>
      </w:r>
    </w:p>
    <w:p>
      <w:pPr>
        <w:pStyle w:val="BodyText"/>
      </w:pPr>
      <w:r>
        <w:t xml:space="preserve">大乘之中豈不許佛一念能詮？今諍是假，故宗法言有實表業，以簡過失，乃不違宗。若說假時，我亦許故。</w:t>
      </w:r>
    </w:p>
    <w:p>
      <w:pPr>
        <w:pStyle w:val="BodyText"/>
      </w:pPr>
      <w:r>
        <w:t xml:space="preserve">又言：汝佛一剎那聲無實詮表，許聲性故，如所餘聲。此遮實詮，無違宗失。</w:t>
      </w:r>
    </w:p>
    <w:p>
      <w:pPr>
        <w:pStyle w:val="BodyText"/>
      </w:pPr>
      <w:r>
        <w:rPr>
          <w:bCs/>
          <w:b/>
        </w:rPr>
        <w:t xml:space="preserve">多念相續，便非實故。</w:t>
      </w:r>
    </w:p>
    <w:p>
      <w:pPr>
        <w:pStyle w:val="BodyText"/>
      </w:pPr>
      <w:r>
        <w:t xml:space="preserve">第二因破。或應此語多剎那聲是實能詮者，理亦不然，多念相續，便非實故。</w:t>
      </w:r>
    </w:p>
    <w:p>
      <w:pPr>
        <w:pStyle w:val="BodyText"/>
      </w:pPr>
      <w:r>
        <w:t xml:space="preserve">量云︰多念語聲應不實能詮表，多念相續聲故，如風鈴等；或因云語聲性故，如一念聲。一念聲詮，前已破故，得為喻也。</w:t>
      </w:r>
    </w:p>
    <w:p>
      <w:pPr>
        <w:pStyle w:val="BodyText"/>
      </w:pPr>
      <w:r>
        <w:rPr>
          <w:bCs/>
          <w:b/>
        </w:rPr>
        <w:t xml:space="preserve">外有對色，前已破故。</w:t>
      </w:r>
    </w:p>
    <w:p>
      <w:pPr>
        <w:pStyle w:val="BodyText"/>
      </w:pPr>
      <w:r>
        <w:t xml:space="preserve">此中約前破有對色，故今破之。量云︰汝多念身表、語聲應是假法，合多成故，如瓶、衣等。</w:t>
      </w:r>
    </w:p>
    <w:p>
      <w:pPr>
        <w:pStyle w:val="BodyText"/>
      </w:pPr>
      <w:r>
        <w:t xml:space="preserve">又「外有對色，前已破訖」，明聲表業亦非實有，為量如前。</w:t>
      </w:r>
    </w:p>
    <w:bookmarkEnd w:id="71"/>
    <w:bookmarkStart w:id="72" w:name="問何謂大乘語表正義"/>
    <w:p>
      <w:pPr>
        <w:pStyle w:val="Heading1"/>
      </w:pPr>
      <w:r>
        <w:t xml:space="preserve">問：何謂大乘語表正義？</w:t>
      </w:r>
    </w:p>
    <w:p>
      <w:pPr>
        <w:pStyle w:val="FirstParagraph"/>
      </w:pPr>
      <w:r>
        <w:rPr>
          <w:bCs/>
          <w:b/>
        </w:rPr>
        <w:t xml:space="preserve">答曰：然因心故，識變似聲，生滅相續，似有表示，假名語表，於理無違。</w:t>
      </w:r>
    </w:p>
    <w:p>
      <w:pPr>
        <w:pStyle w:val="BodyText"/>
      </w:pPr>
      <w:r>
        <w:t xml:space="preserve">此述正義，文相易知。言「因心」者，簡脣、口等。</w:t>
      </w:r>
    </w:p>
    <w:p>
      <w:pPr>
        <w:pStyle w:val="BodyText"/>
      </w:pPr>
      <w:r>
        <w:t xml:space="preserve">此時雖動，然非語業，非因心故，心本不欲發於此故。</w:t>
      </w:r>
    </w:p>
    <w:p>
      <w:pPr>
        <w:pStyle w:val="BodyText"/>
      </w:pPr>
      <w:r>
        <w:t xml:space="preserve">「識變」者，簡經部。</w:t>
      </w:r>
    </w:p>
    <w:p>
      <w:pPr>
        <w:pStyle w:val="BodyText"/>
      </w:pPr>
      <w:r>
        <w:t xml:space="preserve">「似聲」者，簡薩婆多等。</w:t>
      </w:r>
    </w:p>
    <w:p>
      <w:pPr>
        <w:pStyle w:val="BodyText"/>
      </w:pPr>
      <w:r>
        <w:t xml:space="preserve">「生滅相續」，簡聲論者，彼計常故。</w:t>
      </w:r>
    </w:p>
    <w:p>
      <w:pPr>
        <w:pStyle w:val="BodyText"/>
      </w:pPr>
      <w:r>
        <w:t xml:space="preserve">「似有表示」，簡一切宗，彼皆實表故。</w:t>
      </w:r>
    </w:p>
    <w:bookmarkEnd w:id="72"/>
    <w:bookmarkStart w:id="73" w:name="問表既實無無表寧實"/>
    <w:p>
      <w:pPr>
        <w:pStyle w:val="Heading1"/>
      </w:pPr>
      <w:r>
        <w:t xml:space="preserve">問：表既實無，無表寧實？</w:t>
      </w:r>
    </w:p>
    <w:p>
      <w:pPr>
        <w:pStyle w:val="FirstParagraph"/>
      </w:pPr>
      <w:r>
        <w:t xml:space="preserve">答曰：第二、例破無表亦無。</w:t>
      </w:r>
    </w:p>
    <w:p>
      <w:pPr>
        <w:pStyle w:val="BodyText"/>
      </w:pPr>
      <w:r>
        <w:t xml:space="preserve">於中有二︰初破外執，次申正義。此破執也。</w:t>
      </w:r>
    </w:p>
    <w:p>
      <w:pPr>
        <w:pStyle w:val="BodyText"/>
      </w:pPr>
      <w:r>
        <w:t xml:space="preserve">汝無表色亦非實有，色所攝故，如有對色。前已破，得為喻。</w:t>
      </w:r>
    </w:p>
    <w:p>
      <w:pPr>
        <w:pStyle w:val="BodyText"/>
      </w:pPr>
      <w:r>
        <w:t xml:space="preserve">又汝無對色應非實色，許無對故，如心、心所。</w:t>
      </w:r>
    </w:p>
    <w:p>
      <w:pPr>
        <w:pStyle w:val="BodyText"/>
      </w:pPr>
      <w:r>
        <w:t xml:space="preserve">若大眾、法密部別立無表色，謂身勇、身精進。若心勇等，心所攝。上座胸中色物，亦法處攝。今例破之。</w:t>
      </w:r>
    </w:p>
    <w:bookmarkEnd w:id="73"/>
    <w:bookmarkStart w:id="74" w:name="問如何假立無表"/>
    <w:p>
      <w:pPr>
        <w:pStyle w:val="Heading1"/>
      </w:pPr>
      <w:r>
        <w:t xml:space="preserve">問：如何假立無表？</w:t>
      </w:r>
    </w:p>
    <w:p>
      <w:pPr>
        <w:pStyle w:val="FirstParagraph"/>
      </w:pPr>
      <w:r>
        <w:rPr>
          <w:bCs/>
          <w:b/>
        </w:rPr>
        <w:t xml:space="preserve">答：然依思願，善惡分限，假立無表，理亦無違。</w:t>
      </w:r>
    </w:p>
    <w:p>
      <w:pPr>
        <w:pStyle w:val="BodyText"/>
      </w:pPr>
      <w:r>
        <w:t xml:space="preserve">答曰：此解無表，如《成業論》末，已下大精，稍有差別。謂「依思」，是定、道戒。「願」，謂散無表。或思起願，作善惡多小，時節分限，或由異思，或由異緣未起已來，所造善惡時節分限，於此思上假立無表。此即總言，然中有別。</w:t>
      </w:r>
    </w:p>
    <w:bookmarkEnd w:id="74"/>
    <w:bookmarkStart w:id="75" w:name="問無表色略有幾種"/>
    <w:p>
      <w:pPr>
        <w:pStyle w:val="Heading1"/>
      </w:pPr>
      <w:r>
        <w:t xml:space="preserve">問：無表色略有幾種？</w:t>
      </w:r>
    </w:p>
    <w:p>
      <w:pPr>
        <w:pStyle w:val="FirstParagraph"/>
      </w:pPr>
      <w:r>
        <w:rPr>
          <w:bCs/>
          <w:b/>
        </w:rPr>
        <w:t xml:space="preserve">答：謂此或依發勝身、語善惡思種增長位立，</w:t>
      </w:r>
    </w:p>
    <w:p>
      <w:pPr>
        <w:pStyle w:val="BodyText"/>
      </w:pPr>
      <w:r>
        <w:t xml:space="preserve">此無表色略有二種：</w:t>
      </w:r>
    </w:p>
    <w:p>
      <w:pPr>
        <w:pStyle w:val="BodyText"/>
      </w:pPr>
      <w:r>
        <w:t xml:space="preserve">一、散無表，即是依發殊勝身、語善惡思「種子」增長之位，名為無表。「依」，謂所依，顯假依實。「殊勝思」者，簡下、中思，不發無表。「身、語」者，顯色義。「發善惡」者，顯性非無記。「惡」者，不律儀業。「增長位」者，簡前及後。謂加行時，種未增長，及後捨已，種不增長。今有善惡戒時，「種子」增長，剎那剎那七支倍倍，即是「種子」念念體多。由現無依諸福業事，施主遠處心雖不緣，受者用時，施主要期緣今具故，「種子」增長，增長福業。故受戒時，第三羯磨雖住無心，由前邀期緣今時具，「種子」雖無現行「熏習」，亦得念念體性倍增。即作白前，從僧乞戒時，心所發故，闍梨作白以後，其受戒者或無心故，猶如遣使作殺生等。</w:t>
      </w:r>
    </w:p>
    <w:p>
      <w:pPr>
        <w:pStyle w:val="BodyText"/>
      </w:pPr>
      <w:r>
        <w:t xml:space="preserve">若新熏種，念念「種子」體新倍生上立無表。若「本有」種，體雖不增，而功能倍。若新舊合用者，唯取新熏種倍倍生時用增上說，不用「本有」，力不及新故。初熏種時，舊亦生種，今所立無表，唯依新熏上立也。然此新熏亦唯用增，而體不增為勝。既無現行，如何種起？又定、道戒體不增，用增，此何故爾？此解為勝。約此祈願思「種子」上假立散無表色也。</w:t>
      </w:r>
    </w:p>
    <w:p>
      <w:pPr>
        <w:pStyle w:val="BodyText"/>
      </w:pPr>
      <w:r>
        <w:t xml:space="preserve">又思「種子」者，顯所依體，而非現行。發身、語者，簡意業。不發身、語者，是意業故。又遠、近二思，名為意業，非第三思正發業者，今言正發，簡初二思。又簡遠近及與剎那，第三思是近因等起，故說「發」言。又解：此思為色所以，發身、語善色故，或止身、語惡色故。《顯揚論》說：「諸律儀色依不現行法，建立色性。」此中，善戒言發身、語者，彼說決定得色名因，定、道合說，此顯差別，定、道不發業故。</w:t>
      </w:r>
    </w:p>
    <w:p>
      <w:pPr>
        <w:pStyle w:val="BodyText"/>
      </w:pPr>
      <w:r>
        <w:rPr>
          <w:bCs/>
          <w:b/>
        </w:rPr>
        <w:t xml:space="preserve">或依定中，止身、語惡現行思立，故是假有。</w:t>
      </w:r>
    </w:p>
    <w:p>
      <w:pPr>
        <w:pStyle w:val="BodyText"/>
      </w:pPr>
      <w:r>
        <w:t xml:space="preserve">此中二無表，謂依定中，止身、語惡現行思上立定、道戒，不約「種子」。此名隨心轉故，現行思可爾，「種子」不爾故。「止身、語惡」者，解名為色所由。</w:t>
      </w:r>
    </w:p>
    <w:bookmarkEnd w:id="75"/>
    <w:bookmarkStart w:id="76" w:name="問定戒可爾道共戒若現思者即八道支正語業命以何為體"/>
    <w:p>
      <w:pPr>
        <w:pStyle w:val="Heading1"/>
      </w:pPr>
      <w:r>
        <w:t xml:space="preserve">問︰定戒可爾，道共戒若現思者，即八道支正語、業、命，以何為體？</w:t>
      </w:r>
    </w:p>
    <w:p>
      <w:pPr>
        <w:pStyle w:val="FirstParagraph"/>
      </w:pPr>
      <w:r>
        <w:t xml:space="preserve">答曰：</w:t>
      </w:r>
      <w:r>
        <w:rPr>
          <w:iCs/>
          <w:i/>
        </w:rPr>
        <w:t xml:space="preserve">彼皆表故，以現思為體。</w:t>
      </w:r>
    </w:p>
    <w:bookmarkEnd w:id="76"/>
    <w:bookmarkStart w:id="77" w:name="問豈一現思亦表無表"/>
    <w:p>
      <w:pPr>
        <w:pStyle w:val="Heading1"/>
      </w:pPr>
      <w:r>
        <w:t xml:space="preserve">問：豈一現思亦表、無表？</w:t>
      </w:r>
    </w:p>
    <w:p>
      <w:pPr>
        <w:pStyle w:val="FirstParagraph"/>
      </w:pPr>
      <w:r>
        <w:t xml:space="preserve">答曰：彼非是表，但名無表。又雖發身語，而非表、無表，如發身、語思。又望不同，通於二義，通表、無表。不爾，八地已上菩薩及如來身應無表業等。又此唯用念念增長，而體不增，非一剎那有二思並故。故知別脫用，此解勝。</w:t>
      </w:r>
    </w:p>
    <w:bookmarkEnd w:id="77"/>
    <w:bookmarkStart w:id="78" w:name="問曰別解脫種上立無表可爾以無表示他故何故定道戒遂現行上立仍名無表耶此應是意表"/>
    <w:p>
      <w:pPr>
        <w:pStyle w:val="Heading1"/>
      </w:pPr>
      <w:r>
        <w:t xml:space="preserve">問曰︰別解脫種上立無表可爾，以無表示他故，何故定、道戒遂現行上立，仍名無表耶？此應是意表。</w:t>
      </w:r>
    </w:p>
    <w:p>
      <w:pPr>
        <w:pStyle w:val="FirstParagraph"/>
      </w:pPr>
      <w:r>
        <w:t xml:space="preserve">答曰︰不然，此亦不能表示他故。</w:t>
      </w:r>
    </w:p>
    <w:bookmarkEnd w:id="78"/>
    <w:bookmarkStart w:id="79" w:name="問曰若爾即散意識現行思應名無表此亦不能表示他故"/>
    <w:p>
      <w:pPr>
        <w:pStyle w:val="Heading1"/>
      </w:pPr>
      <w:r>
        <w:t xml:space="preserve">問曰︰若爾，即散意識現行思應名無表，此亦不能表示他故。</w:t>
      </w:r>
    </w:p>
    <w:p>
      <w:pPr>
        <w:pStyle w:val="FirstParagraph"/>
      </w:pPr>
      <w:r>
        <w:t xml:space="preserve">答曰︰此定等中別有殊勝止身、語惡，先有祈願別脫類故，不發善身、語，於現思上假名定、道無表，隨心轉故。</w:t>
      </w:r>
    </w:p>
    <w:p>
      <w:pPr>
        <w:pStyle w:val="BodyText"/>
      </w:pPr>
      <w:r>
        <w:rPr>
          <w:iCs/>
          <w:i/>
        </w:rPr>
        <w:t xml:space="preserve">散意不然，既非殊勝止身、語惡，及無祈願等故，不名無表</w:t>
      </w:r>
      <w:r>
        <w:t xml:space="preserve">。散意殊勝祈願即是別脫表戒，從他受得，緣外身、語，與此不同。此大乘一支、二支乃至多支，皆發無表，祈願勝故，盡形祈故。</w:t>
      </w:r>
    </w:p>
    <w:p>
      <w:pPr>
        <w:pStyle w:val="BodyText"/>
      </w:pPr>
      <w:r>
        <w:t xml:space="preserve">此意表業現行者名表，然無無表，如《瑜伽》第五十三并《樞要》及別抄等。然今應說二種無表，何大種造等，如五十四及六十六等解，及如下第七卷抄解。</w:t>
      </w:r>
    </w:p>
    <w:p>
      <w:pPr>
        <w:pStyle w:val="BodyText"/>
      </w:pPr>
      <w:r>
        <w:t xml:space="preserve">三業無表，皆假所以，如《佛地》第四、《成業》等解。定共戒與道共戒應明寬狹，此中言「定中」，通明道者，明「無漏」戒亦名定戒。</w:t>
      </w:r>
    </w:p>
    <w:bookmarkEnd w:id="79"/>
    <w:bookmarkStart w:id="80" w:name="問世尊經中說有三業撥身語業豈不違經"/>
    <w:p>
      <w:pPr>
        <w:pStyle w:val="Heading1"/>
      </w:pPr>
      <w:r>
        <w:t xml:space="preserve">問：世尊經中說有三業，撥身、語業，豈不違經？</w:t>
      </w:r>
    </w:p>
    <w:p>
      <w:pPr>
        <w:pStyle w:val="FirstParagraph"/>
      </w:pPr>
      <w:r>
        <w:rPr>
          <w:bCs/>
          <w:b/>
        </w:rPr>
        <w:t xml:space="preserve">答曰：不撥為無，但言非色。</w:t>
      </w:r>
    </w:p>
    <w:bookmarkEnd w:id="80"/>
    <w:bookmarkStart w:id="81" w:name="問若爾何者名身語業"/>
    <w:p>
      <w:pPr>
        <w:pStyle w:val="Heading1"/>
      </w:pPr>
      <w:r>
        <w:t xml:space="preserve">問：若爾，何者名身、語業？</w:t>
      </w:r>
    </w:p>
    <w:p>
      <w:pPr>
        <w:pStyle w:val="FirstParagraph"/>
      </w:pPr>
      <w:r>
        <w:rPr>
          <w:bCs/>
          <w:b/>
        </w:rPr>
        <w:t xml:space="preserve">答曰：能動身思，說名身業；能發語思，說名語業；審、決二思，意相應故，作動意故，說名意業。</w:t>
      </w:r>
    </w:p>
    <w:p>
      <w:pPr>
        <w:pStyle w:val="BodyText"/>
      </w:pPr>
      <w:r>
        <w:t xml:space="preserve">下文有二︰</w:t>
      </w:r>
    </w:p>
    <w:p>
      <w:pPr>
        <w:pStyle w:val="BodyText"/>
      </w:pPr>
      <w:r>
        <w:t xml:space="preserve">一、出體；</w:t>
      </w:r>
    </w:p>
    <w:p>
      <w:pPr>
        <w:pStyle w:val="BodyText"/>
      </w:pPr>
      <w:r>
        <w:t xml:space="preserve">二、釋名。</w:t>
      </w:r>
    </w:p>
    <w:p>
      <w:pPr>
        <w:pStyle w:val="BodyText"/>
      </w:pPr>
      <w:r>
        <w:t xml:space="preserve">近意之業，意相應業，名意業，鄰近釋。依意之業，依士釋。此言三種思中，第三思正發身語者，是身語業體也；前二審慮、決定思，與意俱故，作動意故，名意業。五十三云，不發身、語思，名意表業，自有表知故。此二種思是發身、語遠近加行，動發勝思，正發身語，是三差別。</w:t>
      </w:r>
    </w:p>
    <w:bookmarkEnd w:id="81"/>
    <w:bookmarkStart w:id="82" w:name="Xdfcfcc9b7a5df8d6939f6d25dcfcc32ff248201"/>
    <w:p>
      <w:pPr>
        <w:pStyle w:val="Heading1"/>
      </w:pPr>
      <w:r>
        <w:t xml:space="preserve">問曰︰若發身、語思，是身、語業，表、無表中，何者所攝？如言色聲，假名表業，思種假名無表，此現行思名為何法？</w:t>
      </w:r>
    </w:p>
    <w:p>
      <w:pPr>
        <w:pStyle w:val="FirstParagraph"/>
      </w:pPr>
      <w:r>
        <w:t xml:space="preserve">答曰︰此正業體，而非表、無表。不示他故，非表；自表知故，非無表，又不恒續故。以色例表，假實相徵，如理思擇。由此應作四句分別︰有唯名無表非表，謂別脫無表；有唯表非無表，謂散身、語；有亦表亦無表，謂定、道思，《瑜伽》說意思自表知故，亦名為表，即八地以去觀中意俱思，通二義故；有是業非表、無表，謂身、語業思。</w:t>
      </w:r>
    </w:p>
    <w:bookmarkEnd w:id="82"/>
    <w:bookmarkStart w:id="83" w:name="問何故名業及道"/>
    <w:p>
      <w:pPr>
        <w:pStyle w:val="Heading1"/>
      </w:pPr>
      <w:r>
        <w:t xml:space="preserve">問︰何故名業及道？</w:t>
      </w:r>
    </w:p>
    <w:p>
      <w:pPr>
        <w:pStyle w:val="FirstParagraph"/>
      </w:pPr>
      <w:r>
        <w:rPr>
          <w:bCs/>
          <w:b/>
        </w:rPr>
        <w:t xml:space="preserve">答曰：起身、語思，有所造作，說名為業。是審、決思所遊履故，通生苦樂「異熟果」故，亦名為道。</w:t>
      </w:r>
    </w:p>
    <w:p>
      <w:pPr>
        <w:pStyle w:val="BodyText"/>
      </w:pPr>
      <w:r>
        <w:t xml:space="preserve">此第三、發身、語思，有所造作。謂於境轉，造作於心，復能發身、語，故名為業。</w:t>
      </w:r>
    </w:p>
    <w:p>
      <w:pPr>
        <w:pStyle w:val="BodyText"/>
      </w:pPr>
      <w:r>
        <w:t xml:space="preserve">道有二義︰</w:t>
      </w:r>
    </w:p>
    <w:p>
      <w:pPr>
        <w:pStyle w:val="BodyText"/>
      </w:pPr>
      <w:r>
        <w:t xml:space="preserve">一者、是前審、決二思所遊履故，謂第三思為前二思所遊履故，即是所緣所引發義，如身、語是思所遊等。</w:t>
      </w:r>
    </w:p>
    <w:p>
      <w:pPr>
        <w:pStyle w:val="BodyText"/>
      </w:pPr>
      <w:r>
        <w:t xml:space="preserve">二者、或通生當來苦樂異熟，故亦名道。思道名「亦」，亦於業也，非唯名業，亦名道故。又亦身、語二，非唯身、語名道，思但名業，即是身、語亦得名業，思亦名道。道者，依止義，依之進趣，生當果故。十業道中，前七之思為後三種業所履故，意業能生當異熟故，是其道義。</w:t>
      </w:r>
    </w:p>
    <w:bookmarkEnd w:id="83"/>
    <w:bookmarkStart w:id="84" w:name="問何故業道實體唯是思"/>
    <w:p>
      <w:pPr>
        <w:pStyle w:val="Heading1"/>
      </w:pPr>
      <w:r>
        <w:t xml:space="preserve">問：何故業道實體唯是思？</w:t>
      </w:r>
    </w:p>
    <w:p>
      <w:pPr>
        <w:pStyle w:val="FirstParagraph"/>
      </w:pPr>
      <w:r>
        <w:rPr>
          <w:bCs/>
          <w:b/>
        </w:rPr>
        <w:t xml:space="preserve">答：故前七業道亦思為自性。</w:t>
      </w:r>
    </w:p>
    <w:p>
      <w:pPr>
        <w:pStyle w:val="BodyText"/>
      </w:pPr>
      <w:r>
        <w:t xml:space="preserve">非但意業以思為體，身、語二業，體復是思，故論言「亦」。又業道實體唯思是也，假名業道，通身、語二，以實思業亦二假道，故論言「亦」。</w:t>
      </w:r>
    </w:p>
    <w:p>
      <w:pPr>
        <w:pStyle w:val="BodyText"/>
      </w:pPr>
      <w:r>
        <w:rPr>
          <w:bCs/>
          <w:b/>
        </w:rPr>
        <w:t xml:space="preserve">或身、語表由思發故，假說為業；思所履故，說名業道。</w:t>
      </w:r>
    </w:p>
    <w:p>
      <w:pPr>
        <w:pStyle w:val="BodyText"/>
      </w:pPr>
      <w:r>
        <w:t xml:space="preserve">前解思業名為業道，此下第二、正解身語名業道義。思所造作，非能造作故，如文可知。</w:t>
      </w:r>
    </w:p>
    <w:p>
      <w:pPr>
        <w:pStyle w:val="BodyText"/>
      </w:pPr>
      <w:r>
        <w:rPr>
          <w:bCs/>
          <w:b/>
        </w:rPr>
        <w:t xml:space="preserve">由此應知，實無外色，唯有內識，變似色生。</w:t>
      </w:r>
    </w:p>
    <w:bookmarkEnd w:id="84"/>
    <w:bookmarkStart w:id="85" w:name="問何故不相應行亦非實有"/>
    <w:p>
      <w:pPr>
        <w:pStyle w:val="Heading1"/>
      </w:pPr>
      <w:r>
        <w:t xml:space="preserve">問：何故不相應行亦非實有？</w:t>
      </w:r>
    </w:p>
    <w:p>
      <w:pPr>
        <w:pStyle w:val="FirstParagraph"/>
      </w:pPr>
      <w:r>
        <w:t xml:space="preserve">答曰：於中有二︰初總破諸部，後別破異計。</w:t>
      </w:r>
    </w:p>
    <w:p>
      <w:pPr>
        <w:pStyle w:val="BodyText"/>
      </w:pPr>
      <w:r>
        <w:t xml:space="preserve">初中復三︰</w:t>
      </w:r>
    </w:p>
    <w:p>
      <w:pPr>
        <w:pStyle w:val="BodyText"/>
      </w:pPr>
      <w:r>
        <w:t xml:space="preserve">一、總非；</w:t>
      </w:r>
    </w:p>
    <w:p>
      <w:pPr>
        <w:pStyle w:val="BodyText"/>
      </w:pPr>
      <w:r>
        <w:t xml:space="preserve">二、卻詰；</w:t>
      </w:r>
    </w:p>
    <w:p>
      <w:pPr>
        <w:pStyle w:val="BodyText"/>
      </w:pPr>
      <w:r>
        <w:t xml:space="preserve">三、量斥。</w:t>
      </w:r>
    </w:p>
    <w:p>
      <w:pPr>
        <w:pStyle w:val="BodyText"/>
      </w:pPr>
      <w:r>
        <w:t xml:space="preserve">此即初也。</w:t>
      </w:r>
    </w:p>
    <w:p>
      <w:pPr>
        <w:pStyle w:val="BodyText"/>
      </w:pPr>
      <w:r>
        <w:t xml:space="preserve">「不相應」者，簡非色、心及諸心所，不相似故。</w:t>
      </w:r>
    </w:p>
    <w:p>
      <w:pPr>
        <w:pStyle w:val="BodyText"/>
      </w:pPr>
      <w:r>
        <w:t xml:space="preserve">「行」，簡無為。</w:t>
      </w:r>
    </w:p>
    <w:p>
      <w:pPr>
        <w:pStyle w:val="BodyText"/>
      </w:pPr>
      <w:r>
        <w:rPr>
          <w:bCs/>
          <w:b/>
        </w:rPr>
        <w:t xml:space="preserve">所以者何？得、非得等，非如色、心及諸心所體相可得，</w:t>
      </w:r>
    </w:p>
    <w:p>
      <w:pPr>
        <w:pStyle w:val="BodyText"/>
      </w:pPr>
      <w:r>
        <w:t xml:space="preserve">下以量斥。</w:t>
      </w:r>
    </w:p>
    <w:p>
      <w:pPr>
        <w:pStyle w:val="BodyText"/>
      </w:pPr>
      <w:r>
        <w:t xml:space="preserve">於中有三︰</w:t>
      </w:r>
    </w:p>
    <w:p>
      <w:pPr>
        <w:pStyle w:val="BodyText"/>
      </w:pPr>
      <w:r>
        <w:t xml:space="preserve">初、難實有別舉體相及作用因；</w:t>
      </w:r>
    </w:p>
    <w:p>
      <w:pPr>
        <w:pStyle w:val="BodyText"/>
      </w:pPr>
      <w:r>
        <w:t xml:space="preserve">二、合難體用；</w:t>
      </w:r>
    </w:p>
    <w:p>
      <w:pPr>
        <w:pStyle w:val="BodyText"/>
      </w:pPr>
      <w:r>
        <w:t xml:space="preserve">三、別難實有。</w:t>
      </w:r>
    </w:p>
    <w:p>
      <w:pPr>
        <w:pStyle w:val="BodyText"/>
      </w:pPr>
      <w:r>
        <w:t xml:space="preserve">初中有三︰</w:t>
      </w:r>
    </w:p>
    <w:p>
      <w:pPr>
        <w:pStyle w:val="BodyText"/>
      </w:pPr>
      <w:r>
        <w:t xml:space="preserve">一、舉有法及難體因；</w:t>
      </w:r>
    </w:p>
    <w:p>
      <w:pPr>
        <w:pStyle w:val="BodyText"/>
      </w:pPr>
      <w:r>
        <w:t xml:space="preserve">二、舉難用因；</w:t>
      </w:r>
    </w:p>
    <w:p>
      <w:pPr>
        <w:pStyle w:val="BodyText"/>
      </w:pPr>
      <w:r>
        <w:t xml:space="preserve">三、顯其宗法，以結於假。此即初也。</w:t>
      </w:r>
    </w:p>
    <w:p>
      <w:pPr>
        <w:pStyle w:val="BodyText"/>
      </w:pPr>
      <w:r>
        <w:t xml:space="preserve">「得、非得等」，是有法，下文云定非實有法也。</w:t>
      </w:r>
    </w:p>
    <w:p>
      <w:pPr>
        <w:pStyle w:val="BodyText"/>
      </w:pPr>
      <w:r>
        <w:t xml:space="preserve">此初量云︰得、非得等，定非實有，非如色、心及心所等，現、比二量有體可得故，如畢竟無。</w:t>
      </w:r>
    </w:p>
    <w:p>
      <w:pPr>
        <w:pStyle w:val="BodyText"/>
      </w:pPr>
      <w:r>
        <w:t xml:space="preserve">《俱舍》云：「非如色等現量可得，非如眼根等比量所得。」既不如色等，故異色等，無別體用。</w:t>
      </w:r>
    </w:p>
    <w:p>
      <w:pPr>
        <w:pStyle w:val="BodyText"/>
      </w:pPr>
      <w:r>
        <w:t xml:space="preserve">其無為等，即色等性，舉色、心等，以顯無為，如色、心等，現可得故，無不定失。</w:t>
      </w:r>
    </w:p>
    <w:p>
      <w:pPr>
        <w:pStyle w:val="BodyText"/>
      </w:pPr>
      <w:r>
        <w:t xml:space="preserve">又擇滅等，非此所許，亦無不定。</w:t>
      </w:r>
    </w:p>
    <w:p>
      <w:pPr>
        <w:pStyle w:val="BodyText"/>
      </w:pPr>
      <w:r>
        <w:rPr>
          <w:bCs/>
          <w:b/>
        </w:rPr>
        <w:t xml:space="preserve">非異色、心及諸心所作用可得。</w:t>
      </w:r>
    </w:p>
    <w:p>
      <w:pPr>
        <w:pStyle w:val="BodyText"/>
      </w:pPr>
      <w:r>
        <w:t xml:space="preserve">此難作用。其因有別，謂非異色、心及心所等，現、比二量作用可得故。宗、喻同前。「真如」與心等，非一向異，亦無過失。</w:t>
      </w:r>
    </w:p>
    <w:p>
      <w:pPr>
        <w:pStyle w:val="BodyText"/>
      </w:pPr>
      <w:r>
        <w:rPr>
          <w:bCs/>
          <w:b/>
        </w:rPr>
        <w:t xml:space="preserve">由此故知，定非實有，但依色等分位假立。</w:t>
      </w:r>
    </w:p>
    <w:p>
      <w:pPr>
        <w:pStyle w:val="BodyText"/>
      </w:pPr>
      <w:r>
        <w:t xml:space="preserve">舉其宗法，結歸假也，至下當知。</w:t>
      </w:r>
    </w:p>
    <w:bookmarkEnd w:id="85"/>
    <w:bookmarkStart w:id="86" w:name="問何故不相應定非異於色心心所有實體用"/>
    <w:p>
      <w:pPr>
        <w:pStyle w:val="Heading1"/>
      </w:pPr>
      <w:r>
        <w:t xml:space="preserve">問：何故不相應定非異於色、心、心所有實體用？</w:t>
      </w:r>
    </w:p>
    <w:p>
      <w:pPr>
        <w:pStyle w:val="FirstParagraph"/>
      </w:pPr>
      <w:r>
        <w:rPr>
          <w:bCs/>
          <w:b/>
        </w:rPr>
        <w:t xml:space="preserve">答：此定非異色、心、心所有實體用，如色、心等，許蘊攝故。</w:t>
      </w:r>
    </w:p>
    <w:p>
      <w:pPr>
        <w:pStyle w:val="BodyText"/>
      </w:pPr>
      <w:r>
        <w:t xml:space="preserve">量云︰此不相應定非異於色、心、心所有實體用，許蘊攝故，如色、心等。其「真如」等，與色等不一不異，不同彼宗不相應行一向有異，無不定失。又非蘊攝，即成異品，況非一向異於色、心等也。「許」言簡過，准上應知。</w:t>
      </w:r>
    </w:p>
    <w:p>
      <w:pPr>
        <w:pStyle w:val="BodyText"/>
      </w:pPr>
      <w:r>
        <w:rPr>
          <w:bCs/>
          <w:b/>
        </w:rPr>
        <w:t xml:space="preserve">或心、心所及色、無為所不攝故，如畢竟無，定非實有。</w:t>
      </w:r>
    </w:p>
    <w:p>
      <w:pPr>
        <w:pStyle w:val="BodyText"/>
      </w:pPr>
      <w:r>
        <w:t xml:space="preserve">下第三段、別難實有。有二比量，此第一也。有法同前，故文不說。謂不相應行定非實有。「或心、心所及色、無為所不攝故，如畢竟無」，畢竟無者，即龜毛等。《瑜伽‧思惠地》有五種無，此即彼一。前言「異」等，「真如」與心等，不一不異，故因不舉無為。今言實有為宗法，故舉無為也，簡不定失。</w:t>
      </w:r>
    </w:p>
    <w:p>
      <w:pPr>
        <w:pStyle w:val="BodyText"/>
      </w:pPr>
      <w:r>
        <w:rPr>
          <w:bCs/>
          <w:b/>
        </w:rPr>
        <w:t xml:space="preserve">或餘實法所不攝故，如餘假法，非實有體。</w:t>
      </w:r>
    </w:p>
    <w:p>
      <w:pPr>
        <w:pStyle w:val="BodyText"/>
      </w:pPr>
      <w:r>
        <w:t xml:space="preserve">有法如前。此中假法，共許瓶等，不共許盆等。</w:t>
      </w:r>
    </w:p>
    <w:p>
      <w:pPr>
        <w:pStyle w:val="BodyText"/>
      </w:pPr>
      <w:r>
        <w:t xml:space="preserve">今但總言︰汝不相應行定非實有，除假以外，許餘實法所不攝故，如餘假法。此中「餘」言，顯色、心等所不攝也。不言許者，隨一不成。</w:t>
      </w:r>
    </w:p>
    <w:p>
      <w:pPr>
        <w:pStyle w:val="BodyText"/>
      </w:pPr>
      <w:r>
        <w:t xml:space="preserve">文外量云︰汝不相應行名非有此實體，此餘心等所不攝故，如瓶、盆等。《顯揚》十八具廣破此，不繁廣引。</w:t>
      </w:r>
    </w:p>
    <w:bookmarkEnd w:id="86"/>
    <w:bookmarkStart w:id="87" w:name="問且彼如何知得非得異色心等有實體用"/>
    <w:p>
      <w:pPr>
        <w:pStyle w:val="Heading1"/>
      </w:pPr>
      <w:r>
        <w:t xml:space="preserve">問：且彼如何知得、非得，異色、心等，有實體用？</w:t>
      </w:r>
    </w:p>
    <w:p>
      <w:pPr>
        <w:pStyle w:val="FirstParagraph"/>
      </w:pPr>
      <w:r>
        <w:t xml:space="preserve">答曰：下別破異計。</w:t>
      </w:r>
    </w:p>
    <w:p>
      <w:pPr>
        <w:pStyle w:val="BodyText"/>
      </w:pPr>
      <w:r>
        <w:t xml:space="preserve">於中有三︰</w:t>
      </w:r>
    </w:p>
    <w:p>
      <w:pPr>
        <w:pStyle w:val="BodyText"/>
      </w:pPr>
      <w:r>
        <w:t xml:space="preserve">初、破本薩婆多等說十四不相應者；</w:t>
      </w:r>
    </w:p>
    <w:p>
      <w:pPr>
        <w:pStyle w:val="BodyText"/>
      </w:pPr>
      <w:r>
        <w:t xml:space="preserve">第二、破大眾部、一說部、說出世部、雞胤部、化地部計；</w:t>
      </w:r>
    </w:p>
    <w:p>
      <w:pPr>
        <w:pStyle w:val="BodyText"/>
      </w:pPr>
      <w:r>
        <w:t xml:space="preserve">第三、例破成實論師無表戒等，正量部等所說不失增長，正理論師所立和合性等。</w:t>
      </w:r>
    </w:p>
    <w:p>
      <w:pPr>
        <w:pStyle w:val="BodyText"/>
      </w:pPr>
      <w:r>
        <w:t xml:space="preserve">初破本薩婆多十四不相應中，有六段︰</w:t>
      </w:r>
    </w:p>
    <w:p>
      <w:pPr>
        <w:pStyle w:val="BodyText"/>
      </w:pPr>
      <w:r>
        <w:t xml:space="preserve">一、破得、非得；</w:t>
      </w:r>
    </w:p>
    <w:p>
      <w:pPr>
        <w:pStyle w:val="BodyText"/>
      </w:pPr>
      <w:r>
        <w:t xml:space="preserve">二、破同分；</w:t>
      </w:r>
    </w:p>
    <w:p>
      <w:pPr>
        <w:pStyle w:val="BodyText"/>
      </w:pPr>
      <w:r>
        <w:t xml:space="preserve">三、破命根；</w:t>
      </w:r>
    </w:p>
    <w:p>
      <w:pPr>
        <w:pStyle w:val="BodyText"/>
      </w:pPr>
      <w:r>
        <w:t xml:space="preserve">四、破二無心定及無想異熟；</w:t>
      </w:r>
    </w:p>
    <w:p>
      <w:pPr>
        <w:pStyle w:val="BodyText"/>
      </w:pPr>
      <w:r>
        <w:t xml:space="preserve">五、破四相；</w:t>
      </w:r>
    </w:p>
    <w:p>
      <w:pPr>
        <w:pStyle w:val="BodyText"/>
      </w:pPr>
      <w:r>
        <w:t xml:space="preserve">六、破名、句、文身。</w:t>
      </w:r>
    </w:p>
    <w:p>
      <w:pPr>
        <w:pStyle w:val="BodyText"/>
      </w:pPr>
      <w:r>
        <w:t xml:space="preserve">於中一一皆有四文︰</w:t>
      </w:r>
    </w:p>
    <w:p>
      <w:pPr>
        <w:pStyle w:val="BodyText"/>
      </w:pPr>
      <w:r>
        <w:t xml:space="preserve">一、問外人說有之由；</w:t>
      </w:r>
    </w:p>
    <w:p>
      <w:pPr>
        <w:pStyle w:val="BodyText"/>
      </w:pPr>
      <w:r>
        <w:t xml:space="preserve">二、外人引有之教理；</w:t>
      </w:r>
    </w:p>
    <w:p>
      <w:pPr>
        <w:pStyle w:val="BodyText"/>
      </w:pPr>
      <w:r>
        <w:t xml:space="preserve">三、以理教難；</w:t>
      </w:r>
    </w:p>
    <w:p>
      <w:pPr>
        <w:pStyle w:val="BodyText"/>
      </w:pPr>
      <w:r>
        <w:t xml:space="preserve">四、申成正義。此即初也。</w:t>
      </w:r>
    </w:p>
    <w:p>
      <w:pPr>
        <w:pStyle w:val="BodyText"/>
      </w:pPr>
      <w:r>
        <w:t xml:space="preserve">《雜心》等說異生性狹，退、不成就等，無處攝故。《俱舍》立非得，不說異生性，即非得攝故。以成、不成相返而立，故對問也。文言「且」者，顯簡持義。又言「異」者，顯不離義。彼宗亦說不離色等，別住有體，色等俱故。</w:t>
      </w:r>
    </w:p>
    <w:p>
      <w:pPr>
        <w:pStyle w:val="BodyText"/>
      </w:pPr>
      <w:r>
        <w:rPr>
          <w:bCs/>
          <w:b/>
        </w:rPr>
        <w:t xml:space="preserve">契經說故，如說：「如是補特伽羅成就善惡，聖者成就十無學法。」</w:t>
      </w:r>
    </w:p>
    <w:p>
      <w:pPr>
        <w:pStyle w:val="BodyText"/>
      </w:pPr>
      <w:r>
        <w:t xml:space="preserve">外人引有之教理也。此顯異生、聖者俱有得經。「補特伽羅」，數取趣也，即諸異生。</w:t>
      </w:r>
    </w:p>
    <w:p>
      <w:pPr>
        <w:pStyle w:val="BodyText"/>
      </w:pPr>
      <w:r>
        <w:t xml:space="preserve">「十無學法」者︰</w:t>
      </w:r>
    </w:p>
    <w:p>
      <w:pPr>
        <w:pStyle w:val="BodyText"/>
      </w:pPr>
      <w:r>
        <w:t xml:space="preserve">一、無學正見；</w:t>
      </w:r>
    </w:p>
    <w:p>
      <w:pPr>
        <w:pStyle w:val="BodyText"/>
      </w:pPr>
      <w:r>
        <w:t xml:space="preserve">二、正思惟；</w:t>
      </w:r>
    </w:p>
    <w:p>
      <w:pPr>
        <w:pStyle w:val="BodyText"/>
      </w:pPr>
      <w:r>
        <w:t xml:space="preserve">三、正語；</w:t>
      </w:r>
    </w:p>
    <w:p>
      <w:pPr>
        <w:pStyle w:val="BodyText"/>
      </w:pPr>
      <w:r>
        <w:t xml:space="preserve">四、正業；</w:t>
      </w:r>
    </w:p>
    <w:p>
      <w:pPr>
        <w:pStyle w:val="BodyText"/>
      </w:pPr>
      <w:r>
        <w:t xml:space="preserve">五、正命；</w:t>
      </w:r>
    </w:p>
    <w:p>
      <w:pPr>
        <w:pStyle w:val="BodyText"/>
      </w:pPr>
      <w:r>
        <w:t xml:space="preserve">六、正精進；</w:t>
      </w:r>
    </w:p>
    <w:p>
      <w:pPr>
        <w:pStyle w:val="BodyText"/>
      </w:pPr>
      <w:r>
        <w:t xml:space="preserve">七、正念；</w:t>
      </w:r>
    </w:p>
    <w:p>
      <w:pPr>
        <w:pStyle w:val="BodyText"/>
      </w:pPr>
      <w:r>
        <w:t xml:space="preserve">八、正定；</w:t>
      </w:r>
    </w:p>
    <w:p>
      <w:pPr>
        <w:pStyle w:val="BodyText"/>
      </w:pPr>
      <w:r>
        <w:t xml:space="preserve">九、正解脫；</w:t>
      </w:r>
    </w:p>
    <w:p>
      <w:pPr>
        <w:pStyle w:val="BodyText"/>
      </w:pPr>
      <w:r>
        <w:t xml:space="preserve">十、正智。此十法義，如別章說。</w:t>
      </w:r>
    </w:p>
    <w:p>
      <w:pPr>
        <w:pStyle w:val="BodyText"/>
      </w:pPr>
      <w:r>
        <w:rPr>
          <w:bCs/>
          <w:b/>
        </w:rPr>
        <w:t xml:space="preserve">又說：「異生不成就聖法，諸阿羅漢不成就煩惱」。</w:t>
      </w:r>
    </w:p>
    <w:p>
      <w:pPr>
        <w:pStyle w:val="BodyText"/>
      </w:pPr>
      <w:r>
        <w:t xml:space="preserve">此顯異生、聖者俱有不成就。「異生」等言，至下當釋，此且引經證得等有。</w:t>
      </w:r>
    </w:p>
    <w:p>
      <w:pPr>
        <w:pStyle w:val="BodyText"/>
      </w:pPr>
      <w:r>
        <w:rPr>
          <w:bCs/>
          <w:b/>
        </w:rPr>
        <w:t xml:space="preserve">成、不成言，顯得、非得。</w:t>
      </w:r>
    </w:p>
    <w:p>
      <w:pPr>
        <w:pStyle w:val="BodyText"/>
      </w:pPr>
      <w:r>
        <w:t xml:space="preserve">結經證有。</w:t>
      </w:r>
    </w:p>
    <w:p>
      <w:pPr>
        <w:pStyle w:val="BodyText"/>
      </w:pPr>
      <w:r>
        <w:rPr>
          <w:bCs/>
          <w:b/>
        </w:rPr>
        <w:t xml:space="preserve">經不說此異色、心等，有實體用，為證不成。</w:t>
      </w:r>
    </w:p>
    <w:p>
      <w:pPr>
        <w:pStyle w:val="BodyText"/>
      </w:pPr>
      <w:r>
        <w:t xml:space="preserve">以教理難也。先皆總非，次方申難。此總非也。</w:t>
      </w:r>
    </w:p>
    <w:p>
      <w:pPr>
        <w:pStyle w:val="BodyText"/>
      </w:pPr>
      <w:r>
        <w:t xml:space="preserve">經說成、不成，不別說言異色等有，故非成證。</w:t>
      </w:r>
    </w:p>
    <w:p>
      <w:pPr>
        <w:pStyle w:val="BodyText"/>
      </w:pPr>
      <w:r>
        <w:rPr>
          <w:bCs/>
          <w:b/>
        </w:rPr>
        <w:t xml:space="preserve">亦說輪王成就七寶，豈即成就他身、非情？</w:t>
      </w:r>
    </w:p>
    <w:p>
      <w:pPr>
        <w:pStyle w:val="BodyText"/>
      </w:pPr>
      <w:r>
        <w:t xml:space="preserve">下文有二︰先難得已，後例非得破。得中，有二︰初以教為齊責，後教外別生徵。</w:t>
      </w:r>
    </w:p>
    <w:p>
      <w:pPr>
        <w:pStyle w:val="BodyText"/>
      </w:pPr>
      <w:r>
        <w:t xml:space="preserve">初中，有四：</w:t>
      </w:r>
    </w:p>
    <w:p>
      <w:pPr>
        <w:pStyle w:val="BodyText"/>
      </w:pPr>
      <w:r>
        <w:t xml:space="preserve">第一、以教為齊責。</w:t>
      </w:r>
    </w:p>
    <w:p>
      <w:pPr>
        <w:pStyle w:val="BodyText"/>
      </w:pPr>
      <w:r>
        <w:t xml:space="preserve">七寶者：</w:t>
      </w:r>
    </w:p>
    <w:p>
      <w:pPr>
        <w:pStyle w:val="BodyText"/>
      </w:pPr>
      <w:r>
        <w:t xml:space="preserve">一、象寶；</w:t>
      </w:r>
    </w:p>
    <w:p>
      <w:pPr>
        <w:pStyle w:val="BodyText"/>
      </w:pPr>
      <w:r>
        <w:t xml:space="preserve">二、馬寶；</w:t>
      </w:r>
    </w:p>
    <w:p>
      <w:pPr>
        <w:pStyle w:val="BodyText"/>
      </w:pPr>
      <w:r>
        <w:t xml:space="preserve">三、主兵臣；</w:t>
      </w:r>
    </w:p>
    <w:p>
      <w:pPr>
        <w:pStyle w:val="BodyText"/>
      </w:pPr>
      <w:r>
        <w:t xml:space="preserve">四、主藏臣；</w:t>
      </w:r>
    </w:p>
    <w:p>
      <w:pPr>
        <w:pStyle w:val="BodyText"/>
      </w:pPr>
      <w:r>
        <w:t xml:space="preserve">五、女寶；</w:t>
      </w:r>
    </w:p>
    <w:p>
      <w:pPr>
        <w:pStyle w:val="BodyText"/>
      </w:pPr>
      <w:r>
        <w:t xml:space="preserve">六、珠；</w:t>
      </w:r>
    </w:p>
    <w:p>
      <w:pPr>
        <w:pStyle w:val="BodyText"/>
      </w:pPr>
      <w:r>
        <w:t xml:space="preserve">七、輪。</w:t>
      </w:r>
    </w:p>
    <w:p>
      <w:pPr>
        <w:pStyle w:val="BodyText"/>
      </w:pPr>
      <w:r>
        <w:t xml:space="preserve">此中，前五他身有情，後二非情。</w:t>
      </w:r>
    </w:p>
    <w:p>
      <w:pPr>
        <w:pStyle w:val="BodyText"/>
      </w:pPr>
      <w:r>
        <w:t xml:space="preserve">此七寶義，如別章說。</w:t>
      </w:r>
    </w:p>
    <w:p>
      <w:pPr>
        <w:pStyle w:val="BodyText"/>
      </w:pPr>
      <w:r>
        <w:t xml:space="preserve">既言輪王成就此七寶，豈成他身及非情也？彼宗不許成他、非情故。</w:t>
      </w:r>
    </w:p>
    <w:p>
      <w:pPr>
        <w:pStyle w:val="BodyText"/>
      </w:pPr>
      <w:r>
        <w:rPr>
          <w:bCs/>
          <w:b/>
        </w:rPr>
        <w:t xml:space="preserve">若謂於寶有自在力，假說成就，</w:t>
      </w:r>
    </w:p>
    <w:p>
      <w:pPr>
        <w:pStyle w:val="BodyText"/>
      </w:pPr>
      <w:r>
        <w:t xml:space="preserve">第二、難寶假成。</w:t>
      </w:r>
    </w:p>
    <w:p>
      <w:pPr>
        <w:pStyle w:val="BodyText"/>
      </w:pPr>
      <w:r>
        <w:t xml:space="preserve">謂彼救言：輪王於寶有自在用，隨欲轉故，假名成就，非謂有得同善惡等。</w:t>
      </w:r>
    </w:p>
    <w:p>
      <w:pPr>
        <w:pStyle w:val="BodyText"/>
      </w:pPr>
      <w:r>
        <w:rPr>
          <w:bCs/>
          <w:b/>
        </w:rPr>
        <w:t xml:space="preserve">於善惡法何不許然，而執實得？</w:t>
      </w:r>
    </w:p>
    <w:p>
      <w:pPr>
        <w:pStyle w:val="BodyText"/>
      </w:pPr>
      <w:r>
        <w:t xml:space="preserve">何故於寶即假說成，非實有得；異生成就善惡諸法，言有實得？</w:t>
      </w:r>
    </w:p>
    <w:p>
      <w:pPr>
        <w:pStyle w:val="BodyText"/>
      </w:pPr>
      <w:r>
        <w:t xml:space="preserve">量云︰汝宗七寶應有實得得，契經說有成就言故，如善惡等。</w:t>
      </w:r>
    </w:p>
    <w:p>
      <w:pPr>
        <w:pStyle w:val="BodyText"/>
      </w:pPr>
      <w:r>
        <w:t xml:space="preserve">汝善惡法應無實得得，契經說有成就言故，如七寶等。</w:t>
      </w:r>
    </w:p>
    <w:p>
      <w:pPr>
        <w:pStyle w:val="BodyText"/>
      </w:pPr>
      <w:r>
        <w:t xml:space="preserve">又量云︰善惡等法應自在故名成就，經有成就言故，如七寶等。此就他說。</w:t>
      </w:r>
    </w:p>
    <w:p>
      <w:pPr>
        <w:pStyle w:val="BodyText"/>
      </w:pPr>
      <w:r>
        <w:t xml:space="preserve">第三、例寶唯現。</w:t>
      </w:r>
    </w:p>
    <w:p>
      <w:pPr>
        <w:pStyle w:val="BodyText"/>
      </w:pPr>
      <w:r>
        <w:t xml:space="preserve">彼復救言：</w:t>
      </w:r>
    </w:p>
    <w:p>
      <w:pPr>
        <w:pStyle w:val="BodyText"/>
      </w:pPr>
      <w:r>
        <w:rPr>
          <w:bCs/>
          <w:b/>
        </w:rPr>
        <w:t xml:space="preserve">若謂七寶在現在故，可假說成，</w:t>
      </w:r>
    </w:p>
    <w:p>
      <w:pPr>
        <w:pStyle w:val="BodyText"/>
      </w:pPr>
      <w:r>
        <w:t xml:space="preserve">答曰：此牒彼計。</w:t>
      </w:r>
    </w:p>
    <w:p>
      <w:pPr>
        <w:pStyle w:val="BodyText"/>
      </w:pPr>
      <w:r>
        <w:t xml:space="preserve">七寶現在，可說自在名為成就，善惡之法，理則不然，非必皆唯現在有故。</w:t>
      </w:r>
    </w:p>
    <w:bookmarkEnd w:id="87"/>
    <w:bookmarkStart w:id="88" w:name="問寧知所成善惡等法離現在有離現實法理非有故現在必有善種等故"/>
    <w:p>
      <w:pPr>
        <w:pStyle w:val="Heading1"/>
      </w:pPr>
      <w:r>
        <w:t xml:space="preserve">問：寧知所成善惡等法離現在有？離現實法，理非有故，現在必有善種等故。</w:t>
      </w:r>
    </w:p>
    <w:p>
      <w:pPr>
        <w:pStyle w:val="FirstParagraph"/>
      </w:pPr>
      <w:r>
        <w:t xml:space="preserve">答曰：寧知善惡離現在有？離現之法，非我許有故。今言「現」者，無為亦是現，今即有故。又「現」者，現在，現在外，皆非有，擇滅等亦爾。而我「真如」與現在法不即不離，不可離現而說有故，故知唯有現在之法即可自在，故名成就。離現實法，理非有故，故知決定不成過、未。而我「真如」不說實得得，而智證之，故假說無妨。擇、非擇滅，我無別體，亦非此證。</w:t>
      </w:r>
    </w:p>
    <w:p>
      <w:pPr>
        <w:pStyle w:val="BodyText"/>
      </w:pPr>
      <w:r>
        <w:t xml:space="preserve">未得已失現行之法，現在必有善、惡、無記諸法「種子」，後得生故，於現「種子」假名成就。 已得「真如」者，有「無漏」種，須即緣故。「善種等」言，攝惡、無記及「真如」智，更無過失。</w:t>
      </w:r>
    </w:p>
    <w:bookmarkEnd w:id="88"/>
    <w:bookmarkStart w:id="89" w:name="問又得於法有何勝用"/>
    <w:p>
      <w:pPr>
        <w:pStyle w:val="Heading1"/>
      </w:pPr>
      <w:r>
        <w:t xml:space="preserve">問：又得於法有何勝用？</w:t>
      </w:r>
    </w:p>
    <w:p>
      <w:pPr>
        <w:pStyle w:val="FirstParagraph"/>
      </w:pPr>
      <w:r>
        <w:t xml:space="preserve">答曰：於中有二︰初總後別。</w:t>
      </w:r>
    </w:p>
    <w:p>
      <w:pPr>
        <w:pStyle w:val="BodyText"/>
      </w:pPr>
      <w:r>
        <w:t xml:space="preserve">今總問彼︰又此得等，於所得法有何勝用？</w:t>
      </w:r>
    </w:p>
    <w:p>
      <w:pPr>
        <w:pStyle w:val="BodyText"/>
      </w:pPr>
      <w:r>
        <w:rPr>
          <w:bCs/>
          <w:b/>
        </w:rPr>
        <w:t xml:space="preserve">若言能起，</w:t>
      </w:r>
    </w:p>
    <w:p>
      <w:pPr>
        <w:pStyle w:val="BodyText"/>
      </w:pPr>
      <w:r>
        <w:t xml:space="preserve">《毗婆沙》中雖有二說，得於所得，能起不失，《婆沙》本意取不失因，生能起法，非得能故。下難有二：此外人言能起諸法。「起」者，生也，即生彼法義。</w:t>
      </w:r>
    </w:p>
    <w:p>
      <w:pPr>
        <w:pStyle w:val="BodyText"/>
      </w:pPr>
      <w:r>
        <w:rPr>
          <w:bCs/>
          <w:b/>
        </w:rPr>
        <w:t xml:space="preserve">應起無為，</w:t>
      </w:r>
    </w:p>
    <w:p>
      <w:pPr>
        <w:pStyle w:val="BodyText"/>
      </w:pPr>
      <w:r>
        <w:t xml:space="preserve">論主難云：應起無為，以有得故，如有為等。</w:t>
      </w:r>
    </w:p>
    <w:p>
      <w:pPr>
        <w:pStyle w:val="BodyText"/>
      </w:pPr>
      <w:r>
        <w:rPr>
          <w:bCs/>
          <w:b/>
        </w:rPr>
        <w:t xml:space="preserve">一切非情應永不起，</w:t>
      </w:r>
    </w:p>
    <w:p>
      <w:pPr>
        <w:pStyle w:val="BodyText"/>
      </w:pPr>
      <w:r>
        <w:t xml:space="preserve">「一切非情」，即外具等。「應永不起」，以無得起故，如龜毛等。彼宗不許外法非情有得得故。過去、未來已成就法應恒常起，以有得故，如現得法。</w:t>
      </w:r>
    </w:p>
    <w:p>
      <w:pPr>
        <w:pStyle w:val="BodyText"/>
      </w:pPr>
      <w:r>
        <w:rPr>
          <w:bCs/>
          <w:b/>
        </w:rPr>
        <w:t xml:space="preserve">未得、已失應永不生。</w:t>
      </w:r>
    </w:p>
    <w:p>
      <w:pPr>
        <w:pStyle w:val="BodyText"/>
      </w:pPr>
      <w:r>
        <w:t xml:space="preserve">一切未得，應永不生；已失之法，更不應生。此中通說未得之法及易界地等已捨之法應永不生，無能生得故，如龜毛等。</w:t>
      </w:r>
    </w:p>
    <w:p>
      <w:pPr>
        <w:pStyle w:val="BodyText"/>
      </w:pPr>
      <w:r>
        <w:rPr>
          <w:bCs/>
          <w:b/>
        </w:rPr>
        <w:t xml:space="preserve">若俱生得為因起者，</w:t>
      </w:r>
    </w:p>
    <w:p>
      <w:pPr>
        <w:pStyle w:val="BodyText"/>
      </w:pPr>
      <w:r>
        <w:t xml:space="preserve">此設彼救。未得、已失之法現雖無得，彼皆許有俱生得故，後時能起，以俱生得為能起因故。今牒之云：若爾者。</w:t>
      </w:r>
    </w:p>
    <w:p>
      <w:pPr>
        <w:pStyle w:val="BodyText"/>
      </w:pPr>
      <w:r>
        <w:t xml:space="preserve">次論主難。</w:t>
      </w:r>
    </w:p>
    <w:p>
      <w:pPr>
        <w:pStyle w:val="BodyText"/>
      </w:pPr>
      <w:r>
        <w:rPr>
          <w:bCs/>
          <w:b/>
        </w:rPr>
        <w:t xml:space="preserve">所執二生便為無用。</w:t>
      </w:r>
    </w:p>
    <w:p>
      <w:pPr>
        <w:pStyle w:val="BodyText"/>
      </w:pPr>
      <w:r>
        <w:t xml:space="preserve">諸有為相應無用故。有俱生因及前後得故，此中所說大、小二生，更何所用？汝宗有情數法二生應無用，許有能得故，如無為法。</w:t>
      </w:r>
    </w:p>
    <w:p>
      <w:pPr>
        <w:pStyle w:val="BodyText"/>
      </w:pPr>
      <w:r>
        <w:rPr>
          <w:bCs/>
          <w:b/>
        </w:rPr>
        <w:t xml:space="preserve">又具善、惡、無記得者，善、惡、無記應頓現前。</w:t>
      </w:r>
    </w:p>
    <w:p>
      <w:pPr>
        <w:pStyle w:val="BodyText"/>
      </w:pPr>
      <w:r>
        <w:t xml:space="preserve">若法由有前後得等，皆能生者，應一切時頓生三性，得恒有故。</w:t>
      </w:r>
    </w:p>
    <w:p>
      <w:pPr>
        <w:pStyle w:val="BodyText"/>
      </w:pPr>
      <w:r>
        <w:t xml:space="preserve">量云︰汝善心起時，餘所未起善、惡等法現有得者，並應亦起，以有能生得故，如現起善法。更互為量，准此應知。</w:t>
      </w:r>
    </w:p>
    <w:p>
      <w:pPr>
        <w:pStyle w:val="BodyText"/>
      </w:pPr>
      <w:r>
        <w:t xml:space="preserve">彼復救云：若雖有得，無所餘因可和合故，不俱起者，</w:t>
      </w:r>
    </w:p>
    <w:p>
      <w:pPr>
        <w:pStyle w:val="BodyText"/>
      </w:pPr>
      <w:r>
        <w:rPr>
          <w:bCs/>
          <w:b/>
        </w:rPr>
        <w:t xml:space="preserve">若待餘因，得便無用。</w:t>
      </w:r>
    </w:p>
    <w:p>
      <w:pPr>
        <w:pStyle w:val="BodyText"/>
      </w:pPr>
      <w:r>
        <w:t xml:space="preserve">所待之餘，自能生故。以前破文，《俱舍》等有。</w:t>
      </w:r>
    </w:p>
    <w:p>
      <w:pPr>
        <w:pStyle w:val="BodyText"/>
      </w:pPr>
      <w:r>
        <w:t xml:space="preserve">彼復救云：</w:t>
      </w:r>
    </w:p>
    <w:p>
      <w:pPr>
        <w:pStyle w:val="BodyText"/>
      </w:pPr>
      <w:r>
        <w:rPr>
          <w:bCs/>
          <w:b/>
        </w:rPr>
        <w:t xml:space="preserve">若得於法是不失因，有情由此成就彼故。</w:t>
      </w:r>
    </w:p>
    <w:p>
      <w:pPr>
        <w:pStyle w:val="BodyText"/>
      </w:pPr>
      <w:r>
        <w:t xml:space="preserve">此牒彼計。若無得者，不成就彼。正理師救。</w:t>
      </w:r>
    </w:p>
    <w:p>
      <w:pPr>
        <w:pStyle w:val="BodyText"/>
      </w:pPr>
      <w:r>
        <w:t xml:space="preserve">次論主難。</w:t>
      </w:r>
    </w:p>
    <w:p>
      <w:pPr>
        <w:pStyle w:val="BodyText"/>
      </w:pPr>
      <w:r>
        <w:rPr>
          <w:bCs/>
          <w:b/>
        </w:rPr>
        <w:t xml:space="preserve">諸可成法不離有情，若離有情，實不可得。</w:t>
      </w:r>
    </w:p>
    <w:p>
      <w:pPr>
        <w:pStyle w:val="BodyText"/>
      </w:pPr>
      <w:r>
        <w:t xml:space="preserve">即是現在及「真如」等，皆不離有情，何須得成就？過、未、無法前已論故，更不須成。離有情者，實不可得。</w:t>
      </w:r>
    </w:p>
    <w:p>
      <w:pPr>
        <w:pStyle w:val="BodyText"/>
      </w:pPr>
      <w:r>
        <w:rPr>
          <w:bCs/>
          <w:b/>
        </w:rPr>
        <w:t xml:space="preserve">故得於法，俱為無用。</w:t>
      </w:r>
    </w:p>
    <w:p>
      <w:pPr>
        <w:pStyle w:val="BodyText"/>
      </w:pPr>
      <w:r>
        <w:t xml:space="preserve">不離有情法，若離有情法，俱為無用。前何須故，後即無故。又得於法為因能起，或不失因，以理推徵，俱無用也。</w:t>
      </w:r>
    </w:p>
    <w:p>
      <w:pPr>
        <w:pStyle w:val="BodyText"/>
      </w:pPr>
      <w:r>
        <w:t xml:space="preserve">此中離言，有二︰</w:t>
      </w:r>
    </w:p>
    <w:p>
      <w:pPr>
        <w:pStyle w:val="BodyText"/>
      </w:pPr>
      <w:r>
        <w:t xml:space="preserve">一、內有情數法，名不離法；外無情法，名離有情法。初可說有得，後不可說有得。</w:t>
      </w:r>
    </w:p>
    <w:p>
      <w:pPr>
        <w:pStyle w:val="BodyText"/>
      </w:pPr>
      <w:r>
        <w:t xml:space="preserve">二云︰識所變不離有情法，即非情法亦不離有情；無法，名離有情法。初說有得，後即無得，亦通非情說有得也。既說輪王成就七寶，亦得說成他身、非情，故通取得他、非情，勝。又現行成就即一切法，非情現行，寧即非也？故後解勝。</w:t>
      </w:r>
    </w:p>
    <w:p>
      <w:pPr>
        <w:pStyle w:val="BodyText"/>
      </w:pPr>
      <w:r>
        <w:rPr>
          <w:bCs/>
          <w:b/>
        </w:rPr>
        <w:t xml:space="preserve">得實無故，非得亦無。</w:t>
      </w:r>
    </w:p>
    <w:p>
      <w:pPr>
        <w:pStyle w:val="BodyText"/>
      </w:pPr>
      <w:r>
        <w:t xml:space="preserve">以得無實故，非得亦無。得有用而尚無，非得無用如何有？非得非有。得與非得相返立故，如得。</w:t>
      </w:r>
    </w:p>
    <w:bookmarkEnd w:id="89"/>
    <w:bookmarkStart w:id="90" w:name="問依何分位假立三種成就"/>
    <w:p>
      <w:pPr>
        <w:pStyle w:val="Heading1"/>
      </w:pPr>
      <w:r>
        <w:t xml:space="preserve">問：依何分位，假立三種成就？</w:t>
      </w:r>
    </w:p>
    <w:p>
      <w:pPr>
        <w:pStyle w:val="FirstParagraph"/>
      </w:pPr>
      <w:r>
        <w:rPr>
          <w:bCs/>
          <w:b/>
        </w:rPr>
        <w:t xml:space="preserve">答：然依有情，可成諸法分位，假立三種成就：</w:t>
      </w:r>
    </w:p>
    <w:p>
      <w:pPr>
        <w:pStyle w:val="BodyText"/>
      </w:pPr>
      <w:r>
        <w:t xml:space="preserve">申正義，有二︰初明得，後明非得也。</w:t>
      </w:r>
    </w:p>
    <w:p>
      <w:pPr>
        <w:pStyle w:val="BodyText"/>
      </w:pPr>
      <w:r>
        <w:t xml:space="preserve">然外非情、他身、過、未，皆非可成。然以輪王成七寶故，亦許。大乘於他、非情許建立得，可有受用者許成就故。准下第二，成他根、不成，以為二說。此言「可成」，謂五種姓；互所無者，名不可成。即自身中所有「種子」及現行中可受用者他身、非情，名可成法。依此等上，立成就、得。然今大乘都無文解得、成就別，准理及教，實體無別。如《瑜伽論》五十二說：「云何得獲成就？謂若略說，生緣攝受增盛之因，說名為得。」彼復說言「當知此得略有三種：一、「種子」成就」等。故得、成就，二無差別。</w:t>
      </w:r>
    </w:p>
    <w:p>
      <w:pPr>
        <w:pStyle w:val="BodyText"/>
      </w:pPr>
      <w:r>
        <w:rPr>
          <w:bCs/>
          <w:b/>
        </w:rPr>
        <w:t xml:space="preserve">一、「種子」成就；</w:t>
      </w:r>
      <w:r>
        <w:t xml:space="preserve"> </w:t>
      </w:r>
      <w:r>
        <w:rPr>
          <w:bCs/>
          <w:b/>
        </w:rPr>
        <w:t xml:space="preserve">二、自在成就；</w:t>
      </w:r>
      <w:r>
        <w:t xml:space="preserve"> </w:t>
      </w:r>
      <w:r>
        <w:rPr>
          <w:bCs/>
          <w:b/>
        </w:rPr>
        <w:t xml:space="preserve">三、現行成就。</w:t>
      </w:r>
    </w:p>
    <w:p>
      <w:pPr>
        <w:pStyle w:val="BodyText"/>
      </w:pPr>
      <w:r>
        <w:t xml:space="preserve">五十二說：「若所有染汙法、諸無記法、生得善法，不由功用而現行者，染法未為奢摩他伏，無記未為聖道永害，生得未為邪見損伏，如是名為「種子」成就。」此等未損，行與不行，皆名成就。故《瑜伽》言：「於引發緣勢力自在，假立為得。」即是一切見修煩惱、三無記法任運起者及生得善所有「種子」，皆此成就。從無始來，此等「種子」數修習故。</w:t>
      </w:r>
    </w:p>
    <w:p>
      <w:pPr>
        <w:pStyle w:val="BodyText"/>
      </w:pPr>
      <w:r>
        <w:t xml:space="preserve">然五十六、《對法》第五說「種子」成，如生欲界，未離欲染，此諸煩惱及隨煩惱，名為成就；若離此地欲，亦名不成就。彼依有體及與損害能生現行作用力故，名成不成就。《瑜伽》唯約未為損伏能生用，說無不成就，亦不相違。《對法論》等不說任運一分無記是「種子」成，生得善中，文亦略也。然准彼論自在成就，言一分無記，其「種子」成就理亦攝餘一分無記。其生得善，與《瑜伽》同。然准《對法》，亦應如彼煩惱理，說通成不成。以在他界，不起他界生得善故，唯說成就，同於《瑜伽》。以《瑜伽》中但依染法能生用說，其能治道說奢摩他，不說「無漏」道。以《對法》中通說染體及用未滅，名為成就，通「無漏」道，名為能治。《對法》文盡，《瑜伽》少分，故知二論各據一義。</w:t>
      </w:r>
    </w:p>
    <w:p>
      <w:pPr>
        <w:pStyle w:val="BodyText"/>
      </w:pPr>
      <w:r>
        <w:t xml:space="preserve">此種成就，唯取「種子」，如《瑜伽》說。《對法論》中但約染法有體無體，有用無用，名成不成。生得有用，名為成就，亦不說現行名「種子」成就。今依《對法》，依體用有名成，約體用無名不成者，且依用說。如欲界染法為奢摩他伏，第七識中一向成，六識中名成不成。六識之中，見道一向成，修道名成不成。修道中，我見等不伏名成，貪嗔等伏名不成。已伏者作用無，名不成，未伏作用有，名成。若「無漏」道，依染種體，名成不成，義亦有別。離欲界染見道門者，一向不成，已斷故，修道通成不成。修道中，第七識一向成，金剛心方斷故，六識一向不成，此依我見等離欲斷說。不爾，即通成及不成。</w:t>
      </w:r>
    </w:p>
    <w:p>
      <w:pPr>
        <w:pStyle w:val="BodyText"/>
      </w:pPr>
      <w:r>
        <w:t xml:space="preserve">其無記法，若有聖道望斷縛，名成不成，亦得望體，成佛名不成，不爾名成。若生得善法，有依用名成不成︰未為邪見伏，生在此地名成；若邪見伏，不生之地名不成。若依體說，若已成佛名不成，已捨故；若未成佛，恒名成。《對法》中，染法有體及用，名成不成，說有「無漏」對治道故。《瑜伽》唯有作用，名成不成，以增盛「種子」方名得故。無記、生得善，唯《瑜伽》有，約損用名成不成。無記體者，應互相准作成不成。</w:t>
      </w:r>
    </w:p>
    <w:p>
      <w:pPr>
        <w:pStyle w:val="BodyText"/>
      </w:pPr>
      <w:r>
        <w:t xml:space="preserve">「自在成就」者，《瑜伽論》說：「若加行所生善法及一分無記增盛「種子」，名自在成。」由加行力，方得自在，又成此時，名自在者，故說此等，名自在成。《對法論》說，加行善法，謂世、出世一切功德；一分無記，謂工巧處、變化心等。等言為顯攝威儀心極串習者，唯除生得無記之法。若准《對法》，染汙等法，說其加行善等，若體若用，亦有成不成者。如斷善根，用不成；成佛之時，體不成，有漏者已捨故。無記亦有用成及不成，離縛等故；若望成佛，亦有體不成者。其「無漏」種亦爾，用有成不成，謂得勝捨劣及退失現法樂住等名不成，已生現行者名成；有未起「無漏」現行位名不成，後起現位名成。其體亦有成不成：無種姓名不成，有者名成；有三乘決定所有姓名成，互所無名不成。</w:t>
      </w:r>
    </w:p>
    <w:p>
      <w:pPr>
        <w:pStyle w:val="BodyText"/>
      </w:pPr>
      <w:r>
        <w:t xml:space="preserve">「現行成就」者，《對法》等說，諸蘊、處、界，若善、不善、無記現行，名現行成就；種若斷損，現行亦不成就。現起時必名成，不起位名不成。</w:t>
      </w:r>
    </w:p>
    <w:p>
      <w:pPr>
        <w:pStyle w:val="BodyText"/>
      </w:pPr>
      <w:r>
        <w:t xml:space="preserve">前二唯種，此唯現行。三種成就皆通有漏，若「無漏」法，唯後二種。若大乘位，伏斷有異，如《樞要》說。</w:t>
      </w:r>
    </w:p>
    <w:bookmarkEnd w:id="90"/>
    <w:bookmarkStart w:id="91" w:name="問何故種分為二現唯立一"/>
    <w:p>
      <w:pPr>
        <w:pStyle w:val="Heading1"/>
      </w:pPr>
      <w:r>
        <w:t xml:space="preserve">問︰何故種分為二，現唯立一？</w:t>
      </w:r>
    </w:p>
    <w:p>
      <w:pPr>
        <w:pStyle w:val="FirstParagraph"/>
      </w:pPr>
      <w:r>
        <w:t xml:space="preserve">答︰以種隱而難知，離之為二；現行顯而易了，合而為一。</w:t>
      </w:r>
    </w:p>
    <w:p>
      <w:pPr>
        <w:pStyle w:val="BodyText"/>
      </w:pPr>
      <w:r>
        <w:t xml:space="preserve">又影顯故。</w:t>
      </w:r>
    </w:p>
    <w:bookmarkEnd w:id="91"/>
    <w:bookmarkStart w:id="92" w:name="問何故非得假立不成就名"/>
    <w:p>
      <w:pPr>
        <w:pStyle w:val="Heading1"/>
      </w:pPr>
      <w:r>
        <w:t xml:space="preserve">問：何故非得，假立不成就名？</w:t>
      </w:r>
    </w:p>
    <w:p>
      <w:pPr>
        <w:pStyle w:val="FirstParagraph"/>
      </w:pPr>
      <w:r>
        <w:rPr>
          <w:bCs/>
          <w:b/>
        </w:rPr>
        <w:t xml:space="preserve">答：翻此，假立不成就名。</w:t>
      </w:r>
    </w:p>
    <w:p>
      <w:pPr>
        <w:pStyle w:val="BodyText"/>
      </w:pPr>
      <w:r>
        <w:t xml:space="preserve">此顯非得，翻得而立，非別有體。斷體、斷善不成等，皆此中攝。</w:t>
      </w:r>
    </w:p>
    <w:p>
      <w:pPr>
        <w:pStyle w:val="BodyText"/>
      </w:pPr>
      <w:r>
        <w:t xml:space="preserve">然今辨得，聊以義門︰</w:t>
      </w:r>
    </w:p>
    <w:p>
      <w:pPr>
        <w:pStyle w:val="BodyText"/>
      </w:pPr>
      <w:r>
        <w:t xml:space="preserve">一、辨依處，今者通說依他、非情，自心變似，皆自「種子」之所生起，通成他身及非情法，不同小乘心外取法故。</w:t>
      </w:r>
    </w:p>
    <w:p>
      <w:pPr>
        <w:pStyle w:val="BodyText"/>
      </w:pPr>
      <w:r>
        <w:t xml:space="preserve">二、辨差別，直申正義，恐理不明，聊相對辨。</w:t>
      </w:r>
    </w:p>
    <w:p>
      <w:pPr>
        <w:pStyle w:val="BodyText"/>
      </w:pPr>
      <w:r>
        <w:t xml:space="preserve">薩婆多得，依三種別：</w:t>
      </w:r>
    </w:p>
    <w:p>
      <w:pPr>
        <w:pStyle w:val="BodyText"/>
      </w:pPr>
      <w:r>
        <w:t xml:space="preserve">一、屬所得，謂有為得；</w:t>
      </w:r>
    </w:p>
    <w:p>
      <w:pPr>
        <w:pStyle w:val="BodyText"/>
      </w:pPr>
      <w:r>
        <w:t xml:space="preserve">二、屬能得道，謂擇滅得，通有「無漏」；</w:t>
      </w:r>
    </w:p>
    <w:p>
      <w:pPr>
        <w:pStyle w:val="BodyText"/>
      </w:pPr>
      <w:r>
        <w:t xml:space="preserve">三、屬所依，謂非擇得，屬所依眾同分也。</w:t>
      </w:r>
    </w:p>
    <w:p>
      <w:pPr>
        <w:pStyle w:val="BodyText"/>
      </w:pPr>
      <w:r>
        <w:t xml:space="preserve">今者大乘，有為法得，定屬所得；擇滅之得，亦定屬道，然唯「無漏」。非擇滅得，略有三種︰</w:t>
      </w:r>
    </w:p>
    <w:p>
      <w:pPr>
        <w:pStyle w:val="BodyText"/>
      </w:pPr>
      <w:r>
        <w:t xml:space="preserve">一、屬道，謂六行伏惑所得無為，非是擇滅，不斷種故；不屬所依，世道得故。</w:t>
      </w:r>
    </w:p>
    <w:p>
      <w:pPr>
        <w:pStyle w:val="BodyText"/>
      </w:pPr>
      <w:r>
        <w:t xml:space="preserve">二、屬所依，所依謂「第八識」，如畢竟得非擇滅法及佛身中邪理不生等。</w:t>
      </w:r>
    </w:p>
    <w:p>
      <w:pPr>
        <w:pStyle w:val="BodyText"/>
      </w:pPr>
      <w:r>
        <w:t xml:space="preserve">三、屬「種子」，暫緣闕法，有「種子」在，不屬所依故；或即屬所依，「種子」即本識故。非心緣證，亦不屬道，故但屬種。然通有漏及「無漏」法、三性別等，如《對法》說。所非得法，亦通一切。即前一切「種子」緣闕不生，名非得故。非得唯有屬於所依，通有「無漏」。或屬「種子」，暫非得故，種猶有故。亦有義門，與小乘別，如餘記說，不能繁述。</w:t>
      </w:r>
    </w:p>
    <w:p>
      <w:pPr>
        <w:pStyle w:val="BodyText"/>
      </w:pPr>
      <w:r>
        <w:t xml:space="preserve">所成就有三，所不成就亦爾。前說不成，即三非得。</w:t>
      </w:r>
    </w:p>
    <w:bookmarkEnd w:id="92"/>
    <w:bookmarkStart w:id="93" w:name="問何名異生性"/>
    <w:p>
      <w:pPr>
        <w:pStyle w:val="Heading1"/>
      </w:pPr>
      <w:r>
        <w:t xml:space="preserve">問：何名異生性？</w:t>
      </w:r>
    </w:p>
    <w:p>
      <w:pPr>
        <w:pStyle w:val="FirstParagraph"/>
      </w:pPr>
      <w:r>
        <w:rPr>
          <w:bCs/>
          <w:b/>
        </w:rPr>
        <w:t xml:space="preserve">答：此類雖多，而於三界見所斷種未永害位假立非得，名異生性，</w:t>
      </w:r>
    </w:p>
    <w:p>
      <w:pPr>
        <w:pStyle w:val="BodyText"/>
      </w:pPr>
      <w:r>
        <w:t xml:space="preserve">五十二說「三界見所斷「種子」唯未永害量，名異生性」，即通二障不善、無記二法之上假施設之。「異生性」者，或五、四蘊，成有情法，性唯染汙。異生之性，名異生性故。</w:t>
      </w:r>
    </w:p>
    <w:p>
      <w:pPr>
        <w:pStyle w:val="BodyText"/>
      </w:pPr>
      <w:r>
        <w:t xml:space="preserve">異有二義︰</w:t>
      </w:r>
    </w:p>
    <w:p>
      <w:pPr>
        <w:pStyle w:val="BodyText"/>
      </w:pPr>
      <w:r>
        <w:t xml:space="preserve">一、別異名異，謂聖唯生人天趣，此通五趣故；</w:t>
      </w:r>
    </w:p>
    <w:p>
      <w:pPr>
        <w:pStyle w:val="BodyText"/>
      </w:pPr>
      <w:r>
        <w:t xml:space="preserve">二、又變異名異，此轉變為邪見等故。生謂生類。異聖人之生類，名為異生。生者是總，性者是別，異生之性，並依主釋，以變異名異，聖非異生。又如《婆沙》，廣解名字。</w:t>
      </w:r>
    </w:p>
    <w:p>
      <w:pPr>
        <w:pStyle w:val="BodyText"/>
      </w:pPr>
      <w:r>
        <w:rPr>
          <w:bCs/>
          <w:b/>
        </w:rPr>
        <w:t xml:space="preserve">於諸聖法未成就故。</w:t>
      </w:r>
    </w:p>
    <w:p>
      <w:pPr>
        <w:pStyle w:val="BodyText"/>
      </w:pPr>
      <w:r>
        <w:t xml:space="preserve">釋其所以。唯依見斷「種子」上立。</w:t>
      </w:r>
    </w:p>
    <w:p>
      <w:pPr>
        <w:pStyle w:val="BodyText"/>
      </w:pPr>
      <w:r>
        <w:t xml:space="preserve">此有四種：一、無種姓，乃至第四、如來種姓之所隨逐。隨所有姓，二障「種子」即建立之，不唯約能障上立，無種姓人無別障故，應言未得見道二障上立。二乘斷一分，名一分聖，俱句攝故。</w:t>
      </w:r>
    </w:p>
    <w:bookmarkEnd w:id="93"/>
    <w:bookmarkStart w:id="94" w:name="問外人言如何知異色心等有實同分"/>
    <w:p>
      <w:pPr>
        <w:pStyle w:val="Heading1"/>
      </w:pPr>
      <w:r>
        <w:t xml:space="preserve">問：外人言如何知異色、心等，有實同分？</w:t>
      </w:r>
    </w:p>
    <w:p>
      <w:pPr>
        <w:pStyle w:val="FirstParagraph"/>
      </w:pPr>
      <w:r>
        <w:rPr>
          <w:bCs/>
          <w:b/>
        </w:rPr>
        <w:t xml:space="preserve">答曰：契經說故。如契經說，此天同分，此人同分，乃至廣說。</w:t>
      </w:r>
    </w:p>
    <w:p>
      <w:pPr>
        <w:pStyle w:val="BodyText"/>
      </w:pPr>
      <w:r>
        <w:t xml:space="preserve">外人引經，次論主非。</w:t>
      </w:r>
    </w:p>
    <w:p>
      <w:pPr>
        <w:pStyle w:val="BodyText"/>
      </w:pPr>
      <w:r>
        <w:rPr>
          <w:bCs/>
          <w:b/>
        </w:rPr>
        <w:t xml:space="preserve">此經不說異色、心等，有實同分，為證不成。</w:t>
      </w:r>
    </w:p>
    <w:p>
      <w:pPr>
        <w:pStyle w:val="BodyText"/>
      </w:pPr>
      <w:r>
        <w:t xml:space="preserve">經明不說別有自體，即依色、心之上，說天人同分，故證不成。</w:t>
      </w:r>
    </w:p>
    <w:p>
      <w:pPr>
        <w:pStyle w:val="BodyText"/>
      </w:pPr>
      <w:r>
        <w:rPr>
          <w:bCs/>
          <w:b/>
        </w:rPr>
        <w:t xml:space="preserve">若同智言，因斯起故，知實有者，</w:t>
      </w:r>
    </w:p>
    <w:p>
      <w:pPr>
        <w:pStyle w:val="BodyText"/>
      </w:pPr>
      <w:r>
        <w:t xml:space="preserve">下有三難︰初、內外相同難。此牒外救。若無別實眾同分者，即緣界、趣及四生等同言同智，應不得生。以無能同相似法故，無不生心，要緣有故。</w:t>
      </w:r>
    </w:p>
    <w:p>
      <w:pPr>
        <w:pStyle w:val="BodyText"/>
      </w:pPr>
      <w:r>
        <w:rPr>
          <w:bCs/>
          <w:b/>
        </w:rPr>
        <w:t xml:space="preserve">則草木等，應有同分。</w:t>
      </w:r>
    </w:p>
    <w:p>
      <w:pPr>
        <w:pStyle w:val="BodyText"/>
      </w:pPr>
      <w:r>
        <w:t xml:space="preserve">論主難云︰則草木緣之，亦起同言同智，應別有同分。草等既無，人等應不有。</w:t>
      </w:r>
    </w:p>
    <w:p>
      <w:pPr>
        <w:pStyle w:val="BodyText"/>
      </w:pPr>
      <w:r>
        <w:t xml:space="preserve">量云︰汝宗草等應有別同分，起同言智故，許如人天等。</w:t>
      </w:r>
    </w:p>
    <w:p>
      <w:pPr>
        <w:pStyle w:val="BodyText"/>
      </w:pPr>
      <w:r>
        <w:t xml:space="preserve">又應天人等，無別實同分，起同言智故，如草木等。</w:t>
      </w:r>
    </w:p>
    <w:p>
      <w:pPr>
        <w:pStyle w:val="BodyText"/>
      </w:pPr>
      <w:r>
        <w:t xml:space="preserve">有何所以，不許彼有耶？</w:t>
      </w:r>
    </w:p>
    <w:p>
      <w:pPr>
        <w:pStyle w:val="BodyText"/>
      </w:pPr>
      <w:r>
        <w:t xml:space="preserve">彼若救言：如趣、生體，唯內有情有，而外無情無，同分類應爾，非外皆應有。</w:t>
      </w:r>
    </w:p>
    <w:p>
      <w:pPr>
        <w:pStyle w:val="BodyText"/>
      </w:pPr>
      <w:r>
        <w:t xml:space="preserve">若六足對法文，無法同分，唯《俱舍》、順正理師立。</w:t>
      </w:r>
    </w:p>
    <w:p>
      <w:pPr>
        <w:pStyle w:val="BodyText"/>
      </w:pPr>
      <w:r>
        <w:t xml:space="preserve">今難《俱舍》等曰︰趣等唯業果，外法可言無同分，許非唯業果，何妨外法有同分？</w:t>
      </w:r>
    </w:p>
    <w:p>
      <w:pPr>
        <w:pStyle w:val="BodyText"/>
      </w:pPr>
      <w:r>
        <w:t xml:space="preserve">如異熟色，外法可無；若等流色，外非不有。</w:t>
      </w:r>
    </w:p>
    <w:p>
      <w:pPr>
        <w:pStyle w:val="BodyText"/>
      </w:pPr>
      <w:r>
        <w:t xml:space="preserve">若言外法無樂欲故，即無同分，無樂欲故，應無生等。</w:t>
      </w:r>
    </w:p>
    <w:p>
      <w:pPr>
        <w:pStyle w:val="BodyText"/>
      </w:pPr>
      <w:r>
        <w:t xml:space="preserve">若言有為法故，有生等者，即相似法故，應有同分。</w:t>
      </w:r>
    </w:p>
    <w:p>
      <w:pPr>
        <w:pStyle w:val="BodyText"/>
      </w:pPr>
      <w:r>
        <w:t xml:space="preserve">若言同分樂欲之因，同分無故，亦無樂欲，樂欲無故，亦無同分，應唯說有有情同分，應不與一切相似法為因。</w:t>
      </w:r>
    </w:p>
    <w:p>
      <w:pPr>
        <w:pStyle w:val="BodyText"/>
      </w:pPr>
      <w:r>
        <w:t xml:space="preserve">又趣是趣向，外法可非趣，不以趣向解同分，何得如趣，外法無？</w:t>
      </w:r>
    </w:p>
    <w:p>
      <w:pPr>
        <w:pStyle w:val="BodyText"/>
      </w:pPr>
      <w:r>
        <w:t xml:space="preserve">相似法上有同分故。此難古薩婆多師。</w:t>
      </w:r>
    </w:p>
    <w:p>
      <w:pPr>
        <w:pStyle w:val="BodyText"/>
      </w:pPr>
      <w:r>
        <w:t xml:space="preserve">更有餘難，准生為之。</w:t>
      </w:r>
    </w:p>
    <w:p>
      <w:pPr>
        <w:pStyle w:val="BodyText"/>
      </w:pPr>
      <w:r>
        <w:t xml:space="preserve">又汝自言，起言智故，有此同分，即外法非無。</w:t>
      </w:r>
    </w:p>
    <w:p>
      <w:pPr>
        <w:pStyle w:val="BodyText"/>
      </w:pPr>
      <w:r>
        <w:t xml:space="preserve">前後雖欲分疏，實為難解也，故此同分應亦非情有。</w:t>
      </w:r>
    </w:p>
    <w:p>
      <w:pPr>
        <w:pStyle w:val="BodyText"/>
      </w:pPr>
      <w:r>
        <w:t xml:space="preserve">此設外救，出自論文，復為徵逐，文外意也，請審詳之。</w:t>
      </w:r>
    </w:p>
    <w:bookmarkEnd w:id="94"/>
    <w:bookmarkStart w:id="95" w:name="問外人執實同分云何非實有性"/>
    <w:p>
      <w:pPr>
        <w:pStyle w:val="Heading1"/>
      </w:pPr>
      <w:r>
        <w:t xml:space="preserve">問：外人執實同分云何非實有性？</w:t>
      </w:r>
    </w:p>
    <w:p>
      <w:pPr>
        <w:pStyle w:val="FirstParagraph"/>
      </w:pPr>
      <w:r>
        <w:rPr>
          <w:bCs/>
          <w:b/>
        </w:rPr>
        <w:t xml:space="preserve">答：又於同分起同智言，同分復應有別同分。</w:t>
      </w:r>
    </w:p>
    <w:p>
      <w:pPr>
        <w:pStyle w:val="BodyText"/>
      </w:pPr>
      <w:r>
        <w:t xml:space="preserve">此下第二、能所無差難。</w:t>
      </w:r>
    </w:p>
    <w:p>
      <w:pPr>
        <w:pStyle w:val="BodyText"/>
      </w:pPr>
      <w:r>
        <w:t xml:space="preserve">若以於法起同言智便別有體者，同分亦起同言智，應別有同分。彼說同分更無同分，此相似法云何乃然？量中翻覆，皆應准知。</w:t>
      </w:r>
    </w:p>
    <w:p>
      <w:pPr>
        <w:pStyle w:val="BodyText"/>
      </w:pPr>
      <w:r>
        <w:t xml:space="preserve">然彼救言︰如所造是色，為四大種所造，大種雖是色，更非他所造。</w:t>
      </w:r>
    </w:p>
    <w:p>
      <w:pPr>
        <w:pStyle w:val="BodyText"/>
      </w:pPr>
      <w:r>
        <w:t xml:space="preserve">同分亦然，體為能同，不假他同。</w:t>
      </w:r>
    </w:p>
    <w:p>
      <w:pPr>
        <w:pStyle w:val="BodyText"/>
      </w:pPr>
      <w:r>
        <w:t xml:space="preserve">此義失宗。</w:t>
      </w:r>
    </w:p>
    <w:p>
      <w:pPr>
        <w:pStyle w:val="BodyText"/>
      </w:pPr>
      <w:r>
        <w:rPr>
          <w:bCs/>
          <w:b/>
        </w:rPr>
        <w:t xml:space="preserve">若以造故，名為色，四大無能造故，可名非色，但以變礙名為色，何得如同分？</w:t>
      </w:r>
      <w:r>
        <w:t xml:space="preserve">相似法上有同分故。</w:t>
      </w:r>
    </w:p>
    <w:p>
      <w:pPr>
        <w:pStyle w:val="BodyText"/>
      </w:pPr>
      <w:r>
        <w:t xml:space="preserve">又不然，大種有勝功能稱大，而是種更無大故，不為他所造，同分更無有勝能。</w:t>
      </w:r>
    </w:p>
    <w:p>
      <w:pPr>
        <w:pStyle w:val="BodyText"/>
      </w:pPr>
      <w:r>
        <w:rPr>
          <w:bCs/>
          <w:b/>
        </w:rPr>
        <w:t xml:space="preserve">然體既非一，復起同言智，與法既不殊，何為無同分？</w:t>
      </w:r>
    </w:p>
    <w:p>
      <w:pPr>
        <w:pStyle w:val="BodyText"/>
      </w:pPr>
      <w:r>
        <w:t xml:space="preserve">又體是能同故，更無別同分，亦應體是能生故，更無別物生。生體是能生，更為生所生，同分是同他，更應為他同。汝以大大返徵，我以生生卻逐。設欲翻其勝論，尚自難知，何況許有同分實而自墜耳。</w:t>
      </w:r>
    </w:p>
    <w:p>
      <w:pPr>
        <w:pStyle w:val="BodyText"/>
      </w:pPr>
      <w:r>
        <w:rPr>
          <w:bCs/>
          <w:b/>
        </w:rPr>
        <w:t xml:space="preserve">彼既不爾，此云何然？</w:t>
      </w:r>
    </w:p>
    <w:p>
      <w:pPr>
        <w:pStyle w:val="BodyText"/>
      </w:pPr>
      <w:r>
        <w:t xml:space="preserve">彼同分既無，同分不爾，此法何為許然有？</w:t>
      </w:r>
    </w:p>
    <w:p>
      <w:pPr>
        <w:pStyle w:val="BodyText"/>
      </w:pPr>
      <w:r>
        <w:rPr>
          <w:bCs/>
          <w:b/>
        </w:rPr>
        <w:t xml:space="preserve">若謂為因，起同事欲，知實有者，</w:t>
      </w:r>
    </w:p>
    <w:p>
      <w:pPr>
        <w:pStyle w:val="BodyText"/>
      </w:pPr>
      <w:r>
        <w:t xml:space="preserve">下第三、宿因非假難。此牒正理師救。由同分為因，起同事同欲故。</w:t>
      </w:r>
    </w:p>
    <w:p>
      <w:pPr>
        <w:pStyle w:val="BodyText"/>
      </w:pPr>
      <w:r>
        <w:rPr>
          <w:bCs/>
          <w:b/>
        </w:rPr>
        <w:t xml:space="preserve">理亦不然。宿習為因，起同事欲，何要別執有實同分？</w:t>
      </w:r>
    </w:p>
    <w:p>
      <w:pPr>
        <w:pStyle w:val="BodyText"/>
      </w:pPr>
      <w:r>
        <w:t xml:space="preserve">若爾，即應唯與事業及欲同為同分，不與眼等、色、聲、觸等相似法為其同分。若許事、欲外亦與為因，但內相似皆有因者，即應外法色等相似，應類亦有同分。</w:t>
      </w:r>
    </w:p>
    <w:p>
      <w:pPr>
        <w:pStyle w:val="BodyText"/>
      </w:pPr>
      <w:r>
        <w:t xml:space="preserve">量云︰汝外相似色處法上應有同分，色處攝故，如內色處。</w:t>
      </w:r>
    </w:p>
    <w:p>
      <w:pPr>
        <w:pStyle w:val="BodyText"/>
      </w:pPr>
      <w:r>
        <w:t xml:space="preserve">如此徵逐，亦順其理。</w:t>
      </w:r>
    </w:p>
    <w:p>
      <w:pPr>
        <w:pStyle w:val="BodyText"/>
      </w:pPr>
      <w:r>
        <w:rPr>
          <w:bCs/>
          <w:b/>
        </w:rPr>
        <w:t xml:space="preserve">又以理說，無始宿習為因，於今事業起同事、欲，何要別執有實同分？</w:t>
      </w:r>
    </w:p>
    <w:bookmarkEnd w:id="95"/>
    <w:bookmarkStart w:id="96" w:name="問大乘同分正義云何"/>
    <w:p>
      <w:pPr>
        <w:pStyle w:val="Heading1"/>
      </w:pPr>
      <w:r>
        <w:t xml:space="preserve">問：大乘同分正義云何？</w:t>
      </w:r>
    </w:p>
    <w:p>
      <w:pPr>
        <w:pStyle w:val="FirstParagraph"/>
      </w:pPr>
      <w:r>
        <w:rPr>
          <w:bCs/>
          <w:b/>
        </w:rPr>
        <w:t xml:space="preserve">答：然依有情身心相似分位差別，假立同分。</w:t>
      </w:r>
    </w:p>
    <w:p>
      <w:pPr>
        <w:pStyle w:val="BodyText"/>
      </w:pPr>
      <w:r>
        <w:t xml:space="preserve">申正義也。眾者，種類義，如婆羅門等。</w:t>
      </w:r>
    </w:p>
    <w:p>
      <w:pPr>
        <w:pStyle w:val="BodyText"/>
      </w:pPr>
      <w:r>
        <w:t xml:space="preserve">「同」是一義，同是一婆羅門故。</w:t>
      </w:r>
    </w:p>
    <w:p>
      <w:pPr>
        <w:pStyle w:val="BodyText"/>
      </w:pPr>
      <w:r>
        <w:t xml:space="preserve">「分」者，相似義。同雖通能、所，今屬能同。</w:t>
      </w:r>
    </w:p>
    <w:p>
      <w:pPr>
        <w:pStyle w:val="BodyText"/>
      </w:pPr>
      <w:r>
        <w:t xml:space="preserve">眾之同分，依士釋也。</w:t>
      </w:r>
    </w:p>
    <w:p>
      <w:pPr>
        <w:pStyle w:val="BodyText"/>
      </w:pPr>
      <w:r>
        <w:t xml:space="preserve">不同小乘，彼別有體，分是因義，眾同之分故。</w:t>
      </w:r>
    </w:p>
    <w:p>
      <w:pPr>
        <w:pStyle w:val="BodyText"/>
      </w:pPr>
      <w:r>
        <w:t xml:space="preserve">今則不然，不在外法，內、外異故。</w:t>
      </w:r>
    </w:p>
    <w:p>
      <w:pPr>
        <w:pStyle w:val="BodyText"/>
      </w:pPr>
      <w:r>
        <w:t xml:space="preserve">然《大論》等中，唯趣、生上立彼同分，諸論不說外法之上亦立同分。</w:t>
      </w:r>
    </w:p>
    <w:p>
      <w:pPr>
        <w:pStyle w:val="BodyText"/>
      </w:pPr>
      <w:r>
        <w:t xml:space="preserve">以理而言，外有亦好，教中且說勝所依處，非外無也。</w:t>
      </w:r>
    </w:p>
    <w:p>
      <w:pPr>
        <w:pStyle w:val="BodyText"/>
      </w:pPr>
      <w:r>
        <w:t xml:space="preserve">《俱舍》經部然即許之，設立外法有，亦無過失。</w:t>
      </w:r>
    </w:p>
    <w:p>
      <w:pPr>
        <w:pStyle w:val="BodyText"/>
      </w:pPr>
      <w:r>
        <w:t xml:space="preserve">今且依有情內法上立，如《對法抄》及《樞要》說。</w:t>
      </w:r>
    </w:p>
    <w:bookmarkEnd w:id="96"/>
    <w:bookmarkStart w:id="97" w:name="問外人言復如何知異色心等有實命根"/>
    <w:p>
      <w:pPr>
        <w:pStyle w:val="Heading1"/>
      </w:pPr>
      <w:r>
        <w:t xml:space="preserve">問：外人言復如何知異色、心等，有實命根？</w:t>
      </w:r>
    </w:p>
    <w:p>
      <w:pPr>
        <w:pStyle w:val="FirstParagraph"/>
      </w:pPr>
      <w:r>
        <w:t xml:space="preserve">答曰：</w:t>
      </w:r>
      <w:r>
        <w:rPr>
          <w:bCs/>
          <w:b/>
        </w:rPr>
        <w:t xml:space="preserve">契經說故。如契經說壽、煖、識三，應知命根說名為壽。</w:t>
      </w:r>
    </w:p>
    <w:p>
      <w:pPr>
        <w:pStyle w:val="BodyText"/>
      </w:pPr>
      <w:r>
        <w:t xml:space="preserve">薩婆多師等，引經為證，即諸論云「壽煖及與識，三法捨身時」頌。應知命根，說名為壽。命根解釋雖多，正義唯在於此。「命」，謂色、心不斷，是命之根。或命者，「第八識」，以情為命也。</w:t>
      </w:r>
    </w:p>
    <w:p>
      <w:pPr>
        <w:pStyle w:val="BodyText"/>
      </w:pPr>
      <w:r>
        <w:rPr>
          <w:bCs/>
          <w:b/>
        </w:rPr>
        <w:t xml:space="preserve">此經不說異色、心等有實壽體，為證不成。</w:t>
      </w:r>
    </w:p>
    <w:p>
      <w:pPr>
        <w:pStyle w:val="BodyText"/>
      </w:pPr>
      <w:r>
        <w:t xml:space="preserve">此論主責。非說異色等有實體故，非證實有。</w:t>
      </w:r>
    </w:p>
    <w:p>
      <w:pPr>
        <w:pStyle w:val="BodyText"/>
      </w:pPr>
      <w:r>
        <w:rPr>
          <w:bCs/>
          <w:b/>
        </w:rPr>
        <w:t xml:space="preserve">又先已成色不離識，應此離識無別命根。</w:t>
      </w:r>
    </w:p>
    <w:p>
      <w:pPr>
        <w:pStyle w:val="BodyText"/>
      </w:pPr>
      <w:r>
        <w:t xml:space="preserve">此即第一、離識無別難。汝說命根非離於識實有，壽、煖及識三法攝故，如煖。煖是色法，前破色中，說不離識，故今為喻，不爾，喻中所立不成。此中，「色不離識」言，即通總別：總取一切色為喻，亦得；別取煖為喻，亦得。故不別言煖，恐失總故。</w:t>
      </w:r>
    </w:p>
    <w:p>
      <w:pPr>
        <w:pStyle w:val="BodyText"/>
      </w:pPr>
      <w:r>
        <w:rPr>
          <w:bCs/>
          <w:b/>
        </w:rPr>
        <w:t xml:space="preserve">又若命根異識實有，應如受等，非實命根。</w:t>
      </w:r>
    </w:p>
    <w:p>
      <w:pPr>
        <w:pStyle w:val="BodyText"/>
      </w:pPr>
      <w:r>
        <w:t xml:space="preserve">此中，第二、如受非根難。</w:t>
      </w:r>
    </w:p>
    <w:p>
      <w:pPr>
        <w:pStyle w:val="BodyText"/>
      </w:pPr>
      <w:r>
        <w:t xml:space="preserve">量云︰汝所言命根非實命根，許異識實有故，如受、想等。</w:t>
      </w:r>
    </w:p>
    <w:p>
      <w:pPr>
        <w:pStyle w:val="BodyText"/>
      </w:pPr>
      <w:r>
        <w:t xml:space="preserve">自命根假，無違宗失。</w:t>
      </w:r>
    </w:p>
    <w:p>
      <w:pPr>
        <w:pStyle w:val="BodyText"/>
      </w:pPr>
      <w:r>
        <w:t xml:space="preserve">薩婆多師以命能持身，唯業能持命。</w:t>
      </w:r>
    </w:p>
    <w:p>
      <w:pPr>
        <w:pStyle w:val="BodyText"/>
      </w:pPr>
      <w:r>
        <w:t xml:space="preserve">如經部等無命根者，不然，即入無心定，無物持身，及無色界生，起不同分心、「無漏」心等，便非彼趣，無假命根所依等故。</w:t>
      </w:r>
    </w:p>
    <w:p>
      <w:pPr>
        <w:pStyle w:val="BodyText"/>
      </w:pPr>
      <w:r>
        <w:t xml:space="preserve">薩婆多以命能持故，即無前過者，今立量云︰又汝命根不能持身，以非心故，如色。</w:t>
      </w:r>
    </w:p>
    <w:p>
      <w:pPr>
        <w:pStyle w:val="BodyText"/>
      </w:pPr>
      <w:r>
        <w:t xml:space="preserve">以眾同分前已破故，無不定過。</w:t>
      </w:r>
    </w:p>
    <w:p>
      <w:pPr>
        <w:pStyle w:val="BodyText"/>
      </w:pPr>
      <w:r>
        <w:t xml:space="preserve">又不爾者，并取同分及命根皆不能持，和合名宗。</w:t>
      </w:r>
    </w:p>
    <w:p>
      <w:pPr>
        <w:pStyle w:val="BodyText"/>
      </w:pPr>
      <w:r>
        <w:rPr>
          <w:bCs/>
          <w:b/>
        </w:rPr>
        <w:t xml:space="preserve">又入無心定時，既令無心，如何有命？</w:t>
      </w:r>
    </w:p>
    <w:p>
      <w:pPr>
        <w:pStyle w:val="BodyText"/>
      </w:pPr>
      <w:r>
        <w:t xml:space="preserve">量云︰汝入無心定等時，應無實命根。此中「等」言，等取無想異熟，彼睡眠、悶絕二位並有心故，但等一也。以無心故，如死屍等，或樹木等。</w:t>
      </w:r>
    </w:p>
    <w:p>
      <w:pPr>
        <w:pStyle w:val="BodyText"/>
      </w:pPr>
      <w:r>
        <w:t xml:space="preserve">故知無心定等中，定識不離故，是有情數。</w:t>
      </w:r>
    </w:p>
    <w:p>
      <w:pPr>
        <w:pStyle w:val="BodyText"/>
      </w:pPr>
      <w:r>
        <w:t xml:space="preserve">有情數為比量，如下文可知。</w:t>
      </w:r>
    </w:p>
    <w:p>
      <w:pPr>
        <w:pStyle w:val="BodyText"/>
      </w:pPr>
      <w:r>
        <w:t xml:space="preserve">又命根須何法持？即言是業。若爾，此業足持果法，何假命根？</w:t>
      </w:r>
    </w:p>
    <w:p>
      <w:pPr>
        <w:pStyle w:val="BodyText"/>
      </w:pPr>
      <w:r>
        <w:t xml:space="preserve">量云︰除命根外餘異熟法，應實命根不能持之，唯業能持，宗也；業所招故，因；如汝命根，喻。</w:t>
      </w:r>
    </w:p>
    <w:p>
      <w:pPr>
        <w:pStyle w:val="BodyText"/>
      </w:pPr>
      <w:r>
        <w:t xml:space="preserve">若言以煖、識間斷故不然者，更立量云︰汝命根不能持身，以非心故，如色等。</w:t>
      </w:r>
    </w:p>
    <w:p>
      <w:pPr>
        <w:pStyle w:val="BodyText"/>
      </w:pPr>
      <w:r>
        <w:t xml:space="preserve">又對經部師，眼等不能持種，入無色時捨故。「阿賴耶」識入無心時不捨，能持種等，不可為例。</w:t>
      </w:r>
    </w:p>
    <w:bookmarkEnd w:id="97"/>
    <w:bookmarkStart w:id="98" w:name="問若爾如何經說三法"/>
    <w:p>
      <w:pPr>
        <w:pStyle w:val="Heading1"/>
      </w:pPr>
      <w:r>
        <w:t xml:space="preserve">問：若爾，如何經說三法？</w:t>
      </w:r>
    </w:p>
    <w:p>
      <w:pPr>
        <w:pStyle w:val="FirstParagraph"/>
      </w:pPr>
      <w:r>
        <w:t xml:space="preserve">答：下文第三、假為他詰難。</w:t>
      </w:r>
    </w:p>
    <w:p>
      <w:pPr>
        <w:pStyle w:val="BodyText"/>
      </w:pPr>
      <w:r>
        <w:t xml:space="preserve">於中有六。</w:t>
      </w:r>
    </w:p>
    <w:p>
      <w:pPr>
        <w:pStyle w:val="BodyText"/>
      </w:pPr>
      <w:r>
        <w:rPr>
          <w:bCs/>
          <w:b/>
        </w:rPr>
        <w:t xml:space="preserve">外人云︰若言壽體即識性故，經言三法，三法者何？</w:t>
      </w:r>
    </w:p>
    <w:p>
      <w:pPr>
        <w:pStyle w:val="BodyText"/>
      </w:pPr>
      <w:r>
        <w:rPr>
          <w:bCs/>
          <w:b/>
        </w:rPr>
        <w:t xml:space="preserve">義別說三，如四正斷。</w:t>
      </w:r>
    </w:p>
    <w:p>
      <w:pPr>
        <w:pStyle w:val="BodyText"/>
      </w:pPr>
      <w:r>
        <w:t xml:space="preserve">此論主答。但是一識，義別說三，謂「阿賴耶」識「相分」色法，身根所得，名煖；此識之種，名壽，以能持識故；現行識是識。故言三法，義別說之，非謂別有體性。是則身捨煖時，有餘二不捨，如無色界生。餘二捨時，煖必隨捨，故言三法捨身時等。然今此三，約義別說，但是一體，如四正斷。四正斷約已生、未生善惡二法，義別說四，體但是一精進數也。</w:t>
      </w:r>
    </w:p>
    <w:bookmarkEnd w:id="98"/>
    <w:bookmarkStart w:id="99" w:name="問住無心位壽煖應無"/>
    <w:p>
      <w:pPr>
        <w:pStyle w:val="Heading1"/>
      </w:pPr>
      <w:r>
        <w:t xml:space="preserve">問：住無心位，壽、煖應無。</w:t>
      </w:r>
    </w:p>
    <w:p>
      <w:pPr>
        <w:pStyle w:val="FirstParagraph"/>
      </w:pPr>
      <w:r>
        <w:t xml:space="preserve">答：此外人云。若壽、煖體即是識者，入無心位，識已捨故，壽、煖應無。</w:t>
      </w:r>
    </w:p>
    <w:p>
      <w:pPr>
        <w:pStyle w:val="BodyText"/>
      </w:pPr>
      <w:r>
        <w:rPr>
          <w:bCs/>
          <w:b/>
        </w:rPr>
        <w:t xml:space="preserve">豈不經說識不離身？</w:t>
      </w:r>
    </w:p>
    <w:p>
      <w:pPr>
        <w:pStyle w:val="BodyText"/>
      </w:pPr>
      <w:r>
        <w:t xml:space="preserve">此論主答。識不離身，明亦有餘二，非我宗中許無心定而無有識。</w:t>
      </w:r>
    </w:p>
    <w:bookmarkEnd w:id="99"/>
    <w:bookmarkStart w:id="100" w:name="問既爾如何名無心位"/>
    <w:p>
      <w:pPr>
        <w:pStyle w:val="Heading1"/>
      </w:pPr>
      <w:r>
        <w:t xml:space="preserve">問：既爾，如何名無心位？</w:t>
      </w:r>
    </w:p>
    <w:p>
      <w:pPr>
        <w:pStyle w:val="FirstParagraph"/>
      </w:pPr>
      <w:r>
        <w:t xml:space="preserve">答：此外人問。</w:t>
      </w:r>
    </w:p>
    <w:p>
      <w:pPr>
        <w:pStyle w:val="BodyText"/>
      </w:pPr>
      <w:r>
        <w:rPr>
          <w:bCs/>
          <w:b/>
        </w:rPr>
        <w:t xml:space="preserve">彼滅轉識，非「阿賴耶」。</w:t>
      </w:r>
    </w:p>
    <w:p>
      <w:pPr>
        <w:pStyle w:val="BodyText"/>
      </w:pPr>
      <w:r>
        <w:t xml:space="preserve">此論主答。言「無心」者，彼滅或六或七轉識，非「阿賴耶」。此恒有故，所以有煖、壽。</w:t>
      </w:r>
    </w:p>
    <w:bookmarkEnd w:id="100"/>
    <w:bookmarkStart w:id="101" w:name="外人問曰何知此位有此識也"/>
    <w:p>
      <w:pPr>
        <w:pStyle w:val="Heading1"/>
      </w:pPr>
      <w:r>
        <w:t xml:space="preserve">外人問曰：何知此位有此識也？</w:t>
      </w:r>
    </w:p>
    <w:p>
      <w:pPr>
        <w:pStyle w:val="FirstParagraph"/>
      </w:pPr>
      <w:r>
        <w:rPr>
          <w:bCs/>
          <w:b/>
        </w:rPr>
        <w:t xml:space="preserve">答曰：有此識因，後當廣說。</w:t>
      </w:r>
    </w:p>
    <w:p>
      <w:pPr>
        <w:pStyle w:val="BodyText"/>
      </w:pPr>
      <w:r>
        <w:t xml:space="preserve">正理師云︰若無命根，誰為界、趣、生之體？於無色界起不同分心及「無漏」心，於下二界入無心定，誰能持身？識、煖不恒故。入無心位，壽、煖有，三是一體，亦有識；入無色位，色皆無，三體既一，應有煖。無色厭煖、色，有識即無煖；無心不厭於細心，所以亦有識。其義應思。</w:t>
      </w:r>
    </w:p>
    <w:p>
      <w:pPr>
        <w:pStyle w:val="BodyText"/>
      </w:pPr>
      <w:r>
        <w:rPr>
          <w:bCs/>
          <w:b/>
        </w:rPr>
        <w:t xml:space="preserve">此識足為界、趣、生體，是遍恒續「異熟果」故，無勞別執有實命根。</w:t>
      </w:r>
    </w:p>
    <w:p>
      <w:pPr>
        <w:pStyle w:val="BodyText"/>
      </w:pPr>
      <w:r>
        <w:t xml:space="preserve">「遍」，簡色及五識，不遍三界故。「恒續」，簡第六識。「異熟」，簡第七。此「阿賴耶」識足為界、趣、生體，是遍三界一切位中及不斷恒相續，復是引業「真異熟」果。餘法雖亦屬界、趣、生，非「真異熟」故，汝無勞別執有實命根。界雖亦通餘法，此是真實界體故也。</w:t>
      </w:r>
    </w:p>
    <w:bookmarkEnd w:id="101"/>
    <w:bookmarkStart w:id="102" w:name="外人問曰前言識種即是命根何義名根"/>
    <w:p>
      <w:pPr>
        <w:pStyle w:val="Heading1"/>
      </w:pPr>
      <w:r>
        <w:t xml:space="preserve">外人問曰︰前言識種即是命根，何義名根？</w:t>
      </w:r>
    </w:p>
    <w:p>
      <w:pPr>
        <w:pStyle w:val="FirstParagraph"/>
      </w:pPr>
      <w:r>
        <w:rPr>
          <w:bCs/>
          <w:b/>
        </w:rPr>
        <w:t xml:space="preserve">答曰：然依親生此識「種子」，由業所引功能差別，住時決定，假立命根。</w:t>
      </w:r>
    </w:p>
    <w:p>
      <w:pPr>
        <w:pStyle w:val="BodyText"/>
      </w:pPr>
      <w:r>
        <w:t xml:space="preserve">此中義意，但依本識自體分種。今論主言「依」者，顯體是假，依實上立。依，謂所依。「親」者，即簡「異熟因」，雖生此識是增上緣，非親生故。此中據名言種為因緣，親生此識「種子」者是。言「生」者，簡名言之種身中，極多非業所牽，不能親為因緣，生於今識。今取生者，簡去不生。言「此」者，簡親生餘識「種子」。言「識」者，簡相應法種，唯取識種故。言「種」者，簡現行，不取第八現行為命根故。</w:t>
      </w:r>
    </w:p>
    <w:p>
      <w:pPr>
        <w:pStyle w:val="BodyText"/>
      </w:pPr>
      <w:r>
        <w:t xml:space="preserve">彼所簡者，皆非命根。今取親生之名言種上，由先世業所引持身之差別功能，令色、心等住時決定，依此功能，說名命根，非取生現行識義。以此「種子」為業力故，有持一期之身功能差別，令得決定。若此「種子」無此功能，身便爛壞。「阿賴耶」識現行，由此種故，能緣及住持於眼等法亦名能持，此種正能持於現行之識。若不爾者，現行之識應不得有，及無能持餘根等法。由此功能故，識持於身。現行由種力故生，及緣、持法，不名命根，非根本故，由種生故，此種不由現行有故，種為諸法之根本故。如〈決擇〉二十二根中，命根無所屬。若取現識為根，即定屬意，何故云無屬？先業所引種上別功能為命根故，是此中意。</w:t>
      </w:r>
    </w:p>
    <w:p>
      <w:pPr>
        <w:pStyle w:val="BodyText"/>
      </w:pPr>
      <w:r>
        <w:t xml:space="preserve">然《顯揚》第一等言「六處住時決定，假立命」者，即第六意處是此本識「種子」故。如「無始法爾，六處相續」言，唯取第六處。又是現行識所持故，從所持，說能持種業名命根；命根所持，體非命根，令六處住時決定故，故種為命根。餘現行色、心等，非命根，不恒續故，非業所引故。然業正牽時，唯牽此「種子」，「種子」方能生現行，非謂現行名命根，故唯種是根。</w:t>
      </w:r>
    </w:p>
    <w:p>
      <w:pPr>
        <w:pStyle w:val="BodyText"/>
      </w:pPr>
      <w:r>
        <w:t xml:space="preserve">又解云：「此識「種子」」者，謂五根是本識之「相分」，「相分」不離識故，總名此識「種子」。然功能雖是一體，是色及心差別故，唯言此識。此中，見、相「種子」同體之義，取六處「種子」皆命根體。</w:t>
      </w:r>
    </w:p>
    <w:p>
      <w:pPr>
        <w:pStyle w:val="BodyText"/>
      </w:pPr>
      <w:r>
        <w:t xml:space="preserve">雖知二解，或本識種，或六處「種子」。六處「種子」中，五處或時中斷，而本識獨在，不名為死。取五根種者，即應有死，以於中間無功能故，或命根三界有差別故，或命根應非一，以「種子」非一故。雖復釋言見、相同種，既五根種即本識種，與前解何別？俱唯一「種子」體故。若相、見別種，此如何通？有多過故。前解為勝，亦順正理。如下第八增上緣中，亦唯取本識「種子」故。此通「無漏」，佛亦有故。</w:t>
      </w:r>
    </w:p>
    <w:bookmarkEnd w:id="102"/>
    <w:bookmarkStart w:id="103" w:name="問復如何知二無心定無想異熟異色心等有實自性"/>
    <w:p>
      <w:pPr>
        <w:pStyle w:val="Heading1"/>
      </w:pPr>
      <w:r>
        <w:t xml:space="preserve">問：復如何知二無心定、無想異熟，異色、心等，有實自性？</w:t>
      </w:r>
    </w:p>
    <w:p>
      <w:pPr>
        <w:pStyle w:val="FirstParagraph"/>
      </w:pPr>
      <w:r>
        <w:rPr>
          <w:bCs/>
          <w:b/>
        </w:rPr>
        <w:t xml:space="preserve">答曰：若無實性，應不能遮心、心所法，令不現起。</w:t>
      </w:r>
      <w:r>
        <w:t xml:space="preserve"> </w:t>
      </w:r>
      <w:r>
        <w:t xml:space="preserve">此外人答。出其有理，非但經說，且於三位中，心等不起。若無別實法遮心等不生，心等如何能暫不起？</w:t>
      </w:r>
    </w:p>
    <w:p>
      <w:pPr>
        <w:pStyle w:val="BodyText"/>
      </w:pPr>
      <w:r>
        <w:rPr>
          <w:bCs/>
          <w:b/>
        </w:rPr>
        <w:t xml:space="preserve">若無心位有別實法，異色、心等，能遮於心，名無心定。</w:t>
      </w:r>
    </w:p>
    <w:p>
      <w:pPr>
        <w:pStyle w:val="BodyText"/>
      </w:pPr>
      <w:r>
        <w:t xml:space="preserve">下有二難。此為厭色齊心難。論主將難，先牒彼義，但言入定。唯牒其定，不牒其果，例同破也。若入此二無心之位，有別實法，異色、心等，能礙於心，名無心定者。</w:t>
      </w:r>
    </w:p>
    <w:p>
      <w:pPr>
        <w:pStyle w:val="BodyText"/>
      </w:pPr>
      <w:r>
        <w:t xml:space="preserve">次下正難。</w:t>
      </w:r>
    </w:p>
    <w:p>
      <w:pPr>
        <w:pStyle w:val="BodyText"/>
      </w:pPr>
      <w:r>
        <w:rPr>
          <w:bCs/>
          <w:b/>
        </w:rPr>
        <w:t xml:space="preserve">應無色時，有別實法，異色、心等，能礙於色，名無色定。彼既不爾，此云何然？</w:t>
      </w:r>
    </w:p>
    <w:p>
      <w:pPr>
        <w:pStyle w:val="BodyText"/>
      </w:pPr>
      <w:r>
        <w:t xml:space="preserve">應入無色之時，亦有別實法，異色、心等，能礙於色，名無色定。彼既不爾，此云何然？厭心之時，有別非色非心來礙心；厭色之位，亦應有別非心非色來礙色。厭色之位入無色，無別非色非心來礙色；厭心之時入無心，寧別非色非心來礙心？</w:t>
      </w:r>
      <w:r>
        <w:rPr>
          <w:iCs/>
          <w:i/>
        </w:rPr>
        <w:t xml:space="preserve">無色既唯有心，無心應唯有色。</w:t>
      </w:r>
    </w:p>
    <w:p>
      <w:pPr>
        <w:pStyle w:val="BodyText"/>
      </w:pPr>
      <w:r>
        <w:t xml:space="preserve">二、外人難曰︰厭心入無心，不許別法礙，即令厭色入無色，亦有別法遮。汝大乘厭色入無色，無色即非是色種，厭心入無心，無心應非是心種。厭心入無心，無心即心種；厭色入無色，無色應色種。然彼無色即非色種，故亦無心即非心種。</w:t>
      </w:r>
    </w:p>
    <w:p>
      <w:pPr>
        <w:pStyle w:val="BodyText"/>
      </w:pPr>
      <w:r>
        <w:t xml:space="preserve">三、論主云︰色法唯所厭，無色非色種；心法亦能厭，無心故心種。即是色法非能厭，無色非色種。設令色法亦能厭，無色不妨是色種。</w:t>
      </w:r>
    </w:p>
    <w:p>
      <w:pPr>
        <w:pStyle w:val="BodyText"/>
      </w:pPr>
      <w:r>
        <w:t xml:space="preserve">四、外曰︰我亦應然。心法通能厭，別有非色非心來礙心；色法唯所厭，無別非心非色來礙色。</w:t>
      </w:r>
    </w:p>
    <w:p>
      <w:pPr>
        <w:pStyle w:val="BodyText"/>
      </w:pPr>
      <w:r>
        <w:t xml:space="preserve">五、論主云︰心法亦能厭，別有非色非心來礙心；色法唯所厭，唯應有色來礙色。色法非能厭，不許非色非心來礙色；心法即能厭，唯應心種來礙心。</w:t>
      </w:r>
    </w:p>
    <w:p>
      <w:pPr>
        <w:pStyle w:val="BodyText"/>
      </w:pPr>
      <w:r>
        <w:rPr>
          <w:iCs/>
          <w:i/>
        </w:rPr>
        <w:t xml:space="preserve">我義：心法通能厭，即說心法名無色；色法唯所厭，故說心種名無心。即是心法通能厭，唯有心種名無心；色法唯所厭，唯有心法名無色。此中翻覆子細逐徵，論文雖復不論，講者應須審悉。不爾，此文即為自害。</w:t>
      </w:r>
    </w:p>
    <w:bookmarkEnd w:id="103"/>
    <w:bookmarkStart w:id="104" w:name="問又遮礙心何須實法如堤塘等假亦能遮"/>
    <w:p>
      <w:pPr>
        <w:pStyle w:val="Heading1"/>
      </w:pPr>
      <w:r>
        <w:t xml:space="preserve">問：又遮礙心，何須實法？如堤塘等，假亦能遮。</w:t>
      </w:r>
    </w:p>
    <w:p>
      <w:pPr>
        <w:pStyle w:val="FirstParagraph"/>
      </w:pPr>
      <w:r>
        <w:t xml:space="preserve">答曰：此為第二、假遮非實難。</w:t>
      </w:r>
    </w:p>
    <w:p>
      <w:pPr>
        <w:pStyle w:val="BodyText"/>
      </w:pPr>
      <w:r>
        <w:t xml:space="preserve">「堤」，謂堤堰。「塘」，謂坳塘。此中意者，謂薩婆多極微是實，和合色是假，如瓶等及堤塘。既是和合假法能遮，極微實法乃不能遮，不和合故。假法遮物，此極成法，今引為喻。今明假法亦能礙心，不須實法，如堤塘等。然《俱舍》云「如堰江河」等者，此引有別法為礙，非謂假實為喻。</w:t>
      </w:r>
    </w:p>
    <w:p>
      <w:pPr>
        <w:pStyle w:val="BodyText"/>
      </w:pPr>
      <w:r>
        <w:t xml:space="preserve">次大乘中，自出己義。</w:t>
      </w:r>
    </w:p>
    <w:p>
      <w:pPr>
        <w:pStyle w:val="BodyText"/>
      </w:pPr>
      <w:r>
        <w:rPr>
          <w:bCs/>
          <w:b/>
        </w:rPr>
        <w:t xml:space="preserve">謂修定時，於定加行，厭患麤動心、心所故，發勝期願，遮心、心所，</w:t>
      </w:r>
    </w:p>
    <w:p>
      <w:pPr>
        <w:pStyle w:val="BodyText"/>
      </w:pPr>
      <w:r>
        <w:t xml:space="preserve">此申正義。謂修定時，於定加行，厭患有漏、「無漏」麤動心、心所故。無想，六；滅定，七。無想有漏，滅定「無漏」，無想厭如病等，滅定止息想，俱為勞慮，故厭患。發勝期願，云︰我欲或一日乃至七日，或一劫，或一劫餘，無心，遮心、心所。</w:t>
      </w:r>
    </w:p>
    <w:p>
      <w:pPr>
        <w:pStyle w:val="BodyText"/>
      </w:pPr>
      <w:r>
        <w:rPr>
          <w:bCs/>
          <w:b/>
        </w:rPr>
        <w:t xml:space="preserve">令心、心所漸細漸微。</w:t>
      </w:r>
    </w:p>
    <w:p>
      <w:pPr>
        <w:pStyle w:val="BodyText"/>
      </w:pPr>
      <w:r>
        <w:t xml:space="preserve">遂厭此心，令心、心所漸細漸微，此猶遠加行也。</w:t>
      </w:r>
    </w:p>
    <w:p>
      <w:pPr>
        <w:pStyle w:val="BodyText"/>
      </w:pPr>
      <w:r>
        <w:rPr>
          <w:bCs/>
          <w:b/>
        </w:rPr>
        <w:t xml:space="preserve">微微心時，熏異熟識，成極增上厭心等種。</w:t>
      </w:r>
    </w:p>
    <w:p>
      <w:pPr>
        <w:pStyle w:val="BodyText"/>
      </w:pPr>
      <w:r>
        <w:t xml:space="preserve">正欲入定至微微心時，即是末後鄰次於定前剎那心，熏異熟識成極增上厭心「種子」。以前諸位雖熏成種，猶中、下品，未名為定。</w:t>
      </w:r>
    </w:p>
    <w:p>
      <w:pPr>
        <w:pStyle w:val="BodyText"/>
      </w:pPr>
      <w:r>
        <w:rPr>
          <w:bCs/>
          <w:b/>
        </w:rPr>
        <w:t xml:space="preserve">由此損伏心等種故，麤動心等，暫不現行，依此分位，假立二定。</w:t>
      </w:r>
    </w:p>
    <w:p>
      <w:pPr>
        <w:pStyle w:val="BodyText"/>
      </w:pPr>
      <w:r>
        <w:t xml:space="preserve">由是增上厭心「種子」，餘麤動心等，於後念以去，暫不現行。依此一期無心分位，假立二定。此二定種，無想有漏，滅盡「無漏」。此說因位初入滅定，非久串習，故說滅心定前，厭患種為定體。</w:t>
      </w:r>
    </w:p>
    <w:p>
      <w:pPr>
        <w:pStyle w:val="BodyText"/>
      </w:pPr>
      <w:r>
        <w:rPr>
          <w:bCs/>
          <w:b/>
        </w:rPr>
        <w:t xml:space="preserve">此種善故，定亦名善。</w:t>
      </w:r>
    </w:p>
    <w:p>
      <w:pPr>
        <w:pStyle w:val="BodyText"/>
      </w:pPr>
      <w:r>
        <w:t xml:space="preserve">即以厭心功能「種子」為定體性，故定是善。</w:t>
      </w:r>
    </w:p>
    <w:bookmarkEnd w:id="104"/>
    <w:bookmarkStart w:id="105" w:name="問云何依此本識餘麤動六轉識想等不行於此無心分位假立無想異熟"/>
    <w:p>
      <w:pPr>
        <w:pStyle w:val="Heading1"/>
      </w:pPr>
      <w:r>
        <w:t xml:space="preserve">問：云何依此本識，餘麤動六轉識想等不行，於此無心分位，假立無想異熟？</w:t>
      </w:r>
    </w:p>
    <w:p>
      <w:pPr>
        <w:pStyle w:val="FirstParagraph"/>
      </w:pPr>
      <w:r>
        <w:rPr>
          <w:bCs/>
          <w:b/>
        </w:rPr>
        <w:t xml:space="preserve">答曰：無想定前，求無想果故，所熏成種，招彼異熟識，依之麤動想等不行，於此分位，假立無想，</w:t>
      </w:r>
    </w:p>
    <w:p>
      <w:pPr>
        <w:pStyle w:val="BodyText"/>
      </w:pPr>
      <w:r>
        <w:t xml:space="preserve">下明定果。即是微微心等諸明了心，求無想果，將此果以為涅槃。「所熏成種」，此是增上微微心是。「招彼異熟」，即招「阿賴耶」識。依此本識，餘麤動六轉識想等不行，於此無心分位，假立無想異熟。此言雖總，而意欲說明了心時，「種子」招總異熟；無心以去，厭心「種子」招別無想異熟。論「種子」體，是一「種子」通招總別。若據其位，前後有殊，有心、無心二果別故。</w:t>
      </w:r>
    </w:p>
    <w:p>
      <w:pPr>
        <w:pStyle w:val="BodyText"/>
      </w:pPr>
      <w:r>
        <w:t xml:space="preserve">又解︰微微心以前，明了故，招總果；微微心細所熏成種，感別果。二種「種子」，各招一果，亦不相違，微微心種轉為無想定等故。前解為勝。</w:t>
      </w:r>
    </w:p>
    <w:p>
      <w:pPr>
        <w:pStyle w:val="BodyText"/>
      </w:pPr>
      <w:r>
        <w:t xml:space="preserve">今解︰即是彼地六識中善染等心不行位，建立此體。如許無心唯依本識，即依本識上立此無心。無心實非異熟，親依異熟立，得異熟名。故論云「不恒行心、心所滅」，不簡何性心。然《瑜伽》五十三云「唯約生得心、心所滅，立此異熟」者，即善等不恒行心。生便即得，故名生得，非謂「異熟生」得無記心。或種依本識，是生得無記性，與本識同性，故名生得。此相傳解，違下第七，然不順理。</w:t>
      </w:r>
    </w:p>
    <w:p>
      <w:pPr>
        <w:pStyle w:val="BodyText"/>
      </w:pPr>
      <w:r>
        <w:t xml:space="preserve">又解︰第六異熟捨受生得無記心，滅「種子」上立，即是依本識而生得麤動想等滅故，建立此異熟。此師為正，諸論皆說生有初心定無覆故，如下第七。第六識何時滅？此有二義，如下第七卷中廣說，自有三師。</w:t>
      </w:r>
    </w:p>
    <w:bookmarkEnd w:id="105"/>
    <w:bookmarkStart w:id="106" w:name="問云何異熟生"/>
    <w:p>
      <w:pPr>
        <w:pStyle w:val="Heading1"/>
      </w:pPr>
      <w:r>
        <w:t xml:space="preserve">問：云何「異熟生」？</w:t>
      </w:r>
    </w:p>
    <w:p>
      <w:pPr>
        <w:pStyle w:val="FirstParagraph"/>
      </w:pPr>
      <w:r>
        <w:rPr>
          <w:bCs/>
          <w:b/>
        </w:rPr>
        <w:t xml:space="preserve">答曰：依異熟立，得異熟名。故此三法，亦非實有。</w:t>
      </w:r>
    </w:p>
    <w:p>
      <w:pPr>
        <w:pStyle w:val="BodyText"/>
      </w:pPr>
      <w:r>
        <w:t xml:space="preserve">此無想天非「真異熟」，是「異熟生」。諸論說名無想異熟者，依真第八異熟識生得種立，故名異熟，非是總報真實異熟。如言從異熟所生，名「異熟生」。故無想異熟及二無心定亦非實有。</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成唯識論述記論議卷第二本</dc:title>
  <dc:creator/>
  <cp:keywords/>
  <dcterms:created xsi:type="dcterms:W3CDTF">2024-02-02T02:30:43Z</dcterms:created>
  <dcterms:modified xsi:type="dcterms:W3CDTF">2024-02-02T02:30:43Z</dcterms:modified>
</cp:coreProperties>
</file>

<file path=docProps/custom.xml><?xml version="1.0" encoding="utf-8"?>
<Properties xmlns="http://schemas.openxmlformats.org/officeDocument/2006/custom-properties" xmlns:vt="http://schemas.openxmlformats.org/officeDocument/2006/docPropsVTypes"/>
</file>