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B174B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r w:rsidR="00A22EE5">
              <w:rPr>
                <w:b/>
                <w:sz w:val="40"/>
              </w:rPr>
              <w:t>4</w:t>
            </w:r>
          </w:p>
        </w:tc>
        <w:tc>
          <w:tcPr>
            <w:tcW w:w="5102" w:type="dxa"/>
            <w:vMerge w:val="restart"/>
            <w:vAlign w:val="center"/>
          </w:tcPr>
          <w:p w:rsidR="00A22EE5" w:rsidRPr="00A22EE5" w:rsidRDefault="00A22EE5" w:rsidP="00A22EE5">
            <w:pPr>
              <w:jc w:val="center"/>
              <w:rPr>
                <w:b/>
                <w:sz w:val="40"/>
              </w:rPr>
            </w:pPr>
            <w:r w:rsidRPr="00A22EE5">
              <w:rPr>
                <w:b/>
                <w:sz w:val="40"/>
              </w:rPr>
              <w:t>Napěťový zdroj: vnitřní</w:t>
            </w:r>
          </w:p>
          <w:p w:rsidR="00594AD6" w:rsidRDefault="00A22EE5" w:rsidP="00A22EE5">
            <w:pPr>
              <w:jc w:val="center"/>
              <w:rPr>
                <w:b/>
                <w:sz w:val="40"/>
              </w:rPr>
            </w:pPr>
            <w:r w:rsidRPr="00A22EE5">
              <w:rPr>
                <w:b/>
                <w:sz w:val="40"/>
              </w:rPr>
              <w:t xml:space="preserve">odpor, zatěžovací </w:t>
            </w:r>
            <w:proofErr w:type="spellStart"/>
            <w:r w:rsidRPr="00A22EE5">
              <w:rPr>
                <w:b/>
                <w:sz w:val="40"/>
              </w:rPr>
              <w:t>char</w:t>
            </w:r>
            <w:proofErr w:type="spellEnd"/>
            <w:r w:rsidRPr="00A22EE5">
              <w:rPr>
                <w:b/>
                <w:sz w:val="40"/>
              </w:rPr>
              <w:t>.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A22EE5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6. 11</w:t>
            </w:r>
            <w:r w:rsidR="00755B9F" w:rsidRPr="00B174BF">
              <w:rPr>
                <w:b/>
                <w:sz w:val="32"/>
              </w:rPr>
              <w:t>. 2017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proofErr w:type="spellStart"/>
            <w:r w:rsidRPr="00755B9F">
              <w:rPr>
                <w:b/>
                <w:sz w:val="36"/>
              </w:rPr>
              <w:t>Meinlschmidt</w:t>
            </w:r>
            <w:proofErr w:type="spellEnd"/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 xml:space="preserve">Pomocí </w:t>
      </w:r>
      <w:proofErr w:type="spellStart"/>
      <w:r w:rsidRPr="009B7ED7">
        <w:rPr>
          <w:i/>
        </w:rPr>
        <w:t>Kirchhoffových</w:t>
      </w:r>
      <w:proofErr w:type="spellEnd"/>
      <w:r w:rsidRPr="009B7ED7">
        <w:rPr>
          <w:i/>
        </w:rPr>
        <w:t xml:space="preserve"> zákonů</w:t>
      </w:r>
      <w:r w:rsidRPr="00BF2A6D">
        <w:t xml:space="preserve"> odvoďte vztah pro výpočet vnitřního odporu</w:t>
      </w:r>
      <w:r w:rsidR="009B7ED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BF2A6D">
        <w:t xml:space="preserve"> napěťové</w:t>
      </w:r>
      <w:r w:rsidR="004C33B2">
        <w:t xml:space="preserve">ho zdroje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>U předložených baterií (</w:t>
      </w:r>
      <w:r w:rsidR="004C33B2">
        <w:t xml:space="preserve">viz </w:t>
      </w:r>
      <w:r w:rsidRPr="00BF2A6D">
        <w:t>Tabulka 1) změřte:</w:t>
      </w:r>
    </w:p>
    <w:p w:rsidR="00BF2A6D" w:rsidRPr="00BF2A6D" w:rsidRDefault="00DC5307" w:rsidP="0056370D">
      <w:pPr>
        <w:pStyle w:val="Podnadpis"/>
        <w:numPr>
          <w:ilvl w:val="0"/>
          <w:numId w:val="35"/>
        </w:numPr>
      </w:pPr>
      <w:r>
        <w:t>n</w:t>
      </w:r>
      <w:r w:rsidR="00A57D28">
        <w:t xml:space="preserve">apětí na prázdno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A57D28" w:rsidRDefault="00BF2A6D" w:rsidP="0056370D">
      <w:pPr>
        <w:pStyle w:val="Podnadpis"/>
        <w:numPr>
          <w:ilvl w:val="0"/>
          <w:numId w:val="35"/>
        </w:numPr>
      </w:pPr>
      <w:r w:rsidRPr="00BF2A6D">
        <w:t xml:space="preserve">napětí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Pr="00BF2A6D">
        <w:t xml:space="preserve"> při zatížení odporem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4C33B2">
        <w:t xml:space="preserve"> </w:t>
      </w:r>
      <w:r w:rsidRPr="00BF2A6D">
        <w:t xml:space="preserve">pro pět různých hodnot odporu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</w:p>
    <w:p w:rsidR="00BF2A6D" w:rsidRPr="004A2804" w:rsidRDefault="00BF2A6D" w:rsidP="0056370D">
      <w:pPr>
        <w:pStyle w:val="Podnadpis"/>
        <w:ind w:left="720"/>
        <w:rPr>
          <w:strike/>
        </w:rPr>
      </w:pPr>
      <w:r w:rsidRPr="004A2804">
        <w:rPr>
          <w:i/>
          <w:strike/>
        </w:rPr>
        <w:t>(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R</m:t>
            </m:r>
          </m:e>
          <m:sub>
            <m:r>
              <w:rPr>
                <w:rFonts w:ascii="Cambria Math" w:hAnsi="Cambria Math"/>
                <w:strike/>
              </w:rPr>
              <m:t>Z</m:t>
            </m:r>
          </m:sub>
        </m:sSub>
      </m:oMath>
      <w:r w:rsidRPr="004A2804">
        <w:rPr>
          <w:i/>
          <w:strike/>
        </w:rPr>
        <w:t xml:space="preserve"> vždy volte větší než 50</w:t>
      </w:r>
      <w:r w:rsidR="00A57D28" w:rsidRPr="004A2804">
        <w:rPr>
          <w:i/>
          <w:strike/>
        </w:rPr>
        <w:t xml:space="preserve"> </w:t>
      </w:r>
      <w:r w:rsidR="005A4851" w:rsidRPr="004A2804">
        <w:rPr>
          <w:rFonts w:ascii="Segoe UI Symbol" w:eastAsia="Segoe UI Symbol" w:hAnsi="Segoe UI Symbol" w:cs="Segoe UI Symbol"/>
          <w:i/>
          <w:strike/>
        </w:rPr>
        <w:t>Ω</w:t>
      </w:r>
      <w:r w:rsidRPr="004A2804">
        <w:rPr>
          <w:i/>
          <w:strike/>
        </w:rPr>
        <w:t>)</w:t>
      </w:r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 xml:space="preserve">Z naměřených hodnot vypočtěte: </w:t>
      </w:r>
    </w:p>
    <w:p w:rsidR="00BF2A6D" w:rsidRPr="00BF2A6D" w:rsidRDefault="00BF2A6D" w:rsidP="0056370D">
      <w:pPr>
        <w:pStyle w:val="Podnadpis"/>
        <w:numPr>
          <w:ilvl w:val="0"/>
          <w:numId w:val="36"/>
        </w:numPr>
      </w:pPr>
      <w:r w:rsidRPr="00BF2A6D">
        <w:t xml:space="preserve">proud </w:t>
      </w:r>
      <m:oMath>
        <m:r>
          <w:rPr>
            <w:rFonts w:ascii="Cambria Math" w:hAnsi="Cambria Math"/>
          </w:rPr>
          <m:t>I</m:t>
        </m:r>
      </m:oMath>
      <w:r w:rsidR="00DC5307">
        <w:t xml:space="preserve"> </w:t>
      </w:r>
      <w:r w:rsidRPr="00BF2A6D">
        <w:t xml:space="preserve">procházející obvodem při jednotlivých měřeních </w:t>
      </w:r>
    </w:p>
    <w:p w:rsidR="00BF2A6D" w:rsidRPr="00BF2A6D" w:rsidRDefault="00BF2A6D" w:rsidP="0056370D">
      <w:pPr>
        <w:pStyle w:val="Podnadpis"/>
        <w:numPr>
          <w:ilvl w:val="0"/>
          <w:numId w:val="36"/>
        </w:numPr>
      </w:pPr>
      <w:r w:rsidRPr="00BF2A6D">
        <w:t xml:space="preserve">vnitřní odpor baterií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BF2A6D">
        <w:t xml:space="preserve"> pro jednotlivá měření </w:t>
      </w:r>
    </w:p>
    <w:p w:rsidR="00BF2A6D" w:rsidRPr="00BF2A6D" w:rsidRDefault="00BF2A6D" w:rsidP="0056370D">
      <w:pPr>
        <w:pStyle w:val="Podnadpis"/>
        <w:numPr>
          <w:ilvl w:val="0"/>
          <w:numId w:val="36"/>
        </w:numPr>
      </w:pPr>
      <w:r w:rsidRPr="00BF2A6D">
        <w:t xml:space="preserve">vnitřní odpor baterií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BF2A6D">
        <w:t xml:space="preserve"> (průměrná hodnota vnitřních odporů z jednotlivých měření) </w:t>
      </w:r>
    </w:p>
    <w:p w:rsidR="00BF2A6D" w:rsidRPr="00BF2A6D" w:rsidRDefault="00BF2A6D" w:rsidP="0056370D">
      <w:pPr>
        <w:pStyle w:val="Podnadpis"/>
        <w:numPr>
          <w:ilvl w:val="0"/>
          <w:numId w:val="36"/>
        </w:numPr>
      </w:pPr>
      <w:r w:rsidRPr="00BF2A6D">
        <w:t xml:space="preserve">zkratový proud baterie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>Změřte zatěžovací charakteristiku předloženého síťového adaptéru (</w:t>
      </w:r>
      <w:r w:rsidR="00DF0D62">
        <w:t xml:space="preserve">viz </w:t>
      </w:r>
      <w:r w:rsidRPr="00BF2A6D">
        <w:t>Tabulka 2)</w:t>
      </w:r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>Z naměřených hodnot vypočtěte:</w:t>
      </w:r>
    </w:p>
    <w:p w:rsidR="00BF2A6D" w:rsidRPr="00BF2A6D" w:rsidRDefault="00BF2A6D" w:rsidP="0056370D">
      <w:pPr>
        <w:pStyle w:val="Podnadpis"/>
        <w:numPr>
          <w:ilvl w:val="0"/>
          <w:numId w:val="37"/>
        </w:numPr>
      </w:pPr>
      <w:r w:rsidRPr="00BF2A6D">
        <w:t xml:space="preserve">výkon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6D7726" w:rsidRPr="00BF2A6D">
        <w:t xml:space="preserve"> </w:t>
      </w:r>
      <w:r w:rsidRPr="00BF2A6D">
        <w:t xml:space="preserve">odebíraný zátěží ze zdroje </w:t>
      </w:r>
    </w:p>
    <w:p w:rsidR="00BF2A6D" w:rsidRPr="00BF2A6D" w:rsidRDefault="00BF2A6D" w:rsidP="0056370D">
      <w:pPr>
        <w:pStyle w:val="Podnadpis"/>
        <w:numPr>
          <w:ilvl w:val="0"/>
          <w:numId w:val="37"/>
        </w:numPr>
      </w:pPr>
      <w:r w:rsidRPr="00BF2A6D">
        <w:t xml:space="preserve">vnitřní odpor baterií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6D7726" w:rsidRPr="00BF2A6D">
        <w:t xml:space="preserve"> </w:t>
      </w:r>
      <w:r w:rsidRPr="00BF2A6D">
        <w:t xml:space="preserve">pro jednotlivá měření </w:t>
      </w:r>
    </w:p>
    <w:p w:rsidR="00BF2A6D" w:rsidRPr="00BF2A6D" w:rsidRDefault="00BF2A6D" w:rsidP="0056370D">
      <w:pPr>
        <w:pStyle w:val="Podnadpis"/>
        <w:numPr>
          <w:ilvl w:val="0"/>
          <w:numId w:val="37"/>
        </w:numPr>
      </w:pPr>
      <w:r w:rsidRPr="00BF2A6D">
        <w:t xml:space="preserve">vnitřní odpor baterií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6D7726" w:rsidRPr="00BF2A6D">
        <w:t xml:space="preserve"> </w:t>
      </w:r>
      <w:r w:rsidRPr="00BF2A6D">
        <w:t xml:space="preserve">(průměrná hodnota vnitřních odporů z jednotlivých měření) </w:t>
      </w:r>
    </w:p>
    <w:p w:rsidR="00BF2A6D" w:rsidRPr="00BF2A6D" w:rsidRDefault="0024432E" w:rsidP="0056370D">
      <w:pPr>
        <w:pStyle w:val="Podnadpis"/>
        <w:numPr>
          <w:ilvl w:val="0"/>
          <w:numId w:val="37"/>
        </w:numPr>
      </w:pPr>
      <w:r>
        <w:t xml:space="preserve">zkratový proud baterie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 xml:space="preserve">Sestrojte zatěžovací charakteristiky všech </w:t>
      </w:r>
      <w:r>
        <w:t xml:space="preserve">naměřených zdrojů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=f(U,  I)</m:t>
        </m:r>
      </m:oMath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>Uveďte</w:t>
      </w:r>
      <w:r w:rsidR="00A159D7">
        <w:t>,</w:t>
      </w:r>
      <w:r w:rsidRPr="00BF2A6D">
        <w:t xml:space="preserve"> jaké parametry či vlastnosti zdroje (baterie) mají vliv na velikost</w:t>
      </w:r>
      <w:r w:rsidR="00A57D28">
        <w:t xml:space="preserve"> vnitřního odporu</w:t>
      </w:r>
    </w:p>
    <w:p w:rsidR="00BF2A6D" w:rsidRPr="00BF2A6D" w:rsidRDefault="00BF2A6D" w:rsidP="0056370D">
      <w:pPr>
        <w:pStyle w:val="Podnadpis"/>
        <w:numPr>
          <w:ilvl w:val="0"/>
          <w:numId w:val="31"/>
        </w:numPr>
        <w:ind w:left="360"/>
      </w:pPr>
      <w:r w:rsidRPr="00BF2A6D">
        <w:t>Vysvětlete rozdíl mezi „tvrdým“</w:t>
      </w:r>
      <w:r w:rsidR="008A2203">
        <w:t xml:space="preserve"> a „měkkým“ zdrojem elektrického</w:t>
      </w:r>
      <w:r w:rsidR="00A57D28">
        <w:t xml:space="preserve"> napětí</w:t>
      </w:r>
    </w:p>
    <w:p w:rsidR="00234148" w:rsidRDefault="00594AD6" w:rsidP="00A22EE5">
      <w:pPr>
        <w:pStyle w:val="Nadpis1"/>
      </w:pPr>
      <w:r>
        <w:t>TEORIE:</w:t>
      </w:r>
    </w:p>
    <w:p w:rsidR="004F5A9D" w:rsidRDefault="004F5A9D" w:rsidP="004F5A9D">
      <w:pPr>
        <w:pStyle w:val="Podnadpis"/>
      </w:pPr>
      <w:r w:rsidRPr="004F5A9D">
        <w:t>Zdroje nap</w:t>
      </w:r>
      <w:r>
        <w:t>ě</w:t>
      </w:r>
      <w:r w:rsidRPr="004F5A9D">
        <w:t>tí se využívají ve všech elektrických a elektronických za</w:t>
      </w:r>
      <w:r>
        <w:t>říz</w:t>
      </w:r>
      <w:r w:rsidRPr="004F5A9D">
        <w:t>eních, protože jim</w:t>
      </w:r>
      <w:r>
        <w:t xml:space="preserve"> </w:t>
      </w:r>
      <w:r w:rsidRPr="004F5A9D">
        <w:t>dodávají energii nutnou na jejich provoz. Krom</w:t>
      </w:r>
      <w:r>
        <w:t xml:space="preserve">ě </w:t>
      </w:r>
      <w:r w:rsidRPr="004F5A9D">
        <w:t>zdroj</w:t>
      </w:r>
      <w:r>
        <w:t xml:space="preserve">ů </w:t>
      </w:r>
      <w:r w:rsidRPr="004F5A9D">
        <w:t>nap</w:t>
      </w:r>
      <w:r>
        <w:t>ět</w:t>
      </w:r>
      <w:r w:rsidRPr="004F5A9D">
        <w:t>í napájených ze sít</w:t>
      </w:r>
      <w:r>
        <w:t xml:space="preserve">ě </w:t>
      </w:r>
      <w:r w:rsidRPr="004F5A9D">
        <w:t>používáme</w:t>
      </w:r>
      <w:r>
        <w:t xml:space="preserve"> </w:t>
      </w:r>
      <w:r w:rsidRPr="004F5A9D">
        <w:t>zdroj</w:t>
      </w:r>
      <w:r>
        <w:t xml:space="preserve">ů </w:t>
      </w:r>
      <w:r w:rsidRPr="004F5A9D">
        <w:t>p</w:t>
      </w:r>
      <w:r>
        <w:t>ř</w:t>
      </w:r>
      <w:r w:rsidRPr="004F5A9D">
        <w:t>enosných, v</w:t>
      </w:r>
      <w:r>
        <w:t>ě</w:t>
      </w:r>
      <w:r w:rsidRPr="004F5A9D">
        <w:t>tšinou pracujících na elektrochemickém principu – baterií.</w:t>
      </w:r>
    </w:p>
    <w:p w:rsidR="006818C7" w:rsidRDefault="004F5A9D" w:rsidP="00F16465">
      <w:pPr>
        <w:pStyle w:val="Podnadpis"/>
        <w:ind w:firstLine="708"/>
      </w:pPr>
      <w:r w:rsidRPr="004F5A9D">
        <w:t>Každý zdroj</w:t>
      </w:r>
      <w:r>
        <w:t xml:space="preserve"> </w:t>
      </w:r>
      <w:r w:rsidRPr="004F5A9D">
        <w:t>je charakterizován tzv. elektromotorickým nap</w:t>
      </w:r>
      <w:r>
        <w:t>ě</w:t>
      </w:r>
      <w:r w:rsidRPr="004F5A9D">
        <w:t xml:space="preserve">tím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Pr="004F5A9D">
        <w:t xml:space="preserve"> a vnit</w:t>
      </w:r>
      <w:r>
        <w:t>ř</w:t>
      </w:r>
      <w:r w:rsidRPr="004F5A9D">
        <w:t>ním odporem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4F5A9D">
        <w:t xml:space="preserve">. </w:t>
      </w:r>
      <w:r w:rsidR="003A35FA">
        <w:t>Z jistého</w:t>
      </w:r>
      <w:r w:rsidR="00F16465">
        <w:t xml:space="preserve"> pohled</w:t>
      </w:r>
      <w:r w:rsidR="003A35FA">
        <w:t>u</w:t>
      </w:r>
      <w:r w:rsidR="00F16465">
        <w:t xml:space="preserve"> se může zdát, že baterie jako zdroj elektrické energie přeci odpor procházejícímu proudu klást nemůže, opak je ale pravdou a vnitřní stavba baterie klade </w:t>
      </w:r>
      <w:r w:rsidR="00F16465">
        <w:lastRenderedPageBreak/>
        <w:t>elektrickému proudu určitý odpor</w:t>
      </w:r>
      <w:r>
        <w:t xml:space="preserve">. </w:t>
      </w:r>
      <w:r w:rsidRPr="004F5A9D">
        <w:t>Tento odpor</w:t>
      </w:r>
      <w:r>
        <w:t xml:space="preserve"> </w:t>
      </w:r>
      <w:r w:rsidRPr="004F5A9D">
        <w:t>ovliv</w:t>
      </w:r>
      <w:r w:rsidR="00F16465">
        <w:t>ň</w:t>
      </w:r>
      <w:r w:rsidRPr="004F5A9D">
        <w:t>uje chování zdroj</w:t>
      </w:r>
      <w:r w:rsidR="00F16465">
        <w:t xml:space="preserve">e </w:t>
      </w:r>
      <w:r w:rsidRPr="004F5A9D">
        <w:t>v obvodech a zp</w:t>
      </w:r>
      <w:r w:rsidR="00F16465">
        <w:t>ů</w:t>
      </w:r>
      <w:r w:rsidRPr="004F5A9D">
        <w:t>sobí, že p</w:t>
      </w:r>
      <w:r w:rsidR="00F16465">
        <w:t>ř</w:t>
      </w:r>
      <w:r w:rsidRPr="004F5A9D">
        <w:t>i zapojení do obvodu není nap</w:t>
      </w:r>
      <w:r w:rsidR="00F16465">
        <w:t>ě</w:t>
      </w:r>
      <w:r w:rsidRPr="004F5A9D">
        <w:t>tí na</w:t>
      </w:r>
      <w:r w:rsidR="00F16465">
        <w:t xml:space="preserve"> </w:t>
      </w:r>
      <w:r w:rsidRPr="004F5A9D">
        <w:t>svorkách zdroje rovno elektromotorickému nap</w:t>
      </w:r>
      <w:r w:rsidR="00F16465">
        <w:t>ě</w:t>
      </w:r>
      <w:r w:rsidRPr="004F5A9D">
        <w:t xml:space="preserve">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Pr="004F5A9D">
        <w:t xml:space="preserve">, ale je podle </w:t>
      </w:r>
      <w:r w:rsidRPr="00F555FE">
        <w:rPr>
          <w:i/>
        </w:rPr>
        <w:t>Ohmova zákona</w:t>
      </w:r>
      <w:r w:rsidRPr="004F5A9D">
        <w:t xml:space="preserve"> nižší</w:t>
      </w:r>
      <w:r w:rsidR="00F16465">
        <w:t xml:space="preserve"> </w:t>
      </w:r>
      <w:r w:rsidRPr="004F5A9D">
        <w:t xml:space="preserve">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16465">
        <w:t>.</w:t>
      </w:r>
    </w:p>
    <w:p w:rsidR="006818C7" w:rsidRDefault="006818C7" w:rsidP="006818C7">
      <w:pPr>
        <w:pStyle w:val="Podnadpis"/>
        <w:ind w:firstLine="708"/>
      </w:pPr>
      <w:r>
        <w:t xml:space="preserve">Elektromotorické napětí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633DBA">
        <w:t xml:space="preserve"> </w:t>
      </w:r>
      <w:r>
        <w:t>se užívá právě u zdrojů elektrického napětí</w:t>
      </w:r>
      <w:r w:rsidR="00496278">
        <w:t>, u kterých vzniká elektrická energie jinou formou (v případě baterií chemickou reakcí). Jinak řečeno vzniká z práce neelektrických sil při přemisťování náboje.</w:t>
      </w:r>
      <w:r w:rsidR="003723BD">
        <w:t xml:space="preserve"> Z toho důvodu u baterií mluvíme přesněji o elektromotorickém napětí.</w:t>
      </w:r>
      <w:r w:rsidR="00496278">
        <w:t xml:space="preserve"> Elektromotorické</w:t>
      </w:r>
      <w:r w:rsidR="00510AAF">
        <w:t xml:space="preserve"> </w:t>
      </w:r>
      <w:r w:rsidR="00496278">
        <w:t>napětí</w:t>
      </w:r>
      <w:r w:rsidR="00510AA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496278">
        <w:t xml:space="preserve"> je v současné době </w:t>
      </w:r>
      <w:r w:rsidR="00AA6959">
        <w:t>správný</w:t>
      </w:r>
      <w:r w:rsidR="00496278">
        <w:t xml:space="preserve"> název </w:t>
      </w:r>
      <w:r w:rsidR="00496278" w:rsidRPr="00496278">
        <w:rPr>
          <w:strike/>
        </w:rPr>
        <w:t>elektromotorické síly</w:t>
      </w:r>
      <w:r w:rsidR="00496278">
        <w:t>.</w:t>
      </w:r>
    </w:p>
    <w:p w:rsidR="00167413" w:rsidRDefault="00D344BE" w:rsidP="006818C7">
      <w:pPr>
        <w:pStyle w:val="Podnadpis"/>
      </w:pPr>
      <w:r>
        <w:tab/>
        <w:t>V zásadě rozlišujeme zdroje ideální a skutečné</w:t>
      </w:r>
      <w:r w:rsidR="00850751">
        <w:t xml:space="preserve"> a dále zdroje napěťové (v ideální podobě dodávají konstantní napětí bez ohledu na zátěž) a proudové (v ideální podobě dodávají konstantní proud bez ohledu na zátěž). Ty skutečné ale na rozdíl od ideálních nejsou schopné konstantě dodávat požadovanou veličinu, a tak s rostoucí zátěží většinou začne proud nebo napětí zdroje klesat. Průběh poklesu pak rozlišuje zdroje </w:t>
      </w:r>
      <w:r w:rsidR="00CF27FC">
        <w:t xml:space="preserve">na </w:t>
      </w:r>
      <w:r w:rsidR="00754B5B">
        <w:t>„</w:t>
      </w:r>
      <w:r w:rsidR="00850751">
        <w:t>tvrdé</w:t>
      </w:r>
      <w:r w:rsidR="00754B5B">
        <w:t>“</w:t>
      </w:r>
      <w:r w:rsidR="00850751">
        <w:t xml:space="preserve"> </w:t>
      </w:r>
      <w:r w:rsidR="008362A3">
        <w:t>(</w:t>
      </w:r>
      <w:r w:rsidR="00CF27FC">
        <w:t>úbytek napětí nebo proudu na zdroji je zpravidla méně výrazný</w:t>
      </w:r>
      <w:r w:rsidR="008362A3">
        <w:t xml:space="preserve">) </w:t>
      </w:r>
      <w:r w:rsidR="00850751">
        <w:t xml:space="preserve">a </w:t>
      </w:r>
      <w:r w:rsidR="00754B5B">
        <w:t>„</w:t>
      </w:r>
      <w:r w:rsidR="00850751">
        <w:t>měkké</w:t>
      </w:r>
      <w:r w:rsidR="00754B5B">
        <w:t>“</w:t>
      </w:r>
      <w:r w:rsidR="00CF27FC">
        <w:t xml:space="preserve"> (úbytek napětí nebo proudu na zdroji je zpravidla více výrazný). Zmíněný pokles ovlivňuje stavba baterie (viz odpovědi na otázky) a její vnitřní odpor.</w:t>
      </w:r>
    </w:p>
    <w:p w:rsidR="00661648" w:rsidRPr="00661648" w:rsidRDefault="00661648" w:rsidP="00661648">
      <w:pPr>
        <w:pStyle w:val="Podnadpis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BF2A31" wp14:editId="7FC26E2B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4822190" cy="1420495"/>
            <wp:effectExtent l="0" t="0" r="0" b="825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91318">
        <w:tab/>
        <w:t xml:space="preserve">Tzv. zkratový proud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891318">
        <w:t xml:space="preserve"> je proud protékající obvodem, pokud bez zátěže spojíme svorky baterie. Tento proud je omezen vnitřním odporem</w:t>
      </w:r>
      <w:r w:rsidR="003526B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526BB">
        <w:t>.</w:t>
      </w:r>
      <w:r w:rsidR="00D1193F">
        <w:t xml:space="preserve"> Vysoké zkratové proudy mohou vést k vážným škodám na zařízení.</w:t>
      </w:r>
    </w:p>
    <w:p w:rsidR="006B36B6" w:rsidRPr="006B36B6" w:rsidRDefault="00AE4D80" w:rsidP="006B36B6">
      <w:pPr>
        <w:pStyle w:val="Podnadpis"/>
        <w:jc w:val="center"/>
      </w:pPr>
      <w:r>
        <w:t>Napěťový zdroj na prázdno</w:t>
      </w:r>
      <w:r>
        <w:tab/>
      </w:r>
      <w:r>
        <w:tab/>
      </w:r>
      <w:r>
        <w:tab/>
        <w:t>Napěťový zdroj při zatížení</w:t>
      </w:r>
    </w:p>
    <w:p w:rsidR="00E50A1D" w:rsidRDefault="00E50A1D">
      <w:pPr>
        <w:rPr>
          <w:b/>
          <w:sz w:val="24"/>
          <w:u w:val="single"/>
        </w:rPr>
      </w:pPr>
      <w:r>
        <w:br w:type="page"/>
      </w:r>
    </w:p>
    <w:p w:rsidR="00B174BF" w:rsidRDefault="00B174BF" w:rsidP="00B174BF">
      <w:pPr>
        <w:pStyle w:val="Nadpis1"/>
      </w:pPr>
      <w:r w:rsidRPr="0010623C">
        <w:lastRenderedPageBreak/>
        <w:t>ODPOVĚDI NA OTÁZKY</w:t>
      </w:r>
      <w:r>
        <w:t>:</w:t>
      </w:r>
    </w:p>
    <w:p w:rsidR="004D42DB" w:rsidRPr="004D42DB" w:rsidRDefault="004D42DB" w:rsidP="004D42DB">
      <w:pPr>
        <w:pStyle w:val="Podnadpis"/>
        <w:numPr>
          <w:ilvl w:val="0"/>
          <w:numId w:val="39"/>
        </w:numPr>
        <w:rPr>
          <w:b/>
        </w:rPr>
      </w:pPr>
      <w:r w:rsidRPr="004D42DB">
        <w:rPr>
          <w:b/>
        </w:rPr>
        <w:t xml:space="preserve">Pomocí </w:t>
      </w:r>
      <w:proofErr w:type="spellStart"/>
      <w:r w:rsidRPr="008147B0">
        <w:rPr>
          <w:b/>
          <w:i/>
        </w:rPr>
        <w:t>Kirchhoffových</w:t>
      </w:r>
      <w:proofErr w:type="spellEnd"/>
      <w:r w:rsidRPr="008147B0">
        <w:rPr>
          <w:b/>
          <w:i/>
        </w:rPr>
        <w:t xml:space="preserve"> zákonů</w:t>
      </w:r>
      <w:r w:rsidRPr="004D42DB">
        <w:rPr>
          <w:b/>
        </w:rPr>
        <w:t xml:space="preserve"> odvoďte vztah pro výpočet vnitřního odporu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851C8B" w:rsidRPr="00BF2A6D">
        <w:t xml:space="preserve"> </w:t>
      </w:r>
      <w:r w:rsidRPr="004D42DB">
        <w:rPr>
          <w:b/>
        </w:rPr>
        <w:t xml:space="preserve">napěťového zdroje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A502D1" w:rsidRDefault="009262A8" w:rsidP="009262A8">
      <w:pPr>
        <w:pStyle w:val="Podnadpis"/>
      </w:pPr>
      <w:r>
        <w:t xml:space="preserve">Jelikož se </w:t>
      </w:r>
      <w:r w:rsidR="00851C8B">
        <w:t xml:space="preserve">v zapojení </w:t>
      </w:r>
      <w:r w:rsidR="008147B0">
        <w:t xml:space="preserve">baterie </w:t>
      </w:r>
      <w:r w:rsidR="00851C8B">
        <w:t>nenachází</w:t>
      </w:r>
      <w:r w:rsidR="008147B0">
        <w:t xml:space="preserve"> žádné uzly</w:t>
      </w:r>
      <w:r w:rsidR="00AA50A8">
        <w:t xml:space="preserve"> a považujeme obvod za uzavřený</w:t>
      </w:r>
      <w:r w:rsidR="008147B0">
        <w:t xml:space="preserve">, využijeme prvního </w:t>
      </w:r>
      <w:proofErr w:type="spellStart"/>
      <w:r w:rsidR="008147B0" w:rsidRPr="00FF1295">
        <w:rPr>
          <w:i/>
        </w:rPr>
        <w:t>Kirchhoffova</w:t>
      </w:r>
      <w:proofErr w:type="spellEnd"/>
      <w:r w:rsidR="008147B0" w:rsidRPr="00FF1295">
        <w:rPr>
          <w:i/>
        </w:rPr>
        <w:t xml:space="preserve"> zákona</w:t>
      </w:r>
      <w:r w:rsidR="008147B0">
        <w:t>, který pojednává o tzv. smyčkových proudech (</w:t>
      </w:r>
      <w:r w:rsidR="007B5F61">
        <w:t>zjednodušeno – součet</w:t>
      </w:r>
      <w:r w:rsidR="008147B0">
        <w:t xml:space="preserve"> napětí ve smyčce je roven nule).</w:t>
      </w:r>
    </w:p>
    <w:p w:rsidR="00D11748" w:rsidRPr="00D11748" w:rsidRDefault="005416D9" w:rsidP="00D11748">
      <w:pPr>
        <w:pStyle w:val="Podnadpis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56158" w:rsidRDefault="00461E4C" w:rsidP="00E56158">
      <w:pPr>
        <w:pStyle w:val="Podnadpis"/>
        <w:ind w:firstLine="360"/>
      </w:pPr>
      <w:r>
        <w:t>Dále víme, že napětí naměřené na svorkách baterie</w:t>
      </w:r>
      <w:r w:rsidR="007E5221">
        <w:t xml:space="preserve"> je po odečtení úbytku napětí na jejím vnitřním odporu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E5221">
        <w:t xml:space="preserve"> rovno elektromotorické napětí baterie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7E5221">
        <w:t xml:space="preserve">. </w:t>
      </w:r>
      <w:r>
        <w:t xml:space="preserve">Pokud by teoreticky svorkami neprocházel žádný proud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(</w:t>
      </w:r>
      <m:oMath>
        <m:r>
          <w:rPr>
            <w:rFonts w:ascii="Cambria Math" w:hAnsi="Cambria Math"/>
          </w:rPr>
          <m:t>I=0 A</m:t>
        </m:r>
      </m:oMath>
      <w:r>
        <w:t>), nedošlo by k</w:t>
      </w:r>
      <w:r w:rsidR="00C360FC">
        <w:t xml:space="preserve"> zmíněnému </w:t>
      </w:r>
      <w:r>
        <w:t>úbytku napětí</w:t>
      </w:r>
      <w:r w:rsidR="00C02281">
        <w:t>,</w:t>
      </w:r>
      <w:r>
        <w:t xml:space="preserve"> a byli bychom tak schopni</w:t>
      </w:r>
      <w:r w:rsidR="00B25CAF">
        <w:t xml:space="preserve"> na svorkách baterie</w:t>
      </w:r>
      <w:r>
        <w:t xml:space="preserve"> naměřit čistě elektromotorické napětí baterie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t>.</w:t>
      </w:r>
    </w:p>
    <w:p w:rsidR="009F7F28" w:rsidRPr="00E226A5" w:rsidRDefault="00C360FC" w:rsidP="009E729A">
      <w:pPr>
        <w:pStyle w:val="Podnadpis"/>
      </w:pPr>
      <w:r>
        <w:tab/>
        <w:t>Průchodu proudu</w:t>
      </w:r>
      <w:r w:rsidR="00342D37">
        <w:t xml:space="preserve">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jsme schopni zabránit užitím nekonečně velké zátěže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=∞ Ω</m:t>
        </m:r>
      </m:oMath>
      <w:r>
        <w:t>)</w:t>
      </w:r>
      <w:r w:rsidR="00F5634E">
        <w:t>. V praxi víme, že nekonečně velký odpor nelze vytvořit, a tak užijeme měřící přístroj s dostatečně velkým elektrickým odporem.</w:t>
      </w:r>
      <w:r w:rsidR="005B65D9">
        <w:t xml:space="preserve"> Proud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5B65D9">
        <w:t xml:space="preserve"> sice </w:t>
      </w:r>
      <w:r w:rsidR="00A34869">
        <w:t>v praxi</w:t>
      </w:r>
      <w:r w:rsidR="005B65D9">
        <w:t xml:space="preserve"> procházet</w:t>
      </w:r>
      <w:r w:rsidR="00A34869">
        <w:t xml:space="preserve"> bude</w:t>
      </w:r>
      <w:r w:rsidR="005B65D9">
        <w:t xml:space="preserve">, ale jeho velikost </w:t>
      </w:r>
      <w:r w:rsidR="004D4C5F">
        <w:t>je</w:t>
      </w:r>
      <w:r w:rsidR="005B65D9">
        <w:t xml:space="preserve"> zanedbatelná</w:t>
      </w:r>
      <w:r w:rsidR="003A75FB">
        <w:t>.</w:t>
      </w:r>
      <w:r w:rsidR="00E56158">
        <w:t xml:space="preserve"> Tomuto </w:t>
      </w:r>
      <w:r w:rsidR="009C7EC2">
        <w:t>měření</w:t>
      </w:r>
      <w:r w:rsidR="00E56158">
        <w:t xml:space="preserve"> říkáme „</w:t>
      </w:r>
      <w:r w:rsidR="009C7EC2">
        <w:t xml:space="preserve">měření </w:t>
      </w:r>
      <w:r w:rsidR="00E56158">
        <w:t>na prázdno“</w:t>
      </w:r>
      <w:r w:rsidR="0097230B">
        <w:t xml:space="preserve"> a jeho výsledek </w:t>
      </w:r>
      <w:r w:rsidR="00F03936">
        <w:t>můžeme značit</w:t>
      </w:r>
      <w:r w:rsidR="0097230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C43BD">
        <w:t>. Toto napětí</w:t>
      </w:r>
      <w:r w:rsidR="000109B9">
        <w:t xml:space="preserve"> </w:t>
      </w:r>
      <w:r w:rsidR="00E226A5">
        <w:t>je</w:t>
      </w:r>
      <w:r w:rsidR="000109B9">
        <w:t xml:space="preserve"> také</w:t>
      </w:r>
      <w:r w:rsidR="00E226A5">
        <w:t xml:space="preserve"> zpravidla nejvyšší naměřené napětí na baterii.</w:t>
      </w:r>
    </w:p>
    <w:p w:rsidR="009E729A" w:rsidRDefault="009F7F28" w:rsidP="009F7F28">
      <w:pPr>
        <w:pStyle w:val="Podnadpis"/>
        <w:ind w:firstLine="708"/>
      </w:pPr>
      <w:r>
        <w:t xml:space="preserve">Z prvního vzorce, vycházejícího z prvního </w:t>
      </w:r>
      <w:proofErr w:type="spellStart"/>
      <w:r w:rsidRPr="00D00209">
        <w:rPr>
          <w:i/>
        </w:rPr>
        <w:t>Kirchhoffova</w:t>
      </w:r>
      <w:proofErr w:type="spellEnd"/>
      <w:r w:rsidRPr="00D00209">
        <w:rPr>
          <w:i/>
        </w:rPr>
        <w:t xml:space="preserve"> zákona</w:t>
      </w:r>
      <w:r>
        <w:t xml:space="preserve">, víme, že součet dílčích napětí ve smyčce bude roven </w:t>
      </w:r>
      <w:r w:rsidR="00D00209">
        <w:t>nule</w:t>
      </w:r>
      <w:r>
        <w:t xml:space="preserve">. Upravením vzorce snadno získáme vztah pro výpočet úbytku napětí na vnitřním odporu baterie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:rsidR="009F7F28" w:rsidRPr="00CB66B5" w:rsidRDefault="009F7F28" w:rsidP="009F7F28">
      <w:pPr>
        <w:pStyle w:val="Podnadpis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CB66B5" w:rsidRDefault="00966323" w:rsidP="00C57E12">
      <w:pPr>
        <w:pStyle w:val="Podnadpis"/>
      </w:pPr>
      <w:r>
        <w:t xml:space="preserve">Velikost proudu ve smyčce je stejná a tak dále pomocí </w:t>
      </w:r>
      <w:r w:rsidRPr="007C5D62">
        <w:rPr>
          <w:i/>
        </w:rPr>
        <w:t>Ohmova zákona</w:t>
      </w:r>
      <w:r>
        <w:t xml:space="preserve"> lze velmi jednoduše spočítat velikost vnitřního odporu baterie.</w:t>
      </w:r>
    </w:p>
    <w:p w:rsidR="009D58C8" w:rsidRPr="00C57E12" w:rsidRDefault="005416D9" w:rsidP="008F7FB3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C57E12" w:rsidRDefault="00C57E12" w:rsidP="00C57E12">
      <w:pPr>
        <w:pStyle w:val="Podnadpis"/>
      </w:pPr>
      <w:r>
        <w:t>Vzorec pro funkci za zadání tak bude následující</w:t>
      </w:r>
      <w:r w:rsidR="00F01616">
        <w:t>.</w:t>
      </w:r>
    </w:p>
    <w:p w:rsidR="005F126B" w:rsidRPr="005F126B" w:rsidRDefault="005F126B" w:rsidP="005F126B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</m:den>
          </m:f>
        </m:oMath>
      </m:oMathPara>
    </w:p>
    <w:p w:rsidR="009D58C8" w:rsidRDefault="009D58C8" w:rsidP="005F126B">
      <w:pPr>
        <w:pStyle w:val="Podnadpis"/>
      </w:pPr>
      <w:r>
        <w:br w:type="page"/>
      </w:r>
    </w:p>
    <w:p w:rsidR="00A62CDF" w:rsidRDefault="008A1D87" w:rsidP="009D58C8">
      <w:pPr>
        <w:pStyle w:val="Podnadpis"/>
        <w:numPr>
          <w:ilvl w:val="0"/>
          <w:numId w:val="39"/>
        </w:numPr>
        <w:rPr>
          <w:b/>
        </w:rPr>
      </w:pPr>
      <w:r w:rsidRPr="008A1D87">
        <w:rPr>
          <w:b/>
        </w:rPr>
        <w:lastRenderedPageBreak/>
        <w:t>Uveďte, jaké parametry či vlastnosti zdroje (baterie) mají vliv na velikost vnitřního odporu</w:t>
      </w:r>
    </w:p>
    <w:p w:rsidR="00A62CDF" w:rsidRPr="00A62CDF" w:rsidRDefault="00C0755B" w:rsidP="00A07107">
      <w:pPr>
        <w:pStyle w:val="Podnadpis"/>
      </w:pPr>
      <w:r>
        <w:t xml:space="preserve">Na velikost vnitřního odporu baterie má vliv její vnitřní stavba, tj. především typ a způsob na jakém baterie </w:t>
      </w:r>
      <w:r w:rsidR="00F46591">
        <w:t>funguje</w:t>
      </w:r>
      <w:r>
        <w:t>.</w:t>
      </w:r>
      <w:r w:rsidR="00834F55">
        <w:t xml:space="preserve"> Dále hraje velkou roli samotné zatížení a teplota baterie.</w:t>
      </w:r>
    </w:p>
    <w:p w:rsidR="001644FD" w:rsidRDefault="00A62CDF" w:rsidP="00A62CDF">
      <w:pPr>
        <w:pStyle w:val="Podnadpis"/>
        <w:numPr>
          <w:ilvl w:val="0"/>
          <w:numId w:val="39"/>
        </w:numPr>
        <w:rPr>
          <w:b/>
        </w:rPr>
      </w:pPr>
      <w:r w:rsidRPr="00A62CDF">
        <w:rPr>
          <w:b/>
        </w:rPr>
        <w:t>Vysvětlete rozdíl mezi „tvrdým“ a „měkkým“ zdrojem elektrického napětí</w:t>
      </w:r>
    </w:p>
    <w:p w:rsidR="001644FD" w:rsidRPr="001644FD" w:rsidRDefault="001644FD" w:rsidP="001644FD">
      <w:pPr>
        <w:pStyle w:val="Podnadpis"/>
      </w:pPr>
      <w:r w:rsidRPr="001644FD">
        <w:t>Podle vnitřního odporu lze rozdělit elektrické zdroje na tvrdé zdroje, to jsou takové zdroje, jejichž vnitřní odpor je menší než 1</w:t>
      </w:r>
      <w:r>
        <w:t xml:space="preserve"> </w:t>
      </w:r>
      <w:r w:rsidRPr="001644FD">
        <w:t>Ω a tedy mají menší úbytek napětí na zdroji při zatížení. Měkké zdroje, jsou zdroje s vnitřním odporem větším než 1</w:t>
      </w:r>
      <w:r>
        <w:t xml:space="preserve"> </w:t>
      </w:r>
      <w:r w:rsidRPr="001644FD">
        <w:t>Ω</w:t>
      </w:r>
      <w:r w:rsidR="005416D9">
        <w:t xml:space="preserve"> a </w:t>
      </w:r>
      <w:r w:rsidR="004F1339">
        <w:t>úbytek napětí je tak díky velké odporu větší</w:t>
      </w:r>
      <w:r w:rsidRPr="001644FD">
        <w:t>.</w:t>
      </w:r>
      <w:r>
        <w:t xml:space="preserve"> Toto rozdělení je spíše orientační a většinou se jedná pouze o subjektivní rozdělení.</w:t>
      </w:r>
    </w:p>
    <w:p w:rsidR="00234148" w:rsidRDefault="003D65F3" w:rsidP="00234148">
      <w:pPr>
        <w:pStyle w:val="Nadpis1"/>
      </w:pPr>
      <w:r w:rsidRPr="003D65F3">
        <w:rPr>
          <w:noProof/>
        </w:rPr>
        <w:drawing>
          <wp:anchor distT="0" distB="0" distL="114300" distR="114300" simplePos="0" relativeHeight="251666432" behindDoc="0" locked="0" layoutInCell="1" allowOverlap="1" wp14:anchorId="378C5802" wp14:editId="1E191C78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60720" cy="128545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148">
        <w:t>SCHÉMA ZAPOJENÍ:</w:t>
      </w:r>
    </w:p>
    <w:p w:rsidR="0017455A" w:rsidRDefault="0017455A" w:rsidP="0017455A">
      <w:pPr>
        <w:pStyle w:val="Podnadpis"/>
      </w:pPr>
    </w:p>
    <w:p w:rsidR="00594AD6" w:rsidRDefault="00594AD6" w:rsidP="00234148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2B5E36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Default="0041051A" w:rsidP="0092514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2B5E36" w:rsidTr="00C03626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2B5E36" w:rsidP="002B5E36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B5E36">
              <w:rPr>
                <w:rFonts w:ascii="Times New Roman" w:hAnsi="Times New Roman" w:cs="Times New Roman"/>
                <w:sz w:val="24"/>
                <w:szCs w:val="24"/>
              </w:rPr>
              <w:t xml:space="preserve">Odporová dekáda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E33F01" w:rsidP="002B5E3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Metra XL-6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5E36" w:rsidRPr="002B5E36" w:rsidRDefault="00E33F01" w:rsidP="002B5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4491/01</w:t>
            </w:r>
          </w:p>
        </w:tc>
      </w:tr>
      <w:tr w:rsidR="002B5E36" w:rsidTr="00C03626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2B5E36" w:rsidP="002B5E36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B5E36">
              <w:rPr>
                <w:rFonts w:ascii="Times New Roman" w:hAnsi="Times New Roman" w:cs="Times New Roman"/>
                <w:sz w:val="24"/>
                <w:szCs w:val="24"/>
              </w:rPr>
              <w:t xml:space="preserve">Voltmetr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B5E36" w:rsidRPr="002B5E36" w:rsidRDefault="00C03626" w:rsidP="002B5E3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UT33A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E36" w:rsidRPr="002B5E36" w:rsidRDefault="00C03626" w:rsidP="002B5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947/2</w:t>
            </w:r>
          </w:p>
        </w:tc>
      </w:tr>
      <w:tr w:rsidR="002B5E36" w:rsidTr="00C03626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2B5E36" w:rsidP="002B5E36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B5E36">
              <w:rPr>
                <w:rFonts w:ascii="Times New Roman" w:hAnsi="Times New Roman" w:cs="Times New Roman"/>
                <w:sz w:val="24"/>
                <w:szCs w:val="24"/>
              </w:rPr>
              <w:t xml:space="preserve">Ampérmetr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C03626" w:rsidP="002B5E3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UNI-T UT65B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C03626" w:rsidP="002B5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947/12</w:t>
            </w:r>
          </w:p>
        </w:tc>
      </w:tr>
      <w:tr w:rsidR="002B5E36" w:rsidTr="00C03626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2B5E36" w:rsidRDefault="002B5E36" w:rsidP="002B5E36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B5E36">
              <w:rPr>
                <w:rFonts w:ascii="Times New Roman" w:hAnsi="Times New Roman" w:cs="Times New Roman"/>
                <w:sz w:val="24"/>
                <w:szCs w:val="24"/>
              </w:rPr>
              <w:t xml:space="preserve">Reostat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2B5E36" w:rsidRPr="002B5E36" w:rsidRDefault="002B5E36" w:rsidP="002B5E3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2B5E36" w:rsidRPr="002B5E36" w:rsidRDefault="002B5E36" w:rsidP="002B5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E51" w:rsidRDefault="001A0E51">
      <w:pPr>
        <w:rPr>
          <w:sz w:val="24"/>
        </w:rPr>
      </w:pPr>
      <w:r>
        <w:br w:type="page"/>
      </w:r>
    </w:p>
    <w:p w:rsidR="00234148" w:rsidRDefault="00594AD6" w:rsidP="00234148">
      <w:pPr>
        <w:pStyle w:val="Nadpis1"/>
      </w:pPr>
      <w:r>
        <w:lastRenderedPageBreak/>
        <w:t>POPIS PRÁCE:</w:t>
      </w:r>
    </w:p>
    <w:p w:rsidR="00E4772B" w:rsidRDefault="00E4772B" w:rsidP="00E4772B">
      <w:pPr>
        <w:pStyle w:val="Podnadpis"/>
      </w:pPr>
      <w:r>
        <w:t>Před samotným měřením jsem si připravil potřebné pomůcky a součástky – například voltmetr, ampérmetr, odporovou dekádu, měřené baterie a přiložený síťový adaptér.</w:t>
      </w:r>
      <w:r w:rsidR="0003671A">
        <w:t xml:space="preserve"> Jejich typové značky, evidenční čísla a jiné nutné údaje jsem řádně zapsal do protokolu o měření.</w:t>
      </w:r>
    </w:p>
    <w:p w:rsidR="001A7D77" w:rsidRDefault="0003671A" w:rsidP="00054349">
      <w:pPr>
        <w:pStyle w:val="Podnadpis"/>
      </w:pPr>
      <w:r>
        <w:tab/>
        <w:t>Měření započalo první částí, a to měření 5 tužkových baterií</w:t>
      </w:r>
      <w:r w:rsidR="00B57F01">
        <w:t xml:space="preserve">, většina z přiložených baterií byla alkalická nebo na </w:t>
      </w:r>
      <w:proofErr w:type="spellStart"/>
      <w:r w:rsidR="00B57F01">
        <w:t>zinkochloridovém</w:t>
      </w:r>
      <w:proofErr w:type="spellEnd"/>
      <w:r w:rsidR="00B57F01">
        <w:t xml:space="preserve"> principu. U alkalických tedy můžeme předpokládat tvrdší průběh </w:t>
      </w:r>
      <w:r w:rsidR="005C6470">
        <w:t>zatížení</w:t>
      </w:r>
      <w:r w:rsidR="0063178B">
        <w:t xml:space="preserve"> nežli u </w:t>
      </w:r>
      <w:proofErr w:type="spellStart"/>
      <w:r w:rsidR="0063178B">
        <w:t>zinkochloridových</w:t>
      </w:r>
      <w:proofErr w:type="spellEnd"/>
      <w:r w:rsidR="0063178B">
        <w:t>.</w:t>
      </w:r>
      <w:r w:rsidR="005C6470">
        <w:t xml:space="preserve"> Při každé baterii jsme voltmetrem přímo změřili napětí „na prázdno“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C6470">
        <w:t xml:space="preserve">. Dle zadání učitele se zatížení baterie mělo pohybovat </w:t>
      </w:r>
      <w:r w:rsidR="006E38A7">
        <w:t xml:space="preserve">přibližně </w:t>
      </w:r>
      <w:r w:rsidR="005C6470">
        <w:t>od 2 do 20 %</w:t>
      </w:r>
      <w:r w:rsidR="001A3A61">
        <w:t xml:space="preserve"> svorkového napěti na baterii</w:t>
      </w:r>
      <w:r w:rsidR="005C6470">
        <w:t>, proto jsme vypočetli tyto meze a dále</w:t>
      </w:r>
      <w:r w:rsidR="006E38A7">
        <w:t xml:space="preserve"> další</w:t>
      </w:r>
      <w:r w:rsidR="005C6470">
        <w:t xml:space="preserve"> 3 body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5C6470">
        <w:t xml:space="preserve"> mezi </w:t>
      </w:r>
      <w:r w:rsidR="006E38A7">
        <w:t>těmito mezemi</w:t>
      </w:r>
      <w:r w:rsidR="005C6470">
        <w:t>.</w:t>
      </w:r>
      <w:r w:rsidR="006E38A7">
        <w:t xml:space="preserve"> Pro každý požadovaný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9E78CA">
        <w:t xml:space="preserve"> </w:t>
      </w:r>
      <w:r w:rsidR="006E38A7">
        <w:t>jsme přibližně zvolili elektrický odpor zátěže a ten zapsali do protokolu. Následně jsme</w:t>
      </w:r>
      <w:r w:rsidR="00B26BDA">
        <w:t xml:space="preserve"> pro každé měření vytvořili </w:t>
      </w:r>
      <w:r w:rsidR="006E38A7">
        <w:t xml:space="preserve">voltmetrem bočník k zátěži a naměřené napětí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6E38A7">
        <w:t xml:space="preserve"> zapsali.</w:t>
      </w:r>
      <w:r w:rsidR="00054349">
        <w:t xml:space="preserve"> </w:t>
      </w:r>
      <w:r w:rsidR="001A7D77">
        <w:t xml:space="preserve">Dle zadání již zbývala pouze nepřímá měření výpočtem a to – protékající proud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1A7D77">
        <w:t xml:space="preserve">, vnitřní odpor zdroje pro jednotlivá měření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1A7D77">
        <w:t xml:space="preserve">, průměrný vnitřní odpor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A7D77">
        <w:t xml:space="preserve"> a zkratový proud zdroje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 w:rsidR="00A73263">
        <w:t xml:space="preserve"> Postup výpočtu je přiložen dále v protokolu.</w:t>
      </w:r>
    </w:p>
    <w:p w:rsidR="0003671A" w:rsidRPr="0003671A" w:rsidRDefault="00054349" w:rsidP="001A3A61">
      <w:pPr>
        <w:pStyle w:val="Podnadpis"/>
        <w:ind w:firstLine="708"/>
      </w:pPr>
      <w:r>
        <w:t>Následovala druhá část měření</w:t>
      </w:r>
      <w:r w:rsidR="00A73263">
        <w:t>,</w:t>
      </w:r>
      <w:r>
        <w:t xml:space="preserve"> ve které byl místo baterií užit jako zdroj síťový adaptér.</w:t>
      </w:r>
      <w:r w:rsidR="00A73263">
        <w:t xml:space="preserve"> Průběh měření byl shodný s předchozí částí, avšak měření proudu probíhalo přímo ampérmetrem a byl vypočítán i výkon na zátěži.</w:t>
      </w:r>
    </w:p>
    <w:p w:rsidR="00B85781" w:rsidRDefault="00B85781">
      <w:pPr>
        <w:rPr>
          <w:sz w:val="24"/>
        </w:rPr>
      </w:pPr>
      <w:r>
        <w:br w:type="page"/>
      </w:r>
    </w:p>
    <w:p w:rsidR="00DF691D" w:rsidRDefault="00046BB9" w:rsidP="00FE13B9">
      <w:pPr>
        <w:pStyle w:val="Nadpis1"/>
        <w:rPr>
          <w:u w:color="000000"/>
        </w:rPr>
      </w:pPr>
      <w:r>
        <w:rPr>
          <w:u w:color="000000"/>
        </w:rPr>
        <w:lastRenderedPageBreak/>
        <w:t>GRAF</w:t>
      </w:r>
      <w:r w:rsidR="007D6715">
        <w:rPr>
          <w:u w:color="000000"/>
        </w:rPr>
        <w:t>Y</w:t>
      </w:r>
      <w:r>
        <w:rPr>
          <w:u w:color="000000"/>
        </w:rPr>
        <w:t>:</w:t>
      </w:r>
    </w:p>
    <w:p w:rsidR="00FE13B9" w:rsidRDefault="002836D9" w:rsidP="00FE13B9">
      <w:pPr>
        <w:pStyle w:val="Podnadpis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8A0AD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60000" cy="3425806"/>
            <wp:effectExtent l="0" t="0" r="0" b="381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25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13B9" w:rsidRDefault="003556BB" w:rsidP="00FE13B9">
      <w:pPr>
        <w:pStyle w:val="Podnadpis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1333A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760000" cy="3425805"/>
            <wp:effectExtent l="0" t="0" r="0" b="381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715" w:rsidRDefault="007D6715">
      <w:pPr>
        <w:rPr>
          <w:sz w:val="24"/>
        </w:rPr>
      </w:pPr>
      <w:r>
        <w:br w:type="page"/>
      </w:r>
    </w:p>
    <w:p w:rsidR="006A7074" w:rsidRDefault="006A7074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D2D3071">
            <wp:simplePos x="0" y="0"/>
            <wp:positionH relativeFrom="margin">
              <wp:align>center</wp:align>
            </wp:positionH>
            <wp:positionV relativeFrom="paragraph">
              <wp:posOffset>3367405</wp:posOffset>
            </wp:positionV>
            <wp:extent cx="5759450" cy="3422650"/>
            <wp:effectExtent l="0" t="0" r="0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4D51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425805"/>
            <wp:effectExtent l="0" t="0" r="0" b="3810"/>
            <wp:wrapThrough wrapText="bothSides">
              <wp:wrapPolygon edited="0">
                <wp:start x="0" y="0"/>
                <wp:lineTo x="0" y="21504"/>
                <wp:lineTo x="21505" y="21504"/>
                <wp:lineTo x="21505" y="0"/>
                <wp:lineTo x="0" y="0"/>
              </wp:wrapPolygon>
            </wp:wrapThrough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556BB" w:rsidRDefault="006A7074" w:rsidP="00D11A13">
      <w:pPr>
        <w:pStyle w:val="Podnadpis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43789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422893"/>
            <wp:effectExtent l="0" t="0" r="0" b="635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22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0C7A3B7">
            <wp:simplePos x="0" y="0"/>
            <wp:positionH relativeFrom="margin">
              <wp:align>center</wp:align>
            </wp:positionH>
            <wp:positionV relativeFrom="paragraph">
              <wp:posOffset>3424555</wp:posOffset>
            </wp:positionV>
            <wp:extent cx="5759450" cy="3419475"/>
            <wp:effectExtent l="0" t="0" r="0" b="952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715" w:rsidRPr="00FE13B9" w:rsidRDefault="007D6715" w:rsidP="00FE13B9">
      <w:pPr>
        <w:sectPr w:rsidR="007D6715" w:rsidRPr="00FE13B9">
          <w:footerReference w:type="even" r:id="rId16"/>
          <w:footerReference w:type="default" r:id="rId17"/>
          <w:pgSz w:w="11906" w:h="16838"/>
          <w:pgMar w:top="1417" w:right="1417" w:bottom="1417" w:left="1417" w:header="708" w:footer="708" w:gutter="0"/>
          <w:cols w:space="708"/>
        </w:sectPr>
      </w:pPr>
    </w:p>
    <w:p w:rsidR="00594AD6" w:rsidRDefault="00594AD6" w:rsidP="00075717">
      <w:pPr>
        <w:pStyle w:val="Nadpis1"/>
      </w:pPr>
      <w:r>
        <w:lastRenderedPageBreak/>
        <w:t>TABULKY:</w:t>
      </w:r>
    </w:p>
    <w:p w:rsidR="00DF0786" w:rsidRPr="00DF0786" w:rsidRDefault="00DF0786" w:rsidP="00DF0786">
      <w:pPr>
        <w:pStyle w:val="Podnadpis"/>
      </w:pPr>
      <w:r>
        <w:t xml:space="preserve">Zátěž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</m:sub>
        </m:sSub>
      </m:oMath>
      <w:r>
        <w:rPr>
          <w:szCs w:val="24"/>
        </w:rPr>
        <w:t xml:space="preserve"> byla zvolena tak, aby se úbytek napětí na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 </m:t>
        </m:r>
      </m:oMath>
      <w:r>
        <w:rPr>
          <w:szCs w:val="24"/>
        </w:rPr>
        <w:t xml:space="preserve">pohyboval v rozmezí od 2 % do 20 % svorkového napětí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.</m:t>
        </m:r>
      </m:oMath>
    </w:p>
    <w:p w:rsidR="0024432E" w:rsidRDefault="002D7131" w:rsidP="0024432E">
      <w:pPr>
        <w:pStyle w:val="Nadpis1"/>
        <w:ind w:right="46"/>
      </w:pPr>
      <w:r>
        <w:t>Tabulka 1</w:t>
      </w:r>
    </w:p>
    <w:tbl>
      <w:tblPr>
        <w:tblW w:w="12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1270"/>
        <w:gridCol w:w="1914"/>
        <w:gridCol w:w="1915"/>
        <w:gridCol w:w="1915"/>
        <w:gridCol w:w="1914"/>
        <w:gridCol w:w="1270"/>
        <w:gridCol w:w="1270"/>
      </w:tblGrid>
      <w:tr w:rsidR="00F9574E" w:rsidRPr="00EA5F65" w:rsidTr="00F9574E">
        <w:tc>
          <w:tcPr>
            <w:tcW w:w="1271" w:type="dxa"/>
            <w:vAlign w:val="center"/>
          </w:tcPr>
          <w:p w:rsidR="00EA5F65" w:rsidRPr="00854E64" w:rsidRDefault="00EA5F65" w:rsidP="00EA5F65">
            <w:pPr>
              <w:spacing w:line="259" w:lineRule="auto"/>
              <w:ind w:left="14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Baterie</m:t>
                </m:r>
              </m:oMath>
            </m:oMathPara>
          </w:p>
        </w:tc>
        <w:tc>
          <w:tcPr>
            <w:tcW w:w="1270" w:type="dxa"/>
            <w:vAlign w:val="center"/>
          </w:tcPr>
          <w:p w:rsidR="00EA5F65" w:rsidRPr="00854E64" w:rsidRDefault="005416D9" w:rsidP="00EA5F65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914" w:type="dxa"/>
            <w:vAlign w:val="center"/>
          </w:tcPr>
          <w:p w:rsidR="00EA5F65" w:rsidRPr="00854E64" w:rsidRDefault="005416D9" w:rsidP="00EA5F65">
            <w:pPr>
              <w:spacing w:line="259" w:lineRule="auto"/>
              <w:ind w:right="6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[Ω]</m:t>
                </m:r>
              </m:oMath>
            </m:oMathPara>
          </w:p>
        </w:tc>
        <w:tc>
          <w:tcPr>
            <w:tcW w:w="1915" w:type="dxa"/>
            <w:vAlign w:val="center"/>
          </w:tcPr>
          <w:p w:rsidR="00EA5F65" w:rsidRPr="00854E64" w:rsidRDefault="005416D9" w:rsidP="00EA5F65">
            <w:pPr>
              <w:spacing w:line="259" w:lineRule="auto"/>
              <w:ind w:right="6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915" w:type="dxa"/>
            <w:vAlign w:val="center"/>
          </w:tcPr>
          <w:p w:rsidR="00EA5F65" w:rsidRPr="00854E64" w:rsidRDefault="00EA5F65" w:rsidP="00EA5F65">
            <w:pPr>
              <w:spacing w:line="259" w:lineRule="auto"/>
              <w:ind w:right="74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[A]</m:t>
                </m:r>
              </m:oMath>
            </m:oMathPara>
          </w:p>
        </w:tc>
        <w:tc>
          <w:tcPr>
            <w:tcW w:w="1914" w:type="dxa"/>
            <w:vAlign w:val="center"/>
          </w:tcPr>
          <w:p w:rsidR="00EA5F65" w:rsidRPr="00854E64" w:rsidRDefault="005416D9" w:rsidP="00EA5F65">
            <w:pPr>
              <w:spacing w:line="259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[Ω]</m:t>
                </m:r>
              </m:oMath>
            </m:oMathPara>
          </w:p>
        </w:tc>
        <w:tc>
          <w:tcPr>
            <w:tcW w:w="1270" w:type="dxa"/>
            <w:vAlign w:val="center"/>
          </w:tcPr>
          <w:p w:rsidR="00EA5F65" w:rsidRPr="00854E64" w:rsidRDefault="005416D9" w:rsidP="00EA5F65">
            <w:pPr>
              <w:spacing w:line="259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[Ω]</m:t>
                </m:r>
              </m:oMath>
            </m:oMathPara>
          </w:p>
        </w:tc>
        <w:tc>
          <w:tcPr>
            <w:tcW w:w="1270" w:type="dxa"/>
            <w:vAlign w:val="center"/>
          </w:tcPr>
          <w:p w:rsidR="00EA5F65" w:rsidRPr="00854E64" w:rsidRDefault="005416D9" w:rsidP="00EA5F65">
            <w:pPr>
              <w:spacing w:line="259" w:lineRule="auto"/>
              <w:ind w:right="7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[A]</m:t>
                </m:r>
              </m:oMath>
            </m:oMathPara>
          </w:p>
        </w:tc>
      </w:tr>
      <w:tr w:rsidR="007834D6" w:rsidRPr="00EA5F65" w:rsidTr="007834D6">
        <w:tc>
          <w:tcPr>
            <w:tcW w:w="1271" w:type="dxa"/>
            <w:vMerge w:val="restart"/>
            <w:vAlign w:val="center"/>
          </w:tcPr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Panasonic</w:t>
            </w:r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AAA R03</w:t>
            </w:r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1,5V</w:t>
            </w:r>
          </w:p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E44B0D">
              <w:rPr>
                <w:rFonts w:ascii="Cambria Math" w:hAnsi="Cambria Math"/>
                <w:sz w:val="24"/>
                <w:szCs w:val="24"/>
              </w:rPr>
              <w:t>Size</w:t>
            </w:r>
            <w:proofErr w:type="spellEnd"/>
            <w:r w:rsidRPr="00E44B0D">
              <w:rPr>
                <w:rFonts w:ascii="Cambria Math" w:hAnsi="Cambria Math"/>
                <w:sz w:val="24"/>
                <w:szCs w:val="24"/>
              </w:rPr>
              <w:t xml:space="preserve"> S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1,321</w:t>
            </w: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0,800∙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1,296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1,620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15,432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11,247</w:t>
            </w:r>
          </w:p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0,117</w:t>
            </w:r>
          </w:p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0,500∙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1,271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2,542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19,670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0,250∙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1,266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5,064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10,861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0,050∙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1,189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23,780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5,551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0,019∙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1,058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55,684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4,723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 w:val="restart"/>
            <w:vAlign w:val="center"/>
          </w:tcPr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Panasonic</w:t>
            </w:r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UM3</w:t>
            </w:r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1,5V</w:t>
            </w:r>
          </w:p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1,482</w:t>
            </w: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0,300∙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1,453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4,843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5,988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5,882</w:t>
            </w:r>
          </w:p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0,252</w:t>
            </w:r>
          </w:p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0,200∙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1,409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7,045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10,362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0,100∙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1,395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13,950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6,237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0,020∙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1,269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63,450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3,357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0,014∙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1,188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84,857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3,465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 w:val="restart"/>
            <w:vAlign w:val="center"/>
          </w:tcPr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E44B0D">
              <w:rPr>
                <w:rFonts w:ascii="Cambria Math" w:hAnsi="Cambria Math"/>
                <w:sz w:val="24"/>
                <w:szCs w:val="24"/>
              </w:rPr>
              <w:t>Greencell</w:t>
            </w:r>
            <w:proofErr w:type="spellEnd"/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146 R14</w:t>
            </w:r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1,5V</w:t>
            </w:r>
          </w:p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E44B0D">
              <w:rPr>
                <w:rFonts w:ascii="Cambria Math" w:hAnsi="Cambria Math"/>
                <w:sz w:val="24"/>
                <w:szCs w:val="24"/>
              </w:rPr>
              <w:t>Size</w:t>
            </w:r>
            <w:proofErr w:type="spellEnd"/>
            <w:r w:rsidRPr="00E44B0D">
              <w:rPr>
                <w:rFonts w:ascii="Cambria Math" w:hAnsi="Cambria Math"/>
                <w:sz w:val="24"/>
                <w:szCs w:val="24"/>
              </w:rPr>
              <w:t xml:space="preserve"> C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1,560</w:t>
            </w: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0,080∙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1,529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19,113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1,622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1,159</w:t>
            </w:r>
          </w:p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1,346</w:t>
            </w:r>
          </w:p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0,030∙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1,468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48,933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1,880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0,010∙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1,433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143,300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0,886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0,005∙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1,379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275,700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0,658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0,003∙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1,248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416,000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0,750</w:t>
            </w: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4D6" w:rsidRPr="00EA5F65" w:rsidTr="007834D6">
        <w:tc>
          <w:tcPr>
            <w:tcW w:w="1271" w:type="dxa"/>
            <w:vMerge w:val="restart"/>
            <w:vAlign w:val="center"/>
          </w:tcPr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E44B0D">
              <w:rPr>
                <w:rFonts w:ascii="Cambria Math" w:hAnsi="Cambria Math"/>
                <w:sz w:val="24"/>
                <w:szCs w:val="24"/>
              </w:rPr>
              <w:t>Supercell</w:t>
            </w:r>
            <w:proofErr w:type="spellEnd"/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BS R20</w:t>
            </w:r>
          </w:p>
          <w:p w:rsidR="007834D6" w:rsidRPr="00E44B0D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1,5V</w:t>
            </w:r>
          </w:p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E44B0D">
              <w:rPr>
                <w:rFonts w:ascii="Cambria Math" w:hAnsi="Cambria Math"/>
                <w:sz w:val="24"/>
                <w:szCs w:val="24"/>
              </w:rPr>
              <w:t>Size</w:t>
            </w:r>
            <w:proofErr w:type="spellEnd"/>
            <w:r w:rsidRPr="00E44B0D">
              <w:rPr>
                <w:rFonts w:ascii="Cambria Math" w:hAnsi="Cambria Math"/>
                <w:sz w:val="24"/>
                <w:szCs w:val="24"/>
              </w:rPr>
              <w:t xml:space="preserve"> D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A5F65" w:rsidRDefault="007834D6" w:rsidP="007834D6">
            <w:pPr>
              <w:keepNext/>
              <w:jc w:val="center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E44B0D">
              <w:rPr>
                <w:rFonts w:ascii="Cambria Math" w:hAnsi="Cambria Math"/>
                <w:sz w:val="24"/>
                <w:szCs w:val="24"/>
              </w:rPr>
              <w:t>1,476</w:t>
            </w:r>
          </w:p>
        </w:tc>
        <w:tc>
          <w:tcPr>
            <w:tcW w:w="1914" w:type="dxa"/>
          </w:tcPr>
          <w:p w:rsidR="007834D6" w:rsidRPr="00EA5F65" w:rsidRDefault="007834D6" w:rsidP="007834D6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0,300∙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1,445</w:t>
            </w:r>
          </w:p>
        </w:tc>
        <w:tc>
          <w:tcPr>
            <w:tcW w:w="1915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4,817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7834D6" w:rsidRPr="00E44B0D" w:rsidRDefault="007834D6" w:rsidP="007834D6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6,436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5,352</w:t>
            </w:r>
          </w:p>
        </w:tc>
        <w:tc>
          <w:tcPr>
            <w:tcW w:w="1270" w:type="dxa"/>
            <w:vMerge w:val="restart"/>
            <w:vAlign w:val="center"/>
          </w:tcPr>
          <w:p w:rsidR="007834D6" w:rsidRPr="00E44B0D" w:rsidRDefault="007834D6" w:rsidP="007834D6">
            <w:pPr>
              <w:jc w:val="center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0,276</w:t>
            </w:r>
          </w:p>
        </w:tc>
      </w:tr>
      <w:tr w:rsidR="000A0678" w:rsidRPr="00EA5F65" w:rsidTr="00F9574E">
        <w:tc>
          <w:tcPr>
            <w:tcW w:w="1271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914" w:type="dxa"/>
          </w:tcPr>
          <w:p w:rsidR="000A0678" w:rsidRPr="00EA5F65" w:rsidRDefault="000A0678" w:rsidP="000A0678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0,150∙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1,398</w:t>
            </w:r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9,320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8,369</w:t>
            </w: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A0678" w:rsidRPr="00EA5F65" w:rsidTr="00F9574E">
        <w:tc>
          <w:tcPr>
            <w:tcW w:w="1271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914" w:type="dxa"/>
          </w:tcPr>
          <w:p w:rsidR="000A0678" w:rsidRPr="00EA5F65" w:rsidRDefault="000A0678" w:rsidP="000A0678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0,050∙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1,351</w:t>
            </w:r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27,020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4,626</w:t>
            </w: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A0678" w:rsidRPr="00EA5F65" w:rsidTr="00F9574E">
        <w:tc>
          <w:tcPr>
            <w:tcW w:w="1271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914" w:type="dxa"/>
          </w:tcPr>
          <w:p w:rsidR="000A0678" w:rsidRPr="00EA5F65" w:rsidRDefault="000A0678" w:rsidP="000A0678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0,025∙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1,291</w:t>
            </w:r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51,640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3,582</w:t>
            </w: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A0678" w:rsidRPr="00EA5F65" w:rsidTr="00F9574E">
        <w:tc>
          <w:tcPr>
            <w:tcW w:w="1271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914" w:type="dxa"/>
          </w:tcPr>
          <w:p w:rsidR="000A0678" w:rsidRPr="00EA5F65" w:rsidRDefault="000A0678" w:rsidP="000A0678">
            <w:pPr>
              <w:keepNext/>
              <w:jc w:val="right"/>
              <w:outlineLvl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0,015∙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1,181</w:t>
            </w:r>
          </w:p>
        </w:tc>
        <w:tc>
          <w:tcPr>
            <w:tcW w:w="1915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2"/>
              </w:rPr>
            </w:pPr>
            <w:r w:rsidRPr="00E44B0D">
              <w:rPr>
                <w:rFonts w:ascii="Cambria Math" w:hAnsi="Cambria Math"/>
                <w:sz w:val="22"/>
              </w:rPr>
              <w:t xml:space="preserve">78,733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4" w:type="dxa"/>
          </w:tcPr>
          <w:p w:rsidR="000A0678" w:rsidRPr="00E44B0D" w:rsidRDefault="000A0678" w:rsidP="000A0678">
            <w:pPr>
              <w:jc w:val="right"/>
              <w:rPr>
                <w:rFonts w:ascii="Cambria Math" w:hAnsi="Cambria Math"/>
                <w:sz w:val="24"/>
              </w:rPr>
            </w:pPr>
            <w:r w:rsidRPr="00E44B0D">
              <w:rPr>
                <w:rFonts w:ascii="Cambria Math" w:hAnsi="Cambria Math"/>
                <w:sz w:val="24"/>
              </w:rPr>
              <w:t>3,747</w:t>
            </w: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0" w:type="dxa"/>
            <w:vMerge/>
          </w:tcPr>
          <w:p w:rsidR="000A0678" w:rsidRPr="00EA5F65" w:rsidRDefault="000A0678" w:rsidP="000A0678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</w:tbl>
    <w:p w:rsidR="001E33DD" w:rsidRDefault="001E33DD" w:rsidP="00B96B55">
      <w:pPr>
        <w:rPr>
          <w:sz w:val="24"/>
        </w:rPr>
      </w:pPr>
      <w:r>
        <w:br w:type="page"/>
      </w:r>
    </w:p>
    <w:p w:rsidR="0024432E" w:rsidRDefault="009865FD" w:rsidP="0024432E">
      <w:pPr>
        <w:pStyle w:val="Nadpis1"/>
        <w:ind w:right="46"/>
      </w:pPr>
      <w:r>
        <w:lastRenderedPageBreak/>
        <w:t>T</w:t>
      </w:r>
      <w:r w:rsidR="00A662E1">
        <w:t>abulka 2</w:t>
      </w:r>
    </w:p>
    <w:tbl>
      <w:tblPr>
        <w:tblStyle w:val="TableGrid"/>
        <w:tblW w:w="11487" w:type="dxa"/>
        <w:tblInd w:w="-72" w:type="dxa"/>
        <w:tblLayout w:type="fixed"/>
        <w:tblCellMar>
          <w:top w:w="12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1270"/>
        <w:gridCol w:w="1919"/>
        <w:gridCol w:w="1919"/>
        <w:gridCol w:w="1919"/>
        <w:gridCol w:w="1920"/>
        <w:gridCol w:w="1270"/>
        <w:gridCol w:w="1270"/>
      </w:tblGrid>
      <w:tr w:rsidR="005D6517" w:rsidTr="00F3280C">
        <w:trPr>
          <w:trHeight w:val="30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5D6517" w:rsidRDefault="005416D9" w:rsidP="00A85E59">
            <w:pPr>
              <w:spacing w:line="259" w:lineRule="auto"/>
              <w:ind w:right="78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5D6517" w:rsidRDefault="00A85E59" w:rsidP="00A85E59">
            <w:pPr>
              <w:spacing w:line="259" w:lineRule="auto"/>
              <w:ind w:right="74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[A]</m:t>
                </m:r>
              </m:oMath>
            </m:oMathPara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5D6517" w:rsidRDefault="005416D9" w:rsidP="00A85E59">
            <w:pPr>
              <w:spacing w:line="259" w:lineRule="auto"/>
              <w:ind w:right="64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5D6517" w:rsidRDefault="005416D9" w:rsidP="00A85E59">
            <w:pPr>
              <w:spacing w:line="259" w:lineRule="auto"/>
              <w:ind w:right="64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[W]</m:t>
                </m:r>
              </m:oMath>
            </m:oMathPara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5D6517" w:rsidRDefault="005416D9" w:rsidP="00A85E59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[Ω]</m:t>
                </m:r>
              </m:oMath>
            </m:oMathPara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854E64" w:rsidRDefault="005416D9" w:rsidP="00A85E59">
            <w:pPr>
              <w:spacing w:line="259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[Ω]</m:t>
                </m:r>
              </m:oMath>
            </m:oMathPara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E59" w:rsidRPr="00854E64" w:rsidRDefault="005416D9" w:rsidP="00A85E59">
            <w:pPr>
              <w:spacing w:line="259" w:lineRule="auto"/>
              <w:ind w:right="74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[A]</m:t>
                </m:r>
              </m:oMath>
            </m:oMathPara>
          </w:p>
        </w:tc>
      </w:tr>
      <w:tr w:rsidR="000B0B38" w:rsidTr="00F3280C">
        <w:trPr>
          <w:trHeight w:val="283"/>
        </w:trPr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B0B38" w:rsidRPr="005D6517" w:rsidRDefault="000B0B38" w:rsidP="000B0B38">
            <w:pPr>
              <w:spacing w:line="259" w:lineRule="auto"/>
              <w:ind w:right="17"/>
              <w:jc w:val="center"/>
              <w:rPr>
                <w:rFonts w:ascii="Cambria Math" w:hAnsi="Cambria Math"/>
                <w:sz w:val="24"/>
              </w:rPr>
            </w:pPr>
          </w:p>
          <w:p w:rsidR="000B0B38" w:rsidRPr="005D6517" w:rsidRDefault="000B0B38" w:rsidP="000B0B38">
            <w:pPr>
              <w:jc w:val="center"/>
              <w:rPr>
                <w:rFonts w:ascii="Cambria Math" w:hAnsi="Cambria Math"/>
                <w:color w:val="000000"/>
                <w:sz w:val="24"/>
              </w:rPr>
            </w:pPr>
            <w:r w:rsidRPr="005D6517">
              <w:rPr>
                <w:rFonts w:ascii="Cambria Math" w:hAnsi="Cambria Math"/>
                <w:color w:val="000000"/>
                <w:sz w:val="24"/>
                <w:szCs w:val="20"/>
              </w:rPr>
              <w:t>6,550</w:t>
            </w:r>
          </w:p>
          <w:p w:rsidR="000B0B38" w:rsidRPr="005D6517" w:rsidRDefault="000B0B38" w:rsidP="000B0B38">
            <w:pPr>
              <w:spacing w:line="259" w:lineRule="auto"/>
              <w:ind w:right="17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0B0B38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0B0B38">
              <w:rPr>
                <w:rFonts w:ascii="Cambria Math" w:hAnsi="Cambria Math"/>
                <w:sz w:val="24"/>
              </w:rPr>
              <w:t>11,930</w:t>
            </w:r>
            <w:r w:rsidR="002B27DA"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6,391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76,245</w:t>
            </w:r>
            <w:r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13,328</w:t>
            </w: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B0B38" w:rsidRPr="002D4959" w:rsidRDefault="000B0B38" w:rsidP="000B0B38">
            <w:pPr>
              <w:jc w:val="center"/>
              <w:rPr>
                <w:rFonts w:ascii="Cambria Math" w:hAnsi="Cambria Math"/>
                <w:color w:val="000000"/>
                <w:sz w:val="24"/>
              </w:rPr>
            </w:pPr>
            <w:r w:rsidRPr="002D4959">
              <w:rPr>
                <w:rFonts w:ascii="Cambria Math" w:hAnsi="Cambria Math"/>
                <w:color w:val="000000"/>
                <w:sz w:val="24"/>
                <w:szCs w:val="20"/>
              </w:rPr>
              <w:t>10,747</w:t>
            </w:r>
          </w:p>
          <w:p w:rsidR="000B0B38" w:rsidRPr="002D4959" w:rsidRDefault="000B0B38" w:rsidP="000B0B38">
            <w:pPr>
              <w:spacing w:line="259" w:lineRule="auto"/>
              <w:ind w:right="22"/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B0B38" w:rsidRPr="002D4959" w:rsidRDefault="000B0B38" w:rsidP="000B0B38">
            <w:pPr>
              <w:jc w:val="center"/>
              <w:rPr>
                <w:rFonts w:ascii="Cambria Math" w:hAnsi="Cambria Math"/>
                <w:color w:val="000000"/>
                <w:sz w:val="24"/>
              </w:rPr>
            </w:pPr>
            <w:r w:rsidRPr="002D4959">
              <w:rPr>
                <w:rFonts w:ascii="Cambria Math" w:hAnsi="Cambria Math"/>
                <w:color w:val="000000"/>
                <w:sz w:val="24"/>
                <w:szCs w:val="20"/>
              </w:rPr>
              <w:t>0,609</w:t>
            </w:r>
          </w:p>
          <w:p w:rsidR="000B0B38" w:rsidRPr="002D4959" w:rsidRDefault="000B0B38" w:rsidP="000B0B38">
            <w:pPr>
              <w:spacing w:line="259" w:lineRule="auto"/>
              <w:ind w:right="12"/>
              <w:jc w:val="center"/>
              <w:rPr>
                <w:rFonts w:ascii="Cambria Math" w:hAnsi="Cambria Math"/>
                <w:sz w:val="24"/>
              </w:rPr>
            </w:pPr>
          </w:p>
        </w:tc>
      </w:tr>
      <w:tr w:rsidR="000B0B38" w:rsidTr="00F3280C">
        <w:trPr>
          <w:trHeight w:val="288"/>
        </w:trPr>
        <w:tc>
          <w:tcPr>
            <w:tcW w:w="127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spacing w:after="160" w:line="259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0B0B38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0B0B38">
              <w:rPr>
                <w:rFonts w:ascii="Cambria Math" w:hAnsi="Cambria Math"/>
                <w:sz w:val="24"/>
              </w:rPr>
              <w:t>18,870</w:t>
            </w:r>
            <w:r w:rsidR="002B27DA"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6,344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119,711</w:t>
            </w:r>
            <w:r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10,917</w:t>
            </w: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</w:tr>
      <w:tr w:rsidR="000B0B38" w:rsidTr="00F3280C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spacing w:after="160" w:line="259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0B0B38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0B0B38">
              <w:rPr>
                <w:rFonts w:ascii="Cambria Math" w:hAnsi="Cambria Math"/>
                <w:sz w:val="24"/>
              </w:rPr>
              <w:t>44,810</w:t>
            </w:r>
            <w:r w:rsidR="002B27DA"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6,083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272,579</w:t>
            </w:r>
            <w:r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10,422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</w:tr>
      <w:tr w:rsidR="000B0B38" w:rsidTr="00F3280C">
        <w:trPr>
          <w:trHeight w:val="283"/>
        </w:trPr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spacing w:after="160" w:line="259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0B0B38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0B0B38">
              <w:rPr>
                <w:rFonts w:ascii="Cambria Math" w:hAnsi="Cambria Math"/>
                <w:sz w:val="24"/>
              </w:rPr>
              <w:t>76,920</w:t>
            </w:r>
            <w:r w:rsidR="002B27DA"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5,784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444,905</w:t>
            </w:r>
            <w:r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9,958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</w:tr>
      <w:tr w:rsidR="000B0B38" w:rsidTr="00F3280C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Pr="005D6517" w:rsidRDefault="000B0B38" w:rsidP="000B0B38">
            <w:pPr>
              <w:spacing w:after="160" w:line="259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0B0B38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0B0B38">
              <w:rPr>
                <w:rFonts w:ascii="Cambria Math" w:hAnsi="Cambria Math"/>
                <w:sz w:val="24"/>
              </w:rPr>
              <w:t>141,410</w:t>
            </w:r>
            <w:r w:rsidR="002B27DA"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5,262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744,099</w:t>
            </w:r>
            <w:r w:rsidRPr="00E44B0D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B38" w:rsidRPr="005D6517" w:rsidRDefault="000B0B38" w:rsidP="000B0B38">
            <w:pPr>
              <w:jc w:val="right"/>
              <w:rPr>
                <w:rFonts w:ascii="Cambria Math" w:hAnsi="Cambria Math"/>
                <w:sz w:val="24"/>
              </w:rPr>
            </w:pPr>
            <w:r w:rsidRPr="005D6517">
              <w:rPr>
                <w:rFonts w:ascii="Cambria Math" w:hAnsi="Cambria Math"/>
                <w:sz w:val="24"/>
              </w:rPr>
              <w:t>9,108</w:t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  <w:tc>
          <w:tcPr>
            <w:tcW w:w="12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0B38" w:rsidRDefault="000B0B38" w:rsidP="000B0B38">
            <w:pPr>
              <w:spacing w:after="160" w:line="259" w:lineRule="auto"/>
            </w:pPr>
          </w:p>
        </w:tc>
      </w:tr>
    </w:tbl>
    <w:p w:rsidR="00DF691D" w:rsidRPr="00F3280C" w:rsidRDefault="00DF691D" w:rsidP="00E27DFC">
      <w:pPr>
        <w:rPr>
          <w:b/>
          <w:sz w:val="24"/>
        </w:rPr>
        <w:sectPr w:rsidR="00DF691D" w:rsidRPr="00F3280C" w:rsidSect="00DD4F0A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234148" w:rsidRDefault="00594AD6" w:rsidP="00EE0CA7">
      <w:pPr>
        <w:pStyle w:val="Nadpis1"/>
      </w:pPr>
      <w:r>
        <w:lastRenderedPageBreak/>
        <w:t>VÝPOČTY:</w:t>
      </w:r>
    </w:p>
    <w:p w:rsidR="005B48E2" w:rsidRDefault="00652EA8" w:rsidP="00DC365F">
      <w:pPr>
        <w:pStyle w:val="Podnadpis"/>
        <w:spacing w:line="480" w:lineRule="auto"/>
        <w:rPr>
          <w:b/>
        </w:rPr>
      </w:pPr>
      <w:r>
        <w:rPr>
          <w:b/>
        </w:rPr>
        <w:t>Baterie</w:t>
      </w:r>
      <w:r w:rsidR="0092514F" w:rsidRPr="00BA4DBC">
        <w:rPr>
          <w:b/>
        </w:rPr>
        <w:t>:</w:t>
      </w:r>
    </w:p>
    <w:p w:rsidR="00DC365F" w:rsidRDefault="00652EA8" w:rsidP="00DC365F">
      <w:pPr>
        <w:pStyle w:val="Podnadpis"/>
        <w:rPr>
          <w:lang w:val="en-US"/>
        </w:rPr>
      </w:pPr>
      <w:r>
        <w:t>Proud protékající obvodem</w:t>
      </w:r>
      <w:r w:rsidR="00DC365F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 </m:t>
        </m:r>
        <m:r>
          <m:rPr>
            <m:sty m:val="p"/>
          </m:rPr>
          <w:rPr>
            <w:rFonts w:ascii="Cambria Math" w:hAnsi="Cambria Math"/>
            <w:lang w:val="en-US"/>
          </w:rPr>
          <m:t>[A]</m:t>
        </m:r>
      </m:oMath>
      <w:r w:rsidR="008721CF">
        <w:rPr>
          <w:lang w:val="en-US"/>
        </w:rPr>
        <w:t>:</w:t>
      </w:r>
    </w:p>
    <w:p w:rsidR="00DC365F" w:rsidRPr="00DC365F" w:rsidRDefault="006F1366" w:rsidP="00DC365F">
      <w:pPr>
        <w:pStyle w:val="Podnadpis"/>
        <w:rPr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1,296</m:t>
              </m:r>
            </m:num>
            <m:den>
              <m:r>
                <w:rPr>
                  <w:rFonts w:ascii="Cambria Math" w:hAnsi="Cambria Math"/>
                  <w:szCs w:val="24"/>
                </w:rPr>
                <m:t>0,800∙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I=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1,620 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</m:oMath>
      </m:oMathPara>
    </w:p>
    <w:p w:rsidR="00FC3EF7" w:rsidRDefault="00FA08AF" w:rsidP="00A43F6E">
      <w:pPr>
        <w:pStyle w:val="Podnadpis"/>
        <w:jc w:val="left"/>
      </w:pPr>
      <w:r>
        <w:t>V</w:t>
      </w:r>
      <w:r w:rsidR="00FC3EF7">
        <w:t xml:space="preserve">nitřní odpor zdroje pro jednotlivá měření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[Ω]</m:t>
        </m:r>
      </m:oMath>
      <w:r w:rsidR="00FC3EF7">
        <w:rPr>
          <w:lang w:val="en-US"/>
        </w:rPr>
        <w:t>:</w:t>
      </w:r>
    </w:p>
    <w:p w:rsidR="00601AAD" w:rsidRPr="00FD398E" w:rsidRDefault="00601AAD" w:rsidP="00601AAD">
      <w:pPr>
        <w:pStyle w:val="Podnadpis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1,321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1,296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1,321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1,296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=0,025 V</m:t>
          </m:r>
        </m:oMath>
      </m:oMathPara>
    </w:p>
    <w:p w:rsidR="00FD398E" w:rsidRPr="00FD398E" w:rsidRDefault="00FD398E" w:rsidP="00FD398E"/>
    <w:p w:rsidR="00B56709" w:rsidRPr="00B56709" w:rsidRDefault="005416D9" w:rsidP="003F20B0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1,620 </m:t>
              </m:r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15,432 Ω</m:t>
          </m:r>
        </m:oMath>
      </m:oMathPara>
    </w:p>
    <w:p w:rsidR="00A43F6E" w:rsidRPr="00A43F6E" w:rsidRDefault="00FA08AF" w:rsidP="00A43F6E">
      <w:pPr>
        <w:pStyle w:val="Podnadpis"/>
        <w:jc w:val="left"/>
      </w:pPr>
      <w:r>
        <w:t>P</w:t>
      </w:r>
      <w:r w:rsidR="00A43F6E">
        <w:t>růměrn</w:t>
      </w:r>
      <w:r>
        <w:t>ý</w:t>
      </w:r>
      <w:r w:rsidR="00A43F6E">
        <w:t xml:space="preserve"> vnitřní odpor zdroje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[Ω]</m:t>
        </m:r>
      </m:oMath>
      <w:r w:rsidR="00A43F6E">
        <w:rPr>
          <w:lang w:val="en-US"/>
        </w:rPr>
        <w:t>:</w:t>
      </w:r>
    </w:p>
    <w:p w:rsidR="00516D90" w:rsidRPr="00DC365F" w:rsidRDefault="005416D9" w:rsidP="00A43F6E">
      <w:pPr>
        <w:pStyle w:val="Podnadpis"/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=11,247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</m:oMath>
      </m:oMathPara>
    </w:p>
    <w:p w:rsidR="00D178FD" w:rsidRDefault="00FA08AF" w:rsidP="00D178FD">
      <w:pPr>
        <w:pStyle w:val="Podnadpis"/>
      </w:pPr>
      <w:r>
        <w:t>Zkratový</w:t>
      </w:r>
      <w:r w:rsidR="00D178FD">
        <w:t xml:space="preserve"> proud zdroje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178FD">
        <w:t>:</w:t>
      </w:r>
    </w:p>
    <w:p w:rsidR="00497C91" w:rsidRPr="00497C91" w:rsidRDefault="005416D9" w:rsidP="00497C91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1,321</m:t>
              </m:r>
            </m:num>
            <m:den>
              <m:r>
                <w:rPr>
                  <w:rFonts w:ascii="Cambria Math" w:hAnsi="Cambria Math"/>
                  <w:lang w:val="en-US"/>
                </w:rPr>
                <m:t>11,247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=117,450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</m:oMath>
      </m:oMathPara>
    </w:p>
    <w:p w:rsidR="00DC365F" w:rsidRDefault="006A1ABA" w:rsidP="00497C91">
      <w:pPr>
        <w:pStyle w:val="Podnadpis"/>
        <w:rPr>
          <w:b/>
          <w:lang w:val="en-US"/>
        </w:rPr>
      </w:pPr>
      <w:proofErr w:type="spellStart"/>
      <w:r>
        <w:rPr>
          <w:b/>
          <w:lang w:val="en-US"/>
        </w:rPr>
        <w:t>Síťový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adaptér</w:t>
      </w:r>
      <w:proofErr w:type="spellEnd"/>
      <w:r w:rsidR="00D12324" w:rsidRPr="00D12324">
        <w:rPr>
          <w:b/>
          <w:lang w:val="en-US"/>
        </w:rPr>
        <w:t>:</w:t>
      </w:r>
    </w:p>
    <w:p w:rsidR="00580473" w:rsidRDefault="00580473" w:rsidP="00580473">
      <w:pPr>
        <w:pStyle w:val="Podnadpis"/>
        <w:rPr>
          <w:lang w:val="en-US"/>
        </w:rPr>
      </w:pPr>
      <w:r>
        <w:t xml:space="preserve">Výkon zátěže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[W]</m:t>
        </m:r>
      </m:oMath>
      <w:r>
        <w:rPr>
          <w:lang w:val="en-US"/>
        </w:rPr>
        <w:t>:</w:t>
      </w:r>
    </w:p>
    <w:p w:rsidR="005F15C1" w:rsidRDefault="005416D9" w:rsidP="00580473">
      <w:pPr>
        <w:pStyle w:val="Podnadpis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6,391∙ 11,930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76,245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W</m:t>
          </m:r>
        </m:oMath>
      </m:oMathPara>
    </w:p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A36A85" w:rsidRDefault="00A25F14" w:rsidP="00046BB9">
      <w:pPr>
        <w:pStyle w:val="Podnadpis"/>
      </w:pPr>
      <w:proofErr w:type="spellStart"/>
      <w:r>
        <w:t>M</w:t>
      </w:r>
      <w:r w:rsidR="00046BB9">
        <w:t>okrejš</w:t>
      </w:r>
      <w:proofErr w:type="spellEnd"/>
      <w:r w:rsidR="00046BB9">
        <w:t xml:space="preserve"> Filip</w:t>
      </w:r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D6269D" w:rsidP="00EA2C9B">
      <w:pPr>
        <w:pStyle w:val="Podnadpis"/>
      </w:pPr>
      <w:r>
        <w:t>Všechny úkoly se zadání byly splněny.</w:t>
      </w:r>
      <w:r w:rsidR="002D1565">
        <w:t xml:space="preserve"> Nad míru učiva jsem se seznámil s elektromotorickým napětím a o dost lépe chápu práci s</w:t>
      </w:r>
      <w:r w:rsidR="00365B50">
        <w:t xml:space="preserve"> chemickými </w:t>
      </w:r>
      <w:r w:rsidR="002D1565">
        <w:t>zdroji elektrické energie.</w:t>
      </w:r>
      <w:r w:rsidR="00365B50">
        <w:t xml:space="preserve"> </w:t>
      </w:r>
      <w:r w:rsidR="00EA2C9B">
        <w:t>Ze všech měřených zdrojů byla překvapivě nejtvrdší 4. měřená baterie (</w:t>
      </w:r>
      <w:proofErr w:type="spellStart"/>
      <w:r w:rsidR="00EA2C9B">
        <w:t>Greencell</w:t>
      </w:r>
      <w:proofErr w:type="spellEnd"/>
      <w:r w:rsidR="00EA2C9B">
        <w:t xml:space="preserve"> 146 R14 1,5V </w:t>
      </w:r>
      <w:proofErr w:type="spellStart"/>
      <w:r w:rsidR="00EA2C9B">
        <w:t>Size</w:t>
      </w:r>
      <w:proofErr w:type="spellEnd"/>
      <w:r w:rsidR="00EA2C9B">
        <w:t xml:space="preserve"> C) až za ní následoval síťový adaptér a zbylé baterie.</w:t>
      </w:r>
      <w:r w:rsidR="002C4603">
        <w:t xml:space="preserve"> Překvapující byly také </w:t>
      </w:r>
      <w:r w:rsidR="005B13A6">
        <w:t xml:space="preserve">velmi </w:t>
      </w:r>
      <w:bookmarkStart w:id="0" w:name="_GoBack"/>
      <w:bookmarkEnd w:id="0"/>
      <w:r w:rsidR="002C4603">
        <w:t>rozdílné hodnoty vnitřních odporů při jednotlivých měřeních s různou zátěži. Tyto rozdíly jsou pravděpodobně způsobeny chemickými reakcemi v závislosti na teplotě a zatížení baterie.</w:t>
      </w:r>
    </w:p>
    <w:sectPr w:rsidR="0097052E" w:rsidRPr="0064485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6C5" w:rsidRDefault="007D46C5">
      <w:r>
        <w:separator/>
      </w:r>
    </w:p>
  </w:endnote>
  <w:endnote w:type="continuationSeparator" w:id="0">
    <w:p w:rsidR="007D46C5" w:rsidRDefault="007D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C9B" w:rsidRDefault="00EA2C9B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EA2C9B" w:rsidRDefault="00EA2C9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C9B" w:rsidRDefault="00EA2C9B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5B13A6">
      <w:rPr>
        <w:rStyle w:val="slostrnky"/>
        <w:b/>
        <w:noProof/>
        <w:sz w:val="24"/>
      </w:rPr>
      <w:t>9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EA2C9B" w:rsidRDefault="00EA2C9B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6C5" w:rsidRDefault="007D46C5">
      <w:r>
        <w:separator/>
      </w:r>
    </w:p>
  </w:footnote>
  <w:footnote w:type="continuationSeparator" w:id="0">
    <w:p w:rsidR="007D46C5" w:rsidRDefault="007D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D9"/>
    <w:multiLevelType w:val="hybridMultilevel"/>
    <w:tmpl w:val="B4BAC6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C91"/>
    <w:multiLevelType w:val="hybridMultilevel"/>
    <w:tmpl w:val="98C8D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531"/>
    <w:multiLevelType w:val="hybridMultilevel"/>
    <w:tmpl w:val="B9627D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0417"/>
    <w:multiLevelType w:val="hybridMultilevel"/>
    <w:tmpl w:val="BBC898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C25F5"/>
    <w:multiLevelType w:val="hybridMultilevel"/>
    <w:tmpl w:val="CE18EA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4563"/>
    <w:multiLevelType w:val="hybridMultilevel"/>
    <w:tmpl w:val="57A23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84FE8"/>
    <w:multiLevelType w:val="hybridMultilevel"/>
    <w:tmpl w:val="7D48C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05FFC"/>
    <w:multiLevelType w:val="hybridMultilevel"/>
    <w:tmpl w:val="D74E458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B2AFE"/>
    <w:multiLevelType w:val="hybridMultilevel"/>
    <w:tmpl w:val="C50CE0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51BD0"/>
    <w:multiLevelType w:val="hybridMultilevel"/>
    <w:tmpl w:val="680E80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F2456"/>
    <w:multiLevelType w:val="hybridMultilevel"/>
    <w:tmpl w:val="55F02C78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048F4"/>
    <w:multiLevelType w:val="hybridMultilevel"/>
    <w:tmpl w:val="D6507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50D2B"/>
    <w:multiLevelType w:val="hybridMultilevel"/>
    <w:tmpl w:val="72BAE30C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17C60"/>
    <w:multiLevelType w:val="hybridMultilevel"/>
    <w:tmpl w:val="972AA22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B6416F"/>
    <w:multiLevelType w:val="hybridMultilevel"/>
    <w:tmpl w:val="276EF402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46E0B0A"/>
    <w:multiLevelType w:val="hybridMultilevel"/>
    <w:tmpl w:val="66426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705D6"/>
    <w:multiLevelType w:val="hybridMultilevel"/>
    <w:tmpl w:val="0D468A96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93166"/>
    <w:multiLevelType w:val="hybridMultilevel"/>
    <w:tmpl w:val="26749636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97DF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B53A45"/>
    <w:multiLevelType w:val="hybridMultilevel"/>
    <w:tmpl w:val="30965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655E6"/>
    <w:multiLevelType w:val="hybridMultilevel"/>
    <w:tmpl w:val="AFA623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C0407"/>
    <w:multiLevelType w:val="hybridMultilevel"/>
    <w:tmpl w:val="8E40B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F2942"/>
    <w:multiLevelType w:val="hybridMultilevel"/>
    <w:tmpl w:val="655A8A6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0251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E258EC"/>
    <w:multiLevelType w:val="hybridMultilevel"/>
    <w:tmpl w:val="50C4E5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95CB1"/>
    <w:multiLevelType w:val="hybridMultilevel"/>
    <w:tmpl w:val="93324C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B1CF5"/>
    <w:multiLevelType w:val="hybridMultilevel"/>
    <w:tmpl w:val="25DCCFB6"/>
    <w:lvl w:ilvl="0" w:tplc="FFA867FC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FE6FAB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962B58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B44672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1249AC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5828CE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2665F5A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A48A00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8664D2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71242D9"/>
    <w:multiLevelType w:val="hybridMultilevel"/>
    <w:tmpl w:val="D996D8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920E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B2553A"/>
    <w:multiLevelType w:val="hybridMultilevel"/>
    <w:tmpl w:val="9CFAC1CC"/>
    <w:lvl w:ilvl="0" w:tplc="FFA867FC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FE6FAB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50001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B44672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1249AC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5828CE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2665F5A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A48A00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48664D2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54212F18"/>
    <w:multiLevelType w:val="hybridMultilevel"/>
    <w:tmpl w:val="E67E1D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72A2B"/>
    <w:multiLevelType w:val="hybridMultilevel"/>
    <w:tmpl w:val="D45A2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1065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89252E"/>
    <w:multiLevelType w:val="hybridMultilevel"/>
    <w:tmpl w:val="13CE1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C2F96"/>
    <w:multiLevelType w:val="hybridMultilevel"/>
    <w:tmpl w:val="6D4452B2"/>
    <w:lvl w:ilvl="0" w:tplc="CAB4EC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C1D72"/>
    <w:multiLevelType w:val="hybridMultilevel"/>
    <w:tmpl w:val="BDF84EC4"/>
    <w:lvl w:ilvl="0" w:tplc="00DC5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E7704"/>
    <w:multiLevelType w:val="hybridMultilevel"/>
    <w:tmpl w:val="36D05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51EA2"/>
    <w:multiLevelType w:val="hybridMultilevel"/>
    <w:tmpl w:val="C66CCA2C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A56E98"/>
    <w:multiLevelType w:val="hybridMultilevel"/>
    <w:tmpl w:val="54B07EEE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17B59"/>
    <w:multiLevelType w:val="hybridMultilevel"/>
    <w:tmpl w:val="955A3F60"/>
    <w:lvl w:ilvl="0" w:tplc="27622C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D47F5"/>
    <w:multiLevelType w:val="hybridMultilevel"/>
    <w:tmpl w:val="0E02D69C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88592B"/>
    <w:multiLevelType w:val="hybridMultilevel"/>
    <w:tmpl w:val="F016FD7A"/>
    <w:lvl w:ilvl="0" w:tplc="00DC5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42CB"/>
    <w:multiLevelType w:val="hybridMultilevel"/>
    <w:tmpl w:val="5880C112"/>
    <w:lvl w:ilvl="0" w:tplc="9670F54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5"/>
  </w:num>
  <w:num w:numId="5">
    <w:abstractNumId w:val="17"/>
  </w:num>
  <w:num w:numId="6">
    <w:abstractNumId w:val="12"/>
  </w:num>
  <w:num w:numId="7">
    <w:abstractNumId w:val="10"/>
  </w:num>
  <w:num w:numId="8">
    <w:abstractNumId w:val="7"/>
  </w:num>
  <w:num w:numId="9">
    <w:abstractNumId w:val="38"/>
  </w:num>
  <w:num w:numId="10">
    <w:abstractNumId w:val="42"/>
  </w:num>
  <w:num w:numId="11">
    <w:abstractNumId w:val="22"/>
  </w:num>
  <w:num w:numId="12">
    <w:abstractNumId w:val="30"/>
  </w:num>
  <w:num w:numId="13">
    <w:abstractNumId w:val="34"/>
  </w:num>
  <w:num w:numId="14">
    <w:abstractNumId w:val="8"/>
  </w:num>
  <w:num w:numId="15">
    <w:abstractNumId w:val="40"/>
  </w:num>
  <w:num w:numId="16">
    <w:abstractNumId w:val="21"/>
  </w:num>
  <w:num w:numId="17">
    <w:abstractNumId w:val="6"/>
  </w:num>
  <w:num w:numId="18">
    <w:abstractNumId w:val="20"/>
  </w:num>
  <w:num w:numId="19">
    <w:abstractNumId w:val="0"/>
  </w:num>
  <w:num w:numId="20">
    <w:abstractNumId w:val="28"/>
  </w:num>
  <w:num w:numId="21">
    <w:abstractNumId w:val="3"/>
  </w:num>
  <w:num w:numId="22">
    <w:abstractNumId w:val="1"/>
  </w:num>
  <w:num w:numId="23">
    <w:abstractNumId w:val="33"/>
  </w:num>
  <w:num w:numId="24">
    <w:abstractNumId w:val="19"/>
  </w:num>
  <w:num w:numId="25">
    <w:abstractNumId w:val="27"/>
  </w:num>
  <w:num w:numId="26">
    <w:abstractNumId w:val="13"/>
  </w:num>
  <w:num w:numId="27">
    <w:abstractNumId w:val="11"/>
  </w:num>
  <w:num w:numId="28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9"/>
  </w:num>
  <w:num w:numId="31">
    <w:abstractNumId w:val="41"/>
  </w:num>
  <w:num w:numId="32">
    <w:abstractNumId w:val="4"/>
  </w:num>
  <w:num w:numId="33">
    <w:abstractNumId w:val="35"/>
  </w:num>
  <w:num w:numId="34">
    <w:abstractNumId w:val="39"/>
  </w:num>
  <w:num w:numId="35">
    <w:abstractNumId w:val="36"/>
  </w:num>
  <w:num w:numId="36">
    <w:abstractNumId w:val="2"/>
  </w:num>
  <w:num w:numId="37">
    <w:abstractNumId w:val="5"/>
  </w:num>
  <w:num w:numId="38">
    <w:abstractNumId w:val="37"/>
  </w:num>
  <w:num w:numId="39">
    <w:abstractNumId w:val="16"/>
  </w:num>
  <w:num w:numId="40">
    <w:abstractNumId w:val="24"/>
  </w:num>
  <w:num w:numId="41">
    <w:abstractNumId w:val="9"/>
  </w:num>
  <w:num w:numId="42">
    <w:abstractNumId w:val="32"/>
  </w:num>
  <w:num w:numId="43">
    <w:abstractNumId w:val="18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9B9"/>
    <w:rsid w:val="000127C9"/>
    <w:rsid w:val="00013ADA"/>
    <w:rsid w:val="00016DAA"/>
    <w:rsid w:val="00026ACC"/>
    <w:rsid w:val="00027E50"/>
    <w:rsid w:val="000306FE"/>
    <w:rsid w:val="00030811"/>
    <w:rsid w:val="00034C72"/>
    <w:rsid w:val="0003671A"/>
    <w:rsid w:val="0004018B"/>
    <w:rsid w:val="00046719"/>
    <w:rsid w:val="00046BB9"/>
    <w:rsid w:val="000502B1"/>
    <w:rsid w:val="00054349"/>
    <w:rsid w:val="00057055"/>
    <w:rsid w:val="000609F7"/>
    <w:rsid w:val="000635C1"/>
    <w:rsid w:val="000646B5"/>
    <w:rsid w:val="0007011D"/>
    <w:rsid w:val="00073C6F"/>
    <w:rsid w:val="00074849"/>
    <w:rsid w:val="00075717"/>
    <w:rsid w:val="00076C40"/>
    <w:rsid w:val="00080E61"/>
    <w:rsid w:val="00086411"/>
    <w:rsid w:val="00095451"/>
    <w:rsid w:val="000A0678"/>
    <w:rsid w:val="000A06F5"/>
    <w:rsid w:val="000A18C0"/>
    <w:rsid w:val="000A4321"/>
    <w:rsid w:val="000A79F9"/>
    <w:rsid w:val="000A7C2E"/>
    <w:rsid w:val="000B0B38"/>
    <w:rsid w:val="000B4ABA"/>
    <w:rsid w:val="000B5A32"/>
    <w:rsid w:val="000B5D18"/>
    <w:rsid w:val="000C2125"/>
    <w:rsid w:val="000C36B0"/>
    <w:rsid w:val="000C5DC6"/>
    <w:rsid w:val="000C7C93"/>
    <w:rsid w:val="000D0BBD"/>
    <w:rsid w:val="000E0206"/>
    <w:rsid w:val="000E29D2"/>
    <w:rsid w:val="000E3223"/>
    <w:rsid w:val="000E6B8A"/>
    <w:rsid w:val="0010623C"/>
    <w:rsid w:val="001100A7"/>
    <w:rsid w:val="001139B4"/>
    <w:rsid w:val="0011574C"/>
    <w:rsid w:val="00123D65"/>
    <w:rsid w:val="00125179"/>
    <w:rsid w:val="0013798F"/>
    <w:rsid w:val="00146702"/>
    <w:rsid w:val="00154EDF"/>
    <w:rsid w:val="00160C2E"/>
    <w:rsid w:val="0016103E"/>
    <w:rsid w:val="001644FD"/>
    <w:rsid w:val="00167413"/>
    <w:rsid w:val="0017223D"/>
    <w:rsid w:val="0017362D"/>
    <w:rsid w:val="0017455A"/>
    <w:rsid w:val="001759A5"/>
    <w:rsid w:val="00175FAB"/>
    <w:rsid w:val="001764C5"/>
    <w:rsid w:val="00181649"/>
    <w:rsid w:val="001840ED"/>
    <w:rsid w:val="001849CB"/>
    <w:rsid w:val="00192AA7"/>
    <w:rsid w:val="00194262"/>
    <w:rsid w:val="001A0E51"/>
    <w:rsid w:val="001A3A61"/>
    <w:rsid w:val="001A5652"/>
    <w:rsid w:val="001A7B50"/>
    <w:rsid w:val="001A7D77"/>
    <w:rsid w:val="001C6032"/>
    <w:rsid w:val="001D1778"/>
    <w:rsid w:val="001D683F"/>
    <w:rsid w:val="001D6E18"/>
    <w:rsid w:val="001E1EC9"/>
    <w:rsid w:val="001E33DD"/>
    <w:rsid w:val="001E5228"/>
    <w:rsid w:val="001E5561"/>
    <w:rsid w:val="001F7F5B"/>
    <w:rsid w:val="00205400"/>
    <w:rsid w:val="00216F48"/>
    <w:rsid w:val="002230FC"/>
    <w:rsid w:val="00226C33"/>
    <w:rsid w:val="00230687"/>
    <w:rsid w:val="00234148"/>
    <w:rsid w:val="00235099"/>
    <w:rsid w:val="0023643A"/>
    <w:rsid w:val="0024432E"/>
    <w:rsid w:val="00244B5A"/>
    <w:rsid w:val="00250166"/>
    <w:rsid w:val="0025266E"/>
    <w:rsid w:val="002600D3"/>
    <w:rsid w:val="00263436"/>
    <w:rsid w:val="00263B3D"/>
    <w:rsid w:val="00267072"/>
    <w:rsid w:val="00267318"/>
    <w:rsid w:val="0026735C"/>
    <w:rsid w:val="00267967"/>
    <w:rsid w:val="00272572"/>
    <w:rsid w:val="002816CE"/>
    <w:rsid w:val="002836D9"/>
    <w:rsid w:val="00293C31"/>
    <w:rsid w:val="002A1393"/>
    <w:rsid w:val="002A69D6"/>
    <w:rsid w:val="002B27DA"/>
    <w:rsid w:val="002B2A12"/>
    <w:rsid w:val="002B5E36"/>
    <w:rsid w:val="002B76C4"/>
    <w:rsid w:val="002B7BC2"/>
    <w:rsid w:val="002C21CB"/>
    <w:rsid w:val="002C45BC"/>
    <w:rsid w:val="002C4603"/>
    <w:rsid w:val="002D1565"/>
    <w:rsid w:val="002D3E9F"/>
    <w:rsid w:val="002D4959"/>
    <w:rsid w:val="002D6D0B"/>
    <w:rsid w:val="002D7131"/>
    <w:rsid w:val="002F3CC6"/>
    <w:rsid w:val="002F603D"/>
    <w:rsid w:val="003149A3"/>
    <w:rsid w:val="00315E60"/>
    <w:rsid w:val="0031726F"/>
    <w:rsid w:val="0032379A"/>
    <w:rsid w:val="00342D37"/>
    <w:rsid w:val="00346BE4"/>
    <w:rsid w:val="0035008D"/>
    <w:rsid w:val="00350864"/>
    <w:rsid w:val="003526BB"/>
    <w:rsid w:val="003556BB"/>
    <w:rsid w:val="00357DB3"/>
    <w:rsid w:val="00365282"/>
    <w:rsid w:val="00365B50"/>
    <w:rsid w:val="00366A56"/>
    <w:rsid w:val="00370C0A"/>
    <w:rsid w:val="003723BD"/>
    <w:rsid w:val="00372B1B"/>
    <w:rsid w:val="003732C6"/>
    <w:rsid w:val="0037619A"/>
    <w:rsid w:val="00380EF8"/>
    <w:rsid w:val="00381EA1"/>
    <w:rsid w:val="00383548"/>
    <w:rsid w:val="00383BA4"/>
    <w:rsid w:val="00396E63"/>
    <w:rsid w:val="003A1E07"/>
    <w:rsid w:val="003A35FA"/>
    <w:rsid w:val="003A75FB"/>
    <w:rsid w:val="003B0675"/>
    <w:rsid w:val="003B29EA"/>
    <w:rsid w:val="003B4C0A"/>
    <w:rsid w:val="003B6708"/>
    <w:rsid w:val="003C3F02"/>
    <w:rsid w:val="003C688B"/>
    <w:rsid w:val="003D65F3"/>
    <w:rsid w:val="003E0605"/>
    <w:rsid w:val="003E7019"/>
    <w:rsid w:val="003F20B0"/>
    <w:rsid w:val="003F39A5"/>
    <w:rsid w:val="003F6D60"/>
    <w:rsid w:val="003F73B0"/>
    <w:rsid w:val="00401ACE"/>
    <w:rsid w:val="00402759"/>
    <w:rsid w:val="0040386E"/>
    <w:rsid w:val="00406E8F"/>
    <w:rsid w:val="0041051A"/>
    <w:rsid w:val="00410AC6"/>
    <w:rsid w:val="00412A2D"/>
    <w:rsid w:val="00414D17"/>
    <w:rsid w:val="004202EE"/>
    <w:rsid w:val="0042682F"/>
    <w:rsid w:val="00450127"/>
    <w:rsid w:val="004544AC"/>
    <w:rsid w:val="00456602"/>
    <w:rsid w:val="004566A9"/>
    <w:rsid w:val="004568D2"/>
    <w:rsid w:val="00456AE0"/>
    <w:rsid w:val="00461634"/>
    <w:rsid w:val="00461E4C"/>
    <w:rsid w:val="00465084"/>
    <w:rsid w:val="004659BD"/>
    <w:rsid w:val="00475C80"/>
    <w:rsid w:val="00480590"/>
    <w:rsid w:val="00482846"/>
    <w:rsid w:val="00483BA1"/>
    <w:rsid w:val="004868E2"/>
    <w:rsid w:val="004915F9"/>
    <w:rsid w:val="00496278"/>
    <w:rsid w:val="00497C91"/>
    <w:rsid w:val="004A2804"/>
    <w:rsid w:val="004A2E20"/>
    <w:rsid w:val="004A4950"/>
    <w:rsid w:val="004B014F"/>
    <w:rsid w:val="004C03CC"/>
    <w:rsid w:val="004C33B2"/>
    <w:rsid w:val="004C6F8A"/>
    <w:rsid w:val="004D19AA"/>
    <w:rsid w:val="004D4000"/>
    <w:rsid w:val="004D42DB"/>
    <w:rsid w:val="004D4C5F"/>
    <w:rsid w:val="004E028A"/>
    <w:rsid w:val="004E212E"/>
    <w:rsid w:val="004E736F"/>
    <w:rsid w:val="004E742B"/>
    <w:rsid w:val="004F1339"/>
    <w:rsid w:val="004F223D"/>
    <w:rsid w:val="004F4BAD"/>
    <w:rsid w:val="004F5A9D"/>
    <w:rsid w:val="00503968"/>
    <w:rsid w:val="00510AAF"/>
    <w:rsid w:val="00516D90"/>
    <w:rsid w:val="00522D11"/>
    <w:rsid w:val="00533E13"/>
    <w:rsid w:val="00535210"/>
    <w:rsid w:val="005368F7"/>
    <w:rsid w:val="005416D9"/>
    <w:rsid w:val="005418A9"/>
    <w:rsid w:val="00543F4E"/>
    <w:rsid w:val="0055283D"/>
    <w:rsid w:val="0056370D"/>
    <w:rsid w:val="00565A93"/>
    <w:rsid w:val="00565AA5"/>
    <w:rsid w:val="0056631D"/>
    <w:rsid w:val="005703CD"/>
    <w:rsid w:val="005740F3"/>
    <w:rsid w:val="00576FBF"/>
    <w:rsid w:val="00580473"/>
    <w:rsid w:val="00583DE6"/>
    <w:rsid w:val="005905AE"/>
    <w:rsid w:val="00594AD6"/>
    <w:rsid w:val="005A129E"/>
    <w:rsid w:val="005A2620"/>
    <w:rsid w:val="005A4851"/>
    <w:rsid w:val="005A6AC3"/>
    <w:rsid w:val="005A6F03"/>
    <w:rsid w:val="005B0AF3"/>
    <w:rsid w:val="005B13A6"/>
    <w:rsid w:val="005B48E2"/>
    <w:rsid w:val="005B65D9"/>
    <w:rsid w:val="005C3659"/>
    <w:rsid w:val="005C6470"/>
    <w:rsid w:val="005C675A"/>
    <w:rsid w:val="005D205B"/>
    <w:rsid w:val="005D6517"/>
    <w:rsid w:val="005E793F"/>
    <w:rsid w:val="005F126B"/>
    <w:rsid w:val="005F15C1"/>
    <w:rsid w:val="005F3079"/>
    <w:rsid w:val="005F390D"/>
    <w:rsid w:val="00601AAD"/>
    <w:rsid w:val="0061021A"/>
    <w:rsid w:val="00610A61"/>
    <w:rsid w:val="00611089"/>
    <w:rsid w:val="0061534D"/>
    <w:rsid w:val="0061647F"/>
    <w:rsid w:val="0061794F"/>
    <w:rsid w:val="00620774"/>
    <w:rsid w:val="006260CA"/>
    <w:rsid w:val="0063178B"/>
    <w:rsid w:val="00633DBA"/>
    <w:rsid w:val="00642096"/>
    <w:rsid w:val="00644851"/>
    <w:rsid w:val="006459E2"/>
    <w:rsid w:val="006477F5"/>
    <w:rsid w:val="00652EA8"/>
    <w:rsid w:val="00656243"/>
    <w:rsid w:val="00661648"/>
    <w:rsid w:val="006618D9"/>
    <w:rsid w:val="00661B59"/>
    <w:rsid w:val="006642AC"/>
    <w:rsid w:val="00667258"/>
    <w:rsid w:val="00670234"/>
    <w:rsid w:val="006704F8"/>
    <w:rsid w:val="00671E38"/>
    <w:rsid w:val="00672BF9"/>
    <w:rsid w:val="00672CE6"/>
    <w:rsid w:val="006763B4"/>
    <w:rsid w:val="006818C7"/>
    <w:rsid w:val="006834D9"/>
    <w:rsid w:val="00685041"/>
    <w:rsid w:val="00692A2F"/>
    <w:rsid w:val="0069601D"/>
    <w:rsid w:val="00697526"/>
    <w:rsid w:val="006A0434"/>
    <w:rsid w:val="006A1ABA"/>
    <w:rsid w:val="006A1BF5"/>
    <w:rsid w:val="006A7074"/>
    <w:rsid w:val="006B1E4A"/>
    <w:rsid w:val="006B36B6"/>
    <w:rsid w:val="006B70B2"/>
    <w:rsid w:val="006B773A"/>
    <w:rsid w:val="006C0F43"/>
    <w:rsid w:val="006C25F3"/>
    <w:rsid w:val="006C2D7E"/>
    <w:rsid w:val="006C305E"/>
    <w:rsid w:val="006C33E6"/>
    <w:rsid w:val="006C7ACA"/>
    <w:rsid w:val="006D2C9E"/>
    <w:rsid w:val="006D4AE2"/>
    <w:rsid w:val="006D4D6B"/>
    <w:rsid w:val="006D7726"/>
    <w:rsid w:val="006E31BB"/>
    <w:rsid w:val="006E38A7"/>
    <w:rsid w:val="006E7E78"/>
    <w:rsid w:val="006F1366"/>
    <w:rsid w:val="006F61ED"/>
    <w:rsid w:val="006F7059"/>
    <w:rsid w:val="00705215"/>
    <w:rsid w:val="00710664"/>
    <w:rsid w:val="007137E8"/>
    <w:rsid w:val="00720BA3"/>
    <w:rsid w:val="007256BF"/>
    <w:rsid w:val="0072764A"/>
    <w:rsid w:val="007277E1"/>
    <w:rsid w:val="007314B0"/>
    <w:rsid w:val="00735C69"/>
    <w:rsid w:val="00743DDD"/>
    <w:rsid w:val="00744067"/>
    <w:rsid w:val="0075056E"/>
    <w:rsid w:val="00750A2E"/>
    <w:rsid w:val="00751480"/>
    <w:rsid w:val="00754B5B"/>
    <w:rsid w:val="00755B9F"/>
    <w:rsid w:val="00755DA3"/>
    <w:rsid w:val="00756988"/>
    <w:rsid w:val="007571A2"/>
    <w:rsid w:val="007637C4"/>
    <w:rsid w:val="007705E4"/>
    <w:rsid w:val="0077256E"/>
    <w:rsid w:val="00773C95"/>
    <w:rsid w:val="00775DF2"/>
    <w:rsid w:val="00776FB0"/>
    <w:rsid w:val="007834D6"/>
    <w:rsid w:val="00784D3A"/>
    <w:rsid w:val="0078647C"/>
    <w:rsid w:val="007A006F"/>
    <w:rsid w:val="007A1411"/>
    <w:rsid w:val="007A73FD"/>
    <w:rsid w:val="007B4F32"/>
    <w:rsid w:val="007B5F61"/>
    <w:rsid w:val="007C27A0"/>
    <w:rsid w:val="007C5677"/>
    <w:rsid w:val="007C5D62"/>
    <w:rsid w:val="007C601E"/>
    <w:rsid w:val="007D08C1"/>
    <w:rsid w:val="007D24ED"/>
    <w:rsid w:val="007D46C5"/>
    <w:rsid w:val="007D6715"/>
    <w:rsid w:val="007E5221"/>
    <w:rsid w:val="007F70BB"/>
    <w:rsid w:val="008028FC"/>
    <w:rsid w:val="008042D3"/>
    <w:rsid w:val="00807F3D"/>
    <w:rsid w:val="00811D88"/>
    <w:rsid w:val="00812852"/>
    <w:rsid w:val="00813944"/>
    <w:rsid w:val="008147B0"/>
    <w:rsid w:val="008172DA"/>
    <w:rsid w:val="0082556C"/>
    <w:rsid w:val="00827A43"/>
    <w:rsid w:val="00830D18"/>
    <w:rsid w:val="0083162F"/>
    <w:rsid w:val="00834F55"/>
    <w:rsid w:val="00835774"/>
    <w:rsid w:val="008362A3"/>
    <w:rsid w:val="00836763"/>
    <w:rsid w:val="008428B3"/>
    <w:rsid w:val="008437FD"/>
    <w:rsid w:val="00850751"/>
    <w:rsid w:val="00851C8B"/>
    <w:rsid w:val="00854E64"/>
    <w:rsid w:val="00856080"/>
    <w:rsid w:val="00856D65"/>
    <w:rsid w:val="008570F0"/>
    <w:rsid w:val="0086261D"/>
    <w:rsid w:val="00865634"/>
    <w:rsid w:val="00865E18"/>
    <w:rsid w:val="00870A2C"/>
    <w:rsid w:val="008721CF"/>
    <w:rsid w:val="008770E0"/>
    <w:rsid w:val="00877C01"/>
    <w:rsid w:val="00891318"/>
    <w:rsid w:val="00894807"/>
    <w:rsid w:val="00896FCE"/>
    <w:rsid w:val="008A1D87"/>
    <w:rsid w:val="008A2203"/>
    <w:rsid w:val="008A523A"/>
    <w:rsid w:val="008A5ED3"/>
    <w:rsid w:val="008B0E3A"/>
    <w:rsid w:val="008B329E"/>
    <w:rsid w:val="008B53D9"/>
    <w:rsid w:val="008B6CD3"/>
    <w:rsid w:val="008C07A1"/>
    <w:rsid w:val="008E5B7D"/>
    <w:rsid w:val="008E6623"/>
    <w:rsid w:val="008F6ACB"/>
    <w:rsid w:val="008F7FB3"/>
    <w:rsid w:val="00904E24"/>
    <w:rsid w:val="00913216"/>
    <w:rsid w:val="00913D16"/>
    <w:rsid w:val="0092514F"/>
    <w:rsid w:val="009257EC"/>
    <w:rsid w:val="009262A8"/>
    <w:rsid w:val="00932E6C"/>
    <w:rsid w:val="009344F3"/>
    <w:rsid w:val="00936D71"/>
    <w:rsid w:val="00962418"/>
    <w:rsid w:val="00966323"/>
    <w:rsid w:val="00967E45"/>
    <w:rsid w:val="0097052E"/>
    <w:rsid w:val="0097230B"/>
    <w:rsid w:val="009778C1"/>
    <w:rsid w:val="00982F3C"/>
    <w:rsid w:val="00984DE9"/>
    <w:rsid w:val="009865FD"/>
    <w:rsid w:val="00987569"/>
    <w:rsid w:val="00990533"/>
    <w:rsid w:val="00991CF9"/>
    <w:rsid w:val="00992E66"/>
    <w:rsid w:val="00993180"/>
    <w:rsid w:val="00997A8E"/>
    <w:rsid w:val="009A30DF"/>
    <w:rsid w:val="009A633B"/>
    <w:rsid w:val="009B0332"/>
    <w:rsid w:val="009B161C"/>
    <w:rsid w:val="009B6705"/>
    <w:rsid w:val="009B7C0A"/>
    <w:rsid w:val="009B7ED7"/>
    <w:rsid w:val="009C1CA2"/>
    <w:rsid w:val="009C5830"/>
    <w:rsid w:val="009C7EC2"/>
    <w:rsid w:val="009D0972"/>
    <w:rsid w:val="009D58C8"/>
    <w:rsid w:val="009E2FAC"/>
    <w:rsid w:val="009E729A"/>
    <w:rsid w:val="009E78CA"/>
    <w:rsid w:val="009F2FA5"/>
    <w:rsid w:val="009F4691"/>
    <w:rsid w:val="009F4F96"/>
    <w:rsid w:val="009F6565"/>
    <w:rsid w:val="009F7F28"/>
    <w:rsid w:val="00A03416"/>
    <w:rsid w:val="00A07107"/>
    <w:rsid w:val="00A11CE9"/>
    <w:rsid w:val="00A159D7"/>
    <w:rsid w:val="00A22EE5"/>
    <w:rsid w:val="00A24955"/>
    <w:rsid w:val="00A25F14"/>
    <w:rsid w:val="00A34869"/>
    <w:rsid w:val="00A36A85"/>
    <w:rsid w:val="00A3709C"/>
    <w:rsid w:val="00A37FA7"/>
    <w:rsid w:val="00A43F6E"/>
    <w:rsid w:val="00A45A9C"/>
    <w:rsid w:val="00A5000B"/>
    <w:rsid w:val="00A502D1"/>
    <w:rsid w:val="00A511D5"/>
    <w:rsid w:val="00A5147B"/>
    <w:rsid w:val="00A52535"/>
    <w:rsid w:val="00A5341E"/>
    <w:rsid w:val="00A53E38"/>
    <w:rsid w:val="00A57D28"/>
    <w:rsid w:val="00A60A39"/>
    <w:rsid w:val="00A62CDF"/>
    <w:rsid w:val="00A662E1"/>
    <w:rsid w:val="00A73263"/>
    <w:rsid w:val="00A733A8"/>
    <w:rsid w:val="00A85579"/>
    <w:rsid w:val="00A859F2"/>
    <w:rsid w:val="00A85E59"/>
    <w:rsid w:val="00A95200"/>
    <w:rsid w:val="00A954E8"/>
    <w:rsid w:val="00A95795"/>
    <w:rsid w:val="00A96B7B"/>
    <w:rsid w:val="00AA44B3"/>
    <w:rsid w:val="00AA4B29"/>
    <w:rsid w:val="00AA50A8"/>
    <w:rsid w:val="00AA6959"/>
    <w:rsid w:val="00AA7E05"/>
    <w:rsid w:val="00AC1530"/>
    <w:rsid w:val="00AD4537"/>
    <w:rsid w:val="00AD5D35"/>
    <w:rsid w:val="00AE0EB0"/>
    <w:rsid w:val="00AE1FA4"/>
    <w:rsid w:val="00AE4D80"/>
    <w:rsid w:val="00AF1632"/>
    <w:rsid w:val="00AF333D"/>
    <w:rsid w:val="00AF43DB"/>
    <w:rsid w:val="00AF52D0"/>
    <w:rsid w:val="00AF6974"/>
    <w:rsid w:val="00B046BB"/>
    <w:rsid w:val="00B04985"/>
    <w:rsid w:val="00B1369A"/>
    <w:rsid w:val="00B14492"/>
    <w:rsid w:val="00B14523"/>
    <w:rsid w:val="00B174BF"/>
    <w:rsid w:val="00B25B2D"/>
    <w:rsid w:val="00B25CAF"/>
    <w:rsid w:val="00B25DF1"/>
    <w:rsid w:val="00B26BDA"/>
    <w:rsid w:val="00B27310"/>
    <w:rsid w:val="00B37299"/>
    <w:rsid w:val="00B41520"/>
    <w:rsid w:val="00B42139"/>
    <w:rsid w:val="00B44534"/>
    <w:rsid w:val="00B543B4"/>
    <w:rsid w:val="00B56709"/>
    <w:rsid w:val="00B57F01"/>
    <w:rsid w:val="00B60CC5"/>
    <w:rsid w:val="00B64114"/>
    <w:rsid w:val="00B64533"/>
    <w:rsid w:val="00B7072B"/>
    <w:rsid w:val="00B73CC6"/>
    <w:rsid w:val="00B81216"/>
    <w:rsid w:val="00B827FB"/>
    <w:rsid w:val="00B837DB"/>
    <w:rsid w:val="00B854C3"/>
    <w:rsid w:val="00B85781"/>
    <w:rsid w:val="00B86C96"/>
    <w:rsid w:val="00B91A99"/>
    <w:rsid w:val="00B96B55"/>
    <w:rsid w:val="00BA1043"/>
    <w:rsid w:val="00BA1751"/>
    <w:rsid w:val="00BA2DE3"/>
    <w:rsid w:val="00BA4DBC"/>
    <w:rsid w:val="00BB5FE3"/>
    <w:rsid w:val="00BC231F"/>
    <w:rsid w:val="00BD0C83"/>
    <w:rsid w:val="00BD1496"/>
    <w:rsid w:val="00BD42DB"/>
    <w:rsid w:val="00BD56E0"/>
    <w:rsid w:val="00BD5CAF"/>
    <w:rsid w:val="00BE41F3"/>
    <w:rsid w:val="00BE6F66"/>
    <w:rsid w:val="00BF0F9B"/>
    <w:rsid w:val="00BF127E"/>
    <w:rsid w:val="00BF2A6D"/>
    <w:rsid w:val="00BF6CCA"/>
    <w:rsid w:val="00BF7D3B"/>
    <w:rsid w:val="00C02281"/>
    <w:rsid w:val="00C03626"/>
    <w:rsid w:val="00C0528B"/>
    <w:rsid w:val="00C0572E"/>
    <w:rsid w:val="00C06051"/>
    <w:rsid w:val="00C0755B"/>
    <w:rsid w:val="00C1166C"/>
    <w:rsid w:val="00C15ACC"/>
    <w:rsid w:val="00C16515"/>
    <w:rsid w:val="00C16FAD"/>
    <w:rsid w:val="00C25564"/>
    <w:rsid w:val="00C322BF"/>
    <w:rsid w:val="00C34107"/>
    <w:rsid w:val="00C34907"/>
    <w:rsid w:val="00C360FC"/>
    <w:rsid w:val="00C3672B"/>
    <w:rsid w:val="00C40EEF"/>
    <w:rsid w:val="00C41304"/>
    <w:rsid w:val="00C433D0"/>
    <w:rsid w:val="00C43CD7"/>
    <w:rsid w:val="00C4580F"/>
    <w:rsid w:val="00C47DEC"/>
    <w:rsid w:val="00C5219E"/>
    <w:rsid w:val="00C543E0"/>
    <w:rsid w:val="00C57E12"/>
    <w:rsid w:val="00C62A15"/>
    <w:rsid w:val="00C659C9"/>
    <w:rsid w:val="00C713D8"/>
    <w:rsid w:val="00C730A7"/>
    <w:rsid w:val="00C837F5"/>
    <w:rsid w:val="00C91E85"/>
    <w:rsid w:val="00C93100"/>
    <w:rsid w:val="00C96E4B"/>
    <w:rsid w:val="00CA060D"/>
    <w:rsid w:val="00CA31E3"/>
    <w:rsid w:val="00CA4822"/>
    <w:rsid w:val="00CA7FF8"/>
    <w:rsid w:val="00CB66B5"/>
    <w:rsid w:val="00CB7642"/>
    <w:rsid w:val="00CC3DEB"/>
    <w:rsid w:val="00CC43BD"/>
    <w:rsid w:val="00CC509D"/>
    <w:rsid w:val="00CD2BD5"/>
    <w:rsid w:val="00CD57C4"/>
    <w:rsid w:val="00CE5D6B"/>
    <w:rsid w:val="00CE6287"/>
    <w:rsid w:val="00CE6DDC"/>
    <w:rsid w:val="00CF0163"/>
    <w:rsid w:val="00CF0920"/>
    <w:rsid w:val="00CF27FC"/>
    <w:rsid w:val="00CF34E6"/>
    <w:rsid w:val="00CF68DA"/>
    <w:rsid w:val="00CF79C6"/>
    <w:rsid w:val="00D00209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66BC"/>
    <w:rsid w:val="00D300E1"/>
    <w:rsid w:val="00D33B3B"/>
    <w:rsid w:val="00D344BE"/>
    <w:rsid w:val="00D37EDE"/>
    <w:rsid w:val="00D40196"/>
    <w:rsid w:val="00D40496"/>
    <w:rsid w:val="00D44EA2"/>
    <w:rsid w:val="00D46F4D"/>
    <w:rsid w:val="00D50291"/>
    <w:rsid w:val="00D51F9D"/>
    <w:rsid w:val="00D5246C"/>
    <w:rsid w:val="00D53AE8"/>
    <w:rsid w:val="00D54990"/>
    <w:rsid w:val="00D55634"/>
    <w:rsid w:val="00D6269D"/>
    <w:rsid w:val="00D632FB"/>
    <w:rsid w:val="00D63350"/>
    <w:rsid w:val="00D676C1"/>
    <w:rsid w:val="00D67DC6"/>
    <w:rsid w:val="00D7571E"/>
    <w:rsid w:val="00D774D3"/>
    <w:rsid w:val="00D804E4"/>
    <w:rsid w:val="00D86F38"/>
    <w:rsid w:val="00DA2861"/>
    <w:rsid w:val="00DA307D"/>
    <w:rsid w:val="00DA371F"/>
    <w:rsid w:val="00DA38A0"/>
    <w:rsid w:val="00DB0E70"/>
    <w:rsid w:val="00DB35B8"/>
    <w:rsid w:val="00DC2AC2"/>
    <w:rsid w:val="00DC2D39"/>
    <w:rsid w:val="00DC365F"/>
    <w:rsid w:val="00DC5307"/>
    <w:rsid w:val="00DC705A"/>
    <w:rsid w:val="00DC7A61"/>
    <w:rsid w:val="00DD4F0A"/>
    <w:rsid w:val="00DD58DF"/>
    <w:rsid w:val="00DE45E4"/>
    <w:rsid w:val="00DF0786"/>
    <w:rsid w:val="00DF0D62"/>
    <w:rsid w:val="00DF2861"/>
    <w:rsid w:val="00DF5A62"/>
    <w:rsid w:val="00DF691D"/>
    <w:rsid w:val="00E036AB"/>
    <w:rsid w:val="00E0374E"/>
    <w:rsid w:val="00E041A2"/>
    <w:rsid w:val="00E157F4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4191F"/>
    <w:rsid w:val="00E44B0D"/>
    <w:rsid w:val="00E4772B"/>
    <w:rsid w:val="00E47F24"/>
    <w:rsid w:val="00E50A1D"/>
    <w:rsid w:val="00E54162"/>
    <w:rsid w:val="00E56158"/>
    <w:rsid w:val="00E62336"/>
    <w:rsid w:val="00E67154"/>
    <w:rsid w:val="00E718A7"/>
    <w:rsid w:val="00E777F6"/>
    <w:rsid w:val="00E8586D"/>
    <w:rsid w:val="00E87BC5"/>
    <w:rsid w:val="00E9138F"/>
    <w:rsid w:val="00E95762"/>
    <w:rsid w:val="00E9713C"/>
    <w:rsid w:val="00EA2C9B"/>
    <w:rsid w:val="00EA5F65"/>
    <w:rsid w:val="00EA764A"/>
    <w:rsid w:val="00EB0D27"/>
    <w:rsid w:val="00EB31E9"/>
    <w:rsid w:val="00EB627B"/>
    <w:rsid w:val="00EB73E0"/>
    <w:rsid w:val="00EC3485"/>
    <w:rsid w:val="00EC53C3"/>
    <w:rsid w:val="00ED13C3"/>
    <w:rsid w:val="00ED541F"/>
    <w:rsid w:val="00EE0CA7"/>
    <w:rsid w:val="00EE1E31"/>
    <w:rsid w:val="00F01616"/>
    <w:rsid w:val="00F019D2"/>
    <w:rsid w:val="00F03936"/>
    <w:rsid w:val="00F13EDD"/>
    <w:rsid w:val="00F14E40"/>
    <w:rsid w:val="00F16465"/>
    <w:rsid w:val="00F22789"/>
    <w:rsid w:val="00F26FCE"/>
    <w:rsid w:val="00F3261D"/>
    <w:rsid w:val="00F3280C"/>
    <w:rsid w:val="00F35575"/>
    <w:rsid w:val="00F44F45"/>
    <w:rsid w:val="00F455F5"/>
    <w:rsid w:val="00F45A07"/>
    <w:rsid w:val="00F46591"/>
    <w:rsid w:val="00F50DE4"/>
    <w:rsid w:val="00F51BB3"/>
    <w:rsid w:val="00F524C5"/>
    <w:rsid w:val="00F53539"/>
    <w:rsid w:val="00F543B4"/>
    <w:rsid w:val="00F555FE"/>
    <w:rsid w:val="00F561B7"/>
    <w:rsid w:val="00F5634E"/>
    <w:rsid w:val="00F57EB3"/>
    <w:rsid w:val="00F60DE8"/>
    <w:rsid w:val="00F62D9A"/>
    <w:rsid w:val="00F62E0E"/>
    <w:rsid w:val="00F735C3"/>
    <w:rsid w:val="00F74C3B"/>
    <w:rsid w:val="00F76D50"/>
    <w:rsid w:val="00F862B4"/>
    <w:rsid w:val="00F913CE"/>
    <w:rsid w:val="00F93161"/>
    <w:rsid w:val="00F9574E"/>
    <w:rsid w:val="00FA088F"/>
    <w:rsid w:val="00FA08AF"/>
    <w:rsid w:val="00FA20C8"/>
    <w:rsid w:val="00FA2CCC"/>
    <w:rsid w:val="00FA391B"/>
    <w:rsid w:val="00FA50BC"/>
    <w:rsid w:val="00FA7F18"/>
    <w:rsid w:val="00FB027E"/>
    <w:rsid w:val="00FB2DB6"/>
    <w:rsid w:val="00FC3EF7"/>
    <w:rsid w:val="00FC6FC5"/>
    <w:rsid w:val="00FD09AF"/>
    <w:rsid w:val="00FD227C"/>
    <w:rsid w:val="00FD398E"/>
    <w:rsid w:val="00FD452F"/>
    <w:rsid w:val="00FE13B9"/>
    <w:rsid w:val="00FE227A"/>
    <w:rsid w:val="00FF1295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1C1DE"/>
  <w15:chartTrackingRefBased/>
  <w15:docId w15:val="{E84EC3F5-1F53-4605-9B12-40A5820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AFDF79C0-7FC9-4DB3-963C-958ACB3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28358</TotalTime>
  <Pages>12</Pages>
  <Words>1494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cp:lastModifiedBy>2.D Meinlschmidt Jakub</cp:lastModifiedBy>
  <cp:revision>588</cp:revision>
  <cp:lastPrinted>2017-11-26T15:10:00Z</cp:lastPrinted>
  <dcterms:created xsi:type="dcterms:W3CDTF">2017-09-18T08:19:00Z</dcterms:created>
  <dcterms:modified xsi:type="dcterms:W3CDTF">2017-12-10T19:04:00Z</dcterms:modified>
</cp:coreProperties>
</file>