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1"/>
        <w:gridCol w:w="5102"/>
        <w:gridCol w:w="2337"/>
      </w:tblGrid>
      <w:tr w:rsidR="00594AD6" w:rsidTr="00755B9F">
        <w:trPr>
          <w:cantSplit/>
          <w:jc w:val="center"/>
        </w:trPr>
        <w:tc>
          <w:tcPr>
            <w:tcW w:w="1771" w:type="dxa"/>
            <w:vAlign w:val="center"/>
          </w:tcPr>
          <w:p w:rsidR="00594AD6" w:rsidRDefault="0017248A" w:rsidP="00113F08">
            <w:pPr>
              <w:ind w:left="708" w:hanging="70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H</w:t>
            </w:r>
            <w:r w:rsidR="00C918EA">
              <w:rPr>
                <w:b/>
                <w:sz w:val="40"/>
              </w:rPr>
              <w:t>2</w:t>
            </w:r>
          </w:p>
        </w:tc>
        <w:tc>
          <w:tcPr>
            <w:tcW w:w="5102" w:type="dxa"/>
            <w:vMerge w:val="restart"/>
            <w:vAlign w:val="center"/>
          </w:tcPr>
          <w:p w:rsidR="00594AD6" w:rsidRDefault="00C918EA" w:rsidP="00CC201B">
            <w:pPr>
              <w:jc w:val="center"/>
              <w:rPr>
                <w:b/>
                <w:sz w:val="40"/>
              </w:rPr>
            </w:pPr>
            <w:r w:rsidRPr="00C918EA">
              <w:rPr>
                <w:b/>
                <w:sz w:val="40"/>
              </w:rPr>
              <w:t>Operační zesilovač</w:t>
            </w:r>
          </w:p>
        </w:tc>
        <w:tc>
          <w:tcPr>
            <w:tcW w:w="2337" w:type="dxa"/>
            <w:vAlign w:val="center"/>
          </w:tcPr>
          <w:p w:rsidR="00594AD6" w:rsidRDefault="00755B9F" w:rsidP="00755B9F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3D2</w:t>
            </w:r>
          </w:p>
        </w:tc>
      </w:tr>
      <w:tr w:rsidR="00594AD6" w:rsidTr="00755B9F">
        <w:trPr>
          <w:cantSplit/>
          <w:jc w:val="center"/>
        </w:trPr>
        <w:tc>
          <w:tcPr>
            <w:tcW w:w="1771" w:type="dxa"/>
            <w:vAlign w:val="center"/>
          </w:tcPr>
          <w:p w:rsidR="00594AD6" w:rsidRPr="00755B9F" w:rsidRDefault="00594AD6" w:rsidP="00755B9F">
            <w:pPr>
              <w:jc w:val="center"/>
              <w:rPr>
                <w:b/>
                <w:sz w:val="32"/>
              </w:rPr>
            </w:pPr>
          </w:p>
        </w:tc>
        <w:tc>
          <w:tcPr>
            <w:tcW w:w="5102" w:type="dxa"/>
            <w:vMerge/>
            <w:vAlign w:val="center"/>
          </w:tcPr>
          <w:p w:rsidR="00594AD6" w:rsidRDefault="00594AD6" w:rsidP="00755B9F">
            <w:pPr>
              <w:jc w:val="center"/>
              <w:rPr>
                <w:b/>
                <w:sz w:val="40"/>
              </w:rPr>
            </w:pPr>
          </w:p>
        </w:tc>
        <w:tc>
          <w:tcPr>
            <w:tcW w:w="2337" w:type="dxa"/>
            <w:vAlign w:val="center"/>
          </w:tcPr>
          <w:p w:rsidR="00594AD6" w:rsidRDefault="00755B9F" w:rsidP="00755B9F">
            <w:pPr>
              <w:jc w:val="center"/>
              <w:rPr>
                <w:b/>
                <w:sz w:val="40"/>
              </w:rPr>
            </w:pPr>
            <w:r w:rsidRPr="00755B9F">
              <w:rPr>
                <w:b/>
                <w:sz w:val="36"/>
              </w:rPr>
              <w:t>Meinlschmidt</w:t>
            </w:r>
          </w:p>
        </w:tc>
      </w:tr>
    </w:tbl>
    <w:p w:rsidR="00234148" w:rsidRDefault="00234148" w:rsidP="00AF6974">
      <w:pPr>
        <w:pStyle w:val="Nadpis1"/>
      </w:pPr>
    </w:p>
    <w:p w:rsidR="00594AD6" w:rsidRDefault="00594AD6" w:rsidP="00755B9F">
      <w:pPr>
        <w:pStyle w:val="Nadpis1"/>
      </w:pPr>
      <w:r w:rsidRPr="00755B9F">
        <w:t>ZADÁNÍ</w:t>
      </w:r>
      <w:r>
        <w:t>:</w:t>
      </w:r>
    </w:p>
    <w:p w:rsidR="0017248A" w:rsidRPr="0017248A" w:rsidRDefault="00C918EA" w:rsidP="00C918EA">
      <w:pPr>
        <w:pStyle w:val="Podnadpis"/>
        <w:numPr>
          <w:ilvl w:val="0"/>
          <w:numId w:val="1"/>
        </w:numPr>
      </w:pPr>
      <w:r w:rsidRPr="00C918EA">
        <w:t>Popište vlastnosti operačních zesilovačů</w:t>
      </w:r>
      <w:r w:rsidR="00B47630" w:rsidRPr="00B47630">
        <w:t>:</w:t>
      </w:r>
    </w:p>
    <w:p w:rsidR="00C918EA" w:rsidRDefault="00C918EA" w:rsidP="00C918EA">
      <w:pPr>
        <w:pStyle w:val="Podnadpis"/>
        <w:numPr>
          <w:ilvl w:val="1"/>
          <w:numId w:val="1"/>
        </w:numPr>
      </w:pPr>
      <w:r w:rsidRPr="00C918EA">
        <w:t>Jaké má vstupy a výstupy?</w:t>
      </w:r>
    </w:p>
    <w:p w:rsidR="00B47630" w:rsidRDefault="00C918EA" w:rsidP="00C918EA">
      <w:pPr>
        <w:pStyle w:val="Podnadpis"/>
        <w:numPr>
          <w:ilvl w:val="1"/>
          <w:numId w:val="1"/>
        </w:numPr>
      </w:pPr>
      <w:r w:rsidRPr="00C918EA">
        <w:t>Jaké jsou (jaké mají být ideálně) velikosti vstupního a výstupního odporu?</w:t>
      </w:r>
    </w:p>
    <w:p w:rsidR="00C918EA" w:rsidRDefault="00C918EA" w:rsidP="00C918EA">
      <w:pPr>
        <w:pStyle w:val="Podnadpis"/>
        <w:numPr>
          <w:ilvl w:val="1"/>
          <w:numId w:val="1"/>
        </w:numPr>
      </w:pPr>
      <w:r w:rsidRPr="00C918EA">
        <w:t>Jaké je využití operačních zesilovačů?</w:t>
      </w:r>
    </w:p>
    <w:p w:rsidR="005E021D" w:rsidRDefault="005E021D" w:rsidP="005E021D">
      <w:pPr>
        <w:pStyle w:val="Podnadpis"/>
        <w:numPr>
          <w:ilvl w:val="0"/>
          <w:numId w:val="1"/>
        </w:numPr>
      </w:pPr>
      <w:r>
        <w:t>Vypočtěte činitel zesílení a změřte přenosovou charakteristiku předloženého operačního zesilovače v zapojení:</w:t>
      </w:r>
    </w:p>
    <w:p w:rsidR="000F1AC1" w:rsidRPr="000F1AC1" w:rsidRDefault="00C918EA" w:rsidP="005E021D">
      <w:pPr>
        <w:pStyle w:val="Podnadpis"/>
        <w:numPr>
          <w:ilvl w:val="1"/>
          <w:numId w:val="1"/>
        </w:numPr>
      </w:pPr>
      <w:r w:rsidRPr="00C918EA">
        <w:t>Invertující zesilovač</w:t>
      </w:r>
    </w:p>
    <w:p w:rsidR="00C918EA" w:rsidRDefault="00C918EA" w:rsidP="00C918EA">
      <w:pPr>
        <w:pStyle w:val="Podnadpis"/>
        <w:numPr>
          <w:ilvl w:val="1"/>
          <w:numId w:val="1"/>
        </w:numPr>
      </w:pPr>
      <w:r w:rsidRPr="00C918EA">
        <w:t>Neinvertující zesilovač</w:t>
      </w:r>
    </w:p>
    <w:p w:rsidR="00C918EA" w:rsidRDefault="00C918EA" w:rsidP="00C918EA">
      <w:pPr>
        <w:pStyle w:val="Podnadpis"/>
        <w:numPr>
          <w:ilvl w:val="0"/>
          <w:numId w:val="1"/>
        </w:numPr>
      </w:pPr>
      <w:r w:rsidRPr="00C918EA">
        <w:t>Zakreslete přenosové charakteristiky všech naměřených variant operačního zesilovače</w:t>
      </w:r>
    </w:p>
    <w:p w:rsidR="00961878" w:rsidRDefault="00961878" w:rsidP="00961878">
      <w:pPr>
        <w:pStyle w:val="Nadpis1"/>
      </w:pPr>
      <w:r>
        <w:t>TEORIE</w:t>
      </w:r>
      <w:r w:rsidR="004D041D">
        <w:t>:</w:t>
      </w:r>
    </w:p>
    <w:p w:rsidR="000D43A6" w:rsidRDefault="000551ED" w:rsidP="000D43A6">
      <w:pPr>
        <w:pStyle w:val="Podnadpis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3A93F29">
            <wp:simplePos x="0" y="0"/>
            <wp:positionH relativeFrom="margin">
              <wp:align>center</wp:align>
            </wp:positionH>
            <wp:positionV relativeFrom="paragraph">
              <wp:posOffset>1048385</wp:posOffset>
            </wp:positionV>
            <wp:extent cx="1950720" cy="1108710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0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5E7">
        <w:t xml:space="preserve">Operační zesilovač je druh aktivního zesilovač, který má dvě vstupní svorky. Výstup závisí na rozdílu napětí mezi vstupní svorkami. </w:t>
      </w:r>
      <w:r w:rsidR="00EA69C4">
        <w:t>Pokud je rozdíl nulový, výstupní napětí je rovno vstupnímu. Díky tomu může operační zesilovač sloužit jako komparátor, který porovnává vstup</w:t>
      </w:r>
      <w:r w:rsidR="00A113E5">
        <w:t>y</w:t>
      </w:r>
      <w:r w:rsidR="00EA69C4">
        <w:t xml:space="preserve"> napětí.</w:t>
      </w:r>
    </w:p>
    <w:p w:rsidR="00335929" w:rsidRPr="00335929" w:rsidRDefault="001A1E25" w:rsidP="00335929">
      <w:pPr>
        <w:pStyle w:val="Podnadpis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C697D3A">
            <wp:simplePos x="0" y="0"/>
            <wp:positionH relativeFrom="margin">
              <wp:posOffset>918210</wp:posOffset>
            </wp:positionH>
            <wp:positionV relativeFrom="paragraph">
              <wp:posOffset>1300480</wp:posOffset>
            </wp:positionV>
            <wp:extent cx="3922395" cy="2413635"/>
            <wp:effectExtent l="0" t="0" r="1905" b="5715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41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6A4C" w:rsidRDefault="00F147A1" w:rsidP="00F46A4C">
      <w:pPr>
        <w:pStyle w:val="Podnadpis"/>
      </w:pPr>
      <w:r>
        <w:lastRenderedPageBreak/>
        <w:t xml:space="preserve">Při využití součástky jako zesilovače je vhodné využít tzv. </w:t>
      </w:r>
      <w:r w:rsidRPr="006D7848">
        <w:rPr>
          <w:b/>
        </w:rPr>
        <w:t>zpětnou vazbu</w:t>
      </w:r>
      <w:r w:rsidR="00745C32">
        <w:t>, jelikož operační zesilovač má velmi velké zesílen</w:t>
      </w:r>
      <w:r w:rsidR="001D3080">
        <w:t>í</w:t>
      </w:r>
      <w:r w:rsidR="00745C32">
        <w:t xml:space="preserve"> a malou pracovní oblast (klidně i v řádu </w:t>
      </w:r>
      <m:oMath>
        <m:r>
          <w:rPr>
            <w:rFonts w:ascii="Cambria Math" w:hAnsi="Cambria Math"/>
          </w:rPr>
          <m:t>μV</m:t>
        </m:r>
      </m:oMath>
      <w:r w:rsidR="00745C32">
        <w:t>)</w:t>
      </w:r>
      <w:r w:rsidR="006D7848">
        <w:t>.</w:t>
      </w:r>
      <w:r>
        <w:t xml:space="preserve"> Zpětná vazba převede část výstupního signálu zpět na vstup a upraví jej činitelem zesílení </w:t>
      </w:r>
      <m:oMath>
        <m:r>
          <w:rPr>
            <w:rFonts w:ascii="Cambria Math" w:hAnsi="Cambria Math"/>
          </w:rPr>
          <m:t>β</m:t>
        </m:r>
      </m:oMath>
      <w:r>
        <w:t>.</w:t>
      </w:r>
    </w:p>
    <w:p w:rsidR="001E4A4B" w:rsidRDefault="001E4A4B" w:rsidP="00721DF1">
      <w:pPr>
        <w:pStyle w:val="Podnadpis"/>
        <w:rPr>
          <w:rStyle w:val="Zdraznnintenzivn"/>
          <w:i w:val="0"/>
          <w:iCs w:val="0"/>
          <w:color w:val="auto"/>
        </w:rPr>
      </w:pPr>
      <w:r>
        <w:rPr>
          <w:rStyle w:val="Zdraznnintenzivn"/>
          <w:i w:val="0"/>
        </w:rPr>
        <w:tab/>
      </w:r>
      <w:r w:rsidR="00721DF1">
        <w:rPr>
          <w:rStyle w:val="Zdraznnintenzivn"/>
          <w:i w:val="0"/>
          <w:iCs w:val="0"/>
          <w:color w:val="auto"/>
        </w:rPr>
        <w:t xml:space="preserve">Pokud </w:t>
      </w:r>
      <w:r w:rsidR="00F644C8">
        <w:rPr>
          <w:rStyle w:val="Zdraznnintenzivn"/>
          <w:i w:val="0"/>
          <w:iCs w:val="0"/>
          <w:color w:val="auto"/>
        </w:rPr>
        <w:t xml:space="preserve">činitel zesílení </w:t>
      </w:r>
      <m:oMath>
        <m:r>
          <w:rPr>
            <w:rFonts w:ascii="Cambria Math" w:hAnsi="Cambria Math"/>
          </w:rPr>
          <m:t>β</m:t>
        </m:r>
      </m:oMath>
      <w:r w:rsidR="001C7788">
        <w:rPr>
          <w:rStyle w:val="Zdraznnintenzivn"/>
          <w:i w:val="0"/>
          <w:iCs w:val="0"/>
          <w:color w:val="auto"/>
        </w:rPr>
        <w:t xml:space="preserve"> </w:t>
      </w:r>
      <w:r w:rsidR="00721DF1">
        <w:rPr>
          <w:rStyle w:val="Zdraznnintenzivn"/>
          <w:i w:val="0"/>
          <w:iCs w:val="0"/>
          <w:color w:val="auto"/>
        </w:rPr>
        <w:t>zpětn</w:t>
      </w:r>
      <w:r w:rsidR="00F644C8">
        <w:rPr>
          <w:rStyle w:val="Zdraznnintenzivn"/>
          <w:i w:val="0"/>
          <w:iCs w:val="0"/>
          <w:color w:val="auto"/>
        </w:rPr>
        <w:t>é</w:t>
      </w:r>
      <w:r w:rsidR="00721DF1">
        <w:rPr>
          <w:rStyle w:val="Zdraznnintenzivn"/>
          <w:i w:val="0"/>
          <w:iCs w:val="0"/>
          <w:color w:val="auto"/>
        </w:rPr>
        <w:t xml:space="preserve"> vazb</w:t>
      </w:r>
      <w:r w:rsidR="00F644C8">
        <w:rPr>
          <w:rStyle w:val="Zdraznnintenzivn"/>
          <w:i w:val="0"/>
          <w:iCs w:val="0"/>
          <w:color w:val="auto"/>
        </w:rPr>
        <w:t>y</w:t>
      </w:r>
      <w:r w:rsidR="00721DF1">
        <w:rPr>
          <w:rStyle w:val="Zdraznnintenzivn"/>
          <w:i w:val="0"/>
          <w:iCs w:val="0"/>
          <w:color w:val="auto"/>
        </w:rPr>
        <w:t xml:space="preserve"> b</w:t>
      </w:r>
      <w:r w:rsidR="0008069A">
        <w:rPr>
          <w:rStyle w:val="Zdraznnintenzivn"/>
          <w:i w:val="0"/>
          <w:iCs w:val="0"/>
          <w:color w:val="auto"/>
        </w:rPr>
        <w:t>ude</w:t>
      </w:r>
      <w:r w:rsidR="00721DF1">
        <w:rPr>
          <w:rStyle w:val="Zdraznnintenzivn"/>
          <w:i w:val="0"/>
          <w:iCs w:val="0"/>
          <w:color w:val="auto"/>
        </w:rPr>
        <w:t xml:space="preserve"> větší </w:t>
      </w:r>
      <w:r w:rsidR="00D259CD">
        <w:rPr>
          <w:rStyle w:val="Zdraznnintenzivn"/>
          <w:i w:val="0"/>
          <w:iCs w:val="0"/>
          <w:color w:val="auto"/>
        </w:rPr>
        <w:t xml:space="preserve">než </w:t>
      </w:r>
      <w:r w:rsidR="00721DF1">
        <w:rPr>
          <w:rStyle w:val="Zdraznnintenzivn"/>
          <w:i w:val="0"/>
          <w:iCs w:val="0"/>
          <w:color w:val="auto"/>
        </w:rPr>
        <w:t>1 (</w:t>
      </w:r>
      <w:r w:rsidR="00BD279E">
        <w:rPr>
          <w:rStyle w:val="Zdraznnintenzivn"/>
          <w:i w:val="0"/>
          <w:iCs w:val="0"/>
          <w:color w:val="auto"/>
        </w:rPr>
        <w:t>a bude mít stejnou polaritu jako vstupní signál</w:t>
      </w:r>
      <w:r w:rsidR="00721DF1">
        <w:rPr>
          <w:rStyle w:val="Zdraznnintenzivn"/>
          <w:i w:val="0"/>
          <w:iCs w:val="0"/>
          <w:color w:val="auto"/>
        </w:rPr>
        <w:t xml:space="preserve">), </w:t>
      </w:r>
      <w:r w:rsidR="00BD279E">
        <w:rPr>
          <w:rStyle w:val="Zdraznnintenzivn"/>
          <w:i w:val="0"/>
          <w:iCs w:val="0"/>
          <w:color w:val="auto"/>
        </w:rPr>
        <w:t>bude docházet</w:t>
      </w:r>
      <w:r w:rsidR="002D5E12">
        <w:rPr>
          <w:rStyle w:val="Zdraznnintenzivn"/>
          <w:i w:val="0"/>
          <w:iCs w:val="0"/>
          <w:color w:val="auto"/>
        </w:rPr>
        <w:t xml:space="preserve"> k neustálému zvětšování vstupního signálu</w:t>
      </w:r>
      <w:r w:rsidR="00CC4728">
        <w:rPr>
          <w:rStyle w:val="Zdraznnintenzivn"/>
          <w:i w:val="0"/>
          <w:iCs w:val="0"/>
          <w:color w:val="auto"/>
        </w:rPr>
        <w:t xml:space="preserve"> („sčítání“ vstupního signálu a zpětné vazby)</w:t>
      </w:r>
      <w:r w:rsidR="009D5F0E">
        <w:rPr>
          <w:rStyle w:val="Zdraznnintenzivn"/>
          <w:i w:val="0"/>
          <w:iCs w:val="0"/>
          <w:color w:val="auto"/>
        </w:rPr>
        <w:t>,</w:t>
      </w:r>
      <w:r w:rsidR="00721DF1">
        <w:rPr>
          <w:rStyle w:val="Zdraznnintenzivn"/>
          <w:i w:val="0"/>
          <w:iCs w:val="0"/>
          <w:color w:val="auto"/>
        </w:rPr>
        <w:t xml:space="preserve"> </w:t>
      </w:r>
      <w:r w:rsidR="009D5F0E">
        <w:rPr>
          <w:rStyle w:val="Zdraznnintenzivn"/>
          <w:i w:val="0"/>
          <w:iCs w:val="0"/>
          <w:color w:val="auto"/>
        </w:rPr>
        <w:t>a tím</w:t>
      </w:r>
      <w:r w:rsidR="00CC4728">
        <w:rPr>
          <w:rStyle w:val="Zdraznnintenzivn"/>
          <w:i w:val="0"/>
          <w:iCs w:val="0"/>
          <w:color w:val="auto"/>
        </w:rPr>
        <w:t xml:space="preserve"> by došlo k </w:t>
      </w:r>
      <w:r w:rsidR="00721DF1">
        <w:rPr>
          <w:rStyle w:val="Zdraznnintenzivn"/>
          <w:i w:val="0"/>
          <w:iCs w:val="0"/>
          <w:color w:val="auto"/>
        </w:rPr>
        <w:t>nestabilitě celého zapojení.</w:t>
      </w:r>
      <w:r w:rsidR="00C24DD6">
        <w:rPr>
          <w:rStyle w:val="Zdraznnintenzivn"/>
          <w:i w:val="0"/>
          <w:iCs w:val="0"/>
          <w:color w:val="auto"/>
        </w:rPr>
        <w:t xml:space="preserve"> V praxi je to podobné, </w:t>
      </w:r>
      <w:r w:rsidR="00BD279E">
        <w:rPr>
          <w:rStyle w:val="Zdraznnintenzivn"/>
          <w:i w:val="0"/>
          <w:iCs w:val="0"/>
          <w:color w:val="auto"/>
        </w:rPr>
        <w:t xml:space="preserve">jako </w:t>
      </w:r>
      <w:r w:rsidR="00C24DD6">
        <w:rPr>
          <w:rStyle w:val="Zdraznnintenzivn"/>
          <w:i w:val="0"/>
          <w:iCs w:val="0"/>
          <w:color w:val="auto"/>
        </w:rPr>
        <w:t>když se na koncertě dostane zesílený výstup z reproduktoru zpět do mikrofonu, kde je opět zesílen.</w:t>
      </w:r>
      <w:r w:rsidR="009D6CC5">
        <w:rPr>
          <w:rStyle w:val="Zdraznnintenzivn"/>
          <w:i w:val="0"/>
          <w:iCs w:val="0"/>
          <w:color w:val="auto"/>
        </w:rPr>
        <w:t xml:space="preserve"> Zapojením kladné zpětné vazby dochází k neustálému zvětšování amplitudy, </w:t>
      </w:r>
      <w:r w:rsidR="00851B61">
        <w:rPr>
          <w:rStyle w:val="Zdraznnintenzivn"/>
          <w:i w:val="0"/>
          <w:iCs w:val="0"/>
          <w:color w:val="auto"/>
        </w:rPr>
        <w:t>zesilovač</w:t>
      </w:r>
      <w:r w:rsidR="009D6CC5">
        <w:rPr>
          <w:rStyle w:val="Zdraznnintenzivn"/>
          <w:i w:val="0"/>
          <w:iCs w:val="0"/>
          <w:color w:val="auto"/>
        </w:rPr>
        <w:t xml:space="preserve"> se stává nestabilním a může oscilovat. Kladnou zpětnou vazbu lze teoreticky využít jako oscilátor.</w:t>
      </w:r>
    </w:p>
    <w:p w:rsidR="000C758E" w:rsidRDefault="00C2238B" w:rsidP="000C758E">
      <w:pPr>
        <w:pStyle w:val="Podnadpis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7F87E7F">
            <wp:simplePos x="0" y="0"/>
            <wp:positionH relativeFrom="margin">
              <wp:posOffset>1470660</wp:posOffset>
            </wp:positionH>
            <wp:positionV relativeFrom="paragraph">
              <wp:posOffset>965835</wp:posOffset>
            </wp:positionV>
            <wp:extent cx="2817495" cy="1490980"/>
            <wp:effectExtent l="0" t="0" r="1905" b="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149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C758E">
        <w:tab/>
      </w:r>
      <w:r w:rsidR="00F644C8">
        <w:rPr>
          <w:rStyle w:val="Zdraznnintenzivn"/>
          <w:i w:val="0"/>
          <w:iCs w:val="0"/>
          <w:color w:val="auto"/>
        </w:rPr>
        <w:t xml:space="preserve">Pokud činitel zesílení </w:t>
      </w:r>
      <m:oMath>
        <m:r>
          <w:rPr>
            <w:rFonts w:ascii="Cambria Math" w:hAnsi="Cambria Math"/>
          </w:rPr>
          <m:t>β</m:t>
        </m:r>
      </m:oMath>
      <w:r w:rsidR="001C7788">
        <w:rPr>
          <w:rStyle w:val="Zdraznnintenzivn"/>
          <w:i w:val="0"/>
          <w:iCs w:val="0"/>
          <w:color w:val="auto"/>
        </w:rPr>
        <w:t xml:space="preserve"> </w:t>
      </w:r>
      <w:r w:rsidR="00F644C8">
        <w:rPr>
          <w:rStyle w:val="Zdraznnintenzivn"/>
          <w:i w:val="0"/>
          <w:iCs w:val="0"/>
          <w:color w:val="auto"/>
        </w:rPr>
        <w:t xml:space="preserve">zpětné vazby bude </w:t>
      </w:r>
      <w:r w:rsidR="0008069A">
        <w:t>menší než 1</w:t>
      </w:r>
      <w:r w:rsidR="00832CD8">
        <w:t>,</w:t>
      </w:r>
      <w:r w:rsidR="00F644C8">
        <w:t xml:space="preserve"> </w:t>
      </w:r>
      <w:r w:rsidR="00023586">
        <w:t>bude vstupní signál utlumen</w:t>
      </w:r>
      <w:r w:rsidR="00E1604A">
        <w:t xml:space="preserve"> a zpětná vazba tím pádem bude mít příznivý vliv na stabilitu zesilovače a jeho přenosovou charakteristiku.</w:t>
      </w:r>
      <w:r w:rsidR="008F3E3B">
        <w:t xml:space="preserve"> </w:t>
      </w:r>
      <w:r w:rsidR="00CA404A">
        <w:t>Velikost zpětné vazby se bude měnit v závislosti na výstupu.</w:t>
      </w:r>
      <w:bookmarkStart w:id="0" w:name="_GoBack"/>
      <w:bookmarkEnd w:id="0"/>
    </w:p>
    <w:p w:rsidR="00B006FD" w:rsidRPr="00B006FD" w:rsidRDefault="00B006FD" w:rsidP="00C2238B">
      <w:pPr>
        <w:pStyle w:val="Podnadpis"/>
      </w:pPr>
    </w:p>
    <w:p w:rsidR="00097677" w:rsidRDefault="00D259CD" w:rsidP="00C2238B">
      <w:pPr>
        <w:pStyle w:val="Podnadpis"/>
      </w:pPr>
      <w:r>
        <w:t xml:space="preserve">Pokud by nebyla </w:t>
      </w:r>
      <w:r w:rsidR="005028FE">
        <w:t xml:space="preserve">záporná </w:t>
      </w:r>
      <w:r>
        <w:t xml:space="preserve">zpětná vazba využita vůbec, </w:t>
      </w:r>
      <w:r w:rsidR="000B1962">
        <w:t xml:space="preserve">zesilovač může </w:t>
      </w:r>
      <w:r w:rsidR="005028FE">
        <w:t xml:space="preserve">snadno </w:t>
      </w:r>
      <w:r w:rsidR="000B1962">
        <w:t>začít operovat mimo svůj pracovní prostor a dojde ke zkreslení výstupního signálu (např. ztráta špiček apod.)</w:t>
      </w:r>
    </w:p>
    <w:p w:rsidR="00B006FD" w:rsidRPr="00B006FD" w:rsidRDefault="00B006FD" w:rsidP="00B006FD">
      <w:r>
        <w:rPr>
          <w:noProof/>
        </w:rPr>
        <w:drawing>
          <wp:anchor distT="0" distB="0" distL="114300" distR="114300" simplePos="0" relativeHeight="251707903" behindDoc="0" locked="0" layoutInCell="1" allowOverlap="1" wp14:anchorId="19837344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3372485" cy="2056130"/>
            <wp:effectExtent l="0" t="0" r="0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554" cy="205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729" w:rsidRDefault="00E35729">
      <w:pPr>
        <w:rPr>
          <w:sz w:val="24"/>
        </w:rPr>
      </w:pPr>
      <w:r>
        <w:br w:type="page"/>
      </w:r>
    </w:p>
    <w:p w:rsidR="008D5EEC" w:rsidRDefault="00073595" w:rsidP="008D5EEC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9C48E32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1933575" cy="1471295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7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D5EEC">
        <w:t>Neinvertující zesilovač:</w:t>
      </w:r>
    </w:p>
    <w:p w:rsidR="006C6D77" w:rsidRDefault="006C6D77" w:rsidP="006C6D77">
      <w:pPr>
        <w:pStyle w:val="Podnadpis"/>
      </w:pPr>
    </w:p>
    <w:p w:rsidR="00DE1CCC" w:rsidRDefault="006D50CB" w:rsidP="00DE1CCC">
      <w:pPr>
        <w:pStyle w:val="Podnadpis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margin">
                  <wp:posOffset>2472055</wp:posOffset>
                </wp:positionH>
                <wp:positionV relativeFrom="paragraph">
                  <wp:posOffset>5080</wp:posOffset>
                </wp:positionV>
                <wp:extent cx="2419350" cy="78105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76F3" w:rsidRPr="006D50CB" w:rsidRDefault="00C27640" w:rsidP="006D50CB">
                            <w:pPr>
                              <w:pStyle w:val="Podnadpis"/>
                              <w:rPr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776F3" w:rsidRPr="006D50CB" w:rsidRDefault="00C27640" w:rsidP="006D50CB">
                            <w:pPr>
                              <w:pStyle w:val="Podnadpis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:rsidR="006776F3" w:rsidRPr="006D50CB" w:rsidRDefault="006776F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194.65pt;margin-top:.4pt;width:190.5pt;height:61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" stroked="f">
                <v:textbox>
                  <w:txbxContent>
                    <w:p w:rsidR="006776F3" w:rsidRPr="006D50CB" w:rsidRDefault="006776F3" w:rsidP="006D50CB">
                      <w:pPr>
                        <w:pStyle w:val="Podnadpis"/>
                        <w:rPr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6776F3" w:rsidRPr="006D50CB" w:rsidRDefault="006776F3" w:rsidP="006D50CB">
                      <w:pPr>
                        <w:pStyle w:val="Podnadpis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:rsidR="006776F3" w:rsidRPr="006D50CB" w:rsidRDefault="006776F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3789">
        <w:t xml:space="preserve">Vstupní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7410C" w:rsidRPr="003D3789" w:rsidRDefault="0087410C" w:rsidP="0087410C">
      <w:pPr>
        <w:pStyle w:val="Podnadpis"/>
        <w:rPr>
          <w:i/>
          <w:lang w:val="en-US"/>
        </w:rPr>
      </w:pPr>
      <w:r>
        <w:t xml:space="preserve">Výstupní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7410C" w:rsidRDefault="0087410C" w:rsidP="0087410C">
      <w:pPr>
        <w:pStyle w:val="Podnadpis"/>
        <w:rPr>
          <w:lang w:val="en-US"/>
        </w:rPr>
      </w:pPr>
      <w:proofErr w:type="spellStart"/>
      <w:r>
        <w:rPr>
          <w:lang w:val="en-US"/>
        </w:rPr>
        <w:t>Činitel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zesílení</w:t>
      </w:r>
      <w:proofErr w:type="spellEnd"/>
      <w:r>
        <w:rPr>
          <w:lang w:val="en-US"/>
        </w:rPr>
        <w:t xml:space="preserve"> …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</w:p>
    <w:p w:rsidR="00E70DA9" w:rsidRDefault="00E70DA9" w:rsidP="00E70DA9">
      <w:pPr>
        <w:pStyle w:val="Podnadpis"/>
        <w:rPr>
          <w:lang w:val="en-US"/>
        </w:rPr>
      </w:pPr>
    </w:p>
    <w:p w:rsidR="00E35729" w:rsidRDefault="00BA0397" w:rsidP="00AC3409">
      <w:pPr>
        <w:pStyle w:val="Podnadpis"/>
        <w:ind w:firstLine="708"/>
      </w:pPr>
      <w:r>
        <w:t>Cílem je zesílit vstupní napětí</w:t>
      </w:r>
      <w:r w:rsidR="004F697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F0251">
        <w:t xml:space="preserve"> </w:t>
      </w:r>
      <w:r w:rsidR="004F6976">
        <w:t xml:space="preserve">tak, </w:t>
      </w:r>
      <w:r w:rsidR="004F6976" w:rsidRPr="00421385">
        <w:rPr>
          <w:b/>
        </w:rPr>
        <w:t>aby nedošlo ke zkreslení výstupního signálu</w:t>
      </w:r>
      <w:r w:rsidR="00B05BB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F6976">
        <w:t xml:space="preserve">. </w:t>
      </w:r>
      <w:r w:rsidR="00916E46">
        <w:t>Jeho zesílení je</w:t>
      </w:r>
      <w:r w:rsidR="004F6976">
        <w:t xml:space="preserve"> </w:t>
      </w:r>
      <w:r w:rsidR="004F6976" w:rsidRPr="00421385">
        <w:rPr>
          <w:b/>
        </w:rPr>
        <w:t>potřeba udržet v šikmé části přenosové charakteristiky</w:t>
      </w:r>
      <w:r w:rsidR="004F6976">
        <w:t xml:space="preserve"> operačního zesilovače (</w:t>
      </w:r>
      <w:r w:rsidR="00B25CED">
        <w:t>viz teorie</w:t>
      </w:r>
      <w:r w:rsidR="004F6976">
        <w:t>)</w:t>
      </w:r>
      <w:r w:rsidR="00035852">
        <w:t>, aby se předešlo nasycení zesilovače</w:t>
      </w:r>
      <w:r w:rsidR="004F6976">
        <w:t xml:space="preserve">. </w:t>
      </w:r>
      <w:r w:rsidR="00220CC9">
        <w:t>Pokud víme vstupní</w:t>
      </w:r>
      <w:r w:rsidR="00421385">
        <w:t xml:space="preserve"> </w:t>
      </w:r>
      <w:r w:rsidR="00220CC9">
        <w:t>(zesilované) napětí</w:t>
      </w:r>
      <w:r w:rsidR="0042138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20CC9">
        <w:t xml:space="preserve">, můžeme zvolit vhodný poměr rezistorů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20CC9">
        <w:t xml:space="preserve">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21385">
        <w:t xml:space="preserve"> ve zpětné vazbě</w:t>
      </w:r>
      <w:r w:rsidR="00220CC9">
        <w:t>.</w:t>
      </w:r>
    </w:p>
    <w:p w:rsidR="00B90C9C" w:rsidRDefault="00B91E5A" w:rsidP="007C6569">
      <w:pPr>
        <w:pStyle w:val="Podnadpis"/>
      </w:pPr>
      <w:r>
        <w:tab/>
      </w:r>
      <w:r w:rsidR="00B22E52">
        <w:t>Pro vysvětlení</w:t>
      </w:r>
      <w:r w:rsidR="00E16A40">
        <w:t xml:space="preserve"> principu</w:t>
      </w:r>
      <w:r w:rsidR="00B22E52">
        <w:t xml:space="preserve"> </w:t>
      </w:r>
      <w:r w:rsidR="00F53A96">
        <w:t>vytvoříme</w:t>
      </w:r>
      <w:r w:rsidR="001150C3">
        <w:t xml:space="preserve"> </w:t>
      </w:r>
      <w:r w:rsidR="001150C3" w:rsidRPr="00D918AF">
        <w:rPr>
          <w:b/>
        </w:rPr>
        <w:t>u ideálního operačního zesilovače</w:t>
      </w:r>
      <w:r w:rsidR="00F608B0">
        <w:t xml:space="preserve"> </w:t>
      </w:r>
      <w:r w:rsidR="00F53A96">
        <w:t>na vstupní svorce</w:t>
      </w:r>
      <w:r w:rsidR="00B3174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9772A5">
        <w:t xml:space="preserve"> </w:t>
      </w:r>
      <w:r w:rsidR="00F53A96">
        <w:t xml:space="preserve">potenciál </w:t>
      </w:r>
      <m:oMath>
        <m:r>
          <w:rPr>
            <w:rFonts w:ascii="Cambria Math" w:hAnsi="Cambria Math"/>
          </w:rPr>
          <m:t>5 V</m:t>
        </m:r>
      </m:oMath>
      <w:r w:rsidR="00B22E52">
        <w:t>,</w:t>
      </w:r>
      <w:r w:rsidR="009772A5">
        <w:t xml:space="preserve"> </w:t>
      </w:r>
      <w:r w:rsidR="00F608B0">
        <w:t xml:space="preserve">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C22610">
        <w:t xml:space="preserve"> </w:t>
      </w:r>
      <w:r w:rsidR="00B11C71">
        <w:t xml:space="preserve">zvolíme hodnotu </w:t>
      </w:r>
      <m:oMath>
        <m:r>
          <w:rPr>
            <w:rFonts w:ascii="Cambria Math" w:hAnsi="Cambria Math"/>
          </w:rPr>
          <m:t>10 kΩ</m:t>
        </m:r>
      </m:oMath>
      <w:r w:rsidR="00B11C71">
        <w:t xml:space="preserve"> a 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608B0">
        <w:t xml:space="preserve"> </w:t>
      </w:r>
      <w:r w:rsidR="00EF3458">
        <w:t xml:space="preserve">také </w:t>
      </w:r>
      <w:r w:rsidR="00F608B0">
        <w:t>hodnotu</w:t>
      </w:r>
      <w:r w:rsidR="00B11C71">
        <w:t xml:space="preserve"> </w:t>
      </w:r>
      <m:oMath>
        <m:r>
          <w:rPr>
            <w:rFonts w:ascii="Cambria Math" w:hAnsi="Cambria Math"/>
          </w:rPr>
          <m:t>10 kΩ</m:t>
        </m:r>
      </m:oMath>
      <w:r w:rsidR="009473D9">
        <w:t xml:space="preserve"> (</w:t>
      </w:r>
      <w:r w:rsidR="002E15EF">
        <w:t>činitel</w:t>
      </w:r>
      <w:r w:rsidR="009473D9">
        <w:t xml:space="preserve"> zesílení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2E15EF">
        <w:t xml:space="preserve"> </w:t>
      </w:r>
      <w:r w:rsidR="00F53A96">
        <w:t xml:space="preserve">je tedy </w:t>
      </w:r>
      <w:r w:rsidR="002E15EF">
        <w:t>2</w:t>
      </w:r>
      <w:r w:rsidR="009473D9">
        <w:t>)</w:t>
      </w:r>
      <w:r w:rsidR="00B22E52">
        <w:t>.</w:t>
      </w:r>
      <w:r w:rsidR="007C6569">
        <w:t xml:space="preserve"> </w:t>
      </w:r>
      <w:r w:rsidR="00E66E36">
        <w:t>Po připojení</w:t>
      </w:r>
      <w:r w:rsidR="00256DA5">
        <w:t xml:space="preserve"> napájení</w:t>
      </w:r>
      <w:r w:rsidR="00E66E36">
        <w:t xml:space="preserve"> je na</w:t>
      </w:r>
      <w:r w:rsidR="00B3174B">
        <w:t xml:space="preserve"> vstupní</w:t>
      </w:r>
      <w:r w:rsidR="00E66E36">
        <w:t xml:space="preserve">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EA7A65">
        <w:t xml:space="preserve"> </w:t>
      </w:r>
      <w:r w:rsidR="00F53A96">
        <w:t>potenciál</w:t>
      </w:r>
      <w:r w:rsidR="00E66E36">
        <w:t xml:space="preserve"> </w:t>
      </w:r>
      <m:oMath>
        <m:r>
          <w:rPr>
            <w:rFonts w:ascii="Cambria Math" w:hAnsi="Cambria Math"/>
          </w:rPr>
          <m:t>5 V</m:t>
        </m:r>
      </m:oMath>
      <w:r w:rsidR="00E66E36">
        <w:t xml:space="preserve">, ale na </w:t>
      </w:r>
      <w:r w:rsidR="00B3174B">
        <w:t xml:space="preserve">vstupní </w:t>
      </w:r>
      <w:r w:rsidR="00E66E36">
        <w:t xml:space="preserve">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0313A7">
        <w:t xml:space="preserve"> </w:t>
      </w:r>
      <w:r w:rsidR="00E125C9">
        <w:t>potenciál</w:t>
      </w:r>
      <w:r w:rsidR="00E66E36">
        <w:t xml:space="preserve"> </w:t>
      </w:r>
      <m:oMath>
        <m:r>
          <w:rPr>
            <w:rFonts w:ascii="Cambria Math" w:hAnsi="Cambria Math"/>
          </w:rPr>
          <m:t>0 V</m:t>
        </m:r>
      </m:oMath>
      <w:r w:rsidR="00E66E36">
        <w:t xml:space="preserve"> (</w:t>
      </w:r>
      <w:r w:rsidR="00E125C9">
        <w:t>potenciál země</w:t>
      </w:r>
      <w:r w:rsidR="00E66E36">
        <w:t xml:space="preserve">). </w:t>
      </w:r>
      <w:r w:rsidR="00B3174B">
        <w:t xml:space="preserve">To dává rozdíl potenciálů na jednotlivých svorkách </w:t>
      </w:r>
      <m:oMath>
        <m:r>
          <w:rPr>
            <w:rFonts w:ascii="Cambria Math" w:hAnsi="Cambria Math"/>
          </w:rPr>
          <m:t>5 V</m:t>
        </m:r>
      </m:oMath>
      <w:r w:rsidR="00B3174B">
        <w:t>, což je daleko mimo pracovní oblast zesilovače</w:t>
      </w:r>
      <w:r w:rsidR="003E08EF">
        <w:t xml:space="preserve">, </w:t>
      </w:r>
      <w:r w:rsidR="003E08EF" w:rsidRPr="000A2FA1">
        <w:rPr>
          <w:b/>
        </w:rPr>
        <w:t>která je limitována</w:t>
      </w:r>
      <w:r w:rsidR="00E76C22" w:rsidRPr="000A2FA1">
        <w:rPr>
          <w:b/>
        </w:rPr>
        <w:t xml:space="preserve"> vstupním napájecím napětím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CC</m:t>
            </m:r>
          </m:sub>
        </m:sSub>
      </m:oMath>
      <w:r w:rsidR="00183DAA">
        <w:t xml:space="preserve"> </w:t>
      </w:r>
      <w:r w:rsidR="009D6CC5">
        <w:t>(</w:t>
      </w:r>
      <w:r w:rsidR="00FE706A">
        <w:t>např. operační zesilovač</w:t>
      </w:r>
      <w:r w:rsidR="009D0CCB">
        <w:t xml:space="preserve"> </w:t>
      </w:r>
      <w:r w:rsidR="001B1A7E">
        <w:t>LM</w:t>
      </w:r>
      <w:r w:rsidR="00FE706A">
        <w:t xml:space="preserve">741 </w:t>
      </w:r>
      <w:r w:rsidR="001B1A7E">
        <w:t xml:space="preserve">má dle katalogu typické zesílení kolem </w:t>
      </w:r>
      <m:oMath>
        <m:r>
          <w:rPr>
            <w:rFonts w:ascii="Cambria Math" w:hAnsi="Cambria Math"/>
          </w:rPr>
          <m:t xml:space="preserve">200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V∙mV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D6CC5">
        <w:t>)</w:t>
      </w:r>
      <w:r w:rsidR="00D91764">
        <w:t>.</w:t>
      </w:r>
    </w:p>
    <w:p w:rsidR="00B91E5A" w:rsidRPr="00B91E5A" w:rsidRDefault="00F02EA2" w:rsidP="00B90C9C">
      <w:pPr>
        <w:pStyle w:val="Podnadpis"/>
        <w:ind w:firstLine="708"/>
      </w:pPr>
      <w:r>
        <w:t>Dochází</w:t>
      </w:r>
      <w:r w:rsidR="00E66E36">
        <w:t xml:space="preserve"> k zes</w:t>
      </w:r>
      <w:r>
        <w:t>ílení</w:t>
      </w:r>
      <w:r w:rsidR="00E66E36">
        <w:t xml:space="preserve"> </w:t>
      </w:r>
      <w:r w:rsidR="001E0583">
        <w:t>v</w:t>
      </w:r>
      <w:r w:rsidR="00D91764">
        <w:t>ý</w:t>
      </w:r>
      <w:r w:rsidR="001E0583">
        <w:t xml:space="preserve">stupního </w:t>
      </w:r>
      <w:r w:rsidR="00E66E36">
        <w:t>napětí</w:t>
      </w:r>
      <w:r w:rsidR="00C77C3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E66E36">
        <w:t xml:space="preserve">, které by </w:t>
      </w:r>
      <w:r w:rsidR="00E66E36" w:rsidRPr="00C77C31">
        <w:rPr>
          <w:b/>
        </w:rPr>
        <w:t>bez zpětné vazby dosáhlo maxima</w:t>
      </w:r>
      <w:r w:rsidR="00E66E36">
        <w:t xml:space="preserve">. </w:t>
      </w:r>
      <w:r w:rsidR="00310FAC">
        <w:t>Jelikož roste zesílení</w:t>
      </w:r>
      <w:r w:rsidR="00B90C9C">
        <w:t xml:space="preserve"> výstup</w:t>
      </w:r>
      <w:r w:rsidR="007765DC">
        <w:t xml:space="preserve">ního napětí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7765DC">
        <w:t>,</w:t>
      </w:r>
      <w:r w:rsidR="00310FAC">
        <w:t xml:space="preserve"> roste také</w:t>
      </w:r>
      <w:r w:rsidR="00D91764">
        <w:t xml:space="preserve"> velikost napětí na zpětné vazbě</w:t>
      </w:r>
      <w:r w:rsidR="00EC7B79">
        <w:t xml:space="preserve"> (rezistorech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EC7B79">
        <w:t xml:space="preserve">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EC7B79">
        <w:t>)</w:t>
      </w:r>
      <w:r w:rsidR="00D91764">
        <w:t xml:space="preserve"> a tím</w:t>
      </w:r>
      <w:r w:rsidR="00FD7E1C">
        <w:t xml:space="preserve"> </w:t>
      </w:r>
      <w:r w:rsidR="00FD7E1C" w:rsidRPr="00BC265D">
        <w:rPr>
          <w:b/>
        </w:rPr>
        <w:t>roste</w:t>
      </w:r>
      <w:r w:rsidR="00D91764" w:rsidRPr="00BC265D">
        <w:rPr>
          <w:b/>
        </w:rPr>
        <w:t xml:space="preserve"> i potenciál na vstupní svorce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IN-</m:t>
            </m:r>
          </m:sub>
        </m:sSub>
      </m:oMath>
      <w:r w:rsidR="00D91764">
        <w:t>.</w:t>
      </w:r>
      <w:r w:rsidR="004E113B">
        <w:t xml:space="preserve"> Ten je určen </w:t>
      </w:r>
      <w:r w:rsidR="00DB5A15">
        <w:t>elektrickým odporem rezistoru</w:t>
      </w:r>
      <w:r w:rsidR="004E113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4E113B">
        <w:t xml:space="preserve">, jelikož </w:t>
      </w:r>
      <w:r w:rsidR="004E113B" w:rsidRPr="00C2158A">
        <w:rPr>
          <w:b/>
        </w:rPr>
        <w:t>rezistory v sériovém zapojení zde pracují jako napěťový dělič</w:t>
      </w:r>
      <w:r w:rsidR="004E113B">
        <w:t>.</w:t>
      </w:r>
      <w:r w:rsidR="00D91764">
        <w:t xml:space="preserve"> </w:t>
      </w:r>
      <w:r w:rsidR="004E113B">
        <w:t xml:space="preserve">Potenciál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CA5F70">
        <w:t xml:space="preserve"> </w:t>
      </w:r>
      <w:r w:rsidR="00B90C9C">
        <w:t xml:space="preserve">bude růst až do doby, kdy dosáhne shodného </w:t>
      </w:r>
      <w:r w:rsidR="003F17CB">
        <w:t>potenciálu</w:t>
      </w:r>
      <w:r w:rsidR="00B90C9C">
        <w:t xml:space="preserve"> jako je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B90C9C">
        <w:t xml:space="preserve">. </w:t>
      </w:r>
      <w:r w:rsidR="00BF128E" w:rsidRPr="001517DF">
        <w:rPr>
          <w:b/>
        </w:rPr>
        <w:t xml:space="preserve">V momentě, kdy potenciály budou shodné, jejich rozdíl bude </w:t>
      </w:r>
      <m:oMath>
        <m:r>
          <m:rPr>
            <m:sty m:val="bi"/>
          </m:rPr>
          <w:rPr>
            <w:rFonts w:ascii="Cambria Math" w:hAnsi="Cambria Math"/>
          </w:rPr>
          <m:t>0 V</m:t>
        </m:r>
      </m:oMath>
      <w:r w:rsidR="00BF128E" w:rsidRPr="001517DF">
        <w:rPr>
          <w:b/>
        </w:rPr>
        <w:t xml:space="preserve"> a zesílení přestává růst </w:t>
      </w:r>
      <w:r w:rsidR="00BF128E">
        <w:t>(při nulovém rozdílu je zesílení nulové viz přenosová charakteristika). Tímto principem je operační zesilovač „donucen“ zesílit vstupní signál jen určitým činitelem.</w:t>
      </w:r>
    </w:p>
    <w:p w:rsidR="00C47B85" w:rsidRDefault="002B2969" w:rsidP="00AF0264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C3A814E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2190115" cy="1181100"/>
            <wp:effectExtent l="0" t="0" r="635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017" cy="118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</w:t>
      </w:r>
      <w:r w:rsidR="00097677">
        <w:t>nvertující zesilovač</w:t>
      </w:r>
      <w:r w:rsidR="00AF0264">
        <w:t>:</w:t>
      </w:r>
    </w:p>
    <w:p w:rsidR="006A0C4A" w:rsidRPr="008300AF" w:rsidRDefault="006A0C4A" w:rsidP="008300AF">
      <w:pPr>
        <w:pStyle w:val="Podnadpis"/>
      </w:pPr>
    </w:p>
    <w:p w:rsidR="008300AF" w:rsidRDefault="008300AF" w:rsidP="008300AF">
      <w:pPr>
        <w:pStyle w:val="Podnadpis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0CAA417" wp14:editId="5905F09A">
                <wp:simplePos x="0" y="0"/>
                <wp:positionH relativeFrom="margin">
                  <wp:posOffset>2472055</wp:posOffset>
                </wp:positionH>
                <wp:positionV relativeFrom="paragraph">
                  <wp:posOffset>5080</wp:posOffset>
                </wp:positionV>
                <wp:extent cx="2419350" cy="781050"/>
                <wp:effectExtent l="0" t="0" r="0" b="0"/>
                <wp:wrapSquare wrapText="bothSides"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76F3" w:rsidRPr="006D50CB" w:rsidRDefault="00C27640" w:rsidP="008300AF">
                            <w:pPr>
                              <w:pStyle w:val="Podnadpis"/>
                              <w:rPr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776F3" w:rsidRPr="006D50CB" w:rsidRDefault="00C27640" w:rsidP="008300AF">
                            <w:pPr>
                              <w:pStyle w:val="Podnadpis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:rsidR="006776F3" w:rsidRPr="006D50CB" w:rsidRDefault="006776F3" w:rsidP="008300AF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A417" id="_x0000_s1027" type="#_x0000_t202" style="position:absolute;left:0;text-align:left;margin-left:194.65pt;margin-top:.4pt;width:190.5pt;height:61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" stroked="f">
                <v:textbox>
                  <w:txbxContent>
                    <w:p w:rsidR="006776F3" w:rsidRPr="006D50CB" w:rsidRDefault="006776F3" w:rsidP="008300AF">
                      <w:pPr>
                        <w:pStyle w:val="Podnadpis"/>
                        <w:rPr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6776F3" w:rsidRPr="006D50CB" w:rsidRDefault="006776F3" w:rsidP="008300AF">
                      <w:pPr>
                        <w:pStyle w:val="Podnadpis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:rsidR="006776F3" w:rsidRPr="006D50CB" w:rsidRDefault="006776F3" w:rsidP="008300AF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Vstupní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300AF" w:rsidRPr="003D3789" w:rsidRDefault="008300AF" w:rsidP="008300AF">
      <w:pPr>
        <w:pStyle w:val="Podnadpis"/>
        <w:rPr>
          <w:i/>
          <w:lang w:val="en-US"/>
        </w:rPr>
      </w:pPr>
      <w:r>
        <w:t xml:space="preserve">Výstupní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300AF" w:rsidRPr="008300AF" w:rsidRDefault="008300AF" w:rsidP="008300AF">
      <w:pPr>
        <w:pStyle w:val="Podnadpis"/>
        <w:rPr>
          <w:lang w:val="en-US"/>
        </w:rPr>
      </w:pPr>
      <w:proofErr w:type="spellStart"/>
      <w:r>
        <w:rPr>
          <w:lang w:val="en-US"/>
        </w:rPr>
        <w:t>Činitel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zesílení</w:t>
      </w:r>
      <w:proofErr w:type="spellEnd"/>
      <w:r>
        <w:rPr>
          <w:lang w:val="en-US"/>
        </w:rPr>
        <w:t xml:space="preserve"> …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</w:p>
    <w:p w:rsidR="008300AF" w:rsidRDefault="008300AF" w:rsidP="008F34B4">
      <w:pPr>
        <w:pStyle w:val="Podnadpis"/>
      </w:pPr>
    </w:p>
    <w:p w:rsidR="00AC3409" w:rsidRDefault="00AC3409" w:rsidP="00AC3409">
      <w:pPr>
        <w:pStyle w:val="Podnadpis"/>
        <w:ind w:firstLine="708"/>
      </w:pPr>
      <w:r>
        <w:t xml:space="preserve">Cílem je zesílit vstupní napětí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tak, </w:t>
      </w:r>
      <w:r w:rsidRPr="00421385">
        <w:rPr>
          <w:b/>
        </w:rPr>
        <w:t>aby nedošlo ke zkreslení výstupního signálu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a tento signál byl invertován (má obrácenou polaritu).</w:t>
      </w:r>
      <w:r w:rsidR="006B6ECD">
        <w:t xml:space="preserve"> Princip invertujícího zesilovače je velmi podobný neinvertujícímu. Oba vstupy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B6ECD"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6B6ECD">
        <w:t xml:space="preserve"> mají opět tendenci se</w:t>
      </w:r>
      <w:r w:rsidR="00D97802">
        <w:t xml:space="preserve"> pomocí rezistorů</w:t>
      </w:r>
      <w:r w:rsidR="006B6ECD">
        <w:t xml:space="preserve"> vyrovnat</w:t>
      </w:r>
      <w:r w:rsidR="00E97B47">
        <w:t>, aby nedocházelo k nekontrolovanému růstu zesílení.</w:t>
      </w:r>
    </w:p>
    <w:p w:rsidR="00B61B7E" w:rsidRPr="00897F3D" w:rsidRDefault="006776F3" w:rsidP="00B61B7E">
      <w:pPr>
        <w:pStyle w:val="Podnadpis"/>
      </w:pPr>
      <w:r>
        <w:tab/>
        <w:t xml:space="preserve">Pro vysvětlení principu vytvoříme </w:t>
      </w:r>
      <w:r w:rsidRPr="00D918AF">
        <w:rPr>
          <w:b/>
        </w:rPr>
        <w:t>u ideálního operačního zesilovače</w:t>
      </w:r>
      <w:r>
        <w:t xml:space="preserve">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>
        <w:t xml:space="preserve"> potenciál </w:t>
      </w:r>
      <m:oMath>
        <m:r>
          <w:rPr>
            <w:rFonts w:ascii="Cambria Math" w:hAnsi="Cambria Math"/>
          </w:rPr>
          <m:t>5 V</m:t>
        </m:r>
      </m:oMath>
      <w:r>
        <w:t xml:space="preserve">, 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zvolíme hodnotu </w:t>
      </w:r>
      <m:oMath>
        <m:r>
          <w:rPr>
            <w:rFonts w:ascii="Cambria Math" w:hAnsi="Cambria Math"/>
          </w:rPr>
          <m:t>2 kΩ</m:t>
        </m:r>
      </m:oMath>
      <w:r>
        <w:t xml:space="preserve"> a 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hodnotu </w:t>
      </w:r>
      <m:oMath>
        <m:r>
          <w:rPr>
            <w:rFonts w:ascii="Cambria Math" w:hAnsi="Cambria Math"/>
          </w:rPr>
          <m:t>1 kΩ</m:t>
        </m:r>
      </m:oMath>
      <w:r>
        <w:t xml:space="preserve"> (činitel zesílení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>
        <w:t xml:space="preserve"> je tedy </w:t>
      </w:r>
      <m:oMath>
        <m:r>
          <w:rPr>
            <w:rFonts w:ascii="Cambria Math" w:hAnsi="Cambria Math"/>
          </w:rPr>
          <m:t>-2</m:t>
        </m:r>
      </m:oMath>
      <w:r>
        <w:t xml:space="preserve">). Po připojení napájení je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>
        <w:t xml:space="preserve"> potenciál </w:t>
      </w:r>
      <m:oMath>
        <m:r>
          <w:rPr>
            <w:rFonts w:ascii="Cambria Math" w:hAnsi="Cambria Math"/>
          </w:rPr>
          <m:t>0 V</m:t>
        </m:r>
      </m:oMath>
      <w:r w:rsidR="008812AF">
        <w:t xml:space="preserve"> (potenciál země)</w:t>
      </w:r>
      <w:r>
        <w:t xml:space="preserve">, ale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>
        <w:t xml:space="preserve"> potenciál </w:t>
      </w:r>
      <m:oMath>
        <m:r>
          <w:rPr>
            <w:rFonts w:ascii="Cambria Math" w:hAnsi="Cambria Math"/>
          </w:rPr>
          <m:t>5 V</m:t>
        </m:r>
      </m:oMath>
      <w:r>
        <w:t>.</w:t>
      </w:r>
      <w:r w:rsidR="0016626A">
        <w:t xml:space="preserve"> </w:t>
      </w:r>
      <w:r w:rsidR="002B54E7" w:rsidRPr="002B54E7">
        <w:rPr>
          <w:b/>
        </w:rPr>
        <w:t xml:space="preserve">S rostoucím </w:t>
      </w:r>
      <w:r w:rsidR="00E74FB7" w:rsidRPr="002B54E7">
        <w:rPr>
          <w:b/>
        </w:rPr>
        <w:t>zesílením roste i potenciál na zpětné vazbě</w:t>
      </w:r>
      <w:r w:rsidR="008812AF">
        <w:t xml:space="preserve">, který má ale kvůli inverzi </w:t>
      </w:r>
      <w:r w:rsidR="000A5CB1">
        <w:t xml:space="preserve">zesilovače </w:t>
      </w:r>
      <w:r w:rsidR="008812AF">
        <w:t>opačnou</w:t>
      </w:r>
      <w:r w:rsidR="000A5CB1">
        <w:t xml:space="preserve"> polaritu</w:t>
      </w:r>
      <w:r w:rsidR="008812AF">
        <w:t>. Inverze je dosaženo</w:t>
      </w:r>
      <w:r w:rsidR="00EB1C62">
        <w:t xml:space="preserve"> </w:t>
      </w:r>
      <w:r w:rsidR="00EB1C62" w:rsidRPr="00156DF6">
        <w:rPr>
          <w:b/>
        </w:rPr>
        <w:t>vytvořením potenciálu na záporném vstupu</w:t>
      </w:r>
      <w:r w:rsidR="000A5CB1" w:rsidRPr="00156DF6">
        <w:rPr>
          <w:b/>
        </w:rPr>
        <w:t xml:space="preserve"> místo na kladném</w:t>
      </w:r>
      <w:r w:rsidR="006504E6" w:rsidRPr="00156DF6">
        <w:rPr>
          <w:b/>
        </w:rPr>
        <w:t xml:space="preserve"> vstupu</w:t>
      </w:r>
      <w:r w:rsidR="006504E6">
        <w:t xml:space="preserve"> operačního zesilovače</w:t>
      </w:r>
      <w:r w:rsidR="00EB1C62">
        <w:t>.</w:t>
      </w:r>
      <w:r w:rsidR="003F6EAE">
        <w:t xml:space="preserve"> </w:t>
      </w:r>
      <w:r w:rsidR="006504E6">
        <w:t xml:space="preserve">K tomu, aby přestalo zesílení růst a zůstalo na požadované hodnotě, opět slouží rezistor, které </w:t>
      </w:r>
      <w:r w:rsidR="00FF6104">
        <w:t xml:space="preserve">na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FF6104">
        <w:t xml:space="preserve"> vytvoří potenciál 0 V. Tím dojde k vyrovnání potenciálů na obou svorkách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F6104"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5478F9">
        <w:t xml:space="preserve">, </w:t>
      </w:r>
      <w:r w:rsidR="00FF6104">
        <w:t>a zesílení</w:t>
      </w:r>
      <w:r w:rsidR="00F72903">
        <w:t xml:space="preserve"> dále neroste.</w:t>
      </w:r>
    </w:p>
    <w:p w:rsidR="000D43A6" w:rsidRDefault="000D43A6" w:rsidP="000D43A6">
      <w:pPr>
        <w:pStyle w:val="Nadpis1"/>
      </w:pPr>
      <w:r w:rsidRPr="0010623C">
        <w:t>ODPOVĚDI NA OTÁZKY</w:t>
      </w:r>
      <w:r>
        <w:t>:</w:t>
      </w:r>
    </w:p>
    <w:p w:rsidR="000D43A6" w:rsidRDefault="000D43A6" w:rsidP="000D43A6">
      <w:pPr>
        <w:pStyle w:val="Nadpis1"/>
      </w:pPr>
      <w:r>
        <w:t xml:space="preserve">Popište vlastnosti </w:t>
      </w:r>
      <w:r w:rsidRPr="00B848B1">
        <w:t>operačních zesilovačů</w:t>
      </w:r>
      <w:r>
        <w:t>:</w:t>
      </w:r>
    </w:p>
    <w:p w:rsidR="00CE410C" w:rsidRDefault="0047091F" w:rsidP="00CE410C">
      <w:pPr>
        <w:pStyle w:val="Podnadpis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5D66065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1775460" cy="1248410"/>
            <wp:effectExtent l="0" t="0" r="0" b="889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24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38F" w:rsidRPr="003575F3">
        <w:rPr>
          <w:b/>
        </w:rPr>
        <w:t>Operační zesilovač má dva vstupy</w:t>
      </w:r>
      <w:r w:rsidR="001B038F">
        <w:t xml:space="preserve">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IN+</m:t>
            </m:r>
          </m:sub>
        </m:sSub>
      </m:oMath>
      <w:r w:rsidR="001B03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IN-</m:t>
            </m:r>
          </m:sub>
        </m:sSub>
      </m:oMath>
      <w:r w:rsidR="001B038F">
        <w:t xml:space="preserve"> a jeden výstup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1B038F">
        <w:t xml:space="preserve">. Jelikož se jedná o aktivní zesilovač, má také svorky pro napájení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cc-</m:t>
            </m:r>
          </m:sub>
        </m:sSub>
      </m:oMath>
      <w:r w:rsidR="001B038F">
        <w:t xml:space="preserve"> </w:t>
      </w:r>
      <w:r w:rsidR="001969D0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CC+</m:t>
            </m:r>
          </m:sub>
        </m:sSub>
      </m:oMath>
      <w:r w:rsidR="001B038F">
        <w:t>.</w:t>
      </w:r>
      <w:r w:rsidR="00CE410C">
        <w:br w:type="page"/>
      </w:r>
    </w:p>
    <w:p w:rsidR="001B038F" w:rsidRDefault="00EA496B" w:rsidP="001B038F">
      <w:pPr>
        <w:pStyle w:val="Podnadpis"/>
      </w:pPr>
      <w:r w:rsidRPr="0019271C">
        <w:rPr>
          <w:b/>
        </w:rPr>
        <w:lastRenderedPageBreak/>
        <w:t>Ideální vstupní odpor</w:t>
      </w:r>
      <w:r>
        <w:t xml:space="preserve"> je nekonečný (</w:t>
      </w:r>
      <w:r w:rsidR="004B5379">
        <w:t>neprotéká proud – žádné napěťové ztráty</w:t>
      </w:r>
      <w:r>
        <w:t>), naopak výstup se chová jako ideální napěťový zdroj – má nulový</w:t>
      </w:r>
      <w:r w:rsidR="0019271C">
        <w:t xml:space="preserve"> výstupní</w:t>
      </w:r>
      <w:r>
        <w:t xml:space="preserve"> odpor</w:t>
      </w:r>
      <w:r w:rsidR="0019271C">
        <w:t xml:space="preserve"> (při průchodu elektrického proudu nebudou vznikat ztráty napětí</w:t>
      </w:r>
      <w:r w:rsidR="0052122A">
        <w:t xml:space="preserve"> – tvrdý zdroj</w:t>
      </w:r>
      <w:r w:rsidR="0019271C">
        <w:t>)</w:t>
      </w:r>
      <w:r>
        <w:t>.</w:t>
      </w:r>
    </w:p>
    <w:p w:rsidR="0052122A" w:rsidRPr="0052122A" w:rsidRDefault="0052122A" w:rsidP="0052122A">
      <w:pPr>
        <w:pStyle w:val="Podnadpis"/>
      </w:pPr>
    </w:p>
    <w:p w:rsidR="0052122A" w:rsidRDefault="0052122A" w:rsidP="00614D90">
      <w:pPr>
        <w:pStyle w:val="Podnadpis"/>
      </w:pPr>
      <w:r w:rsidRPr="0052122A">
        <w:rPr>
          <w:b/>
        </w:rPr>
        <w:t>Využití operačních zesilovačů</w:t>
      </w:r>
      <w:r>
        <w:t xml:space="preserve"> bylo původně v realizaci matematických operací v analogových počítačích. V současné době jsou součástí především A/D a D/A převodníků, klopných obvodů, měřících zesilovačů apod.</w:t>
      </w:r>
    </w:p>
    <w:p w:rsidR="00475754" w:rsidRPr="00475754" w:rsidRDefault="00475754" w:rsidP="00475754"/>
    <w:p w:rsidR="002A15CF" w:rsidRPr="002A15CF" w:rsidRDefault="00594AD6" w:rsidP="00071783">
      <w:pPr>
        <w:pStyle w:val="Nadpis1"/>
      </w:pPr>
      <w:r>
        <w:t>POUŽITÉ PŘÍSTROJE A POMŮCKY:</w:t>
      </w:r>
    </w:p>
    <w:tbl>
      <w:tblPr>
        <w:tblStyle w:val="TableGrid"/>
        <w:tblW w:w="9211" w:type="dxa"/>
        <w:tblInd w:w="-72" w:type="dxa"/>
        <w:tblCellMar>
          <w:top w:w="7" w:type="dxa"/>
          <w:left w:w="67" w:type="dxa"/>
          <w:right w:w="115" w:type="dxa"/>
        </w:tblCellMar>
        <w:tblLook w:val="04A0" w:firstRow="1" w:lastRow="0" w:firstColumn="1" w:lastColumn="0" w:noHBand="0" w:noVBand="1"/>
      </w:tblPr>
      <w:tblGrid>
        <w:gridCol w:w="3328"/>
        <w:gridCol w:w="3833"/>
        <w:gridCol w:w="2050"/>
      </w:tblGrid>
      <w:tr w:rsidR="0041051A" w:rsidTr="005444AD">
        <w:trPr>
          <w:trHeight w:val="283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51A" w:rsidRPr="00D8178A" w:rsidRDefault="0041051A" w:rsidP="0092514F">
            <w:pPr>
              <w:ind w:left="5"/>
              <w:rPr>
                <w:rFonts w:ascii="Times New Roman" w:hAnsi="Times New Roman" w:cs="Times New Roman"/>
              </w:rPr>
            </w:pPr>
            <w:r w:rsidRPr="00D8178A">
              <w:rPr>
                <w:rFonts w:ascii="Times New Roman" w:hAnsi="Times New Roman" w:cs="Times New Roman"/>
                <w:b/>
                <w:sz w:val="24"/>
              </w:rPr>
              <w:t xml:space="preserve">Název 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51A" w:rsidRPr="00D8178A" w:rsidRDefault="0041051A" w:rsidP="0092514F">
            <w:pPr>
              <w:ind w:left="5"/>
              <w:rPr>
                <w:rFonts w:ascii="Times New Roman" w:hAnsi="Times New Roman" w:cs="Times New Roman"/>
              </w:rPr>
            </w:pPr>
            <w:r w:rsidRPr="00D8178A">
              <w:rPr>
                <w:rFonts w:ascii="Times New Roman" w:hAnsi="Times New Roman" w:cs="Times New Roman"/>
                <w:b/>
                <w:sz w:val="24"/>
              </w:rPr>
              <w:t xml:space="preserve">Typové označení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51A" w:rsidRPr="00D8178A" w:rsidRDefault="0041051A" w:rsidP="0092514F">
            <w:pPr>
              <w:rPr>
                <w:rFonts w:ascii="Times New Roman" w:hAnsi="Times New Roman" w:cs="Times New Roman"/>
              </w:rPr>
            </w:pPr>
            <w:r w:rsidRPr="00D8178A">
              <w:rPr>
                <w:rFonts w:ascii="Times New Roman" w:hAnsi="Times New Roman" w:cs="Times New Roman"/>
                <w:b/>
                <w:sz w:val="24"/>
              </w:rPr>
              <w:t xml:space="preserve">Inventární číslo </w:t>
            </w:r>
          </w:p>
        </w:tc>
      </w:tr>
      <w:tr w:rsidR="00A34C25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FD72A8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Napájecí zdroj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UNI-T UTP3701S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A34C25" w:rsidRPr="005444AD" w:rsidRDefault="005444AD" w:rsidP="005444AD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975/14</w:t>
            </w:r>
          </w:p>
        </w:tc>
      </w:tr>
      <w:tr w:rsidR="00A34C25" w:rsidTr="005444AD">
        <w:trPr>
          <w:trHeight w:val="283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Voltmetr 1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UNI-T UT803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34C25" w:rsidRPr="005444AD" w:rsidRDefault="005444AD" w:rsidP="005444AD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947/16</w:t>
            </w:r>
          </w:p>
        </w:tc>
      </w:tr>
      <w:tr w:rsidR="00A34C25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Voltmetr 2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UNI-T UT803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A34C25" w:rsidRPr="005444AD" w:rsidRDefault="005444AD" w:rsidP="005444AD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945/11</w:t>
            </w:r>
          </w:p>
        </w:tc>
      </w:tr>
      <w:tr w:rsidR="005444AD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Panel s operačním zesilovačem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bCs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bCs/>
                <w:color w:val="000000"/>
                <w:sz w:val="24"/>
              </w:rPr>
              <w:t>P-05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  <w:tr2bl w:val="single" w:sz="4" w:space="0" w:color="auto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5444AD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Rezistor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r2bl w:val="single" w:sz="4" w:space="0" w:color="auto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bCs/>
                <w:color w:val="000000"/>
                <w:sz w:val="24"/>
              </w:rPr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  <w:tr2bl w:val="single" w:sz="4" w:space="0" w:color="auto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</w:tbl>
    <w:p w:rsidR="002B6338" w:rsidRDefault="002B6338" w:rsidP="00475754"/>
    <w:p w:rsidR="001A0E51" w:rsidRDefault="001A2D06" w:rsidP="002B6338">
      <w:pPr>
        <w:pStyle w:val="Nadpis1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C2D5BD6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2700655" cy="1560830"/>
            <wp:effectExtent l="0" t="0" r="4445" b="127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453">
        <w:rPr>
          <w:noProof/>
        </w:rPr>
        <w:drawing>
          <wp:anchor distT="0" distB="0" distL="114300" distR="114300" simplePos="0" relativeHeight="251714560" behindDoc="0" locked="0" layoutInCell="1" allowOverlap="1" wp14:anchorId="0D0835BF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2700655" cy="1524000"/>
            <wp:effectExtent l="0" t="0" r="4445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B6338">
        <w:t>SCHÉMA</w:t>
      </w:r>
      <w:r>
        <w:t xml:space="preserve"> ZAPOJENÍ:</w:t>
      </w:r>
    </w:p>
    <w:p w:rsidR="001A2D06" w:rsidRDefault="001A2D06" w:rsidP="001A2D06"/>
    <w:p w:rsidR="002B6338" w:rsidRPr="002B6338" w:rsidRDefault="001A2D06" w:rsidP="002B6338">
      <w:pPr>
        <w:pStyle w:val="Podnadpis"/>
      </w:pPr>
      <w:r w:rsidRPr="001A2D06">
        <w:tab/>
        <w:t xml:space="preserve">Invertující zesilovač   </w:t>
      </w:r>
      <w:r w:rsidRPr="001A2D06">
        <w:tab/>
        <w:t xml:space="preserve"> </w:t>
      </w:r>
      <w:r w:rsidRPr="001A2D06">
        <w:tab/>
        <w:t xml:space="preserve"> </w:t>
      </w:r>
      <w:r w:rsidRPr="001A2D06">
        <w:tab/>
        <w:t xml:space="preserve"> </w:t>
      </w:r>
      <w:r w:rsidRPr="001A2D06">
        <w:tab/>
        <w:t xml:space="preserve">Neinvertující zesilovač </w:t>
      </w:r>
    </w:p>
    <w:p w:rsidR="00475754" w:rsidRDefault="00475754" w:rsidP="00475754"/>
    <w:p w:rsidR="00234148" w:rsidRDefault="00594AD6" w:rsidP="00234148">
      <w:pPr>
        <w:pStyle w:val="Nadpis1"/>
      </w:pPr>
      <w:r>
        <w:t>POPIS PRÁCE:</w:t>
      </w:r>
    </w:p>
    <w:p w:rsidR="009A758F" w:rsidRPr="00FE44CF" w:rsidRDefault="009E37A0" w:rsidP="00CC1E7F">
      <w:pPr>
        <w:pStyle w:val="Podnadpis"/>
      </w:pPr>
      <w:r w:rsidRPr="00FE44CF">
        <w:t xml:space="preserve">Před samotným měřením </w:t>
      </w:r>
      <w:r w:rsidR="007540C1" w:rsidRPr="00FE44CF">
        <w:t>jsme</w:t>
      </w:r>
      <w:r w:rsidRPr="00FE44CF">
        <w:t xml:space="preserve"> si připravil</w:t>
      </w:r>
      <w:r w:rsidR="007540C1" w:rsidRPr="00FE44CF">
        <w:t>i</w:t>
      </w:r>
      <w:r w:rsidRPr="00FE44CF">
        <w:t xml:space="preserve"> potřebné pomůcky a součástky – například </w:t>
      </w:r>
      <w:r w:rsidR="009A758F" w:rsidRPr="00FE44CF">
        <w:t>zdroj napětí</w:t>
      </w:r>
      <w:r w:rsidRPr="00FE44CF">
        <w:t xml:space="preserve">, </w:t>
      </w:r>
      <w:r w:rsidR="009A758F" w:rsidRPr="00FE44CF">
        <w:t>panel s operačním zesilovačem</w:t>
      </w:r>
      <w:r w:rsidRPr="00FE44CF">
        <w:t xml:space="preserve">, </w:t>
      </w:r>
      <w:r w:rsidR="009A758F" w:rsidRPr="00FE44CF">
        <w:t>voltmetry</w:t>
      </w:r>
      <w:r w:rsidR="00A60027" w:rsidRPr="00FE44CF">
        <w:t xml:space="preserve"> atd</w:t>
      </w:r>
      <w:r w:rsidRPr="00FE44CF">
        <w:t xml:space="preserve">. Jejich typové značky, evidenční čísla a jiné nutné údaje </w:t>
      </w:r>
      <w:r w:rsidR="007540C1" w:rsidRPr="00FE44CF">
        <w:t>jsme</w:t>
      </w:r>
      <w:r w:rsidRPr="00FE44CF">
        <w:t xml:space="preserve"> řádně zapsal</w:t>
      </w:r>
      <w:r w:rsidR="007540C1" w:rsidRPr="00FE44CF">
        <w:t>i</w:t>
      </w:r>
      <w:r w:rsidRPr="00FE44CF">
        <w:t xml:space="preserve"> do </w:t>
      </w:r>
      <w:r w:rsidR="00A60027" w:rsidRPr="00FE44CF">
        <w:t>záznamu</w:t>
      </w:r>
      <w:r w:rsidRPr="00FE44CF">
        <w:t xml:space="preserve"> o měření.</w:t>
      </w:r>
    </w:p>
    <w:p w:rsidR="00753636" w:rsidRDefault="009A758F" w:rsidP="009A758F">
      <w:pPr>
        <w:pStyle w:val="Podnadpis"/>
      </w:pPr>
      <w:r>
        <w:tab/>
      </w:r>
      <w:r w:rsidR="00E40CEE">
        <w:t>Dostali jsme zadány</w:t>
      </w:r>
      <w:r w:rsidR="00C06038">
        <w:t xml:space="preserve"> hodnoty rezistorů a napájecího napětí operačního zesilovače. U napájecího zdroje bylo potřeba využít svorek s kladným a záporným napětím (zem je prostřední svorka). U všech zapojení se počítá s kladným a záporným napájením operačního zesilovače (nikoli 0).</w:t>
      </w:r>
    </w:p>
    <w:p w:rsidR="00530ABA" w:rsidRDefault="00753636" w:rsidP="00753636">
      <w:pPr>
        <w:pStyle w:val="Podnadpis"/>
      </w:pPr>
      <w:r>
        <w:lastRenderedPageBreak/>
        <w:tab/>
        <w:t>Zapojili jsme obvod podle schématu, vypočetli činitel zesílení podle vzorce a zahájili měření. Nulové vstupní napětí jsme se rozhodli zvolit uprostřed charakteristiky</w:t>
      </w:r>
      <w:r w:rsidR="001C73EA">
        <w:t xml:space="preserve">. Následně jsme naměřili </w:t>
      </w:r>
      <w:r w:rsidR="00B27851">
        <w:t>zesílení na maximálním a minimálním vstupním napětí</w:t>
      </w:r>
      <w:r w:rsidR="00325E8F">
        <w:t>.</w:t>
      </w:r>
      <w:r w:rsidR="00325E8F" w:rsidRPr="00325E8F">
        <w:t xml:space="preserve"> </w:t>
      </w:r>
      <w:r w:rsidR="00325E8F">
        <w:t>Jelikož víme, že v oblasti naplnění saturace operačního zesilovače stačí pouze dva body</w:t>
      </w:r>
      <w:r w:rsidR="00530ABA">
        <w:t xml:space="preserve"> na stanovení přímky</w:t>
      </w:r>
      <w:r w:rsidR="00325E8F">
        <w:t>, tak další měření se zaměřilo na to, při jakém vstupním napětí dosáhne operační zesilovač saturace</w:t>
      </w:r>
      <w:r w:rsidR="00530ABA">
        <w:t xml:space="preserve"> (zlom)</w:t>
      </w:r>
      <w:r w:rsidR="00325E8F">
        <w:t>.</w:t>
      </w:r>
    </w:p>
    <w:p w:rsidR="00310D3E" w:rsidRDefault="00530ABA" w:rsidP="00B55635">
      <w:pPr>
        <w:pStyle w:val="Podnadpis"/>
      </w:pPr>
      <w:r>
        <w:tab/>
        <w:t xml:space="preserve">Následně </w:t>
      </w:r>
      <w:r w:rsidR="00D829E7">
        <w:t xml:space="preserve">probíhalo měření v šikmé části přenosové charakteristiky, kde jsem kroky měření zvolili přibližně s rozdíly </w:t>
      </w:r>
      <m:oMath>
        <m:r>
          <w:rPr>
            <w:rFonts w:ascii="Cambria Math" w:hAnsi="Cambria Math"/>
          </w:rPr>
          <m:t>1 V</m:t>
        </m:r>
      </m:oMath>
      <w:r w:rsidR="00D829E7">
        <w:t> na vstupním napětí.</w:t>
      </w:r>
      <w:r w:rsidR="00B55635">
        <w:t xml:space="preserve"> Měření invertujícího zesilovače probíhalo totožně.</w:t>
      </w:r>
    </w:p>
    <w:p w:rsidR="00EA5B37" w:rsidRDefault="00EA5B37" w:rsidP="00606AEF">
      <w:pPr>
        <w:pStyle w:val="Nadpis1"/>
      </w:pPr>
      <w:r>
        <w:t>TABULKY:</w:t>
      </w:r>
    </w:p>
    <w:tbl>
      <w:tblPr>
        <w:tblStyle w:val="Mkatabulky"/>
        <w:tblW w:w="9435" w:type="dxa"/>
        <w:tblLook w:val="04A0" w:firstRow="1" w:lastRow="0" w:firstColumn="1" w:lastColumn="0" w:noHBand="0" w:noVBand="1"/>
      </w:tblPr>
      <w:tblGrid>
        <w:gridCol w:w="1178"/>
        <w:gridCol w:w="1179"/>
        <w:gridCol w:w="1179"/>
        <w:gridCol w:w="1180"/>
        <w:gridCol w:w="1179"/>
        <w:gridCol w:w="1180"/>
        <w:gridCol w:w="1179"/>
        <w:gridCol w:w="1181"/>
      </w:tblGrid>
      <w:tr w:rsidR="00163F19" w:rsidTr="004A39D3">
        <w:trPr>
          <w:trHeight w:val="380"/>
        </w:trPr>
        <w:tc>
          <w:tcPr>
            <w:tcW w:w="47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Invertující zesilovač</w:t>
            </w:r>
          </w:p>
        </w:tc>
        <w:tc>
          <w:tcPr>
            <w:tcW w:w="47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Neinvertující zesilovač</w:t>
            </w:r>
          </w:p>
        </w:tc>
      </w:tr>
      <w:tr w:rsidR="00163F19" w:rsidTr="004A39D3">
        <w:trPr>
          <w:trHeight w:val="380"/>
        </w:trPr>
        <w:tc>
          <w:tcPr>
            <w:tcW w:w="23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2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2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40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5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C27640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15</w:t>
            </w:r>
          </w:p>
        </w:tc>
      </w:tr>
    </w:tbl>
    <w:p w:rsidR="00163F19" w:rsidRPr="004A39D3" w:rsidRDefault="00163F19" w:rsidP="00A24DA6"/>
    <w:tbl>
      <w:tblPr>
        <w:tblStyle w:val="Mkatabulky"/>
        <w:tblW w:w="9430" w:type="dxa"/>
        <w:tblLook w:val="04A0" w:firstRow="1" w:lastRow="0" w:firstColumn="1" w:lastColumn="0" w:noHBand="0" w:noVBand="1"/>
      </w:tblPr>
      <w:tblGrid>
        <w:gridCol w:w="1178"/>
        <w:gridCol w:w="1178"/>
        <w:gridCol w:w="1179"/>
        <w:gridCol w:w="1179"/>
        <w:gridCol w:w="1179"/>
        <w:gridCol w:w="1179"/>
        <w:gridCol w:w="1179"/>
        <w:gridCol w:w="1179"/>
      </w:tblGrid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C27640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8,76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-8,09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6,77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-12,11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-11,49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-15,09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-14,46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-4,75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8,76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-2,610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6,77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-4,61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-11,49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-3,149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-14,46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-3,539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7,07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-2,070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6,21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-3,629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-9,08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-2,335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-11,67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-2,460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4,91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-1,553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4,667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-2,521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-6,30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-1,563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-7,81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-1,320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2,642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-1,116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3,353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1,370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-3,449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-0,981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-4,912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-0,604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1,209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-0,636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1,907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0,765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-1,690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-0,237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-1,180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0,042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-0,126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0,092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0,029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0,019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0,095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1,098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-2,204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0,683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-2,054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0,584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1,463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0,587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2,938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2,440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-,488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1,311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-3,944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1,283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3,213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1,251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6,25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3,025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-6,05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1,920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-5,76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2,070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5,17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2,060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10,30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4,220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-8,44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2,357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3,290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8,22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2,722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13,60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5,025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-9,41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2,613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4,363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10,81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3,227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13,79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-9,41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8,08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-7,43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12,11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10,81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15,09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13,79</w:t>
            </w:r>
          </w:p>
        </w:tc>
      </w:tr>
    </w:tbl>
    <w:p w:rsidR="00163F19" w:rsidRPr="00163F19" w:rsidRDefault="00163F19" w:rsidP="00163F19">
      <w:pPr>
        <w:pStyle w:val="Podnadpis"/>
      </w:pPr>
    </w:p>
    <w:p w:rsidR="0047284D" w:rsidRDefault="00D9535D" w:rsidP="00AF4E39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9E68DB0">
            <wp:simplePos x="0" y="0"/>
            <wp:positionH relativeFrom="margin">
              <wp:posOffset>-137795</wp:posOffset>
            </wp:positionH>
            <wp:positionV relativeFrom="paragraph">
              <wp:posOffset>328295</wp:posOffset>
            </wp:positionV>
            <wp:extent cx="5965825" cy="3556635"/>
            <wp:effectExtent l="0" t="0" r="0" b="571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AEF">
        <w:t>GRAFY</w:t>
      </w:r>
      <w:r w:rsidR="00EA5B37">
        <w:t>:</w:t>
      </w:r>
    </w:p>
    <w:p w:rsidR="00234148" w:rsidRDefault="00F76D50" w:rsidP="00234148">
      <w:pPr>
        <w:pStyle w:val="Nadpis1"/>
      </w:pPr>
      <w:r w:rsidRPr="00F76D50">
        <w:t>SPOLUPRACOVALI</w:t>
      </w:r>
      <w:r>
        <w:t>:</w:t>
      </w:r>
    </w:p>
    <w:p w:rsidR="00A36A85" w:rsidRDefault="00AF4E39" w:rsidP="00046BB9">
      <w:pPr>
        <w:pStyle w:val="Podnadpis"/>
      </w:pPr>
      <w:r>
        <w:t>Kropáček Tomáš</w:t>
      </w:r>
    </w:p>
    <w:p w:rsidR="00234148" w:rsidRDefault="00594AD6" w:rsidP="00234148">
      <w:pPr>
        <w:pStyle w:val="Nadpis1"/>
      </w:pPr>
      <w:r>
        <w:t>ZÁVĚR:</w:t>
      </w:r>
    </w:p>
    <w:p w:rsidR="0097052E" w:rsidRPr="00644851" w:rsidRDefault="00D6269D" w:rsidP="00644851">
      <w:pPr>
        <w:pStyle w:val="Podnadpis"/>
      </w:pPr>
      <w:r>
        <w:t>Všechny úkoly se zadání byly splněny</w:t>
      </w:r>
      <w:r w:rsidR="00A92BF7">
        <w:t xml:space="preserve">, </w:t>
      </w:r>
      <w:r w:rsidR="00A610EA">
        <w:t xml:space="preserve">během měření jsem si nevšiml žádných chyb nebo logických nesrovnalostí. </w:t>
      </w:r>
      <w:r w:rsidR="00BA78F5">
        <w:t xml:space="preserve">Přenosová charakteristika měřeného operačního zesilovače odpovídá očekávanému průběhu. </w:t>
      </w:r>
    </w:p>
    <w:sectPr w:rsidR="0097052E" w:rsidRPr="00644851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7640" w:rsidRDefault="00C27640">
      <w:r>
        <w:separator/>
      </w:r>
    </w:p>
  </w:endnote>
  <w:endnote w:type="continuationSeparator" w:id="0">
    <w:p w:rsidR="00C27640" w:rsidRDefault="00C27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6F3" w:rsidRDefault="006776F3">
    <w:pPr>
      <w:pStyle w:val="Zpat"/>
      <w:framePr w:wrap="around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separate"/>
    </w:r>
    <w:r>
      <w:rPr>
        <w:rStyle w:val="slostrnky"/>
        <w:noProof/>
      </w:rPr>
      <w:t>1</w:t>
    </w:r>
    <w:r>
      <w:rPr>
        <w:rStyle w:val="slostrnky"/>
      </w:rPr>
      <w:fldChar w:fldCharType="end"/>
    </w:r>
  </w:p>
  <w:p w:rsidR="006776F3" w:rsidRDefault="006776F3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6F3" w:rsidRDefault="006776F3">
    <w:pPr>
      <w:pStyle w:val="Zpat"/>
      <w:framePr w:wrap="around" w:vAnchor="text" w:hAnchor="margin" w:xAlign="center" w:y="1"/>
      <w:rPr>
        <w:rStyle w:val="slostrnky"/>
        <w:b/>
        <w:sz w:val="24"/>
      </w:rPr>
    </w:pPr>
    <w:r>
      <w:rPr>
        <w:rStyle w:val="slostrnky"/>
        <w:b/>
        <w:sz w:val="24"/>
      </w:rPr>
      <w:t>-</w:t>
    </w:r>
    <w:r>
      <w:rPr>
        <w:rStyle w:val="slostrnky"/>
        <w:b/>
        <w:sz w:val="24"/>
      </w:rPr>
      <w:fldChar w:fldCharType="begin"/>
    </w:r>
    <w:r>
      <w:rPr>
        <w:rStyle w:val="slostrnky"/>
        <w:b/>
        <w:sz w:val="24"/>
      </w:rPr>
      <w:instrText xml:space="preserve">PAGE  </w:instrText>
    </w:r>
    <w:r>
      <w:rPr>
        <w:rStyle w:val="slostrnky"/>
        <w:b/>
        <w:sz w:val="24"/>
      </w:rPr>
      <w:fldChar w:fldCharType="separate"/>
    </w:r>
    <w:r>
      <w:rPr>
        <w:rStyle w:val="slostrnky"/>
        <w:b/>
        <w:noProof/>
        <w:sz w:val="24"/>
      </w:rPr>
      <w:t>9</w:t>
    </w:r>
    <w:r>
      <w:rPr>
        <w:rStyle w:val="slostrnky"/>
        <w:b/>
        <w:sz w:val="24"/>
      </w:rPr>
      <w:fldChar w:fldCharType="end"/>
    </w:r>
    <w:r>
      <w:rPr>
        <w:rStyle w:val="slostrnky"/>
        <w:b/>
        <w:sz w:val="24"/>
      </w:rPr>
      <w:t>-</w:t>
    </w:r>
  </w:p>
  <w:p w:rsidR="006776F3" w:rsidRDefault="006776F3">
    <w:pPr>
      <w:pStyle w:val="Zpa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7640" w:rsidRDefault="00C27640">
      <w:r>
        <w:separator/>
      </w:r>
    </w:p>
  </w:footnote>
  <w:footnote w:type="continuationSeparator" w:id="0">
    <w:p w:rsidR="00C27640" w:rsidRDefault="00C27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F7C14"/>
    <w:multiLevelType w:val="hybridMultilevel"/>
    <w:tmpl w:val="C33EC99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25F"/>
    <w:multiLevelType w:val="hybridMultilevel"/>
    <w:tmpl w:val="703E8352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56AB4"/>
    <w:multiLevelType w:val="hybridMultilevel"/>
    <w:tmpl w:val="800CD704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70659"/>
    <w:multiLevelType w:val="hybridMultilevel"/>
    <w:tmpl w:val="FD041C00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50FF"/>
    <w:multiLevelType w:val="hybridMultilevel"/>
    <w:tmpl w:val="197E7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43AB2"/>
    <w:multiLevelType w:val="hybridMultilevel"/>
    <w:tmpl w:val="97CCD3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C4E6E"/>
    <w:multiLevelType w:val="hybridMultilevel"/>
    <w:tmpl w:val="75B06278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C2974"/>
    <w:multiLevelType w:val="hybridMultilevel"/>
    <w:tmpl w:val="FE4EB1EE"/>
    <w:lvl w:ilvl="0" w:tplc="040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4156E"/>
    <w:multiLevelType w:val="hybridMultilevel"/>
    <w:tmpl w:val="BF8E54EE"/>
    <w:lvl w:ilvl="0" w:tplc="3356C0A2">
      <w:start w:val="1"/>
      <w:numFmt w:val="decimal"/>
      <w:lvlText w:val="%1."/>
      <w:lvlJc w:val="left"/>
      <w:pPr>
        <w:ind w:left="708" w:hanging="708"/>
      </w:pPr>
      <w:rPr>
        <w:rFonts w:hint="default"/>
        <w:b w:val="0"/>
      </w:rPr>
    </w:lvl>
    <w:lvl w:ilvl="1" w:tplc="04050017">
      <w:start w:val="1"/>
      <w:numFmt w:val="lowerLetter"/>
      <w:lvlText w:val="%2)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6D05D7"/>
    <w:multiLevelType w:val="hybridMultilevel"/>
    <w:tmpl w:val="5B785F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30DDA"/>
    <w:multiLevelType w:val="hybridMultilevel"/>
    <w:tmpl w:val="C706CE4C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C2B48"/>
    <w:multiLevelType w:val="hybridMultilevel"/>
    <w:tmpl w:val="5C301C34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71F50"/>
    <w:multiLevelType w:val="hybridMultilevel"/>
    <w:tmpl w:val="E0443D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2"/>
  </w:num>
  <w:num w:numId="5">
    <w:abstractNumId w:val="9"/>
  </w:num>
  <w:num w:numId="6">
    <w:abstractNumId w:val="10"/>
  </w:num>
  <w:num w:numId="7">
    <w:abstractNumId w:val="6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7"/>
  </w:num>
  <w:num w:numId="13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6" w:nlCheck="1" w:checkStyle="1"/>
  <w:activeWritingStyle w:appName="MSWord" w:lang="cs-CZ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D50"/>
    <w:rsid w:val="00002AC9"/>
    <w:rsid w:val="00003C2F"/>
    <w:rsid w:val="00004932"/>
    <w:rsid w:val="000106B3"/>
    <w:rsid w:val="000127C9"/>
    <w:rsid w:val="00013ADA"/>
    <w:rsid w:val="00016DAA"/>
    <w:rsid w:val="00023586"/>
    <w:rsid w:val="0002623C"/>
    <w:rsid w:val="00026ACC"/>
    <w:rsid w:val="00026BFB"/>
    <w:rsid w:val="00027E50"/>
    <w:rsid w:val="000306FE"/>
    <w:rsid w:val="00030811"/>
    <w:rsid w:val="000313A7"/>
    <w:rsid w:val="00033863"/>
    <w:rsid w:val="00033A5B"/>
    <w:rsid w:val="00034C72"/>
    <w:rsid w:val="00035852"/>
    <w:rsid w:val="0004018B"/>
    <w:rsid w:val="00041CA9"/>
    <w:rsid w:val="00046719"/>
    <w:rsid w:val="00046BB9"/>
    <w:rsid w:val="00047EA4"/>
    <w:rsid w:val="000502B1"/>
    <w:rsid w:val="00052ADB"/>
    <w:rsid w:val="0005373D"/>
    <w:rsid w:val="000551ED"/>
    <w:rsid w:val="00057055"/>
    <w:rsid w:val="0005758A"/>
    <w:rsid w:val="000609F7"/>
    <w:rsid w:val="000635C1"/>
    <w:rsid w:val="000646B5"/>
    <w:rsid w:val="00067906"/>
    <w:rsid w:val="00067F53"/>
    <w:rsid w:val="0007011D"/>
    <w:rsid w:val="00071783"/>
    <w:rsid w:val="00071EE2"/>
    <w:rsid w:val="000725ED"/>
    <w:rsid w:val="00073595"/>
    <w:rsid w:val="00073795"/>
    <w:rsid w:val="00073C6F"/>
    <w:rsid w:val="00074849"/>
    <w:rsid w:val="00075717"/>
    <w:rsid w:val="00075F04"/>
    <w:rsid w:val="00076C40"/>
    <w:rsid w:val="00077325"/>
    <w:rsid w:val="0008069A"/>
    <w:rsid w:val="00080E61"/>
    <w:rsid w:val="000814ED"/>
    <w:rsid w:val="00086016"/>
    <w:rsid w:val="00086411"/>
    <w:rsid w:val="0008752F"/>
    <w:rsid w:val="0009219F"/>
    <w:rsid w:val="00095451"/>
    <w:rsid w:val="00095F6A"/>
    <w:rsid w:val="000966FC"/>
    <w:rsid w:val="00097677"/>
    <w:rsid w:val="000A02DF"/>
    <w:rsid w:val="000A0678"/>
    <w:rsid w:val="000A06F5"/>
    <w:rsid w:val="000A18C0"/>
    <w:rsid w:val="000A2FA1"/>
    <w:rsid w:val="000A4321"/>
    <w:rsid w:val="000A45E1"/>
    <w:rsid w:val="000A5CB1"/>
    <w:rsid w:val="000A79F9"/>
    <w:rsid w:val="000A7C2E"/>
    <w:rsid w:val="000B0B38"/>
    <w:rsid w:val="000B1962"/>
    <w:rsid w:val="000B320C"/>
    <w:rsid w:val="000B414C"/>
    <w:rsid w:val="000B4ABA"/>
    <w:rsid w:val="000B52F2"/>
    <w:rsid w:val="000B5A32"/>
    <w:rsid w:val="000B5D18"/>
    <w:rsid w:val="000C0F35"/>
    <w:rsid w:val="000C1E49"/>
    <w:rsid w:val="000C2125"/>
    <w:rsid w:val="000C36B0"/>
    <w:rsid w:val="000C4DFF"/>
    <w:rsid w:val="000C5DC6"/>
    <w:rsid w:val="000C758E"/>
    <w:rsid w:val="000C7C93"/>
    <w:rsid w:val="000D0BBD"/>
    <w:rsid w:val="000D147E"/>
    <w:rsid w:val="000D43A6"/>
    <w:rsid w:val="000D6D5A"/>
    <w:rsid w:val="000E0206"/>
    <w:rsid w:val="000E048E"/>
    <w:rsid w:val="000E0F7B"/>
    <w:rsid w:val="000E3223"/>
    <w:rsid w:val="000E6B8A"/>
    <w:rsid w:val="000F0038"/>
    <w:rsid w:val="000F1AC1"/>
    <w:rsid w:val="00104473"/>
    <w:rsid w:val="0010623C"/>
    <w:rsid w:val="001100A7"/>
    <w:rsid w:val="001139B4"/>
    <w:rsid w:val="00113F08"/>
    <w:rsid w:val="001150C3"/>
    <w:rsid w:val="0011536E"/>
    <w:rsid w:val="0011574C"/>
    <w:rsid w:val="00120B74"/>
    <w:rsid w:val="00121891"/>
    <w:rsid w:val="00123D65"/>
    <w:rsid w:val="00124F22"/>
    <w:rsid w:val="00125179"/>
    <w:rsid w:val="00127D11"/>
    <w:rsid w:val="00130B66"/>
    <w:rsid w:val="00130EEE"/>
    <w:rsid w:val="0013798F"/>
    <w:rsid w:val="001404AD"/>
    <w:rsid w:val="00142534"/>
    <w:rsid w:val="001436CC"/>
    <w:rsid w:val="00146702"/>
    <w:rsid w:val="00146987"/>
    <w:rsid w:val="00150B8A"/>
    <w:rsid w:val="001517DF"/>
    <w:rsid w:val="00154EDF"/>
    <w:rsid w:val="00156DF6"/>
    <w:rsid w:val="00157D2B"/>
    <w:rsid w:val="00160C2E"/>
    <w:rsid w:val="0016103E"/>
    <w:rsid w:val="00161A5E"/>
    <w:rsid w:val="00163F19"/>
    <w:rsid w:val="001644FD"/>
    <w:rsid w:val="00164D58"/>
    <w:rsid w:val="0016626A"/>
    <w:rsid w:val="00167413"/>
    <w:rsid w:val="00170D9D"/>
    <w:rsid w:val="00171D37"/>
    <w:rsid w:val="0017223D"/>
    <w:rsid w:val="0017248A"/>
    <w:rsid w:val="0017362D"/>
    <w:rsid w:val="0017455A"/>
    <w:rsid w:val="001759A5"/>
    <w:rsid w:val="00175FAB"/>
    <w:rsid w:val="001764C5"/>
    <w:rsid w:val="00177CCE"/>
    <w:rsid w:val="00180DCE"/>
    <w:rsid w:val="00181649"/>
    <w:rsid w:val="00183DAA"/>
    <w:rsid w:val="001840ED"/>
    <w:rsid w:val="001849CB"/>
    <w:rsid w:val="001907EB"/>
    <w:rsid w:val="0019271C"/>
    <w:rsid w:val="00192AA7"/>
    <w:rsid w:val="00194262"/>
    <w:rsid w:val="001969D0"/>
    <w:rsid w:val="001A0E51"/>
    <w:rsid w:val="001A15CE"/>
    <w:rsid w:val="001A1E25"/>
    <w:rsid w:val="001A2D06"/>
    <w:rsid w:val="001A5652"/>
    <w:rsid w:val="001A7B50"/>
    <w:rsid w:val="001B038F"/>
    <w:rsid w:val="001B1A7E"/>
    <w:rsid w:val="001C13A3"/>
    <w:rsid w:val="001C1AC3"/>
    <w:rsid w:val="001C51F5"/>
    <w:rsid w:val="001C6032"/>
    <w:rsid w:val="001C6A30"/>
    <w:rsid w:val="001C73EA"/>
    <w:rsid w:val="001C7788"/>
    <w:rsid w:val="001D1778"/>
    <w:rsid w:val="001D3080"/>
    <w:rsid w:val="001D35E7"/>
    <w:rsid w:val="001D683F"/>
    <w:rsid w:val="001D6E18"/>
    <w:rsid w:val="001D7A98"/>
    <w:rsid w:val="001E0583"/>
    <w:rsid w:val="001E0E8C"/>
    <w:rsid w:val="001E1EC9"/>
    <w:rsid w:val="001E2A52"/>
    <w:rsid w:val="001E33DD"/>
    <w:rsid w:val="001E4A4B"/>
    <w:rsid w:val="001E5228"/>
    <w:rsid w:val="001E5561"/>
    <w:rsid w:val="001F0027"/>
    <w:rsid w:val="001F2898"/>
    <w:rsid w:val="001F4813"/>
    <w:rsid w:val="001F5A5E"/>
    <w:rsid w:val="001F7560"/>
    <w:rsid w:val="001F7F5B"/>
    <w:rsid w:val="002038B4"/>
    <w:rsid w:val="00205400"/>
    <w:rsid w:val="00205FED"/>
    <w:rsid w:val="002069B4"/>
    <w:rsid w:val="002077EC"/>
    <w:rsid w:val="00216F48"/>
    <w:rsid w:val="00220CC9"/>
    <w:rsid w:val="002230FC"/>
    <w:rsid w:val="00224A01"/>
    <w:rsid w:val="00225038"/>
    <w:rsid w:val="00226606"/>
    <w:rsid w:val="00226C33"/>
    <w:rsid w:val="00230687"/>
    <w:rsid w:val="00234148"/>
    <w:rsid w:val="00235099"/>
    <w:rsid w:val="00235EB0"/>
    <w:rsid w:val="0023643A"/>
    <w:rsid w:val="00242FE5"/>
    <w:rsid w:val="0024432E"/>
    <w:rsid w:val="0024441C"/>
    <w:rsid w:val="00244B5A"/>
    <w:rsid w:val="00246839"/>
    <w:rsid w:val="00246C86"/>
    <w:rsid w:val="00250166"/>
    <w:rsid w:val="00250EA5"/>
    <w:rsid w:val="0025266E"/>
    <w:rsid w:val="0025338D"/>
    <w:rsid w:val="00253559"/>
    <w:rsid w:val="00256DA5"/>
    <w:rsid w:val="002575A2"/>
    <w:rsid w:val="00257812"/>
    <w:rsid w:val="002600D3"/>
    <w:rsid w:val="00261F4D"/>
    <w:rsid w:val="00263436"/>
    <w:rsid w:val="00263B3D"/>
    <w:rsid w:val="00263F04"/>
    <w:rsid w:val="00267072"/>
    <w:rsid w:val="00267318"/>
    <w:rsid w:val="0026735C"/>
    <w:rsid w:val="00267967"/>
    <w:rsid w:val="00271CA3"/>
    <w:rsid w:val="00272572"/>
    <w:rsid w:val="002804E3"/>
    <w:rsid w:val="002816CE"/>
    <w:rsid w:val="002836D9"/>
    <w:rsid w:val="00283D22"/>
    <w:rsid w:val="00293665"/>
    <w:rsid w:val="00293C31"/>
    <w:rsid w:val="002A1393"/>
    <w:rsid w:val="002A15CF"/>
    <w:rsid w:val="002A4FC3"/>
    <w:rsid w:val="002A69D6"/>
    <w:rsid w:val="002B1FE5"/>
    <w:rsid w:val="002B27DA"/>
    <w:rsid w:val="002B2969"/>
    <w:rsid w:val="002B2A12"/>
    <w:rsid w:val="002B3DEA"/>
    <w:rsid w:val="002B54E7"/>
    <w:rsid w:val="002B5A38"/>
    <w:rsid w:val="002B5E36"/>
    <w:rsid w:val="002B6338"/>
    <w:rsid w:val="002B76C4"/>
    <w:rsid w:val="002B7BC2"/>
    <w:rsid w:val="002C21CB"/>
    <w:rsid w:val="002C2744"/>
    <w:rsid w:val="002C45BC"/>
    <w:rsid w:val="002C6891"/>
    <w:rsid w:val="002C71E2"/>
    <w:rsid w:val="002D1565"/>
    <w:rsid w:val="002D3E9F"/>
    <w:rsid w:val="002D4959"/>
    <w:rsid w:val="002D52B5"/>
    <w:rsid w:val="002D5E12"/>
    <w:rsid w:val="002D6D0B"/>
    <w:rsid w:val="002D7131"/>
    <w:rsid w:val="002D7877"/>
    <w:rsid w:val="002E0A99"/>
    <w:rsid w:val="002E0D10"/>
    <w:rsid w:val="002E15EF"/>
    <w:rsid w:val="002E1E17"/>
    <w:rsid w:val="002E354F"/>
    <w:rsid w:val="002E4D91"/>
    <w:rsid w:val="002E59D1"/>
    <w:rsid w:val="002F01C1"/>
    <w:rsid w:val="002F2AF8"/>
    <w:rsid w:val="002F3CC6"/>
    <w:rsid w:val="002F603D"/>
    <w:rsid w:val="00303CE6"/>
    <w:rsid w:val="0030506E"/>
    <w:rsid w:val="00305107"/>
    <w:rsid w:val="00310D3E"/>
    <w:rsid w:val="00310FAC"/>
    <w:rsid w:val="0031113B"/>
    <w:rsid w:val="00311D98"/>
    <w:rsid w:val="00312B22"/>
    <w:rsid w:val="003146F7"/>
    <w:rsid w:val="003149A3"/>
    <w:rsid w:val="00314C95"/>
    <w:rsid w:val="00315E60"/>
    <w:rsid w:val="0031726F"/>
    <w:rsid w:val="00322AC0"/>
    <w:rsid w:val="0032379A"/>
    <w:rsid w:val="00325E8F"/>
    <w:rsid w:val="003313C5"/>
    <w:rsid w:val="00331A62"/>
    <w:rsid w:val="00335929"/>
    <w:rsid w:val="00336536"/>
    <w:rsid w:val="00342D37"/>
    <w:rsid w:val="00344EFE"/>
    <w:rsid w:val="00345519"/>
    <w:rsid w:val="003456D6"/>
    <w:rsid w:val="00346BE4"/>
    <w:rsid w:val="0035008D"/>
    <w:rsid w:val="00350864"/>
    <w:rsid w:val="003526BB"/>
    <w:rsid w:val="00354BE7"/>
    <w:rsid w:val="003556BB"/>
    <w:rsid w:val="003575F3"/>
    <w:rsid w:val="00357DB3"/>
    <w:rsid w:val="00360B3B"/>
    <w:rsid w:val="003616C1"/>
    <w:rsid w:val="0036497E"/>
    <w:rsid w:val="00365282"/>
    <w:rsid w:val="00366A56"/>
    <w:rsid w:val="00370C0A"/>
    <w:rsid w:val="003723BD"/>
    <w:rsid w:val="00372B1B"/>
    <w:rsid w:val="003732C6"/>
    <w:rsid w:val="0037619A"/>
    <w:rsid w:val="00377290"/>
    <w:rsid w:val="00380CD0"/>
    <w:rsid w:val="00380EF8"/>
    <w:rsid w:val="00381EA1"/>
    <w:rsid w:val="00381F03"/>
    <w:rsid w:val="00383548"/>
    <w:rsid w:val="00383BA4"/>
    <w:rsid w:val="00387C1B"/>
    <w:rsid w:val="00396E63"/>
    <w:rsid w:val="003A1E07"/>
    <w:rsid w:val="003A35FA"/>
    <w:rsid w:val="003A451F"/>
    <w:rsid w:val="003A7325"/>
    <w:rsid w:val="003A75FB"/>
    <w:rsid w:val="003B0675"/>
    <w:rsid w:val="003B29EA"/>
    <w:rsid w:val="003B2F71"/>
    <w:rsid w:val="003B31DD"/>
    <w:rsid w:val="003B32D2"/>
    <w:rsid w:val="003B4C0A"/>
    <w:rsid w:val="003B4C0E"/>
    <w:rsid w:val="003B6708"/>
    <w:rsid w:val="003B7F62"/>
    <w:rsid w:val="003C062A"/>
    <w:rsid w:val="003C13F7"/>
    <w:rsid w:val="003C2B65"/>
    <w:rsid w:val="003C3F02"/>
    <w:rsid w:val="003C688B"/>
    <w:rsid w:val="003D061B"/>
    <w:rsid w:val="003D2F65"/>
    <w:rsid w:val="003D3789"/>
    <w:rsid w:val="003D65F3"/>
    <w:rsid w:val="003D7CE9"/>
    <w:rsid w:val="003E0605"/>
    <w:rsid w:val="003E08EF"/>
    <w:rsid w:val="003E0BF1"/>
    <w:rsid w:val="003E126A"/>
    <w:rsid w:val="003E151C"/>
    <w:rsid w:val="003E1DDB"/>
    <w:rsid w:val="003E5F26"/>
    <w:rsid w:val="003E63DE"/>
    <w:rsid w:val="003E7019"/>
    <w:rsid w:val="003F1067"/>
    <w:rsid w:val="003F1197"/>
    <w:rsid w:val="003F17CB"/>
    <w:rsid w:val="003F20B0"/>
    <w:rsid w:val="003F39A5"/>
    <w:rsid w:val="003F4D8E"/>
    <w:rsid w:val="003F606D"/>
    <w:rsid w:val="003F6EAE"/>
    <w:rsid w:val="003F73B0"/>
    <w:rsid w:val="003F7D01"/>
    <w:rsid w:val="00401ACE"/>
    <w:rsid w:val="00402759"/>
    <w:rsid w:val="0040386E"/>
    <w:rsid w:val="00406E8F"/>
    <w:rsid w:val="0041051A"/>
    <w:rsid w:val="00410AC6"/>
    <w:rsid w:val="00411A5E"/>
    <w:rsid w:val="00412A2D"/>
    <w:rsid w:val="00414D17"/>
    <w:rsid w:val="004202EE"/>
    <w:rsid w:val="00421385"/>
    <w:rsid w:val="004231B2"/>
    <w:rsid w:val="00425675"/>
    <w:rsid w:val="0042682F"/>
    <w:rsid w:val="00426A60"/>
    <w:rsid w:val="00426BE3"/>
    <w:rsid w:val="00431028"/>
    <w:rsid w:val="004333D1"/>
    <w:rsid w:val="00442678"/>
    <w:rsid w:val="0044351E"/>
    <w:rsid w:val="00450127"/>
    <w:rsid w:val="004512DE"/>
    <w:rsid w:val="0045366C"/>
    <w:rsid w:val="004544AC"/>
    <w:rsid w:val="00454663"/>
    <w:rsid w:val="00454D4A"/>
    <w:rsid w:val="0045514F"/>
    <w:rsid w:val="00456602"/>
    <w:rsid w:val="004566A9"/>
    <w:rsid w:val="004568D2"/>
    <w:rsid w:val="00456AE0"/>
    <w:rsid w:val="004609A8"/>
    <w:rsid w:val="00461634"/>
    <w:rsid w:val="00461E4C"/>
    <w:rsid w:val="00464133"/>
    <w:rsid w:val="00465084"/>
    <w:rsid w:val="004659BD"/>
    <w:rsid w:val="00465CC5"/>
    <w:rsid w:val="00465D16"/>
    <w:rsid w:val="00466521"/>
    <w:rsid w:val="004671A3"/>
    <w:rsid w:val="0047091F"/>
    <w:rsid w:val="004711C4"/>
    <w:rsid w:val="00471492"/>
    <w:rsid w:val="0047284D"/>
    <w:rsid w:val="00475754"/>
    <w:rsid w:val="004757E4"/>
    <w:rsid w:val="00475C80"/>
    <w:rsid w:val="00477257"/>
    <w:rsid w:val="00477C32"/>
    <w:rsid w:val="00480590"/>
    <w:rsid w:val="00481CCA"/>
    <w:rsid w:val="00482846"/>
    <w:rsid w:val="00483BA1"/>
    <w:rsid w:val="00484AC3"/>
    <w:rsid w:val="00486718"/>
    <w:rsid w:val="004868E2"/>
    <w:rsid w:val="004915F9"/>
    <w:rsid w:val="00492BBB"/>
    <w:rsid w:val="00496278"/>
    <w:rsid w:val="00497C91"/>
    <w:rsid w:val="004A2804"/>
    <w:rsid w:val="004A2E20"/>
    <w:rsid w:val="004A38D8"/>
    <w:rsid w:val="004A39D3"/>
    <w:rsid w:val="004A698C"/>
    <w:rsid w:val="004B014F"/>
    <w:rsid w:val="004B1659"/>
    <w:rsid w:val="004B5379"/>
    <w:rsid w:val="004C03CC"/>
    <w:rsid w:val="004C232A"/>
    <w:rsid w:val="004C33B2"/>
    <w:rsid w:val="004C3BD6"/>
    <w:rsid w:val="004C6F8A"/>
    <w:rsid w:val="004D041D"/>
    <w:rsid w:val="004D19AA"/>
    <w:rsid w:val="004D3693"/>
    <w:rsid w:val="004D3C4E"/>
    <w:rsid w:val="004D3CE0"/>
    <w:rsid w:val="004D4000"/>
    <w:rsid w:val="004D42DB"/>
    <w:rsid w:val="004D4C5F"/>
    <w:rsid w:val="004D50AB"/>
    <w:rsid w:val="004D548C"/>
    <w:rsid w:val="004D772A"/>
    <w:rsid w:val="004E028A"/>
    <w:rsid w:val="004E113B"/>
    <w:rsid w:val="004E1241"/>
    <w:rsid w:val="004E212E"/>
    <w:rsid w:val="004E4CBA"/>
    <w:rsid w:val="004E736F"/>
    <w:rsid w:val="004E742B"/>
    <w:rsid w:val="004F0CF8"/>
    <w:rsid w:val="004F223D"/>
    <w:rsid w:val="004F4BAD"/>
    <w:rsid w:val="004F5A9D"/>
    <w:rsid w:val="004F6976"/>
    <w:rsid w:val="004F7F50"/>
    <w:rsid w:val="005028FE"/>
    <w:rsid w:val="00503968"/>
    <w:rsid w:val="0050472E"/>
    <w:rsid w:val="00504B7C"/>
    <w:rsid w:val="00510AAF"/>
    <w:rsid w:val="00513A2E"/>
    <w:rsid w:val="00514192"/>
    <w:rsid w:val="005155BC"/>
    <w:rsid w:val="00516D90"/>
    <w:rsid w:val="0051766A"/>
    <w:rsid w:val="0052122A"/>
    <w:rsid w:val="00522D11"/>
    <w:rsid w:val="005242C5"/>
    <w:rsid w:val="00530605"/>
    <w:rsid w:val="00530ABA"/>
    <w:rsid w:val="00533E13"/>
    <w:rsid w:val="00535210"/>
    <w:rsid w:val="00535AB2"/>
    <w:rsid w:val="00535B86"/>
    <w:rsid w:val="005368F7"/>
    <w:rsid w:val="005418A9"/>
    <w:rsid w:val="00543F4E"/>
    <w:rsid w:val="005444AD"/>
    <w:rsid w:val="0054546C"/>
    <w:rsid w:val="005478F9"/>
    <w:rsid w:val="00551F23"/>
    <w:rsid w:val="0055283D"/>
    <w:rsid w:val="00552B66"/>
    <w:rsid w:val="005554E1"/>
    <w:rsid w:val="00562FD9"/>
    <w:rsid w:val="0056370D"/>
    <w:rsid w:val="00565A93"/>
    <w:rsid w:val="00565AA5"/>
    <w:rsid w:val="0056631D"/>
    <w:rsid w:val="005703CD"/>
    <w:rsid w:val="005740F3"/>
    <w:rsid w:val="005756C6"/>
    <w:rsid w:val="00576FBF"/>
    <w:rsid w:val="005773EF"/>
    <w:rsid w:val="00577541"/>
    <w:rsid w:val="00580473"/>
    <w:rsid w:val="005821D6"/>
    <w:rsid w:val="00583DE6"/>
    <w:rsid w:val="0058680C"/>
    <w:rsid w:val="00586A85"/>
    <w:rsid w:val="005905AE"/>
    <w:rsid w:val="00591046"/>
    <w:rsid w:val="005938EB"/>
    <w:rsid w:val="00593C41"/>
    <w:rsid w:val="00593E4E"/>
    <w:rsid w:val="005940E1"/>
    <w:rsid w:val="00594AD6"/>
    <w:rsid w:val="005A129E"/>
    <w:rsid w:val="005A2620"/>
    <w:rsid w:val="005A4851"/>
    <w:rsid w:val="005A6488"/>
    <w:rsid w:val="005A6AC3"/>
    <w:rsid w:val="005A6F03"/>
    <w:rsid w:val="005B00DA"/>
    <w:rsid w:val="005B0508"/>
    <w:rsid w:val="005B0AF3"/>
    <w:rsid w:val="005B2FEC"/>
    <w:rsid w:val="005B3538"/>
    <w:rsid w:val="005B3E9F"/>
    <w:rsid w:val="005B48E2"/>
    <w:rsid w:val="005B5263"/>
    <w:rsid w:val="005B6473"/>
    <w:rsid w:val="005B65D9"/>
    <w:rsid w:val="005B7FF4"/>
    <w:rsid w:val="005C2312"/>
    <w:rsid w:val="005C3006"/>
    <w:rsid w:val="005C3659"/>
    <w:rsid w:val="005C675A"/>
    <w:rsid w:val="005D205B"/>
    <w:rsid w:val="005D2A49"/>
    <w:rsid w:val="005D3586"/>
    <w:rsid w:val="005D5BAE"/>
    <w:rsid w:val="005D6370"/>
    <w:rsid w:val="005D6517"/>
    <w:rsid w:val="005E021D"/>
    <w:rsid w:val="005E459A"/>
    <w:rsid w:val="005E499D"/>
    <w:rsid w:val="005E793F"/>
    <w:rsid w:val="005F15C1"/>
    <w:rsid w:val="005F3079"/>
    <w:rsid w:val="005F390D"/>
    <w:rsid w:val="005F59DA"/>
    <w:rsid w:val="005F7794"/>
    <w:rsid w:val="005F7A3C"/>
    <w:rsid w:val="00601AAD"/>
    <w:rsid w:val="00602441"/>
    <w:rsid w:val="00602ADF"/>
    <w:rsid w:val="00606AEF"/>
    <w:rsid w:val="0061021A"/>
    <w:rsid w:val="00610A61"/>
    <w:rsid w:val="00611089"/>
    <w:rsid w:val="00612AD2"/>
    <w:rsid w:val="00614D90"/>
    <w:rsid w:val="006151B7"/>
    <w:rsid w:val="0061534D"/>
    <w:rsid w:val="0061647F"/>
    <w:rsid w:val="006171B7"/>
    <w:rsid w:val="0061794F"/>
    <w:rsid w:val="00620774"/>
    <w:rsid w:val="006260CA"/>
    <w:rsid w:val="006268D9"/>
    <w:rsid w:val="006310B2"/>
    <w:rsid w:val="006325C8"/>
    <w:rsid w:val="00633DBA"/>
    <w:rsid w:val="006400C6"/>
    <w:rsid w:val="00642096"/>
    <w:rsid w:val="00642577"/>
    <w:rsid w:val="006447BF"/>
    <w:rsid w:val="00644851"/>
    <w:rsid w:val="006459E2"/>
    <w:rsid w:val="00646436"/>
    <w:rsid w:val="006477F5"/>
    <w:rsid w:val="006504E6"/>
    <w:rsid w:val="006512F5"/>
    <w:rsid w:val="00652EA8"/>
    <w:rsid w:val="00653484"/>
    <w:rsid w:val="00656243"/>
    <w:rsid w:val="00657187"/>
    <w:rsid w:val="00657591"/>
    <w:rsid w:val="006579AE"/>
    <w:rsid w:val="00661648"/>
    <w:rsid w:val="006618D9"/>
    <w:rsid w:val="00661B59"/>
    <w:rsid w:val="00663524"/>
    <w:rsid w:val="006642AC"/>
    <w:rsid w:val="00667258"/>
    <w:rsid w:val="00670234"/>
    <w:rsid w:val="006704F8"/>
    <w:rsid w:val="00671E38"/>
    <w:rsid w:val="00672BF9"/>
    <w:rsid w:val="00672CE6"/>
    <w:rsid w:val="0067440B"/>
    <w:rsid w:val="006763B4"/>
    <w:rsid w:val="006776F3"/>
    <w:rsid w:val="006818C7"/>
    <w:rsid w:val="006822F1"/>
    <w:rsid w:val="006834D9"/>
    <w:rsid w:val="00685041"/>
    <w:rsid w:val="006906B7"/>
    <w:rsid w:val="0069123C"/>
    <w:rsid w:val="00692A2F"/>
    <w:rsid w:val="0069601D"/>
    <w:rsid w:val="00697526"/>
    <w:rsid w:val="006A0434"/>
    <w:rsid w:val="006A08C6"/>
    <w:rsid w:val="006A0C4A"/>
    <w:rsid w:val="006A1ABA"/>
    <w:rsid w:val="006A1BF5"/>
    <w:rsid w:val="006A2B92"/>
    <w:rsid w:val="006A7074"/>
    <w:rsid w:val="006B1E4A"/>
    <w:rsid w:val="006B21C3"/>
    <w:rsid w:val="006B36B6"/>
    <w:rsid w:val="006B4B8A"/>
    <w:rsid w:val="006B6ECD"/>
    <w:rsid w:val="006B70B2"/>
    <w:rsid w:val="006B773A"/>
    <w:rsid w:val="006C0F43"/>
    <w:rsid w:val="006C25F3"/>
    <w:rsid w:val="006C2D7E"/>
    <w:rsid w:val="006C305E"/>
    <w:rsid w:val="006C314D"/>
    <w:rsid w:val="006C33E6"/>
    <w:rsid w:val="006C4AD0"/>
    <w:rsid w:val="006C6D77"/>
    <w:rsid w:val="006C7978"/>
    <w:rsid w:val="006C7ACA"/>
    <w:rsid w:val="006D0EFF"/>
    <w:rsid w:val="006D2C9E"/>
    <w:rsid w:val="006D30FF"/>
    <w:rsid w:val="006D4103"/>
    <w:rsid w:val="006D4D6B"/>
    <w:rsid w:val="006D4ECD"/>
    <w:rsid w:val="006D50CB"/>
    <w:rsid w:val="006D7726"/>
    <w:rsid w:val="006D7848"/>
    <w:rsid w:val="006E31BB"/>
    <w:rsid w:val="006E7471"/>
    <w:rsid w:val="006E7E78"/>
    <w:rsid w:val="006F1366"/>
    <w:rsid w:val="006F3A95"/>
    <w:rsid w:val="006F4E1F"/>
    <w:rsid w:val="006F61ED"/>
    <w:rsid w:val="006F7059"/>
    <w:rsid w:val="00703231"/>
    <w:rsid w:val="00705215"/>
    <w:rsid w:val="007103A9"/>
    <w:rsid w:val="00710664"/>
    <w:rsid w:val="007137E8"/>
    <w:rsid w:val="0071740B"/>
    <w:rsid w:val="00720BA3"/>
    <w:rsid w:val="00721DF1"/>
    <w:rsid w:val="007256BF"/>
    <w:rsid w:val="00726390"/>
    <w:rsid w:val="0072764A"/>
    <w:rsid w:val="007277E1"/>
    <w:rsid w:val="007314B0"/>
    <w:rsid w:val="00735C69"/>
    <w:rsid w:val="00737DEE"/>
    <w:rsid w:val="007409AF"/>
    <w:rsid w:val="00743DDD"/>
    <w:rsid w:val="00744067"/>
    <w:rsid w:val="0074561F"/>
    <w:rsid w:val="00745C32"/>
    <w:rsid w:val="007470BE"/>
    <w:rsid w:val="0075056E"/>
    <w:rsid w:val="00750A2E"/>
    <w:rsid w:val="00751480"/>
    <w:rsid w:val="00753636"/>
    <w:rsid w:val="007540C1"/>
    <w:rsid w:val="00754B5B"/>
    <w:rsid w:val="00755B9F"/>
    <w:rsid w:val="00755DA3"/>
    <w:rsid w:val="007571A2"/>
    <w:rsid w:val="007637C4"/>
    <w:rsid w:val="00764D80"/>
    <w:rsid w:val="00765115"/>
    <w:rsid w:val="007666B9"/>
    <w:rsid w:val="007679B4"/>
    <w:rsid w:val="00767A3D"/>
    <w:rsid w:val="007705E4"/>
    <w:rsid w:val="007707CF"/>
    <w:rsid w:val="0077256E"/>
    <w:rsid w:val="00773C95"/>
    <w:rsid w:val="0077557F"/>
    <w:rsid w:val="00775DF2"/>
    <w:rsid w:val="007765DC"/>
    <w:rsid w:val="007769AC"/>
    <w:rsid w:val="00776FB0"/>
    <w:rsid w:val="0078126B"/>
    <w:rsid w:val="007834D6"/>
    <w:rsid w:val="0078468A"/>
    <w:rsid w:val="00784D3A"/>
    <w:rsid w:val="0078647C"/>
    <w:rsid w:val="007905DC"/>
    <w:rsid w:val="00792EFF"/>
    <w:rsid w:val="007959F2"/>
    <w:rsid w:val="007A006F"/>
    <w:rsid w:val="007A1411"/>
    <w:rsid w:val="007A73FD"/>
    <w:rsid w:val="007B4F32"/>
    <w:rsid w:val="007B5F61"/>
    <w:rsid w:val="007C0A0B"/>
    <w:rsid w:val="007C1D17"/>
    <w:rsid w:val="007C27A0"/>
    <w:rsid w:val="007C423A"/>
    <w:rsid w:val="007C5677"/>
    <w:rsid w:val="007C5D33"/>
    <w:rsid w:val="007C5D62"/>
    <w:rsid w:val="007C601E"/>
    <w:rsid w:val="007C630A"/>
    <w:rsid w:val="007C6569"/>
    <w:rsid w:val="007D08C1"/>
    <w:rsid w:val="007D24ED"/>
    <w:rsid w:val="007D358D"/>
    <w:rsid w:val="007D4AE6"/>
    <w:rsid w:val="007D6715"/>
    <w:rsid w:val="007D79C8"/>
    <w:rsid w:val="007E0C78"/>
    <w:rsid w:val="007E1010"/>
    <w:rsid w:val="007E1A55"/>
    <w:rsid w:val="007E5221"/>
    <w:rsid w:val="007F3E49"/>
    <w:rsid w:val="007F665D"/>
    <w:rsid w:val="007F70BB"/>
    <w:rsid w:val="007F75ED"/>
    <w:rsid w:val="008028FC"/>
    <w:rsid w:val="008042D3"/>
    <w:rsid w:val="00806082"/>
    <w:rsid w:val="00807F3D"/>
    <w:rsid w:val="00811D88"/>
    <w:rsid w:val="00812720"/>
    <w:rsid w:val="00812852"/>
    <w:rsid w:val="00813944"/>
    <w:rsid w:val="00813B42"/>
    <w:rsid w:val="008143BE"/>
    <w:rsid w:val="008147B0"/>
    <w:rsid w:val="008171F5"/>
    <w:rsid w:val="008172DA"/>
    <w:rsid w:val="0082556C"/>
    <w:rsid w:val="00826AF9"/>
    <w:rsid w:val="00827A43"/>
    <w:rsid w:val="008300AF"/>
    <w:rsid w:val="00830B65"/>
    <w:rsid w:val="00830D18"/>
    <w:rsid w:val="0083162F"/>
    <w:rsid w:val="00831F1F"/>
    <w:rsid w:val="00832CD8"/>
    <w:rsid w:val="008330E2"/>
    <w:rsid w:val="00835222"/>
    <w:rsid w:val="00835774"/>
    <w:rsid w:val="008362A3"/>
    <w:rsid w:val="00836763"/>
    <w:rsid w:val="0084097A"/>
    <w:rsid w:val="0084238F"/>
    <w:rsid w:val="008437FD"/>
    <w:rsid w:val="008465DC"/>
    <w:rsid w:val="00847EAC"/>
    <w:rsid w:val="00850751"/>
    <w:rsid w:val="0085186D"/>
    <w:rsid w:val="00851B61"/>
    <w:rsid w:val="00851C8B"/>
    <w:rsid w:val="00853949"/>
    <w:rsid w:val="00853D23"/>
    <w:rsid w:val="00854E64"/>
    <w:rsid w:val="00856080"/>
    <w:rsid w:val="008566D7"/>
    <w:rsid w:val="00856804"/>
    <w:rsid w:val="00856D65"/>
    <w:rsid w:val="008570F0"/>
    <w:rsid w:val="0086077A"/>
    <w:rsid w:val="008608FA"/>
    <w:rsid w:val="0086261D"/>
    <w:rsid w:val="00865634"/>
    <w:rsid w:val="00865E18"/>
    <w:rsid w:val="00870A2C"/>
    <w:rsid w:val="008721CF"/>
    <w:rsid w:val="0087410C"/>
    <w:rsid w:val="008770E0"/>
    <w:rsid w:val="00877C01"/>
    <w:rsid w:val="008812AF"/>
    <w:rsid w:val="00884466"/>
    <w:rsid w:val="008858A8"/>
    <w:rsid w:val="00891318"/>
    <w:rsid w:val="00894807"/>
    <w:rsid w:val="00896FCE"/>
    <w:rsid w:val="00897B0B"/>
    <w:rsid w:val="00897F3D"/>
    <w:rsid w:val="008A174C"/>
    <w:rsid w:val="008A1D87"/>
    <w:rsid w:val="008A2203"/>
    <w:rsid w:val="008A2654"/>
    <w:rsid w:val="008A523A"/>
    <w:rsid w:val="008A5ED3"/>
    <w:rsid w:val="008A7A43"/>
    <w:rsid w:val="008B0E3A"/>
    <w:rsid w:val="008B126D"/>
    <w:rsid w:val="008B329E"/>
    <w:rsid w:val="008B53D9"/>
    <w:rsid w:val="008B6CD3"/>
    <w:rsid w:val="008B76AA"/>
    <w:rsid w:val="008C07A1"/>
    <w:rsid w:val="008C0D70"/>
    <w:rsid w:val="008C13B8"/>
    <w:rsid w:val="008C19F6"/>
    <w:rsid w:val="008C2B54"/>
    <w:rsid w:val="008C36E1"/>
    <w:rsid w:val="008C6D57"/>
    <w:rsid w:val="008D466D"/>
    <w:rsid w:val="008D5B45"/>
    <w:rsid w:val="008D5EEC"/>
    <w:rsid w:val="008D6CDF"/>
    <w:rsid w:val="008D733F"/>
    <w:rsid w:val="008E31F9"/>
    <w:rsid w:val="008E49A2"/>
    <w:rsid w:val="008E5B7D"/>
    <w:rsid w:val="008E6623"/>
    <w:rsid w:val="008F0251"/>
    <w:rsid w:val="008F07E3"/>
    <w:rsid w:val="008F1062"/>
    <w:rsid w:val="008F34B4"/>
    <w:rsid w:val="008F3E3B"/>
    <w:rsid w:val="008F50B9"/>
    <w:rsid w:val="008F5D71"/>
    <w:rsid w:val="008F6ACB"/>
    <w:rsid w:val="008F7FB3"/>
    <w:rsid w:val="00904E24"/>
    <w:rsid w:val="00907012"/>
    <w:rsid w:val="00913216"/>
    <w:rsid w:val="00913D16"/>
    <w:rsid w:val="0091474D"/>
    <w:rsid w:val="009160BE"/>
    <w:rsid w:val="00916E46"/>
    <w:rsid w:val="009201A1"/>
    <w:rsid w:val="00920753"/>
    <w:rsid w:val="00921570"/>
    <w:rsid w:val="0092514F"/>
    <w:rsid w:val="009262A8"/>
    <w:rsid w:val="00932E6C"/>
    <w:rsid w:val="009335F4"/>
    <w:rsid w:val="0093426B"/>
    <w:rsid w:val="009344F3"/>
    <w:rsid w:val="00934C6C"/>
    <w:rsid w:val="00936D71"/>
    <w:rsid w:val="009377B3"/>
    <w:rsid w:val="00940682"/>
    <w:rsid w:val="00941E15"/>
    <w:rsid w:val="00946923"/>
    <w:rsid w:val="009473D9"/>
    <w:rsid w:val="009515C9"/>
    <w:rsid w:val="0095270A"/>
    <w:rsid w:val="009549C1"/>
    <w:rsid w:val="00961453"/>
    <w:rsid w:val="00961878"/>
    <w:rsid w:val="00962418"/>
    <w:rsid w:val="00966323"/>
    <w:rsid w:val="00967E45"/>
    <w:rsid w:val="0097052E"/>
    <w:rsid w:val="0097230B"/>
    <w:rsid w:val="009726A1"/>
    <w:rsid w:val="009726EF"/>
    <w:rsid w:val="009772A5"/>
    <w:rsid w:val="009778C1"/>
    <w:rsid w:val="00982904"/>
    <w:rsid w:val="00982ADD"/>
    <w:rsid w:val="00982F3C"/>
    <w:rsid w:val="00984DE9"/>
    <w:rsid w:val="00985674"/>
    <w:rsid w:val="009865FD"/>
    <w:rsid w:val="009867C8"/>
    <w:rsid w:val="00986FE3"/>
    <w:rsid w:val="00987569"/>
    <w:rsid w:val="00987CFE"/>
    <w:rsid w:val="00990533"/>
    <w:rsid w:val="0099130B"/>
    <w:rsid w:val="00991CF9"/>
    <w:rsid w:val="00992E66"/>
    <w:rsid w:val="00993180"/>
    <w:rsid w:val="0099608A"/>
    <w:rsid w:val="00996734"/>
    <w:rsid w:val="00997228"/>
    <w:rsid w:val="00997A8E"/>
    <w:rsid w:val="009A1F9A"/>
    <w:rsid w:val="009A2FBF"/>
    <w:rsid w:val="009A30DF"/>
    <w:rsid w:val="009A633B"/>
    <w:rsid w:val="009A758F"/>
    <w:rsid w:val="009B0332"/>
    <w:rsid w:val="009B161C"/>
    <w:rsid w:val="009B1A2A"/>
    <w:rsid w:val="009B3088"/>
    <w:rsid w:val="009B6705"/>
    <w:rsid w:val="009B7C0A"/>
    <w:rsid w:val="009B7ED7"/>
    <w:rsid w:val="009C0214"/>
    <w:rsid w:val="009C0986"/>
    <w:rsid w:val="009C1CA2"/>
    <w:rsid w:val="009C5830"/>
    <w:rsid w:val="009C7EC2"/>
    <w:rsid w:val="009D0972"/>
    <w:rsid w:val="009D0CCB"/>
    <w:rsid w:val="009D508D"/>
    <w:rsid w:val="009D58C8"/>
    <w:rsid w:val="009D5F0E"/>
    <w:rsid w:val="009D6272"/>
    <w:rsid w:val="009D6CC5"/>
    <w:rsid w:val="009E2FAC"/>
    <w:rsid w:val="009E3079"/>
    <w:rsid w:val="009E37A0"/>
    <w:rsid w:val="009E3FDB"/>
    <w:rsid w:val="009E5439"/>
    <w:rsid w:val="009E5783"/>
    <w:rsid w:val="009E729A"/>
    <w:rsid w:val="009F2FA5"/>
    <w:rsid w:val="009F4691"/>
    <w:rsid w:val="009F4F96"/>
    <w:rsid w:val="009F559B"/>
    <w:rsid w:val="009F6248"/>
    <w:rsid w:val="009F6565"/>
    <w:rsid w:val="009F7F28"/>
    <w:rsid w:val="00A00918"/>
    <w:rsid w:val="00A01890"/>
    <w:rsid w:val="00A03416"/>
    <w:rsid w:val="00A0642B"/>
    <w:rsid w:val="00A07107"/>
    <w:rsid w:val="00A10FCD"/>
    <w:rsid w:val="00A113E5"/>
    <w:rsid w:val="00A11CE9"/>
    <w:rsid w:val="00A11D92"/>
    <w:rsid w:val="00A13674"/>
    <w:rsid w:val="00A159D7"/>
    <w:rsid w:val="00A21EA8"/>
    <w:rsid w:val="00A22EE5"/>
    <w:rsid w:val="00A24244"/>
    <w:rsid w:val="00A24955"/>
    <w:rsid w:val="00A24DA6"/>
    <w:rsid w:val="00A25F14"/>
    <w:rsid w:val="00A26EE1"/>
    <w:rsid w:val="00A30E1E"/>
    <w:rsid w:val="00A3470C"/>
    <w:rsid w:val="00A34869"/>
    <w:rsid w:val="00A34C25"/>
    <w:rsid w:val="00A36A85"/>
    <w:rsid w:val="00A3709C"/>
    <w:rsid w:val="00A37FA7"/>
    <w:rsid w:val="00A4169D"/>
    <w:rsid w:val="00A43F6E"/>
    <w:rsid w:val="00A44ED3"/>
    <w:rsid w:val="00A45A9C"/>
    <w:rsid w:val="00A5000B"/>
    <w:rsid w:val="00A502D1"/>
    <w:rsid w:val="00A511D5"/>
    <w:rsid w:val="00A5147B"/>
    <w:rsid w:val="00A52535"/>
    <w:rsid w:val="00A5341E"/>
    <w:rsid w:val="00A53E38"/>
    <w:rsid w:val="00A55DBC"/>
    <w:rsid w:val="00A56AC1"/>
    <w:rsid w:val="00A57D28"/>
    <w:rsid w:val="00A60027"/>
    <w:rsid w:val="00A60A39"/>
    <w:rsid w:val="00A610EA"/>
    <w:rsid w:val="00A61D64"/>
    <w:rsid w:val="00A62CDF"/>
    <w:rsid w:val="00A662E1"/>
    <w:rsid w:val="00A70E74"/>
    <w:rsid w:val="00A715C7"/>
    <w:rsid w:val="00A733A8"/>
    <w:rsid w:val="00A73D91"/>
    <w:rsid w:val="00A750A8"/>
    <w:rsid w:val="00A75EF7"/>
    <w:rsid w:val="00A76B69"/>
    <w:rsid w:val="00A80D63"/>
    <w:rsid w:val="00A83070"/>
    <w:rsid w:val="00A85579"/>
    <w:rsid w:val="00A859F2"/>
    <w:rsid w:val="00A85DD1"/>
    <w:rsid w:val="00A85E59"/>
    <w:rsid w:val="00A864F3"/>
    <w:rsid w:val="00A873DB"/>
    <w:rsid w:val="00A901DB"/>
    <w:rsid w:val="00A92BF7"/>
    <w:rsid w:val="00A9454C"/>
    <w:rsid w:val="00A95200"/>
    <w:rsid w:val="00A954E8"/>
    <w:rsid w:val="00A95795"/>
    <w:rsid w:val="00A96B7B"/>
    <w:rsid w:val="00AA2201"/>
    <w:rsid w:val="00AA44B3"/>
    <w:rsid w:val="00AA4B29"/>
    <w:rsid w:val="00AA50A8"/>
    <w:rsid w:val="00AA53D3"/>
    <w:rsid w:val="00AA6959"/>
    <w:rsid w:val="00AA7E05"/>
    <w:rsid w:val="00AB05F5"/>
    <w:rsid w:val="00AB615D"/>
    <w:rsid w:val="00AC1530"/>
    <w:rsid w:val="00AC3409"/>
    <w:rsid w:val="00AC4955"/>
    <w:rsid w:val="00AC6C8B"/>
    <w:rsid w:val="00AD0B09"/>
    <w:rsid w:val="00AD0D12"/>
    <w:rsid w:val="00AD4537"/>
    <w:rsid w:val="00AD5D35"/>
    <w:rsid w:val="00AD6E3F"/>
    <w:rsid w:val="00AD7533"/>
    <w:rsid w:val="00AE0EB0"/>
    <w:rsid w:val="00AE1FA4"/>
    <w:rsid w:val="00AE4D80"/>
    <w:rsid w:val="00AE555D"/>
    <w:rsid w:val="00AE6742"/>
    <w:rsid w:val="00AE7B42"/>
    <w:rsid w:val="00AF0264"/>
    <w:rsid w:val="00AF1632"/>
    <w:rsid w:val="00AF2A2A"/>
    <w:rsid w:val="00AF333D"/>
    <w:rsid w:val="00AF43DB"/>
    <w:rsid w:val="00AF4E39"/>
    <w:rsid w:val="00AF52D0"/>
    <w:rsid w:val="00AF649A"/>
    <w:rsid w:val="00AF6974"/>
    <w:rsid w:val="00B006FD"/>
    <w:rsid w:val="00B024E8"/>
    <w:rsid w:val="00B03590"/>
    <w:rsid w:val="00B03598"/>
    <w:rsid w:val="00B046BB"/>
    <w:rsid w:val="00B04985"/>
    <w:rsid w:val="00B05BB1"/>
    <w:rsid w:val="00B11C71"/>
    <w:rsid w:val="00B1241A"/>
    <w:rsid w:val="00B14492"/>
    <w:rsid w:val="00B14523"/>
    <w:rsid w:val="00B14BE2"/>
    <w:rsid w:val="00B151D3"/>
    <w:rsid w:val="00B1529F"/>
    <w:rsid w:val="00B1652A"/>
    <w:rsid w:val="00B174BF"/>
    <w:rsid w:val="00B202BC"/>
    <w:rsid w:val="00B22E52"/>
    <w:rsid w:val="00B23637"/>
    <w:rsid w:val="00B24EC9"/>
    <w:rsid w:val="00B25B2D"/>
    <w:rsid w:val="00B25CAF"/>
    <w:rsid w:val="00B25CED"/>
    <w:rsid w:val="00B25DF1"/>
    <w:rsid w:val="00B27310"/>
    <w:rsid w:val="00B27851"/>
    <w:rsid w:val="00B3174B"/>
    <w:rsid w:val="00B36887"/>
    <w:rsid w:val="00B37299"/>
    <w:rsid w:val="00B37C46"/>
    <w:rsid w:val="00B409D5"/>
    <w:rsid w:val="00B41520"/>
    <w:rsid w:val="00B42139"/>
    <w:rsid w:val="00B4374A"/>
    <w:rsid w:val="00B44534"/>
    <w:rsid w:val="00B449D7"/>
    <w:rsid w:val="00B47028"/>
    <w:rsid w:val="00B47630"/>
    <w:rsid w:val="00B47AEE"/>
    <w:rsid w:val="00B543B4"/>
    <w:rsid w:val="00B54D3A"/>
    <w:rsid w:val="00B55635"/>
    <w:rsid w:val="00B56709"/>
    <w:rsid w:val="00B56F7E"/>
    <w:rsid w:val="00B57974"/>
    <w:rsid w:val="00B609DF"/>
    <w:rsid w:val="00B60CC5"/>
    <w:rsid w:val="00B61B7E"/>
    <w:rsid w:val="00B64114"/>
    <w:rsid w:val="00B64533"/>
    <w:rsid w:val="00B7072B"/>
    <w:rsid w:val="00B7231E"/>
    <w:rsid w:val="00B73CC6"/>
    <w:rsid w:val="00B763ED"/>
    <w:rsid w:val="00B77638"/>
    <w:rsid w:val="00B81216"/>
    <w:rsid w:val="00B827FB"/>
    <w:rsid w:val="00B837DB"/>
    <w:rsid w:val="00B848B1"/>
    <w:rsid w:val="00B854C3"/>
    <w:rsid w:val="00B85781"/>
    <w:rsid w:val="00B86C96"/>
    <w:rsid w:val="00B907EF"/>
    <w:rsid w:val="00B90C9C"/>
    <w:rsid w:val="00B91E5A"/>
    <w:rsid w:val="00B92F2A"/>
    <w:rsid w:val="00B96B55"/>
    <w:rsid w:val="00BA0397"/>
    <w:rsid w:val="00BA0C96"/>
    <w:rsid w:val="00BA1043"/>
    <w:rsid w:val="00BA1751"/>
    <w:rsid w:val="00BA2DE3"/>
    <w:rsid w:val="00BA31E3"/>
    <w:rsid w:val="00BA4DBC"/>
    <w:rsid w:val="00BA62EA"/>
    <w:rsid w:val="00BA73EF"/>
    <w:rsid w:val="00BA78F5"/>
    <w:rsid w:val="00BB25E3"/>
    <w:rsid w:val="00BB5FE3"/>
    <w:rsid w:val="00BB67FD"/>
    <w:rsid w:val="00BC20A7"/>
    <w:rsid w:val="00BC231F"/>
    <w:rsid w:val="00BC265D"/>
    <w:rsid w:val="00BC3E38"/>
    <w:rsid w:val="00BC7D46"/>
    <w:rsid w:val="00BD0C83"/>
    <w:rsid w:val="00BD1496"/>
    <w:rsid w:val="00BD2472"/>
    <w:rsid w:val="00BD279E"/>
    <w:rsid w:val="00BD42DB"/>
    <w:rsid w:val="00BD506C"/>
    <w:rsid w:val="00BD56E0"/>
    <w:rsid w:val="00BD5CAF"/>
    <w:rsid w:val="00BE2B4F"/>
    <w:rsid w:val="00BE41F3"/>
    <w:rsid w:val="00BE6568"/>
    <w:rsid w:val="00BE6F66"/>
    <w:rsid w:val="00BF0F9B"/>
    <w:rsid w:val="00BF127E"/>
    <w:rsid w:val="00BF128E"/>
    <w:rsid w:val="00BF1A22"/>
    <w:rsid w:val="00BF2A6D"/>
    <w:rsid w:val="00BF6CCA"/>
    <w:rsid w:val="00BF7D3B"/>
    <w:rsid w:val="00C01F12"/>
    <w:rsid w:val="00C02281"/>
    <w:rsid w:val="00C03626"/>
    <w:rsid w:val="00C043D8"/>
    <w:rsid w:val="00C05061"/>
    <w:rsid w:val="00C0528B"/>
    <w:rsid w:val="00C0572E"/>
    <w:rsid w:val="00C06038"/>
    <w:rsid w:val="00C06051"/>
    <w:rsid w:val="00C0755B"/>
    <w:rsid w:val="00C1166C"/>
    <w:rsid w:val="00C11699"/>
    <w:rsid w:val="00C11D51"/>
    <w:rsid w:val="00C1536E"/>
    <w:rsid w:val="00C15ACC"/>
    <w:rsid w:val="00C16515"/>
    <w:rsid w:val="00C16FAD"/>
    <w:rsid w:val="00C214CE"/>
    <w:rsid w:val="00C2158A"/>
    <w:rsid w:val="00C2238B"/>
    <w:rsid w:val="00C22610"/>
    <w:rsid w:val="00C22AEA"/>
    <w:rsid w:val="00C22D35"/>
    <w:rsid w:val="00C2409B"/>
    <w:rsid w:val="00C24DD6"/>
    <w:rsid w:val="00C2527A"/>
    <w:rsid w:val="00C25564"/>
    <w:rsid w:val="00C27640"/>
    <w:rsid w:val="00C27C7C"/>
    <w:rsid w:val="00C27EB5"/>
    <w:rsid w:val="00C3197C"/>
    <w:rsid w:val="00C322BF"/>
    <w:rsid w:val="00C34107"/>
    <w:rsid w:val="00C34211"/>
    <w:rsid w:val="00C34907"/>
    <w:rsid w:val="00C360FC"/>
    <w:rsid w:val="00C3672B"/>
    <w:rsid w:val="00C40EEF"/>
    <w:rsid w:val="00C411B9"/>
    <w:rsid w:val="00C41304"/>
    <w:rsid w:val="00C433D0"/>
    <w:rsid w:val="00C43AA5"/>
    <w:rsid w:val="00C43CD7"/>
    <w:rsid w:val="00C4580F"/>
    <w:rsid w:val="00C469F0"/>
    <w:rsid w:val="00C47B85"/>
    <w:rsid w:val="00C47DEC"/>
    <w:rsid w:val="00C5219E"/>
    <w:rsid w:val="00C54138"/>
    <w:rsid w:val="00C543E0"/>
    <w:rsid w:val="00C61DF2"/>
    <w:rsid w:val="00C62A15"/>
    <w:rsid w:val="00C6558D"/>
    <w:rsid w:val="00C659C9"/>
    <w:rsid w:val="00C67A97"/>
    <w:rsid w:val="00C713D8"/>
    <w:rsid w:val="00C715EB"/>
    <w:rsid w:val="00C72F89"/>
    <w:rsid w:val="00C730A7"/>
    <w:rsid w:val="00C739BF"/>
    <w:rsid w:val="00C77C31"/>
    <w:rsid w:val="00C8038D"/>
    <w:rsid w:val="00C837F5"/>
    <w:rsid w:val="00C91557"/>
    <w:rsid w:val="00C9161B"/>
    <w:rsid w:val="00C918EA"/>
    <w:rsid w:val="00C91E85"/>
    <w:rsid w:val="00C93100"/>
    <w:rsid w:val="00C94050"/>
    <w:rsid w:val="00C96C04"/>
    <w:rsid w:val="00C96E4B"/>
    <w:rsid w:val="00C97023"/>
    <w:rsid w:val="00C9772E"/>
    <w:rsid w:val="00C979B4"/>
    <w:rsid w:val="00CA060D"/>
    <w:rsid w:val="00CA31E3"/>
    <w:rsid w:val="00CA404A"/>
    <w:rsid w:val="00CA4822"/>
    <w:rsid w:val="00CA4E49"/>
    <w:rsid w:val="00CA5F70"/>
    <w:rsid w:val="00CA6DD2"/>
    <w:rsid w:val="00CA7FF8"/>
    <w:rsid w:val="00CB010D"/>
    <w:rsid w:val="00CB0C5E"/>
    <w:rsid w:val="00CB54C9"/>
    <w:rsid w:val="00CB66B5"/>
    <w:rsid w:val="00CB7642"/>
    <w:rsid w:val="00CC08B8"/>
    <w:rsid w:val="00CC1E7F"/>
    <w:rsid w:val="00CC201B"/>
    <w:rsid w:val="00CC3DEB"/>
    <w:rsid w:val="00CC4728"/>
    <w:rsid w:val="00CC509D"/>
    <w:rsid w:val="00CC6930"/>
    <w:rsid w:val="00CD1109"/>
    <w:rsid w:val="00CD2BD5"/>
    <w:rsid w:val="00CD3B38"/>
    <w:rsid w:val="00CD3F80"/>
    <w:rsid w:val="00CD57C4"/>
    <w:rsid w:val="00CE2E9E"/>
    <w:rsid w:val="00CE410C"/>
    <w:rsid w:val="00CE5D6B"/>
    <w:rsid w:val="00CE6287"/>
    <w:rsid w:val="00CE680E"/>
    <w:rsid w:val="00CE6DDC"/>
    <w:rsid w:val="00CF0163"/>
    <w:rsid w:val="00CF0920"/>
    <w:rsid w:val="00CF10D6"/>
    <w:rsid w:val="00CF1B72"/>
    <w:rsid w:val="00CF27FC"/>
    <w:rsid w:val="00CF34E6"/>
    <w:rsid w:val="00CF3E3B"/>
    <w:rsid w:val="00CF6688"/>
    <w:rsid w:val="00CF68DA"/>
    <w:rsid w:val="00CF79C6"/>
    <w:rsid w:val="00CF7EA4"/>
    <w:rsid w:val="00CF7FE9"/>
    <w:rsid w:val="00D001F0"/>
    <w:rsid w:val="00D00209"/>
    <w:rsid w:val="00D009B4"/>
    <w:rsid w:val="00D05853"/>
    <w:rsid w:val="00D05E39"/>
    <w:rsid w:val="00D07DE3"/>
    <w:rsid w:val="00D11748"/>
    <w:rsid w:val="00D11787"/>
    <w:rsid w:val="00D1193F"/>
    <w:rsid w:val="00D11A13"/>
    <w:rsid w:val="00D12324"/>
    <w:rsid w:val="00D1301B"/>
    <w:rsid w:val="00D13169"/>
    <w:rsid w:val="00D14291"/>
    <w:rsid w:val="00D156D4"/>
    <w:rsid w:val="00D16A31"/>
    <w:rsid w:val="00D178FD"/>
    <w:rsid w:val="00D21983"/>
    <w:rsid w:val="00D219DC"/>
    <w:rsid w:val="00D24262"/>
    <w:rsid w:val="00D259CD"/>
    <w:rsid w:val="00D266BC"/>
    <w:rsid w:val="00D300E1"/>
    <w:rsid w:val="00D3074F"/>
    <w:rsid w:val="00D3186D"/>
    <w:rsid w:val="00D33640"/>
    <w:rsid w:val="00D33B3B"/>
    <w:rsid w:val="00D344BE"/>
    <w:rsid w:val="00D37EC1"/>
    <w:rsid w:val="00D37EDE"/>
    <w:rsid w:val="00D40196"/>
    <w:rsid w:val="00D40496"/>
    <w:rsid w:val="00D40AD6"/>
    <w:rsid w:val="00D44EA2"/>
    <w:rsid w:val="00D46F4D"/>
    <w:rsid w:val="00D50291"/>
    <w:rsid w:val="00D51F9D"/>
    <w:rsid w:val="00D5246C"/>
    <w:rsid w:val="00D53AE8"/>
    <w:rsid w:val="00D53B67"/>
    <w:rsid w:val="00D54990"/>
    <w:rsid w:val="00D54EF2"/>
    <w:rsid w:val="00D55334"/>
    <w:rsid w:val="00D55634"/>
    <w:rsid w:val="00D567D2"/>
    <w:rsid w:val="00D60C19"/>
    <w:rsid w:val="00D6269D"/>
    <w:rsid w:val="00D632FB"/>
    <w:rsid w:val="00D63350"/>
    <w:rsid w:val="00D6437E"/>
    <w:rsid w:val="00D676C1"/>
    <w:rsid w:val="00D67DC6"/>
    <w:rsid w:val="00D73046"/>
    <w:rsid w:val="00D7571E"/>
    <w:rsid w:val="00D75AFD"/>
    <w:rsid w:val="00D774D3"/>
    <w:rsid w:val="00D804E4"/>
    <w:rsid w:val="00D8178A"/>
    <w:rsid w:val="00D829E7"/>
    <w:rsid w:val="00D86F38"/>
    <w:rsid w:val="00D86FE8"/>
    <w:rsid w:val="00D91764"/>
    <w:rsid w:val="00D918AF"/>
    <w:rsid w:val="00D92DC8"/>
    <w:rsid w:val="00D9359D"/>
    <w:rsid w:val="00D93FFC"/>
    <w:rsid w:val="00D9535D"/>
    <w:rsid w:val="00D97802"/>
    <w:rsid w:val="00DA1CB8"/>
    <w:rsid w:val="00DA2FBC"/>
    <w:rsid w:val="00DA307D"/>
    <w:rsid w:val="00DA371F"/>
    <w:rsid w:val="00DA38A0"/>
    <w:rsid w:val="00DA4D39"/>
    <w:rsid w:val="00DA795B"/>
    <w:rsid w:val="00DB0E70"/>
    <w:rsid w:val="00DB0FBD"/>
    <w:rsid w:val="00DB1C46"/>
    <w:rsid w:val="00DB35B8"/>
    <w:rsid w:val="00DB4685"/>
    <w:rsid w:val="00DB5A15"/>
    <w:rsid w:val="00DC1C7D"/>
    <w:rsid w:val="00DC1F10"/>
    <w:rsid w:val="00DC24B1"/>
    <w:rsid w:val="00DC2AC2"/>
    <w:rsid w:val="00DC365F"/>
    <w:rsid w:val="00DC5307"/>
    <w:rsid w:val="00DC705A"/>
    <w:rsid w:val="00DC7A61"/>
    <w:rsid w:val="00DD4F0A"/>
    <w:rsid w:val="00DD58DF"/>
    <w:rsid w:val="00DE1CCC"/>
    <w:rsid w:val="00DE31F5"/>
    <w:rsid w:val="00DE45E4"/>
    <w:rsid w:val="00DF0786"/>
    <w:rsid w:val="00DF0D62"/>
    <w:rsid w:val="00DF24D3"/>
    <w:rsid w:val="00DF2861"/>
    <w:rsid w:val="00DF3286"/>
    <w:rsid w:val="00DF37BC"/>
    <w:rsid w:val="00DF5A62"/>
    <w:rsid w:val="00DF66CF"/>
    <w:rsid w:val="00DF691D"/>
    <w:rsid w:val="00E022E8"/>
    <w:rsid w:val="00E02FE1"/>
    <w:rsid w:val="00E03419"/>
    <w:rsid w:val="00E036AB"/>
    <w:rsid w:val="00E0374E"/>
    <w:rsid w:val="00E041A2"/>
    <w:rsid w:val="00E10EA2"/>
    <w:rsid w:val="00E125C9"/>
    <w:rsid w:val="00E14E6D"/>
    <w:rsid w:val="00E157F4"/>
    <w:rsid w:val="00E1604A"/>
    <w:rsid w:val="00E16A40"/>
    <w:rsid w:val="00E17364"/>
    <w:rsid w:val="00E21B3A"/>
    <w:rsid w:val="00E226A5"/>
    <w:rsid w:val="00E23090"/>
    <w:rsid w:val="00E23485"/>
    <w:rsid w:val="00E24105"/>
    <w:rsid w:val="00E276C9"/>
    <w:rsid w:val="00E27DFC"/>
    <w:rsid w:val="00E31F13"/>
    <w:rsid w:val="00E32E1E"/>
    <w:rsid w:val="00E33F01"/>
    <w:rsid w:val="00E340CD"/>
    <w:rsid w:val="00E34D28"/>
    <w:rsid w:val="00E35729"/>
    <w:rsid w:val="00E35734"/>
    <w:rsid w:val="00E40CEE"/>
    <w:rsid w:val="00E4191F"/>
    <w:rsid w:val="00E44B0D"/>
    <w:rsid w:val="00E4601C"/>
    <w:rsid w:val="00E47F24"/>
    <w:rsid w:val="00E5090B"/>
    <w:rsid w:val="00E50A1D"/>
    <w:rsid w:val="00E50C7A"/>
    <w:rsid w:val="00E52789"/>
    <w:rsid w:val="00E527E0"/>
    <w:rsid w:val="00E54162"/>
    <w:rsid w:val="00E56158"/>
    <w:rsid w:val="00E57000"/>
    <w:rsid w:val="00E617A2"/>
    <w:rsid w:val="00E62336"/>
    <w:rsid w:val="00E66E36"/>
    <w:rsid w:val="00E67154"/>
    <w:rsid w:val="00E70644"/>
    <w:rsid w:val="00E70BFF"/>
    <w:rsid w:val="00E70DA9"/>
    <w:rsid w:val="00E718A7"/>
    <w:rsid w:val="00E71D02"/>
    <w:rsid w:val="00E735CF"/>
    <w:rsid w:val="00E74FB7"/>
    <w:rsid w:val="00E76C22"/>
    <w:rsid w:val="00E777F6"/>
    <w:rsid w:val="00E8139F"/>
    <w:rsid w:val="00E8452F"/>
    <w:rsid w:val="00E8586D"/>
    <w:rsid w:val="00E86EC4"/>
    <w:rsid w:val="00E87BC5"/>
    <w:rsid w:val="00E904DE"/>
    <w:rsid w:val="00E9138F"/>
    <w:rsid w:val="00E92667"/>
    <w:rsid w:val="00E92B64"/>
    <w:rsid w:val="00E94553"/>
    <w:rsid w:val="00E952EE"/>
    <w:rsid w:val="00E95762"/>
    <w:rsid w:val="00E9713C"/>
    <w:rsid w:val="00E97B47"/>
    <w:rsid w:val="00E97D1A"/>
    <w:rsid w:val="00E97E9A"/>
    <w:rsid w:val="00EA035C"/>
    <w:rsid w:val="00EA496B"/>
    <w:rsid w:val="00EA5B37"/>
    <w:rsid w:val="00EA5F65"/>
    <w:rsid w:val="00EA69C4"/>
    <w:rsid w:val="00EA7498"/>
    <w:rsid w:val="00EA764A"/>
    <w:rsid w:val="00EA7A65"/>
    <w:rsid w:val="00EB0660"/>
    <w:rsid w:val="00EB0D27"/>
    <w:rsid w:val="00EB1C62"/>
    <w:rsid w:val="00EB28F0"/>
    <w:rsid w:val="00EB31E9"/>
    <w:rsid w:val="00EB35CF"/>
    <w:rsid w:val="00EB498B"/>
    <w:rsid w:val="00EB5F6D"/>
    <w:rsid w:val="00EB627B"/>
    <w:rsid w:val="00EB70CD"/>
    <w:rsid w:val="00EB73E0"/>
    <w:rsid w:val="00EC0959"/>
    <w:rsid w:val="00EC3485"/>
    <w:rsid w:val="00EC53C3"/>
    <w:rsid w:val="00EC7B79"/>
    <w:rsid w:val="00ED0176"/>
    <w:rsid w:val="00ED13C3"/>
    <w:rsid w:val="00ED16AB"/>
    <w:rsid w:val="00ED541F"/>
    <w:rsid w:val="00EE0241"/>
    <w:rsid w:val="00EE0CA7"/>
    <w:rsid w:val="00EE1E31"/>
    <w:rsid w:val="00EE2674"/>
    <w:rsid w:val="00EF126F"/>
    <w:rsid w:val="00EF251B"/>
    <w:rsid w:val="00EF3458"/>
    <w:rsid w:val="00EF6649"/>
    <w:rsid w:val="00EF6BE0"/>
    <w:rsid w:val="00EF74A5"/>
    <w:rsid w:val="00F019D2"/>
    <w:rsid w:val="00F02EA2"/>
    <w:rsid w:val="00F03936"/>
    <w:rsid w:val="00F0485A"/>
    <w:rsid w:val="00F10707"/>
    <w:rsid w:val="00F108A1"/>
    <w:rsid w:val="00F13EDD"/>
    <w:rsid w:val="00F144DD"/>
    <w:rsid w:val="00F147A1"/>
    <w:rsid w:val="00F14E40"/>
    <w:rsid w:val="00F154BB"/>
    <w:rsid w:val="00F16465"/>
    <w:rsid w:val="00F176F0"/>
    <w:rsid w:val="00F22789"/>
    <w:rsid w:val="00F25D1D"/>
    <w:rsid w:val="00F2628B"/>
    <w:rsid w:val="00F26FCE"/>
    <w:rsid w:val="00F2707C"/>
    <w:rsid w:val="00F31AF3"/>
    <w:rsid w:val="00F3261D"/>
    <w:rsid w:val="00F3280C"/>
    <w:rsid w:val="00F354ED"/>
    <w:rsid w:val="00F35575"/>
    <w:rsid w:val="00F409C7"/>
    <w:rsid w:val="00F44B3B"/>
    <w:rsid w:val="00F44F45"/>
    <w:rsid w:val="00F455F5"/>
    <w:rsid w:val="00F45A07"/>
    <w:rsid w:val="00F46A4C"/>
    <w:rsid w:val="00F50585"/>
    <w:rsid w:val="00F50DE4"/>
    <w:rsid w:val="00F51BB3"/>
    <w:rsid w:val="00F524C5"/>
    <w:rsid w:val="00F528CE"/>
    <w:rsid w:val="00F53539"/>
    <w:rsid w:val="00F53A96"/>
    <w:rsid w:val="00F543B4"/>
    <w:rsid w:val="00F555FE"/>
    <w:rsid w:val="00F561B7"/>
    <w:rsid w:val="00F5634E"/>
    <w:rsid w:val="00F57EB3"/>
    <w:rsid w:val="00F608B0"/>
    <w:rsid w:val="00F60DE8"/>
    <w:rsid w:val="00F61D15"/>
    <w:rsid w:val="00F62D9A"/>
    <w:rsid w:val="00F62E0E"/>
    <w:rsid w:val="00F644C8"/>
    <w:rsid w:val="00F6738C"/>
    <w:rsid w:val="00F71EE7"/>
    <w:rsid w:val="00F72903"/>
    <w:rsid w:val="00F72F38"/>
    <w:rsid w:val="00F735C3"/>
    <w:rsid w:val="00F745DB"/>
    <w:rsid w:val="00F74C3B"/>
    <w:rsid w:val="00F750F7"/>
    <w:rsid w:val="00F76D50"/>
    <w:rsid w:val="00F85C5A"/>
    <w:rsid w:val="00F862B4"/>
    <w:rsid w:val="00F87F7D"/>
    <w:rsid w:val="00F913CE"/>
    <w:rsid w:val="00F9257D"/>
    <w:rsid w:val="00F93161"/>
    <w:rsid w:val="00F9574E"/>
    <w:rsid w:val="00FA088F"/>
    <w:rsid w:val="00FA08AF"/>
    <w:rsid w:val="00FA1DC3"/>
    <w:rsid w:val="00FA20C8"/>
    <w:rsid w:val="00FA210D"/>
    <w:rsid w:val="00FA2CCC"/>
    <w:rsid w:val="00FA37B6"/>
    <w:rsid w:val="00FA391B"/>
    <w:rsid w:val="00FA50BC"/>
    <w:rsid w:val="00FA7F18"/>
    <w:rsid w:val="00FB027E"/>
    <w:rsid w:val="00FB2DB6"/>
    <w:rsid w:val="00FB47AC"/>
    <w:rsid w:val="00FB7653"/>
    <w:rsid w:val="00FC0F5D"/>
    <w:rsid w:val="00FC3EF7"/>
    <w:rsid w:val="00FC6FC5"/>
    <w:rsid w:val="00FC79CE"/>
    <w:rsid w:val="00FD09AF"/>
    <w:rsid w:val="00FD227C"/>
    <w:rsid w:val="00FD398E"/>
    <w:rsid w:val="00FD452F"/>
    <w:rsid w:val="00FD6C17"/>
    <w:rsid w:val="00FD72A8"/>
    <w:rsid w:val="00FD7ABD"/>
    <w:rsid w:val="00FD7E1C"/>
    <w:rsid w:val="00FE13B9"/>
    <w:rsid w:val="00FE1858"/>
    <w:rsid w:val="00FE1F83"/>
    <w:rsid w:val="00FE2009"/>
    <w:rsid w:val="00FE227A"/>
    <w:rsid w:val="00FE44CF"/>
    <w:rsid w:val="00FE4B08"/>
    <w:rsid w:val="00FE706A"/>
    <w:rsid w:val="00FF1295"/>
    <w:rsid w:val="00FF3BE5"/>
    <w:rsid w:val="00FF6104"/>
    <w:rsid w:val="00FF7895"/>
    <w:rsid w:val="00FF7C0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321480-6003-4026-BAC0-1C3D718A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qFormat/>
    <w:rsid w:val="00234148"/>
    <w:pPr>
      <w:spacing w:after="240"/>
      <w:outlineLvl w:val="0"/>
    </w:pPr>
    <w:rPr>
      <w:b/>
      <w:sz w:val="24"/>
      <w:u w:val="single"/>
    </w:rPr>
  </w:style>
  <w:style w:type="paragraph" w:styleId="Nadpis3">
    <w:name w:val="heading 3"/>
    <w:basedOn w:val="Normln"/>
    <w:next w:val="Normln"/>
    <w:link w:val="Nadpis3Char"/>
    <w:semiHidden/>
    <w:unhideWhenUsed/>
    <w:qFormat/>
    <w:rsid w:val="00FA50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character" w:customStyle="1" w:styleId="Nadpis1Char">
    <w:name w:val="Nadpis 1 Char"/>
    <w:basedOn w:val="Standardnpsmoodstavce"/>
    <w:link w:val="Nadpis1"/>
    <w:rsid w:val="00234148"/>
    <w:rPr>
      <w:b/>
      <w:sz w:val="24"/>
      <w:u w:val="single"/>
    </w:rPr>
  </w:style>
  <w:style w:type="paragraph" w:styleId="Podnadpis">
    <w:name w:val="Subtitle"/>
    <w:aliases w:val="Text"/>
    <w:basedOn w:val="Normln"/>
    <w:next w:val="Normln"/>
    <w:link w:val="PodnadpisChar"/>
    <w:qFormat/>
    <w:rsid w:val="00267967"/>
    <w:pPr>
      <w:spacing w:after="240" w:line="360" w:lineRule="auto"/>
      <w:contextualSpacing/>
      <w:jc w:val="both"/>
    </w:pPr>
    <w:rPr>
      <w:sz w:val="24"/>
    </w:rPr>
  </w:style>
  <w:style w:type="character" w:customStyle="1" w:styleId="PodnadpisChar">
    <w:name w:val="Podnadpis Char"/>
    <w:aliases w:val="Text Char"/>
    <w:basedOn w:val="Standardnpsmoodstavce"/>
    <w:link w:val="Podnadpis"/>
    <w:rsid w:val="00267967"/>
    <w:rPr>
      <w:sz w:val="24"/>
    </w:rPr>
  </w:style>
  <w:style w:type="character" w:styleId="Zstupntext">
    <w:name w:val="Placeholder Text"/>
    <w:basedOn w:val="Standardnpsmoodstavce"/>
    <w:uiPriority w:val="99"/>
    <w:semiHidden/>
    <w:rsid w:val="00BD56E0"/>
    <w:rPr>
      <w:color w:val="808080"/>
    </w:rPr>
  </w:style>
  <w:style w:type="paragraph" w:styleId="Nzev">
    <w:name w:val="Title"/>
    <w:basedOn w:val="Normln"/>
    <w:next w:val="Normln"/>
    <w:link w:val="NzevChar"/>
    <w:qFormat/>
    <w:rsid w:val="002341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234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8C07A1"/>
    <w:rPr>
      <w:color w:val="0000FF"/>
      <w:u w:val="single"/>
    </w:rPr>
  </w:style>
  <w:style w:type="character" w:styleId="Siln">
    <w:name w:val="Strong"/>
    <w:basedOn w:val="Standardnpsmoodstavce"/>
    <w:qFormat/>
    <w:rsid w:val="00F62D9A"/>
    <w:rPr>
      <w:b/>
      <w:bCs/>
    </w:rPr>
  </w:style>
  <w:style w:type="character" w:customStyle="1" w:styleId="Nadpis3Char">
    <w:name w:val="Nadpis 3 Char"/>
    <w:basedOn w:val="Standardnpsmoodstavce"/>
    <w:link w:val="Nadpis3"/>
    <w:semiHidden/>
    <w:rsid w:val="00FA50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167413"/>
    <w:pPr>
      <w:ind w:left="720"/>
      <w:contextualSpacing/>
    </w:pPr>
  </w:style>
  <w:style w:type="table" w:customStyle="1" w:styleId="TableGrid">
    <w:name w:val="TableGrid"/>
    <w:rsid w:val="0041051A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Mkatabulky">
    <w:name w:val="Table Grid"/>
    <w:basedOn w:val="Normlntabulka"/>
    <w:rsid w:val="00CF09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DA307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Zdraznn">
    <w:name w:val="Emphasis"/>
    <w:basedOn w:val="Standardnpsmoodstavce"/>
    <w:qFormat/>
    <w:rsid w:val="00164D58"/>
    <w:rPr>
      <w:i/>
      <w:iCs/>
    </w:rPr>
  </w:style>
  <w:style w:type="character" w:styleId="Zdraznnintenzivn">
    <w:name w:val="Intense Emphasis"/>
    <w:basedOn w:val="Standardnpsmoodstavce"/>
    <w:uiPriority w:val="21"/>
    <w:qFormat/>
    <w:rsid w:val="001E4A4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/>
</file>

<file path=customXml/itemProps1.xml><?xml version="1.0" encoding="utf-8"?>
<ds:datastoreItem xmlns:ds="http://schemas.openxmlformats.org/officeDocument/2006/customXml" ds:itemID="{15845A6F-B77B-4807-A6D1-A15B8D20F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43191</TotalTime>
  <Pages>7</Pages>
  <Words>1251</Words>
  <Characters>7386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Číslo</vt:lpstr>
    </vt:vector>
  </TitlesOfParts>
  <Company>DATAX</Company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Číslo</dc:title>
  <dc:subject/>
  <dc:creator>Ing Josef Bašta</dc:creator>
  <cp:keywords/>
  <dc:description/>
  <cp:lastModifiedBy>2.D Meinlschmidt Jakub</cp:lastModifiedBy>
  <cp:revision>538</cp:revision>
  <cp:lastPrinted>2018-04-18T18:38:00Z</cp:lastPrinted>
  <dcterms:created xsi:type="dcterms:W3CDTF">2017-09-18T08:19:00Z</dcterms:created>
  <dcterms:modified xsi:type="dcterms:W3CDTF">2018-04-18T18:40:00Z</dcterms:modified>
</cp:coreProperties>
</file>