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771"/>
        <w:gridCol w:w="5102"/>
        <w:gridCol w:w="2337"/>
      </w:tblGrid>
      <w:tr w:rsidR="00594AD6" w:rsidTr="00755B9F">
        <w:trPr>
          <w:cantSplit/>
          <w:jc w:val="center"/>
        </w:trPr>
        <w:tc>
          <w:tcPr>
            <w:tcW w:w="1771" w:type="dxa"/>
            <w:vAlign w:val="center"/>
          </w:tcPr>
          <w:p w:rsidR="00594AD6" w:rsidRDefault="0017248A" w:rsidP="00113F08">
            <w:pPr>
              <w:ind w:left="708" w:hanging="708"/>
              <w:jc w:val="center"/>
              <w:rPr>
                <w:b/>
                <w:sz w:val="40"/>
              </w:rPr>
            </w:pPr>
            <w:r>
              <w:rPr>
                <w:b/>
                <w:sz w:val="40"/>
              </w:rPr>
              <w:t>H</w:t>
            </w:r>
            <w:r w:rsidR="00454663">
              <w:rPr>
                <w:b/>
                <w:sz w:val="40"/>
              </w:rPr>
              <w:t>3</w:t>
            </w:r>
          </w:p>
        </w:tc>
        <w:tc>
          <w:tcPr>
            <w:tcW w:w="5102" w:type="dxa"/>
            <w:vMerge w:val="restart"/>
            <w:vAlign w:val="center"/>
          </w:tcPr>
          <w:p w:rsidR="00594AD6" w:rsidRDefault="00454663" w:rsidP="00CC201B">
            <w:pPr>
              <w:jc w:val="center"/>
              <w:rPr>
                <w:b/>
                <w:sz w:val="40"/>
              </w:rPr>
            </w:pPr>
            <w:r w:rsidRPr="00454663">
              <w:rPr>
                <w:b/>
                <w:sz w:val="40"/>
              </w:rPr>
              <w:t>A/D převodník</w:t>
            </w:r>
          </w:p>
        </w:tc>
        <w:tc>
          <w:tcPr>
            <w:tcW w:w="2337" w:type="dxa"/>
            <w:vAlign w:val="center"/>
          </w:tcPr>
          <w:p w:rsidR="00594AD6" w:rsidRDefault="00755B9F" w:rsidP="00755B9F">
            <w:pPr>
              <w:jc w:val="center"/>
              <w:rPr>
                <w:b/>
                <w:sz w:val="40"/>
              </w:rPr>
            </w:pPr>
            <w:r>
              <w:rPr>
                <w:b/>
                <w:sz w:val="40"/>
              </w:rPr>
              <w:t>3D2</w:t>
            </w:r>
          </w:p>
        </w:tc>
      </w:tr>
      <w:tr w:rsidR="00594AD6" w:rsidTr="00755B9F">
        <w:trPr>
          <w:cantSplit/>
          <w:jc w:val="center"/>
        </w:trPr>
        <w:tc>
          <w:tcPr>
            <w:tcW w:w="1771" w:type="dxa"/>
            <w:vAlign w:val="center"/>
          </w:tcPr>
          <w:p w:rsidR="00594AD6" w:rsidRPr="00755B9F" w:rsidRDefault="00BA204C" w:rsidP="00755B9F">
            <w:pPr>
              <w:jc w:val="center"/>
              <w:rPr>
                <w:b/>
                <w:sz w:val="32"/>
              </w:rPr>
            </w:pPr>
            <w:r>
              <w:rPr>
                <w:b/>
                <w:sz w:val="32"/>
              </w:rPr>
              <w:t>19. 3. 2018</w:t>
            </w:r>
          </w:p>
        </w:tc>
        <w:tc>
          <w:tcPr>
            <w:tcW w:w="5102" w:type="dxa"/>
            <w:vMerge/>
            <w:vAlign w:val="center"/>
          </w:tcPr>
          <w:p w:rsidR="00594AD6" w:rsidRDefault="00594AD6" w:rsidP="00755B9F">
            <w:pPr>
              <w:jc w:val="center"/>
              <w:rPr>
                <w:b/>
                <w:sz w:val="40"/>
              </w:rPr>
            </w:pPr>
          </w:p>
        </w:tc>
        <w:tc>
          <w:tcPr>
            <w:tcW w:w="2337" w:type="dxa"/>
            <w:vAlign w:val="center"/>
          </w:tcPr>
          <w:p w:rsidR="00594AD6" w:rsidRDefault="00755B9F" w:rsidP="00755B9F">
            <w:pPr>
              <w:jc w:val="center"/>
              <w:rPr>
                <w:b/>
                <w:sz w:val="40"/>
              </w:rPr>
            </w:pPr>
            <w:proofErr w:type="spellStart"/>
            <w:r w:rsidRPr="00755B9F">
              <w:rPr>
                <w:b/>
                <w:sz w:val="36"/>
              </w:rPr>
              <w:t>Meinlschmidt</w:t>
            </w:r>
            <w:proofErr w:type="spellEnd"/>
          </w:p>
        </w:tc>
      </w:tr>
    </w:tbl>
    <w:p w:rsidR="00234148" w:rsidRDefault="00234148" w:rsidP="00AF6974">
      <w:pPr>
        <w:pStyle w:val="Nadpis1"/>
      </w:pPr>
    </w:p>
    <w:p w:rsidR="00594AD6" w:rsidRDefault="00594AD6" w:rsidP="00755B9F">
      <w:pPr>
        <w:pStyle w:val="Nadpis1"/>
      </w:pPr>
      <w:r w:rsidRPr="00755B9F">
        <w:t>ZADÁNÍ</w:t>
      </w:r>
      <w:r>
        <w:t>:</w:t>
      </w:r>
    </w:p>
    <w:p w:rsidR="0017248A" w:rsidRPr="0017248A" w:rsidRDefault="00B47630" w:rsidP="00B47630">
      <w:pPr>
        <w:pStyle w:val="Podnadpis"/>
        <w:numPr>
          <w:ilvl w:val="0"/>
          <w:numId w:val="1"/>
        </w:numPr>
      </w:pPr>
      <w:r w:rsidRPr="00B47630">
        <w:t xml:space="preserve">Převodník </w:t>
      </w:r>
      <w:r w:rsidR="000B414C">
        <w:t>A</w:t>
      </w:r>
      <w:r w:rsidRPr="00B47630">
        <w:t>/</w:t>
      </w:r>
      <w:r w:rsidR="000B414C">
        <w:t>D</w:t>
      </w:r>
      <w:r w:rsidRPr="00B47630">
        <w:t>:</w:t>
      </w:r>
    </w:p>
    <w:p w:rsidR="00B47630" w:rsidRDefault="00B47630" w:rsidP="00B47630">
      <w:pPr>
        <w:pStyle w:val="Podnadpis"/>
        <w:numPr>
          <w:ilvl w:val="1"/>
          <w:numId w:val="1"/>
        </w:numPr>
      </w:pPr>
      <w:r w:rsidRPr="00B47630">
        <w:t>Popište princip</w:t>
      </w:r>
    </w:p>
    <w:p w:rsidR="00B47630" w:rsidRDefault="000B414C" w:rsidP="00B47630">
      <w:pPr>
        <w:pStyle w:val="Podnadpis"/>
        <w:numPr>
          <w:ilvl w:val="1"/>
          <w:numId w:val="1"/>
        </w:numPr>
      </w:pPr>
      <w:r>
        <w:t>Jaké znáte druhy?</w:t>
      </w:r>
    </w:p>
    <w:p w:rsidR="000B414C" w:rsidRDefault="000B414C" w:rsidP="000B414C">
      <w:pPr>
        <w:pStyle w:val="Podnadpis"/>
        <w:numPr>
          <w:ilvl w:val="1"/>
          <w:numId w:val="1"/>
        </w:numPr>
      </w:pPr>
      <w:r w:rsidRPr="000B414C">
        <w:t>Vyberte si jeden typ a podrobněji popište jeho konstrukci a princip činnosti</w:t>
      </w:r>
    </w:p>
    <w:p w:rsidR="000B414C" w:rsidRDefault="000B414C" w:rsidP="000B414C">
      <w:pPr>
        <w:pStyle w:val="Podnadpis"/>
        <w:numPr>
          <w:ilvl w:val="1"/>
          <w:numId w:val="1"/>
        </w:numPr>
      </w:pPr>
      <w:r w:rsidRPr="000B414C">
        <w:t>Vysvětlete pojmy LSB a MSB</w:t>
      </w:r>
    </w:p>
    <w:p w:rsidR="000B414C" w:rsidRPr="000B414C" w:rsidRDefault="000B414C" w:rsidP="000B414C">
      <w:pPr>
        <w:pStyle w:val="Podnadpis"/>
        <w:numPr>
          <w:ilvl w:val="1"/>
          <w:numId w:val="1"/>
        </w:numPr>
      </w:pPr>
      <w:r w:rsidRPr="000B414C">
        <w:t>Uveďte praktické příklady použití A/D převodníků</w:t>
      </w:r>
    </w:p>
    <w:p w:rsidR="00C6558D" w:rsidRDefault="00C6558D" w:rsidP="000B414C">
      <w:pPr>
        <w:pStyle w:val="Podnadpis"/>
        <w:numPr>
          <w:ilvl w:val="0"/>
          <w:numId w:val="1"/>
        </w:numPr>
      </w:pPr>
      <w:r w:rsidRPr="00C6558D">
        <w:t xml:space="preserve">Určete velikost napětí </w:t>
      </w:r>
      <m:oMath>
        <m:sSub>
          <m:sSubPr>
            <m:ctrlPr>
              <w:rPr>
                <w:rFonts w:ascii="Cambria Math" w:hAnsi="Cambria Math"/>
                <w:i/>
              </w:rPr>
            </m:ctrlPr>
          </m:sSubPr>
          <m:e>
            <m:r>
              <w:rPr>
                <w:rFonts w:ascii="Cambria Math" w:hAnsi="Cambria Math"/>
              </w:rPr>
              <m:t>U</m:t>
            </m:r>
          </m:e>
          <m:sub>
            <m:r>
              <w:rPr>
                <w:rFonts w:ascii="Cambria Math" w:hAnsi="Cambria Math"/>
              </w:rPr>
              <m:t>LSB</m:t>
            </m:r>
          </m:sub>
        </m:sSub>
      </m:oMath>
      <w:r w:rsidRPr="00C6558D">
        <w:t xml:space="preserve"> změřením napětí </w:t>
      </w:r>
      <m:oMath>
        <m:sSub>
          <m:sSubPr>
            <m:ctrlPr>
              <w:rPr>
                <w:rFonts w:ascii="Cambria Math" w:hAnsi="Cambria Math"/>
                <w:i/>
              </w:rPr>
            </m:ctrlPr>
          </m:sSubPr>
          <m:e>
            <m:r>
              <w:rPr>
                <w:rFonts w:ascii="Cambria Math" w:hAnsi="Cambria Math"/>
              </w:rPr>
              <m:t>U</m:t>
            </m:r>
          </m:e>
          <m:sub>
            <m:r>
              <w:rPr>
                <w:rFonts w:ascii="Cambria Math" w:hAnsi="Cambria Math"/>
              </w:rPr>
              <m:t>00</m:t>
            </m:r>
          </m:sub>
        </m:sSub>
      </m:oMath>
      <w:r w:rsidRPr="00C6558D">
        <w:t xml:space="preserve"> a </w:t>
      </w:r>
      <m:oMath>
        <m:sSub>
          <m:sSubPr>
            <m:ctrlPr>
              <w:rPr>
                <w:rFonts w:ascii="Cambria Math" w:hAnsi="Cambria Math"/>
                <w:i/>
              </w:rPr>
            </m:ctrlPr>
          </m:sSubPr>
          <m:e>
            <m:r>
              <w:rPr>
                <w:rFonts w:ascii="Cambria Math" w:hAnsi="Cambria Math"/>
              </w:rPr>
              <m:t>U</m:t>
            </m:r>
          </m:e>
          <m:sub>
            <m:r>
              <w:rPr>
                <w:rFonts w:ascii="Cambria Math" w:hAnsi="Cambria Math"/>
              </w:rPr>
              <m:t>FF</m:t>
            </m:r>
          </m:sub>
        </m:sSub>
      </m:oMath>
    </w:p>
    <w:p w:rsidR="00477257" w:rsidRPr="00477257" w:rsidRDefault="00C6558D" w:rsidP="00477257">
      <w:pPr>
        <w:pStyle w:val="Podnadpis"/>
        <w:numPr>
          <w:ilvl w:val="0"/>
          <w:numId w:val="1"/>
        </w:numPr>
      </w:pPr>
      <w:r w:rsidRPr="00C6558D">
        <w:t>Změřte hodnotu napětí jednotlivých bitů 8</w:t>
      </w:r>
      <w:r>
        <w:t xml:space="preserve"> </w:t>
      </w:r>
      <w:r w:rsidRPr="00C6558D">
        <w:t>bitového převodníku</w:t>
      </w:r>
    </w:p>
    <w:p w:rsidR="006512F5" w:rsidRDefault="006512F5" w:rsidP="00D60C19">
      <w:pPr>
        <w:pStyle w:val="Podnadpis"/>
        <w:numPr>
          <w:ilvl w:val="0"/>
          <w:numId w:val="1"/>
        </w:numPr>
      </w:pPr>
      <w:r>
        <w:t xml:space="preserve">Změřte závislost výstupního analogového napětí </w:t>
      </w:r>
      <m:oMath>
        <m:sSub>
          <m:sSubPr>
            <m:ctrlPr>
              <w:rPr>
                <w:rFonts w:ascii="Cambria Math" w:hAnsi="Cambria Math"/>
                <w:i/>
              </w:rPr>
            </m:ctrlPr>
          </m:sSubPr>
          <m:e>
            <m:r>
              <w:rPr>
                <w:rFonts w:ascii="Cambria Math" w:hAnsi="Cambria Math"/>
              </w:rPr>
              <m:t>U</m:t>
            </m:r>
          </m:e>
          <m:sub>
            <m:r>
              <w:rPr>
                <w:rFonts w:ascii="Cambria Math" w:hAnsi="Cambria Math"/>
              </w:rPr>
              <m:t>D</m:t>
            </m:r>
          </m:sub>
        </m:sSub>
      </m:oMath>
      <w:r>
        <w:t xml:space="preserve"> na vstupním digitálním napětí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rsidR="00D60C19">
        <w:t>.</w:t>
      </w:r>
      <w:r w:rsidR="00D60C19">
        <w:br/>
      </w:r>
      <w:r w:rsidR="00D60C19" w:rsidRPr="00D60C19">
        <w:t xml:space="preserve">Napětí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rsidR="00D60C19" w:rsidRPr="00D60C19">
        <w:t xml:space="preserve"> nastavujte v rozmezí </w:t>
      </w:r>
      <m:oMath>
        <m:r>
          <w:rPr>
            <w:rFonts w:ascii="Cambria Math" w:hAnsi="Cambria Math"/>
          </w:rPr>
          <m:t>0 … +5 V</m:t>
        </m:r>
      </m:oMath>
      <w:r w:rsidR="00D60C19" w:rsidRPr="00D60C19">
        <w:t xml:space="preserve"> s krokem </w:t>
      </w:r>
      <m:oMath>
        <m:r>
          <w:rPr>
            <w:rFonts w:ascii="Cambria Math" w:hAnsi="Cambria Math"/>
          </w:rPr>
          <m:t>0,2 V</m:t>
        </m:r>
      </m:oMath>
      <w:r w:rsidR="00D60C19" w:rsidRPr="00D60C19">
        <w:t>.</w:t>
      </w:r>
    </w:p>
    <w:p w:rsidR="00E8139F" w:rsidRPr="009515C9" w:rsidRDefault="00E8139F" w:rsidP="00E8139F">
      <w:pPr>
        <w:pStyle w:val="Podnadpis"/>
        <w:numPr>
          <w:ilvl w:val="0"/>
          <w:numId w:val="1"/>
        </w:numPr>
        <w:rPr>
          <w:b/>
        </w:rPr>
      </w:pPr>
      <w:r w:rsidRPr="00E8139F">
        <w:t xml:space="preserve">Vypočtěte chyby, sestrojte grafy závislosti </w:t>
      </w:r>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=f(</m:t>
        </m:r>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oMath>
      <w:r w:rsidRPr="00E8139F">
        <w:t xml:space="preserve"> a korekční křivku</w:t>
      </w:r>
      <w:r w:rsidR="009515C9">
        <w:br/>
      </w:r>
      <m:oMathPara>
        <m:oMathParaPr>
          <m:jc m:val="left"/>
        </m:oMathParaPr>
        <m:oMath>
          <m:r>
            <w:rPr>
              <w:rFonts w:ascii="Cambria Math" w:hAnsi="Cambria Math"/>
            </w:rPr>
            <m:t>K=f(</m:t>
          </m:r>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oMath>
      </m:oMathPara>
    </w:p>
    <w:p w:rsidR="006C4AD0" w:rsidRDefault="006C4AD0" w:rsidP="006C4AD0">
      <w:pPr>
        <w:pStyle w:val="Nadpis1"/>
      </w:pPr>
      <w:r w:rsidRPr="0010623C">
        <w:t>ODPOVĚDI NA OTÁZKY</w:t>
      </w:r>
      <w:r>
        <w:t>:</w:t>
      </w:r>
    </w:p>
    <w:p w:rsidR="006C4AD0" w:rsidRDefault="00E5097A" w:rsidP="006C4AD0">
      <w:pPr>
        <w:pStyle w:val="Nadpis1"/>
      </w:pPr>
      <w:r w:rsidRPr="00E5097A">
        <w:t>Popište princip A/D převodníků</w:t>
      </w:r>
      <w:r w:rsidR="006C4AD0">
        <w:t>:</w:t>
      </w:r>
    </w:p>
    <w:p w:rsidR="000B52F2" w:rsidRDefault="0001395B" w:rsidP="000B52F2">
      <w:pPr>
        <w:pStyle w:val="Podnadpis"/>
      </w:pPr>
      <w:r>
        <w:rPr>
          <w:noProof/>
        </w:rPr>
        <w:drawing>
          <wp:anchor distT="0" distB="0" distL="114300" distR="114300" simplePos="0" relativeHeight="251702783" behindDoc="0" locked="0" layoutInCell="1" allowOverlap="1" wp14:anchorId="703B3621">
            <wp:simplePos x="0" y="0"/>
            <wp:positionH relativeFrom="margin">
              <wp:align>center</wp:align>
            </wp:positionH>
            <wp:positionV relativeFrom="paragraph">
              <wp:posOffset>1198245</wp:posOffset>
            </wp:positionV>
            <wp:extent cx="2880000" cy="2053475"/>
            <wp:effectExtent l="0" t="0" r="0" b="444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2053475"/>
                    </a:xfrm>
                    <a:prstGeom prst="rect">
                      <a:avLst/>
                    </a:prstGeom>
                    <a:noFill/>
                  </pic:spPr>
                </pic:pic>
              </a:graphicData>
            </a:graphic>
            <wp14:sizeRelH relativeFrom="page">
              <wp14:pctWidth>0</wp14:pctWidth>
            </wp14:sizeRelH>
            <wp14:sizeRelV relativeFrom="page">
              <wp14:pctHeight>0</wp14:pctHeight>
            </wp14:sizeRelV>
          </wp:anchor>
        </w:drawing>
      </w:r>
      <w:r w:rsidR="00AB0015" w:rsidRPr="00AB0015">
        <w:t>Fungování A/D převodníku spočívá v převádění analogového signálu na signál digitální.</w:t>
      </w:r>
      <w:r w:rsidR="00705B49">
        <w:t xml:space="preserve"> Hlavními parametry pro fungování převodníku jsou – vzorkování a kvantování. Vzorkování udává, kolik vzorku za jednotku času je převodník schopný přečíst, resp. udává frekvenci. Čím vyšší, tím přesnější převod.</w:t>
      </w:r>
    </w:p>
    <w:p w:rsidR="00705B49" w:rsidRPr="00705B49" w:rsidRDefault="00705B49" w:rsidP="00705B49">
      <w:pPr>
        <w:pStyle w:val="Podnadpis"/>
      </w:pPr>
    </w:p>
    <w:p w:rsidR="00705B49" w:rsidRDefault="00705B49" w:rsidP="00705B49">
      <w:pPr>
        <w:pStyle w:val="Podnadpis"/>
      </w:pPr>
      <w:r>
        <w:lastRenderedPageBreak/>
        <w:tab/>
        <w:t xml:space="preserve">Druhým důležitým parametrem je kvantování, resp. počet úrovní, který převodník zvládá. Zpravidla nabývá hodnot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 tj. 8 bitů (256 hodnot – úrovní), 10 bitů (1024 hodnot) atd. Více jak 12 bitů již ztrácí smysl z důvodu nepřesnosti analogových součástek.</w:t>
      </w:r>
    </w:p>
    <w:p w:rsidR="00627F7A" w:rsidRDefault="00A113DD" w:rsidP="0001395B">
      <w:pPr>
        <w:pStyle w:val="Podnadpis"/>
        <w:ind w:firstLine="708"/>
      </w:pPr>
      <w:r>
        <w:rPr>
          <w:noProof/>
        </w:rPr>
        <w:drawing>
          <wp:anchor distT="0" distB="0" distL="114300" distR="114300" simplePos="0" relativeHeight="251706368" behindDoc="0" locked="0" layoutInCell="1" allowOverlap="1" wp14:anchorId="70307F35" wp14:editId="0F8D0EB1">
            <wp:simplePos x="0" y="0"/>
            <wp:positionH relativeFrom="margin">
              <wp:align>center</wp:align>
            </wp:positionH>
            <wp:positionV relativeFrom="paragraph">
              <wp:posOffset>1031240</wp:posOffset>
            </wp:positionV>
            <wp:extent cx="3239770" cy="1730375"/>
            <wp:effectExtent l="0" t="0" r="0" b="3175"/>
            <wp:wrapTopAndBottom/>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9770" cy="1730375"/>
                    </a:xfrm>
                    <a:prstGeom prst="rect">
                      <a:avLst/>
                    </a:prstGeom>
                    <a:noFill/>
                  </pic:spPr>
                </pic:pic>
              </a:graphicData>
            </a:graphic>
            <wp14:sizeRelH relativeFrom="margin">
              <wp14:pctWidth>0</wp14:pctWidth>
            </wp14:sizeRelH>
            <wp14:sizeRelV relativeFrom="margin">
              <wp14:pctHeight>0</wp14:pctHeight>
            </wp14:sizeRelV>
          </wp:anchor>
        </w:drawing>
      </w:r>
      <w:r w:rsidR="00627F7A" w:rsidRPr="006A18D9">
        <w:t xml:space="preserve">Chyba převodníku je zpravidla do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U</m:t>
            </m:r>
          </m:e>
          <m:sub>
            <m:r>
              <w:rPr>
                <w:rFonts w:ascii="Cambria Math" w:hAnsi="Cambria Math"/>
              </w:rPr>
              <m:t>LSB</m:t>
            </m:r>
          </m:sub>
        </m:sSub>
      </m:oMath>
      <w:r w:rsidR="00627F7A" w:rsidRPr="006A18D9">
        <w:t xml:space="preserve"> (tj. do poloviny kvantizační úrovně).</w:t>
      </w:r>
      <w:r w:rsidR="0001395B">
        <w:t xml:space="preserve"> </w:t>
      </w:r>
      <w:r w:rsidR="00627F7A" w:rsidRPr="006A18D9">
        <w:t>Frekvence dat převodníku se zpravidla volí dvojnásobná oproti maximální možné, kterou převodník dokáže. Při použití nižších frekvencí může dojít k výraznému zkreslení.</w:t>
      </w:r>
    </w:p>
    <w:p w:rsidR="00A25146" w:rsidRPr="00A25146" w:rsidRDefault="00A25146" w:rsidP="00A25146">
      <w:pPr>
        <w:pStyle w:val="Podnadpis"/>
      </w:pPr>
    </w:p>
    <w:p w:rsidR="00572DE1" w:rsidRDefault="00572DE1" w:rsidP="00572DE1">
      <w:pPr>
        <w:pStyle w:val="Nadpis1"/>
      </w:pPr>
      <w:r>
        <w:t>Druhy A/D převodníků:</w:t>
      </w:r>
    </w:p>
    <w:p w:rsidR="00CF1533" w:rsidRDefault="0016673A" w:rsidP="00CF1533">
      <w:pPr>
        <w:pStyle w:val="Podnadpis"/>
      </w:pPr>
      <w:r>
        <w:t>A/D převodníků je několik druhů. V zásadě se rozlišují podle vnitřní stavby a to na – komparační nebo kompenzační. Dále také existují převodníky integrační nebo převádějící na frekvenci.</w:t>
      </w:r>
    </w:p>
    <w:p w:rsidR="007A000F" w:rsidRPr="007A000F" w:rsidRDefault="007A000F" w:rsidP="007A000F">
      <w:pPr>
        <w:rPr>
          <w:sz w:val="6"/>
        </w:rPr>
      </w:pPr>
    </w:p>
    <w:p w:rsidR="00577326" w:rsidRDefault="00577326" w:rsidP="00577326">
      <w:pPr>
        <w:pStyle w:val="Podnadpis"/>
        <w:numPr>
          <w:ilvl w:val="0"/>
          <w:numId w:val="14"/>
        </w:numPr>
      </w:pPr>
      <w:r w:rsidRPr="00577326">
        <w:t>Komparační paralelní</w:t>
      </w:r>
    </w:p>
    <w:p w:rsidR="00577326" w:rsidRDefault="00577326" w:rsidP="00577326">
      <w:pPr>
        <w:pStyle w:val="Podnadpis"/>
        <w:numPr>
          <w:ilvl w:val="0"/>
          <w:numId w:val="14"/>
        </w:numPr>
      </w:pPr>
      <w:r>
        <w:t>Komparační s postupnou komparací</w:t>
      </w:r>
    </w:p>
    <w:p w:rsidR="00577326" w:rsidRDefault="00577326" w:rsidP="00577326">
      <w:pPr>
        <w:pStyle w:val="Podnadpis"/>
        <w:numPr>
          <w:ilvl w:val="0"/>
          <w:numId w:val="14"/>
        </w:numPr>
      </w:pPr>
      <w:r>
        <w:t>Kompenzační čítací</w:t>
      </w:r>
    </w:p>
    <w:p w:rsidR="00577326" w:rsidRDefault="00577326" w:rsidP="00577326">
      <w:pPr>
        <w:pStyle w:val="Podnadpis"/>
        <w:numPr>
          <w:ilvl w:val="0"/>
          <w:numId w:val="14"/>
        </w:numPr>
      </w:pPr>
      <w:r>
        <w:t>Kompenzační sledovací</w:t>
      </w:r>
    </w:p>
    <w:p w:rsidR="00577326" w:rsidRDefault="00577326" w:rsidP="00577326">
      <w:pPr>
        <w:pStyle w:val="Podnadpis"/>
        <w:numPr>
          <w:ilvl w:val="0"/>
          <w:numId w:val="14"/>
        </w:numPr>
      </w:pPr>
      <w:r>
        <w:t>Kompenzační s postupnou aproximací</w:t>
      </w:r>
    </w:p>
    <w:p w:rsidR="00577326" w:rsidRDefault="00577326" w:rsidP="00577326">
      <w:pPr>
        <w:pStyle w:val="Podnadpis"/>
        <w:numPr>
          <w:ilvl w:val="0"/>
          <w:numId w:val="14"/>
        </w:numPr>
      </w:pPr>
      <w:r>
        <w:t>Převodník s dvojí integrací</w:t>
      </w:r>
    </w:p>
    <w:p w:rsidR="00577326" w:rsidRDefault="00577326" w:rsidP="00577326">
      <w:pPr>
        <w:pStyle w:val="Podnadpis"/>
        <w:numPr>
          <w:ilvl w:val="0"/>
          <w:numId w:val="14"/>
        </w:numPr>
      </w:pPr>
      <w:r>
        <w:t>Převodník s převodem na frekvenci</w:t>
      </w:r>
    </w:p>
    <w:p w:rsidR="00637AEC" w:rsidRPr="00637AEC" w:rsidRDefault="00637AEC" w:rsidP="00637AEC"/>
    <w:p w:rsidR="00CF1533" w:rsidRPr="00CF1533" w:rsidRDefault="00CF1533" w:rsidP="00CF1533">
      <w:pPr>
        <w:pStyle w:val="Podnadpis"/>
      </w:pPr>
      <w:r>
        <w:t>Velmi významnou součástkou A/D převodníků je operační zesilovač.</w:t>
      </w:r>
    </w:p>
    <w:p w:rsidR="005572B8" w:rsidRDefault="004510FF" w:rsidP="005572B8">
      <w:pPr>
        <w:pStyle w:val="Nadpis1"/>
      </w:pPr>
      <w:r>
        <w:rPr>
          <w:noProof/>
        </w:rPr>
        <w:lastRenderedPageBreak/>
        <w:drawing>
          <wp:anchor distT="0" distB="0" distL="114300" distR="114300" simplePos="0" relativeHeight="251704320" behindDoc="0" locked="0" layoutInCell="1" allowOverlap="1" wp14:anchorId="75F5DA8F">
            <wp:simplePos x="0" y="0"/>
            <wp:positionH relativeFrom="margin">
              <wp:align>center</wp:align>
            </wp:positionH>
            <wp:positionV relativeFrom="paragraph">
              <wp:posOffset>328930</wp:posOffset>
            </wp:positionV>
            <wp:extent cx="4306570" cy="1846244"/>
            <wp:effectExtent l="0" t="0" r="0" b="190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6570" cy="1846244"/>
                    </a:xfrm>
                    <a:prstGeom prst="rect">
                      <a:avLst/>
                    </a:prstGeom>
                    <a:noFill/>
                  </pic:spPr>
                </pic:pic>
              </a:graphicData>
            </a:graphic>
          </wp:anchor>
        </w:drawing>
      </w:r>
      <w:r w:rsidR="005B0B8B">
        <w:t>Kompenzační čítací</w:t>
      </w:r>
      <w:r w:rsidR="0095661E">
        <w:t xml:space="preserve"> A/D převodník</w:t>
      </w:r>
      <w:r w:rsidR="0035619A">
        <w:t>:</w:t>
      </w:r>
    </w:p>
    <w:p w:rsidR="004510FF" w:rsidRDefault="004510FF" w:rsidP="0095661E">
      <w:pPr>
        <w:pStyle w:val="Podnadpis"/>
      </w:pPr>
    </w:p>
    <w:p w:rsidR="005B0B8B" w:rsidRDefault="004510FF" w:rsidP="0095661E">
      <w:pPr>
        <w:pStyle w:val="Podnadpis"/>
      </w:pPr>
      <w:r>
        <w:t>Konstrukce čítacího převodníku je velmi jednoduchá</w:t>
      </w:r>
      <w:r w:rsidR="007B2454">
        <w:t>,</w:t>
      </w:r>
      <w:r>
        <w:t xml:space="preserve"> a i přesto</w:t>
      </w:r>
      <w:r w:rsidR="00C75BB1">
        <w:t xml:space="preserve"> je převodník značn</w:t>
      </w:r>
      <w:r w:rsidR="00684BBC">
        <w:t>ě</w:t>
      </w:r>
      <w:r w:rsidR="00C75BB1">
        <w:t xml:space="preserve"> rychlý.</w:t>
      </w:r>
      <w:r w:rsidR="007B2454">
        <w:t xml:space="preserve"> </w:t>
      </w:r>
      <w:r w:rsidR="00BB502D">
        <w:t>Na kladnou svorku operačního zesilovače je přivedeno měřené (vstupní) napětí. Jelikož se na druhé svorce nachází napětí nižší, operační zesilovač začne vstupní napětí zesilovat. To je přivedeno na AND hradlo, které sepne na výstupu 1 pokud má na druhý vstup přiveden kladný signál z hodin.</w:t>
      </w:r>
    </w:p>
    <w:p w:rsidR="00BB502D" w:rsidRDefault="00BB502D" w:rsidP="00BB502D">
      <w:pPr>
        <w:pStyle w:val="Podnadpis"/>
      </w:pPr>
      <w:r>
        <w:tab/>
        <w:t>Následně dojde k vynulování čítače, který začne čítat a jeho digitální výstup je převáděn D/A převodník zpět na napětí, které je zpětnou vazbou přivedeno na zápornou svorku operačního zesilovače. S rostoucí hodnotou čítače roste analogový výstup D/A převodníku, roste velikost napětí na zpětné vazbě a rozdíl mezi vstupními svorkami na operačním zesilovači klesá.</w:t>
      </w:r>
    </w:p>
    <w:p w:rsidR="0095661E" w:rsidRPr="0095661E" w:rsidRDefault="00BB502D" w:rsidP="0077283E">
      <w:pPr>
        <w:pStyle w:val="Podnadpis"/>
      </w:pPr>
      <w:r>
        <w:tab/>
        <w:t>V momentě, velikost napětí na zpětné vazbě budě vyšší než hodnota na kladné svorce, operační zesilovač začne zesilovat do záporných hodnot, výstup hradla AND se stane 0, čítač přestává čítat a hodnota se zapíše do paměti.</w:t>
      </w:r>
    </w:p>
    <w:p w:rsidR="0035619A" w:rsidRPr="0035619A" w:rsidRDefault="0035619A" w:rsidP="0035619A">
      <w:pPr>
        <w:pStyle w:val="Nadpis1"/>
      </w:pPr>
      <w:r>
        <w:t>Vysvětlete pojmy LSB a MSB</w:t>
      </w:r>
    </w:p>
    <w:p w:rsidR="0088788A" w:rsidRDefault="0088788A" w:rsidP="0088788A">
      <w:pPr>
        <w:spacing w:line="360" w:lineRule="auto"/>
        <w:jc w:val="both"/>
        <w:rPr>
          <w:sz w:val="24"/>
        </w:rPr>
      </w:pPr>
      <w:r w:rsidRPr="00CA2486">
        <w:rPr>
          <w:b/>
          <w:sz w:val="24"/>
        </w:rPr>
        <w:t xml:space="preserve">LSB – Least </w:t>
      </w:r>
      <w:proofErr w:type="spellStart"/>
      <w:r w:rsidR="00CA2486" w:rsidRPr="00CA2486">
        <w:rPr>
          <w:b/>
          <w:sz w:val="24"/>
        </w:rPr>
        <w:t>S</w:t>
      </w:r>
      <w:r w:rsidRPr="00CA2486">
        <w:rPr>
          <w:b/>
          <w:sz w:val="24"/>
        </w:rPr>
        <w:t>ignificant</w:t>
      </w:r>
      <w:proofErr w:type="spellEnd"/>
      <w:r w:rsidRPr="00CA2486">
        <w:rPr>
          <w:b/>
          <w:sz w:val="24"/>
        </w:rPr>
        <w:t xml:space="preserve"> </w:t>
      </w:r>
      <w:r w:rsidR="00CA2486" w:rsidRPr="00CA2486">
        <w:rPr>
          <w:b/>
          <w:sz w:val="24"/>
        </w:rPr>
        <w:t>B</w:t>
      </w:r>
      <w:r w:rsidRPr="00CA2486">
        <w:rPr>
          <w:b/>
          <w:sz w:val="24"/>
        </w:rPr>
        <w:t>it</w:t>
      </w:r>
      <w:r>
        <w:rPr>
          <w:sz w:val="24"/>
        </w:rPr>
        <w:t xml:space="preserve"> </w:t>
      </w:r>
      <w:r w:rsidR="00CA2486">
        <w:rPr>
          <w:sz w:val="24"/>
        </w:rPr>
        <w:t>je hodnota</w:t>
      </w:r>
      <w:r w:rsidR="0002404B">
        <w:rPr>
          <w:sz w:val="24"/>
        </w:rPr>
        <w:t xml:space="preserve"> </w:t>
      </w:r>
      <w:r w:rsidR="00CA2486">
        <w:rPr>
          <w:sz w:val="24"/>
        </w:rPr>
        <w:t>nejméně významného bitu. Jako ten se zpravidla označuje bit nejvíce vpravo.</w:t>
      </w:r>
    </w:p>
    <w:p w:rsidR="00CA2486" w:rsidRDefault="00CA2486" w:rsidP="0077283E"/>
    <w:p w:rsidR="00CA2486" w:rsidRDefault="0088788A" w:rsidP="0088788A">
      <w:pPr>
        <w:spacing w:line="360" w:lineRule="auto"/>
        <w:jc w:val="both"/>
        <w:rPr>
          <w:sz w:val="24"/>
        </w:rPr>
      </w:pPr>
      <w:r w:rsidRPr="00CA2486">
        <w:rPr>
          <w:b/>
          <w:sz w:val="24"/>
        </w:rPr>
        <w:t xml:space="preserve">MSB – Most </w:t>
      </w:r>
      <w:proofErr w:type="spellStart"/>
      <w:r w:rsidR="00CA2486" w:rsidRPr="00CA2486">
        <w:rPr>
          <w:b/>
          <w:sz w:val="24"/>
        </w:rPr>
        <w:t>S</w:t>
      </w:r>
      <w:r w:rsidRPr="00CA2486">
        <w:rPr>
          <w:b/>
          <w:sz w:val="24"/>
        </w:rPr>
        <w:t>ignificant</w:t>
      </w:r>
      <w:proofErr w:type="spellEnd"/>
      <w:r w:rsidRPr="00CA2486">
        <w:rPr>
          <w:b/>
          <w:sz w:val="24"/>
        </w:rPr>
        <w:t xml:space="preserve"> </w:t>
      </w:r>
      <w:r w:rsidR="00CA2486" w:rsidRPr="00CA2486">
        <w:rPr>
          <w:b/>
          <w:sz w:val="24"/>
        </w:rPr>
        <w:t>B</w:t>
      </w:r>
      <w:r w:rsidRPr="00CA2486">
        <w:rPr>
          <w:b/>
          <w:sz w:val="24"/>
        </w:rPr>
        <w:t>it</w:t>
      </w:r>
      <w:r>
        <w:rPr>
          <w:sz w:val="24"/>
        </w:rPr>
        <w:t xml:space="preserve"> </w:t>
      </w:r>
      <w:r w:rsidR="00CA2486">
        <w:rPr>
          <w:sz w:val="24"/>
        </w:rPr>
        <w:t>je hodnota</w:t>
      </w:r>
      <w:r w:rsidR="0002404B">
        <w:rPr>
          <w:sz w:val="24"/>
        </w:rPr>
        <w:t xml:space="preserve"> </w:t>
      </w:r>
      <w:r w:rsidR="00CA2486">
        <w:rPr>
          <w:sz w:val="24"/>
        </w:rPr>
        <w:t>nejvíce významného bitu. Jako ten se zpravidla označuje bit nejvíce vlevo.</w:t>
      </w:r>
    </w:p>
    <w:p w:rsidR="00637AEC" w:rsidRDefault="00637AEC">
      <w:pPr>
        <w:rPr>
          <w:sz w:val="24"/>
        </w:rPr>
      </w:pPr>
      <w:r>
        <w:rPr>
          <w:sz w:val="24"/>
        </w:rPr>
        <w:br w:type="page"/>
      </w:r>
    </w:p>
    <w:p w:rsidR="00572DE1" w:rsidRDefault="00D46465" w:rsidP="0077283E">
      <w:pPr>
        <w:pStyle w:val="Nadpis1"/>
      </w:pPr>
      <w:r w:rsidRPr="00D46465">
        <w:lastRenderedPageBreak/>
        <w:t>Uveďte prakt</w:t>
      </w:r>
      <w:r w:rsidR="00CA2486">
        <w:t>i</w:t>
      </w:r>
      <w:r w:rsidRPr="00D46465">
        <w:t>cké příklady použití A/D převodníků</w:t>
      </w:r>
    </w:p>
    <w:p w:rsidR="00D46465" w:rsidRPr="0005125C" w:rsidRDefault="0005125C" w:rsidP="0005125C">
      <w:pPr>
        <w:pStyle w:val="Podnadpis"/>
      </w:pPr>
      <w:r>
        <w:t>A/D převodníky mají v dnešní době velký význam. Častou jsou integrovány do mikročipů a slouží k měření vstupního napětí, čehož můžou využívat měřící přístroje v laboratoři, různé senzory, veškeré analogové audio, které je potřeba převést na digitální výstup (mikrofon připojený k počítači) atd.</w:t>
      </w:r>
    </w:p>
    <w:p w:rsidR="00AA0D3C" w:rsidRDefault="00B93E17" w:rsidP="00AA0D3C">
      <w:pPr>
        <w:pStyle w:val="Nadpis1"/>
      </w:pPr>
      <w:r>
        <w:rPr>
          <w:noProof/>
        </w:rPr>
        <w:drawing>
          <wp:anchor distT="0" distB="0" distL="114300" distR="114300" simplePos="0" relativeHeight="251703296" behindDoc="0" locked="0" layoutInCell="1" allowOverlap="1" wp14:anchorId="5FB1DB66">
            <wp:simplePos x="0" y="0"/>
            <wp:positionH relativeFrom="margin">
              <wp:align>center</wp:align>
            </wp:positionH>
            <wp:positionV relativeFrom="paragraph">
              <wp:posOffset>405765</wp:posOffset>
            </wp:positionV>
            <wp:extent cx="5076825" cy="2805430"/>
            <wp:effectExtent l="0" t="0" r="9525" b="0"/>
            <wp:wrapTopAndBottom/>
            <wp:docPr id="1" name="Obrázek 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1">
                      <a:extLst>
                        <a:ext uri="{28A0092B-C50C-407E-A947-70E740481C1C}">
                          <a14:useLocalDpi xmlns:a14="http://schemas.microsoft.com/office/drawing/2010/main" val="0"/>
                        </a:ext>
                      </a:extLst>
                    </a:blip>
                    <a:stretch>
                      <a:fillRect/>
                    </a:stretch>
                  </pic:blipFill>
                  <pic:spPr>
                    <a:xfrm>
                      <a:off x="0" y="0"/>
                      <a:ext cx="5076825" cy="2805430"/>
                    </a:xfrm>
                    <a:prstGeom prst="rect">
                      <a:avLst/>
                    </a:prstGeom>
                  </pic:spPr>
                </pic:pic>
              </a:graphicData>
            </a:graphic>
            <wp14:sizeRelH relativeFrom="margin">
              <wp14:pctWidth>0</wp14:pctWidth>
            </wp14:sizeRelH>
            <wp14:sizeRelV relativeFrom="margin">
              <wp14:pctHeight>0</wp14:pctHeight>
            </wp14:sizeRelV>
          </wp:anchor>
        </w:drawing>
      </w:r>
      <w:r w:rsidR="00AA0D3C">
        <w:t>SCHÉMA ZAPOJENÍ:</w:t>
      </w:r>
    </w:p>
    <w:p w:rsidR="00961878" w:rsidRDefault="00961878" w:rsidP="00A66D7A">
      <w:pPr>
        <w:pStyle w:val="Nadpis1"/>
      </w:pPr>
      <w:r>
        <w:t>TEORIE</w:t>
      </w:r>
      <w:r w:rsidR="004D041D">
        <w:t>:</w:t>
      </w:r>
    </w:p>
    <w:p w:rsidR="00740946" w:rsidRPr="00740946" w:rsidRDefault="00AE5E82" w:rsidP="00740946">
      <w:pPr>
        <w:pStyle w:val="Podnadpis"/>
      </w:pPr>
      <w:r>
        <w:t xml:space="preserve">Napětí připadající na </w:t>
      </w:r>
      <w:r w:rsidR="00343AA6">
        <w:t xml:space="preserve">nejméně významný bit </w:t>
      </w:r>
      <w:r w:rsidR="00085C13">
        <w:t>…</w:t>
      </w:r>
      <w:r w:rsidR="00343AA6">
        <w:t xml:space="preserve">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LSB</m:t>
            </m:r>
          </m:sub>
        </m:sSub>
        <m:r>
          <w:rPr>
            <w:rFonts w:ascii="Cambria Math" w:hAnsi="Cambria Math"/>
          </w:rPr>
          <m:t xml:space="preserve"> [V]</m:t>
        </m:r>
      </m:oMath>
    </w:p>
    <w:p w:rsidR="00085C13" w:rsidRDefault="00085C13" w:rsidP="00085C13">
      <w:pPr>
        <w:pStyle w:val="Podnadpis"/>
      </w:pPr>
      <w:r>
        <w:t>Napětí odpovídající nejvyšší hodnotě A/D převodníku (</w:t>
      </w:r>
      <m:oMath>
        <m:r>
          <w:rPr>
            <w:rFonts w:ascii="Cambria Math" w:hAnsi="Cambria Math"/>
          </w:rPr>
          <m:t>FF</m:t>
        </m:r>
      </m:oMath>
      <w:r>
        <w:t xml:space="preserve">) …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FF</m:t>
            </m:r>
          </m:sub>
        </m:sSub>
        <m:r>
          <w:rPr>
            <w:rFonts w:ascii="Cambria Math" w:hAnsi="Cambria Math"/>
          </w:rPr>
          <m:t xml:space="preserve"> [V]</m:t>
        </m:r>
      </m:oMath>
    </w:p>
    <w:p w:rsidR="00085C13" w:rsidRDefault="00085C13" w:rsidP="00085C13">
      <w:pPr>
        <w:pStyle w:val="Podnadpis"/>
      </w:pPr>
      <w:r>
        <w:t>Napětí odpovídající nejnižší hodnotě A/D převodníku (</w:t>
      </w:r>
      <m:oMath>
        <m:r>
          <w:rPr>
            <w:rFonts w:ascii="Cambria Math" w:hAnsi="Cambria Math"/>
          </w:rPr>
          <m:t>00</m:t>
        </m:r>
      </m:oMath>
      <w:r>
        <w:t xml:space="preserve">) …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00</m:t>
            </m:r>
          </m:sub>
        </m:sSub>
        <m:r>
          <w:rPr>
            <w:rFonts w:ascii="Cambria Math" w:hAnsi="Cambria Math"/>
          </w:rPr>
          <m:t xml:space="preserve"> [V]</m:t>
        </m:r>
      </m:oMath>
    </w:p>
    <w:p w:rsidR="00661161" w:rsidRPr="00661161" w:rsidRDefault="00661161" w:rsidP="005617E9">
      <w:pPr>
        <w:pStyle w:val="Podnadpis"/>
      </w:pPr>
    </w:p>
    <w:p w:rsidR="00FE4092" w:rsidRPr="00661161" w:rsidRDefault="00802B39" w:rsidP="00FE4092">
      <w:pPr>
        <w:pStyle w:val="Podnadpis"/>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LSB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FF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00</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m:oMathPara>
    </w:p>
    <w:p w:rsidR="00071783" w:rsidRPr="005617E9" w:rsidRDefault="00071783" w:rsidP="005617E9">
      <w:pPr>
        <w:pStyle w:val="Podnadpis"/>
      </w:pPr>
    </w:p>
    <w:p w:rsidR="00661161" w:rsidRDefault="00351A24" w:rsidP="00661161">
      <w:pPr>
        <w:pStyle w:val="Podnadpis"/>
        <w:rPr>
          <w:rStyle w:val="Zdraznn"/>
          <w:i w:val="0"/>
          <w:iCs w:val="0"/>
        </w:rPr>
      </w:pPr>
      <w:r>
        <w:rPr>
          <w:rStyle w:val="Zdraznn"/>
          <w:i w:val="0"/>
        </w:rPr>
        <w:t xml:space="preserve">Decimální hodnota výstupu A/D převodníku … </w:t>
      </w:r>
      <m:oMath>
        <m:sSub>
          <m:sSubPr>
            <m:ctrlPr>
              <w:rPr>
                <w:rStyle w:val="Zdraznn"/>
                <w:rFonts w:ascii="Cambria Math" w:hAnsi="Cambria Math"/>
                <w:i w:val="0"/>
                <w:iCs w:val="0"/>
              </w:rPr>
            </m:ctrlPr>
          </m:sSubPr>
          <m:e>
            <m:r>
              <m:rPr>
                <m:sty m:val="p"/>
              </m:rPr>
              <w:rPr>
                <w:rStyle w:val="Zdraznn"/>
                <w:rFonts w:ascii="Cambria Math" w:hAnsi="Cambria Math"/>
              </w:rPr>
              <m:t>Y</m:t>
            </m:r>
          </m:e>
          <m:sub>
            <m:r>
              <m:rPr>
                <m:sty m:val="p"/>
              </m:rPr>
              <w:rPr>
                <w:rStyle w:val="Zdraznn"/>
                <w:rFonts w:ascii="Cambria Math" w:hAnsi="Cambria Math"/>
              </w:rPr>
              <m:t>D</m:t>
            </m:r>
          </m:sub>
        </m:sSub>
      </m:oMath>
    </w:p>
    <w:p w:rsidR="00307942" w:rsidRDefault="00351A24" w:rsidP="00307942">
      <w:pPr>
        <w:pStyle w:val="Podnadpis"/>
      </w:pPr>
      <w:r>
        <w:t xml:space="preserve">Digitální napětí (teoretická hodnota vstupního napětí) …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D</m:t>
            </m:r>
          </m:sub>
        </m:sSub>
        <m:r>
          <w:rPr>
            <w:rFonts w:ascii="Cambria Math" w:hAnsi="Cambria Math"/>
          </w:rPr>
          <m:t xml:space="preserve"> [V]</m:t>
        </m:r>
      </m:oMath>
      <w:r w:rsidR="00307942" w:rsidRPr="009D33C7">
        <w:t>;</w:t>
      </w:r>
      <w:r w:rsidR="00307942">
        <w:t xml:space="preserve"> </w:t>
      </w:r>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LSB</m:t>
            </m:r>
          </m:sub>
        </m:sSub>
      </m:oMath>
    </w:p>
    <w:p w:rsidR="00FB193A" w:rsidRPr="00FB193A" w:rsidRDefault="00FB193A" w:rsidP="00FB193A">
      <w:pPr>
        <w:pStyle w:val="Podnadpis"/>
      </w:pPr>
      <w:r>
        <w:t xml:space="preserve">Analogové napětí (skutečná hodnota vstupního napětí) …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A</m:t>
            </m:r>
          </m:sub>
        </m:sSub>
        <m:r>
          <w:rPr>
            <w:rFonts w:ascii="Cambria Math" w:hAnsi="Cambria Math"/>
          </w:rPr>
          <m:t xml:space="preserve"> [V]</m:t>
        </m:r>
      </m:oMath>
    </w:p>
    <w:p w:rsidR="00307942" w:rsidRDefault="00307942" w:rsidP="00307942">
      <w:pPr>
        <w:pStyle w:val="Podnadpis"/>
      </w:pPr>
    </w:p>
    <w:p w:rsidR="00307942" w:rsidRDefault="00307942" w:rsidP="00307942">
      <w:pPr>
        <w:pStyle w:val="Podnadpis"/>
      </w:pPr>
      <w:r>
        <w:t xml:space="preserve">Absolutní chyba … </w:t>
      </w:r>
      <m:oMath>
        <m:r>
          <m:rPr>
            <m:sty m:val="p"/>
          </m:rPr>
          <w:rPr>
            <w:rFonts w:ascii="Cambria Math" w:hAnsi="Cambria Math"/>
          </w:rPr>
          <m:t xml:space="preserve">∆m </m:t>
        </m:r>
        <m:r>
          <w:rPr>
            <w:rFonts w:ascii="Cambria Math" w:hAnsi="Cambria Math"/>
          </w:rPr>
          <m:t>[V]</m:t>
        </m:r>
      </m:oMath>
      <w:r>
        <w:t xml:space="preserve">; </w:t>
      </w:r>
      <m:oMath>
        <m:r>
          <w:rPr>
            <w:rFonts w:ascii="Cambria Math" w:hAnsi="Cambria Math"/>
          </w:rPr>
          <m:t>∆m=</m:t>
        </m:r>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oMath>
    </w:p>
    <w:p w:rsidR="0091613E" w:rsidRPr="0091613E" w:rsidRDefault="0091613E" w:rsidP="0091613E">
      <w:pPr>
        <w:pStyle w:val="Podnadpis"/>
      </w:pPr>
      <w:r>
        <w:t xml:space="preserve">Korekce … </w:t>
      </w:r>
      <m:oMath>
        <m:r>
          <m:rPr>
            <m:sty m:val="p"/>
          </m:rPr>
          <w:rPr>
            <w:rFonts w:ascii="Cambria Math" w:hAnsi="Cambria Math"/>
          </w:rPr>
          <m:t>K</m:t>
        </m:r>
      </m:oMath>
      <w:r w:rsidR="00740946">
        <w:t xml:space="preserve"> </w:t>
      </w:r>
      <m:oMath>
        <m:r>
          <w:rPr>
            <w:rFonts w:ascii="Cambria Math" w:hAnsi="Cambria Math"/>
          </w:rPr>
          <m:t>[V]</m:t>
        </m:r>
      </m:oMath>
      <w:r>
        <w:t xml:space="preserve">; </w:t>
      </w:r>
      <m:oMath>
        <m:r>
          <w:rPr>
            <w:rFonts w:ascii="Cambria Math" w:hAnsi="Cambria Math"/>
          </w:rPr>
          <m:t>K=-∆m</m:t>
        </m:r>
      </m:oMath>
      <w:bookmarkStart w:id="0" w:name="_GoBack"/>
      <w:bookmarkEnd w:id="0"/>
    </w:p>
    <w:p w:rsidR="00057D62" w:rsidRDefault="00E058CB" w:rsidP="00637AEC">
      <w:pPr>
        <w:pStyle w:val="Podnadpis"/>
      </w:pPr>
      <w:r>
        <w:t xml:space="preserve">Relativní chyba … </w:t>
      </w:r>
      <m:oMath>
        <m:r>
          <m:rPr>
            <m:sty m:val="p"/>
          </m:rPr>
          <w:rPr>
            <w:rFonts w:ascii="Cambria Math" w:hAnsi="Cambria Math"/>
          </w:rPr>
          <m:t>δm</m:t>
        </m:r>
      </m:oMath>
      <w:r w:rsidR="00740946">
        <w:t xml:space="preserve"> </w:t>
      </w:r>
      <m:oMath>
        <m:r>
          <w:rPr>
            <w:rFonts w:ascii="Cambria Math" w:hAnsi="Cambria Math"/>
          </w:rPr>
          <m:t>[%]</m:t>
        </m:r>
      </m:oMath>
      <w:r>
        <w:t>;</w:t>
      </w:r>
      <w:r w:rsidR="00530451">
        <w:t xml:space="preserve"> </w:t>
      </w:r>
      <m:oMath>
        <m:r>
          <w:rPr>
            <w:rFonts w:ascii="Cambria Math" w:hAnsi="Cambria Math"/>
          </w:rPr>
          <m:t>δm=</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U</m:t>
                </m:r>
              </m:e>
              <m:sub>
                <m:r>
                  <w:rPr>
                    <w:rFonts w:ascii="Cambria Math" w:hAnsi="Cambria Math"/>
                  </w:rPr>
                  <m:t>D</m:t>
                </m:r>
              </m:sub>
            </m:sSub>
          </m:den>
        </m:f>
        <m:r>
          <w:rPr>
            <w:rFonts w:ascii="Cambria Math" w:hAnsi="Cambria Math"/>
          </w:rPr>
          <m:t>∙100%</m:t>
        </m:r>
      </m:oMath>
      <w:r w:rsidR="00057D62">
        <w:br w:type="page"/>
      </w:r>
    </w:p>
    <w:p w:rsidR="002A15CF" w:rsidRPr="002A15CF" w:rsidRDefault="00594AD6" w:rsidP="00071783">
      <w:pPr>
        <w:pStyle w:val="Nadpis1"/>
      </w:pPr>
      <w:r>
        <w:lastRenderedPageBreak/>
        <w:t>POUŽITÉ PŘÍSTROJE A POMŮCKY:</w:t>
      </w:r>
    </w:p>
    <w:tbl>
      <w:tblPr>
        <w:tblStyle w:val="TableGrid"/>
        <w:tblW w:w="9211" w:type="dxa"/>
        <w:tblInd w:w="-72" w:type="dxa"/>
        <w:tblCellMar>
          <w:top w:w="7" w:type="dxa"/>
          <w:left w:w="67" w:type="dxa"/>
          <w:right w:w="115" w:type="dxa"/>
        </w:tblCellMar>
        <w:tblLook w:val="04A0" w:firstRow="1" w:lastRow="0" w:firstColumn="1" w:lastColumn="0" w:noHBand="0" w:noVBand="1"/>
      </w:tblPr>
      <w:tblGrid>
        <w:gridCol w:w="3072"/>
        <w:gridCol w:w="4089"/>
        <w:gridCol w:w="2050"/>
      </w:tblGrid>
      <w:tr w:rsidR="0041051A" w:rsidTr="00352048">
        <w:trPr>
          <w:trHeight w:val="286"/>
        </w:trPr>
        <w:tc>
          <w:tcPr>
            <w:tcW w:w="3072" w:type="dxa"/>
            <w:tcBorders>
              <w:top w:val="single" w:sz="4" w:space="0" w:color="000000"/>
              <w:left w:val="single" w:sz="4" w:space="0" w:color="000000"/>
              <w:bottom w:val="single" w:sz="4" w:space="0" w:color="000000"/>
              <w:right w:val="single" w:sz="4" w:space="0" w:color="000000"/>
            </w:tcBorders>
          </w:tcPr>
          <w:p w:rsidR="0041051A" w:rsidRPr="00D8178A" w:rsidRDefault="0041051A" w:rsidP="00352048">
            <w:pPr>
              <w:ind w:left="5"/>
              <w:rPr>
                <w:rFonts w:ascii="Times New Roman" w:hAnsi="Times New Roman" w:cs="Times New Roman"/>
              </w:rPr>
            </w:pPr>
            <w:r w:rsidRPr="00D8178A">
              <w:rPr>
                <w:rFonts w:ascii="Times New Roman" w:hAnsi="Times New Roman" w:cs="Times New Roman"/>
                <w:b/>
                <w:sz w:val="24"/>
              </w:rPr>
              <w:t>Název</w:t>
            </w:r>
          </w:p>
        </w:tc>
        <w:tc>
          <w:tcPr>
            <w:tcW w:w="4089" w:type="dxa"/>
            <w:tcBorders>
              <w:top w:val="single" w:sz="4" w:space="0" w:color="000000"/>
              <w:left w:val="single" w:sz="4" w:space="0" w:color="000000"/>
              <w:bottom w:val="single" w:sz="4" w:space="0" w:color="000000"/>
              <w:right w:val="single" w:sz="4" w:space="0" w:color="000000"/>
            </w:tcBorders>
          </w:tcPr>
          <w:p w:rsidR="0041051A" w:rsidRPr="00D8178A" w:rsidRDefault="0041051A" w:rsidP="00352048">
            <w:pPr>
              <w:ind w:left="5"/>
              <w:rPr>
                <w:rFonts w:ascii="Times New Roman" w:hAnsi="Times New Roman" w:cs="Times New Roman"/>
              </w:rPr>
            </w:pPr>
            <w:r w:rsidRPr="00D8178A">
              <w:rPr>
                <w:rFonts w:ascii="Times New Roman" w:hAnsi="Times New Roman" w:cs="Times New Roman"/>
                <w:b/>
                <w:sz w:val="24"/>
              </w:rPr>
              <w:t>Typové označení</w:t>
            </w:r>
          </w:p>
        </w:tc>
        <w:tc>
          <w:tcPr>
            <w:tcW w:w="2050" w:type="dxa"/>
            <w:tcBorders>
              <w:top w:val="single" w:sz="4" w:space="0" w:color="000000"/>
              <w:left w:val="single" w:sz="4" w:space="0" w:color="000000"/>
              <w:bottom w:val="single" w:sz="4" w:space="0" w:color="000000"/>
              <w:right w:val="single" w:sz="4" w:space="0" w:color="000000"/>
            </w:tcBorders>
          </w:tcPr>
          <w:p w:rsidR="0041051A" w:rsidRPr="00D8178A" w:rsidRDefault="0041051A" w:rsidP="00352048">
            <w:pPr>
              <w:rPr>
                <w:rFonts w:ascii="Times New Roman" w:hAnsi="Times New Roman" w:cs="Times New Roman"/>
              </w:rPr>
            </w:pPr>
            <w:r w:rsidRPr="00D8178A">
              <w:rPr>
                <w:rFonts w:ascii="Times New Roman" w:hAnsi="Times New Roman" w:cs="Times New Roman"/>
                <w:b/>
                <w:sz w:val="24"/>
              </w:rPr>
              <w:t>Inventární číslo</w:t>
            </w:r>
          </w:p>
        </w:tc>
      </w:tr>
      <w:tr w:rsidR="00A34C25" w:rsidTr="00352048">
        <w:trPr>
          <w:trHeight w:val="286"/>
        </w:trPr>
        <w:tc>
          <w:tcPr>
            <w:tcW w:w="3072" w:type="dxa"/>
            <w:tcBorders>
              <w:top w:val="single" w:sz="4" w:space="0" w:color="000000"/>
              <w:left w:val="single" w:sz="4" w:space="0" w:color="000000"/>
              <w:bottom w:val="single" w:sz="4" w:space="0" w:color="000000"/>
              <w:right w:val="single" w:sz="4" w:space="0" w:color="000000"/>
            </w:tcBorders>
          </w:tcPr>
          <w:p w:rsidR="00A34C25" w:rsidRPr="0014300B" w:rsidRDefault="0014300B" w:rsidP="00352048">
            <w:pPr>
              <w:rPr>
                <w:rFonts w:ascii="Times New Roman" w:hAnsi="Times New Roman" w:cs="Times New Roman"/>
                <w:color w:val="000000"/>
                <w:sz w:val="24"/>
              </w:rPr>
            </w:pPr>
            <w:r w:rsidRPr="0014300B">
              <w:rPr>
                <w:rFonts w:ascii="Times New Roman" w:hAnsi="Times New Roman" w:cs="Times New Roman"/>
                <w:color w:val="000000"/>
                <w:sz w:val="24"/>
              </w:rPr>
              <w:t>Napájecí zdroj</w:t>
            </w:r>
          </w:p>
        </w:tc>
        <w:tc>
          <w:tcPr>
            <w:tcW w:w="4089" w:type="dxa"/>
            <w:tcBorders>
              <w:top w:val="single" w:sz="4" w:space="0" w:color="000000"/>
              <w:left w:val="single" w:sz="4" w:space="0" w:color="000000"/>
              <w:bottom w:val="single" w:sz="4" w:space="0" w:color="000000"/>
              <w:right w:val="single" w:sz="4" w:space="0" w:color="000000"/>
            </w:tcBorders>
          </w:tcPr>
          <w:p w:rsidR="00A34C25" w:rsidRPr="0014300B" w:rsidRDefault="0014300B" w:rsidP="00352048">
            <w:pPr>
              <w:rPr>
                <w:rFonts w:ascii="Times New Roman" w:hAnsi="Times New Roman" w:cs="Times New Roman"/>
                <w:color w:val="000000"/>
                <w:sz w:val="24"/>
              </w:rPr>
            </w:pPr>
            <w:r w:rsidRPr="0014300B">
              <w:rPr>
                <w:rFonts w:ascii="Times New Roman" w:hAnsi="Times New Roman" w:cs="Times New Roman"/>
                <w:color w:val="000000"/>
                <w:sz w:val="24"/>
              </w:rPr>
              <w:t>UNI-T UTP-3701S</w:t>
            </w:r>
          </w:p>
        </w:tc>
        <w:tc>
          <w:tcPr>
            <w:tcW w:w="2050" w:type="dxa"/>
            <w:tcBorders>
              <w:top w:val="single" w:sz="4" w:space="0" w:color="000000"/>
              <w:left w:val="single" w:sz="4" w:space="0" w:color="000000"/>
              <w:bottom w:val="single" w:sz="4" w:space="0" w:color="auto"/>
              <w:right w:val="single" w:sz="4" w:space="0" w:color="000000"/>
            </w:tcBorders>
          </w:tcPr>
          <w:p w:rsidR="00A34C25" w:rsidRPr="0014300B" w:rsidRDefault="0014300B" w:rsidP="00352048">
            <w:pPr>
              <w:rPr>
                <w:rFonts w:ascii="Times New Roman" w:hAnsi="Times New Roman" w:cs="Times New Roman"/>
                <w:color w:val="000000"/>
                <w:sz w:val="24"/>
              </w:rPr>
            </w:pPr>
            <w:r w:rsidRPr="0014300B">
              <w:rPr>
                <w:rFonts w:ascii="Times New Roman" w:hAnsi="Times New Roman" w:cs="Times New Roman"/>
                <w:color w:val="000000"/>
                <w:sz w:val="24"/>
              </w:rPr>
              <w:t>075/15</w:t>
            </w:r>
          </w:p>
        </w:tc>
      </w:tr>
      <w:tr w:rsidR="00A34C25" w:rsidTr="00352048">
        <w:trPr>
          <w:trHeight w:val="286"/>
        </w:trPr>
        <w:tc>
          <w:tcPr>
            <w:tcW w:w="3072" w:type="dxa"/>
            <w:tcBorders>
              <w:top w:val="single" w:sz="4" w:space="0" w:color="000000"/>
              <w:left w:val="single" w:sz="4" w:space="0" w:color="000000"/>
              <w:bottom w:val="single" w:sz="4" w:space="0" w:color="000000"/>
              <w:right w:val="single" w:sz="4" w:space="0" w:color="000000"/>
            </w:tcBorders>
          </w:tcPr>
          <w:p w:rsidR="00A34C25" w:rsidRPr="0014300B" w:rsidRDefault="0014300B" w:rsidP="00352048">
            <w:pPr>
              <w:rPr>
                <w:rFonts w:ascii="Times New Roman" w:hAnsi="Times New Roman" w:cs="Times New Roman"/>
                <w:color w:val="000000"/>
                <w:sz w:val="24"/>
              </w:rPr>
            </w:pPr>
            <w:r w:rsidRPr="0014300B">
              <w:rPr>
                <w:rFonts w:ascii="Times New Roman" w:hAnsi="Times New Roman" w:cs="Times New Roman"/>
                <w:color w:val="000000"/>
                <w:sz w:val="24"/>
              </w:rPr>
              <w:t>Panel s A/D převodníkem</w:t>
            </w:r>
          </w:p>
        </w:tc>
        <w:tc>
          <w:tcPr>
            <w:tcW w:w="4089" w:type="dxa"/>
            <w:tcBorders>
              <w:top w:val="single" w:sz="4" w:space="0" w:color="000000"/>
              <w:left w:val="single" w:sz="4" w:space="0" w:color="000000"/>
              <w:bottom w:val="single" w:sz="4" w:space="0" w:color="000000"/>
              <w:right w:val="single" w:sz="4" w:space="0" w:color="auto"/>
            </w:tcBorders>
          </w:tcPr>
          <w:p w:rsidR="00A34C25" w:rsidRPr="0014300B" w:rsidRDefault="0014300B" w:rsidP="00352048">
            <w:pPr>
              <w:rPr>
                <w:rFonts w:ascii="Times New Roman" w:hAnsi="Times New Roman" w:cs="Times New Roman"/>
                <w:color w:val="000000"/>
                <w:sz w:val="24"/>
              </w:rPr>
            </w:pPr>
            <w:r w:rsidRPr="0014300B">
              <w:rPr>
                <w:rFonts w:ascii="Times New Roman" w:hAnsi="Times New Roman" w:cs="Times New Roman"/>
                <w:color w:val="000000"/>
                <w:sz w:val="24"/>
              </w:rPr>
              <w:t>P-01</w:t>
            </w:r>
          </w:p>
        </w:tc>
        <w:tc>
          <w:tcPr>
            <w:tcW w:w="2050" w:type="dxa"/>
            <w:tcBorders>
              <w:top w:val="single" w:sz="4" w:space="0" w:color="auto"/>
              <w:left w:val="single" w:sz="4" w:space="0" w:color="auto"/>
              <w:bottom w:val="single" w:sz="4" w:space="0" w:color="auto"/>
              <w:right w:val="single" w:sz="4" w:space="0" w:color="auto"/>
              <w:tr2bl w:val="single" w:sz="4" w:space="0" w:color="auto"/>
            </w:tcBorders>
          </w:tcPr>
          <w:p w:rsidR="00A34C25" w:rsidRPr="0014300B" w:rsidRDefault="00A34C25" w:rsidP="00352048">
            <w:pPr>
              <w:rPr>
                <w:rFonts w:ascii="Times New Roman" w:hAnsi="Times New Roman" w:cs="Times New Roman"/>
                <w:color w:val="000000"/>
                <w:sz w:val="24"/>
              </w:rPr>
            </w:pPr>
          </w:p>
        </w:tc>
      </w:tr>
      <w:tr w:rsidR="00A34C25" w:rsidTr="00352048">
        <w:trPr>
          <w:trHeight w:val="286"/>
        </w:trPr>
        <w:tc>
          <w:tcPr>
            <w:tcW w:w="3072" w:type="dxa"/>
            <w:tcBorders>
              <w:top w:val="single" w:sz="4" w:space="0" w:color="000000"/>
              <w:left w:val="single" w:sz="4" w:space="0" w:color="000000"/>
              <w:bottom w:val="single" w:sz="4" w:space="0" w:color="000000"/>
              <w:right w:val="single" w:sz="4" w:space="0" w:color="000000"/>
            </w:tcBorders>
          </w:tcPr>
          <w:p w:rsidR="00A34C25" w:rsidRPr="0014300B" w:rsidRDefault="0014300B" w:rsidP="00352048">
            <w:pPr>
              <w:rPr>
                <w:rFonts w:ascii="Times New Roman" w:hAnsi="Times New Roman" w:cs="Times New Roman"/>
                <w:color w:val="000000"/>
                <w:sz w:val="24"/>
              </w:rPr>
            </w:pPr>
            <w:r w:rsidRPr="0014300B">
              <w:rPr>
                <w:rFonts w:ascii="Times New Roman" w:hAnsi="Times New Roman" w:cs="Times New Roman"/>
                <w:color w:val="000000"/>
                <w:sz w:val="24"/>
              </w:rPr>
              <w:t>Voltmetr</w:t>
            </w:r>
          </w:p>
        </w:tc>
        <w:tc>
          <w:tcPr>
            <w:tcW w:w="4089" w:type="dxa"/>
            <w:tcBorders>
              <w:top w:val="single" w:sz="4" w:space="0" w:color="000000"/>
              <w:left w:val="single" w:sz="4" w:space="0" w:color="000000"/>
              <w:bottom w:val="single" w:sz="4" w:space="0" w:color="000000"/>
              <w:right w:val="single" w:sz="4" w:space="0" w:color="000000"/>
            </w:tcBorders>
          </w:tcPr>
          <w:p w:rsidR="00A34C25" w:rsidRPr="0014300B" w:rsidRDefault="0014300B" w:rsidP="00352048">
            <w:pPr>
              <w:rPr>
                <w:rFonts w:ascii="Times New Roman" w:hAnsi="Times New Roman" w:cs="Times New Roman"/>
                <w:bCs/>
                <w:color w:val="000000"/>
                <w:sz w:val="24"/>
              </w:rPr>
            </w:pPr>
            <w:r w:rsidRPr="0014300B">
              <w:rPr>
                <w:rFonts w:ascii="Times New Roman" w:hAnsi="Times New Roman" w:cs="Times New Roman"/>
                <w:bCs/>
                <w:color w:val="000000"/>
                <w:sz w:val="24"/>
              </w:rPr>
              <w:t>UNI-T UT801</w:t>
            </w:r>
          </w:p>
        </w:tc>
        <w:tc>
          <w:tcPr>
            <w:tcW w:w="2050" w:type="dxa"/>
            <w:tcBorders>
              <w:top w:val="single" w:sz="4" w:space="0" w:color="auto"/>
              <w:left w:val="single" w:sz="4" w:space="0" w:color="000000"/>
              <w:bottom w:val="single" w:sz="4" w:space="0" w:color="auto"/>
              <w:right w:val="single" w:sz="4" w:space="0" w:color="000000"/>
            </w:tcBorders>
          </w:tcPr>
          <w:p w:rsidR="00A34C25" w:rsidRPr="0014300B" w:rsidRDefault="0014300B" w:rsidP="00352048">
            <w:pPr>
              <w:rPr>
                <w:rFonts w:ascii="Times New Roman" w:hAnsi="Times New Roman" w:cs="Times New Roman"/>
                <w:color w:val="000000"/>
                <w:sz w:val="24"/>
              </w:rPr>
            </w:pPr>
            <w:r w:rsidRPr="0014300B">
              <w:rPr>
                <w:rFonts w:ascii="Times New Roman" w:hAnsi="Times New Roman" w:cs="Times New Roman"/>
                <w:color w:val="000000"/>
                <w:sz w:val="24"/>
              </w:rPr>
              <w:t>947/25</w:t>
            </w:r>
          </w:p>
        </w:tc>
      </w:tr>
      <w:tr w:rsidR="0014300B" w:rsidTr="00352048">
        <w:trPr>
          <w:trHeight w:val="286"/>
        </w:trPr>
        <w:tc>
          <w:tcPr>
            <w:tcW w:w="3072" w:type="dxa"/>
            <w:tcBorders>
              <w:top w:val="single" w:sz="4" w:space="0" w:color="000000"/>
              <w:left w:val="single" w:sz="4" w:space="0" w:color="000000"/>
              <w:bottom w:val="single" w:sz="4" w:space="0" w:color="000000"/>
              <w:right w:val="single" w:sz="4" w:space="0" w:color="000000"/>
            </w:tcBorders>
          </w:tcPr>
          <w:p w:rsidR="0014300B" w:rsidRPr="0014300B" w:rsidRDefault="0014300B" w:rsidP="00352048">
            <w:pPr>
              <w:rPr>
                <w:rFonts w:ascii="Times New Roman" w:hAnsi="Times New Roman" w:cs="Times New Roman"/>
                <w:color w:val="000000"/>
                <w:sz w:val="24"/>
              </w:rPr>
            </w:pPr>
            <w:r w:rsidRPr="0014300B">
              <w:rPr>
                <w:rFonts w:ascii="Times New Roman" w:hAnsi="Times New Roman" w:cs="Times New Roman"/>
                <w:color w:val="000000"/>
                <w:sz w:val="24"/>
              </w:rPr>
              <w:t>Proměnný rezistor</w:t>
            </w:r>
          </w:p>
        </w:tc>
        <w:tc>
          <w:tcPr>
            <w:tcW w:w="4089" w:type="dxa"/>
            <w:tcBorders>
              <w:top w:val="single" w:sz="4" w:space="0" w:color="000000"/>
              <w:left w:val="single" w:sz="4" w:space="0" w:color="000000"/>
              <w:bottom w:val="single" w:sz="4" w:space="0" w:color="000000"/>
              <w:right w:val="single" w:sz="4" w:space="0" w:color="000000"/>
              <w:tr2bl w:val="single" w:sz="4" w:space="0" w:color="auto"/>
            </w:tcBorders>
          </w:tcPr>
          <w:p w:rsidR="0014300B" w:rsidRPr="0014300B" w:rsidRDefault="0014300B" w:rsidP="00352048">
            <w:pPr>
              <w:rPr>
                <w:rFonts w:ascii="Times New Roman" w:hAnsi="Times New Roman" w:cs="Times New Roman"/>
                <w:b/>
                <w:bCs/>
                <w:color w:val="000000"/>
                <w:sz w:val="24"/>
              </w:rPr>
            </w:pPr>
          </w:p>
        </w:tc>
        <w:tc>
          <w:tcPr>
            <w:tcW w:w="2050" w:type="dxa"/>
            <w:tcBorders>
              <w:top w:val="single" w:sz="4" w:space="0" w:color="auto"/>
              <w:left w:val="single" w:sz="4" w:space="0" w:color="000000"/>
              <w:bottom w:val="single" w:sz="4" w:space="0" w:color="auto"/>
              <w:right w:val="single" w:sz="4" w:space="0" w:color="000000"/>
            </w:tcBorders>
          </w:tcPr>
          <w:p w:rsidR="0014300B" w:rsidRPr="0014300B" w:rsidRDefault="0014300B" w:rsidP="00352048">
            <w:pPr>
              <w:rPr>
                <w:rFonts w:ascii="Times New Roman" w:hAnsi="Times New Roman" w:cs="Times New Roman"/>
                <w:color w:val="000000"/>
                <w:sz w:val="24"/>
              </w:rPr>
            </w:pPr>
            <w:r w:rsidRPr="0014300B">
              <w:rPr>
                <w:rFonts w:ascii="Times New Roman" w:hAnsi="Times New Roman" w:cs="Times New Roman"/>
                <w:color w:val="000000"/>
                <w:sz w:val="24"/>
              </w:rPr>
              <w:t>463/19</w:t>
            </w:r>
          </w:p>
        </w:tc>
      </w:tr>
    </w:tbl>
    <w:p w:rsidR="001A0E51" w:rsidRDefault="001A0E51" w:rsidP="00071783">
      <w:pPr>
        <w:pStyle w:val="Podnadpis"/>
      </w:pPr>
    </w:p>
    <w:p w:rsidR="00234148" w:rsidRDefault="00594AD6" w:rsidP="00234148">
      <w:pPr>
        <w:pStyle w:val="Nadpis1"/>
      </w:pPr>
      <w:r>
        <w:t>POPIS PRÁCE:</w:t>
      </w:r>
    </w:p>
    <w:p w:rsidR="00B85781" w:rsidRDefault="009E37A0" w:rsidP="00884466">
      <w:pPr>
        <w:pStyle w:val="Podnadpis"/>
      </w:pPr>
      <w:r w:rsidRPr="009E37A0">
        <w:t xml:space="preserve">Před samotným měřením </w:t>
      </w:r>
      <w:r w:rsidR="007540C1">
        <w:t>jsme</w:t>
      </w:r>
      <w:r w:rsidRPr="009E37A0">
        <w:t xml:space="preserve"> si připravil</w:t>
      </w:r>
      <w:r w:rsidR="007540C1">
        <w:t>i</w:t>
      </w:r>
      <w:r w:rsidRPr="009E37A0">
        <w:t xml:space="preserve"> potřebné pomůcky a součástky – například </w:t>
      </w:r>
      <w:r w:rsidR="000647C0">
        <w:t>napájecí zdroj,</w:t>
      </w:r>
      <w:r w:rsidRPr="009E37A0">
        <w:t xml:space="preserve"> </w:t>
      </w:r>
      <w:r w:rsidR="000647C0">
        <w:t>panel s A/D převodníkem</w:t>
      </w:r>
      <w:r w:rsidR="00A60027">
        <w:t xml:space="preserve"> atd</w:t>
      </w:r>
      <w:r w:rsidRPr="009E37A0">
        <w:t xml:space="preserve">. Jejich typové značky, evidenční čísla a jiné nutné údaje </w:t>
      </w:r>
      <w:r w:rsidR="007540C1">
        <w:t>jsme</w:t>
      </w:r>
      <w:r w:rsidRPr="009E37A0">
        <w:t xml:space="preserve"> řádně zapsal</w:t>
      </w:r>
      <w:r w:rsidR="007540C1">
        <w:t>i</w:t>
      </w:r>
      <w:r w:rsidRPr="009E37A0">
        <w:t xml:space="preserve"> do </w:t>
      </w:r>
      <w:r w:rsidR="00A60027">
        <w:t>záznamu</w:t>
      </w:r>
      <w:r w:rsidRPr="009E37A0">
        <w:t xml:space="preserve"> o měření.</w:t>
      </w:r>
    </w:p>
    <w:p w:rsidR="00E45955" w:rsidRPr="00E45955" w:rsidRDefault="00E45955" w:rsidP="00E45955">
      <w:pPr>
        <w:pStyle w:val="Podnadpis"/>
      </w:pPr>
      <w:r>
        <w:tab/>
      </w:r>
      <w:r w:rsidR="00101435">
        <w:t xml:space="preserve">Referenční napětí převodníku jsme připojili na stejný zdroj jako analogový vstup. Jeho hodnotu jsme však reguloval reostatem. Měření probíhalo vždy v rozsahu </w:t>
      </w:r>
      <m:oMath>
        <m:r>
          <w:rPr>
            <w:rFonts w:ascii="Cambria Math" w:hAnsi="Cambria Math"/>
          </w:rPr>
          <m:t>0 V</m:t>
        </m:r>
      </m:oMath>
      <w:r w:rsidR="00101435">
        <w:t xml:space="preserve"> … </w:t>
      </w:r>
      <m:oMath>
        <m:r>
          <w:rPr>
            <w:rFonts w:ascii="Cambria Math" w:hAnsi="Cambria Math"/>
          </w:rPr>
          <m:t>5 V</m:t>
        </m:r>
      </m:oMath>
      <w:r w:rsidR="00101435">
        <w:t>. Při měření jsme se nedostali do záporných hodnot.</w:t>
      </w:r>
    </w:p>
    <w:p w:rsidR="00310D3E" w:rsidRDefault="000E0F7B" w:rsidP="000647C0">
      <w:pPr>
        <w:pStyle w:val="Podnadpis"/>
      </w:pPr>
      <w:r>
        <w:tab/>
      </w:r>
      <w:r w:rsidR="00DC7E7E">
        <w:t xml:space="preserve">V první úloze jsme hodnotu měřeného napětí upravovali tak, abychom na výstupu převodníku </w:t>
      </w:r>
      <w:r w:rsidR="004852DF">
        <w:t xml:space="preserve">získali požadované digitální hodnoty (signalizováno LED). Naměřené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A</m:t>
            </m:r>
          </m:sub>
        </m:sSub>
      </m:oMath>
      <w:r w:rsidR="004852DF">
        <w:t xml:space="preserve"> jsme zapsali k příslušné binární hodnotě výstupu převodníku.</w:t>
      </w:r>
    </w:p>
    <w:p w:rsidR="007D2702" w:rsidRDefault="001A7E1D" w:rsidP="007D2702">
      <w:pPr>
        <w:pStyle w:val="Podnadpis"/>
      </w:pPr>
      <w:r>
        <w:tab/>
        <w:t xml:space="preserve">Jako další jsme změřili napětí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FF</m:t>
            </m:r>
          </m:sub>
        </m:sSub>
      </m:oMath>
      <w:r>
        <w:t xml:space="preserve"> a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00</m:t>
            </m:r>
          </m:sub>
        </m:sSub>
      </m:oMath>
      <w:r>
        <w:t>, což jsou nejvyšší a nejnižší hodnoty převodníku. Nastavili jsme reostat tak, aby digitální hodnoty byly 0000</w:t>
      </w:r>
      <w:r w:rsidR="0092189B">
        <w:t xml:space="preserve"> </w:t>
      </w:r>
      <w:r>
        <w:t>0000 a 1111</w:t>
      </w:r>
      <w:r w:rsidR="0092189B">
        <w:t xml:space="preserve"> </w:t>
      </w:r>
      <w:r>
        <w:t>1111</w:t>
      </w:r>
      <w:r w:rsidR="0082524C">
        <w:t xml:space="preserve">. </w:t>
      </w:r>
      <w:r w:rsidR="006F5E4B">
        <w:t xml:space="preserve"> Jelikož víme počet úrovní převodníku, můžeme výpočtem určit také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LSB</m:t>
            </m:r>
          </m:sub>
        </m:sSub>
      </m:oMath>
      <w:r w:rsidR="006F5E4B">
        <w:t xml:space="preserve">. Jelikož se jedná o 8 bitový převodník, počet úrovní bude </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sidR="006F5E4B">
        <w:t xml:space="preserve"> tj. 256 úrovní.</w:t>
      </w:r>
    </w:p>
    <w:p w:rsidR="00B00179" w:rsidRDefault="00B00179" w:rsidP="00B00179">
      <w:pPr>
        <w:pStyle w:val="Podnadpis"/>
      </w:pPr>
      <w:r>
        <w:tab/>
      </w:r>
      <w:r w:rsidR="00393160">
        <w:t xml:space="preserve">Následně se přesunuli na vyhotovení poslední úlohy. Úkolem je měřit závislost výstupní hodnoty a vstupního napětí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A</m:t>
            </m:r>
          </m:sub>
        </m:sSub>
        <m:r>
          <w:rPr>
            <w:rFonts w:ascii="Cambria Math" w:hAnsi="Cambria Math"/>
          </w:rPr>
          <m:t xml:space="preserve"> </m:t>
        </m:r>
      </m:oMath>
      <w:r w:rsidR="00393160">
        <w:t xml:space="preserve">převodníku. </w:t>
      </w:r>
      <w:r w:rsidR="00B25A3A">
        <w:t xml:space="preserve">A to v rozmezí </w:t>
      </w:r>
      <m:oMath>
        <m:r>
          <w:rPr>
            <w:rFonts w:ascii="Cambria Math" w:hAnsi="Cambria Math"/>
          </w:rPr>
          <m:t>0 V</m:t>
        </m:r>
      </m:oMath>
      <w:r w:rsidR="00B25A3A">
        <w:t xml:space="preserve"> … </w:t>
      </w:r>
      <m:oMath>
        <m:r>
          <w:rPr>
            <w:rFonts w:ascii="Cambria Math" w:hAnsi="Cambria Math"/>
          </w:rPr>
          <m:t>5 V</m:t>
        </m:r>
      </m:oMath>
      <w:r w:rsidR="00B25A3A">
        <w:t xml:space="preserve"> při kroku </w:t>
      </w:r>
      <m:oMath>
        <m:r>
          <w:rPr>
            <w:rFonts w:ascii="Cambria Math" w:hAnsi="Cambria Math"/>
          </w:rPr>
          <m:t>0,2 V</m:t>
        </m:r>
      </m:oMath>
      <w:r w:rsidR="008513E2">
        <w:t xml:space="preserve"> vstupního napětí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A</m:t>
            </m:r>
          </m:sub>
        </m:sSub>
      </m:oMath>
      <w:r w:rsidR="00B25A3A">
        <w:t xml:space="preserve">. Zde jsme udělali první chybu, když jsme jako krok zvolili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LSB</m:t>
            </m:r>
          </m:sub>
        </m:sSub>
      </m:oMath>
      <w:r w:rsidR="00B25A3A">
        <w:t xml:space="preserve">, jehož hodnota je velmi podobná kroku v zadání - </w:t>
      </w:r>
      <m:oMath>
        <m:r>
          <w:rPr>
            <w:rFonts w:ascii="Cambria Math" w:hAnsi="Cambria Math"/>
          </w:rPr>
          <m:t>0,0195 V ≅0,02 V</m:t>
        </m:r>
      </m:oMath>
      <w:r w:rsidR="00B25A3A">
        <w:t>.</w:t>
      </w:r>
    </w:p>
    <w:p w:rsidR="006D676F" w:rsidRDefault="006D676F" w:rsidP="006D676F">
      <w:pPr>
        <w:pStyle w:val="Podnadpis"/>
      </w:pPr>
      <w:r>
        <w:tab/>
      </w:r>
      <w:r w:rsidR="001554EC">
        <w:t>Při měření poslední úlohy jsme reostatem nastavili požadovanou hodnotu</w:t>
      </w:r>
      <w:r w:rsidR="008513E2">
        <w:t xml:space="preserve">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A</m:t>
            </m:r>
          </m:sub>
        </m:sSub>
      </m:oMath>
      <w:r w:rsidR="00D60CA8">
        <w:t xml:space="preserve"> podle voltmetru. Zapsali jsme binární výstup převodníku. Dle zadání jsme jej převedli do </w:t>
      </w:r>
      <w:r w:rsidR="00B7724A">
        <w:t>hexadecimální</w:t>
      </w:r>
      <w:r w:rsidR="00D60CA8">
        <w:t xml:space="preserve"> soustavy.</w:t>
      </w:r>
    </w:p>
    <w:p w:rsidR="000532AD" w:rsidRDefault="00D60CA8" w:rsidP="000532AD">
      <w:pPr>
        <w:pStyle w:val="Podnadpis"/>
      </w:pPr>
      <w:r>
        <w:tab/>
        <w:t xml:space="preserve">Převod mezi těmito dvěma soustavami je velmi jednoduchý (lehčí než převod do desítkové). </w:t>
      </w:r>
      <w:r w:rsidR="00EC51EF">
        <w:t>8 bitové binární číslo rozdělíme na skupiny po 4 bitech. Tyto 4 bity reprezentují jednu hodnotu v šestnáctkové soustavě (10 … A, 11 … B atd.).</w:t>
      </w:r>
      <w:r w:rsidR="001637D3">
        <w:t xml:space="preserve"> Pro výpočet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D</m:t>
            </m:r>
          </m:sub>
        </m:sSub>
      </m:oMath>
      <w:r w:rsidR="001637D3">
        <w:t xml:space="preserve">, jakožto teoretické hodnoty vstupního napětí při daném výstupu, je potřeba hodnota v decimální soustavě (počet úrovní). </w:t>
      </w:r>
      <w:r w:rsidR="00E13FAB">
        <w:t>Proto jako mezi-výpočet převedeme</w:t>
      </w:r>
      <w:r w:rsidR="00B7724A">
        <w:t xml:space="preserve"> hexadecimální výstup na </w:t>
      </w:r>
      <w:r w:rsidR="00B7724A">
        <w:lastRenderedPageBreak/>
        <w:t>decimální</w:t>
      </w:r>
      <w:r w:rsidR="008103AE">
        <w:t xml:space="preserve"> a vynásobíme hodnotou napětí nejméně významného bitu.</w:t>
      </w:r>
      <w:r w:rsidR="00A67050">
        <w:t xml:space="preserve"> Nakonec jsme spočítali chyby dle vzorce.</w:t>
      </w:r>
    </w:p>
    <w:p w:rsidR="00802B39" w:rsidRDefault="00802B39" w:rsidP="00802B39">
      <w:pPr>
        <w:pStyle w:val="Podnadpis"/>
        <w:ind w:firstLine="360"/>
      </w:pPr>
      <w:r>
        <w:t xml:space="preserve">Jelikož průběh závislosti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A</m:t>
            </m:r>
          </m:sub>
        </m:sSub>
      </m:oMath>
      <w:r>
        <w:t xml:space="preserve"> na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D</m:t>
            </m:r>
          </m:sub>
        </m:sSub>
      </m:oMath>
      <w:r>
        <w:t xml:space="preserve"> je u převodníku lineární, tak při jeho vykreslování jsem zvolil pouhé body do grafu a ty jsem následně proložil přímkou. Díky tomu jsou lépe vidět odchylky proti očekávanému průběhu. Při sestavování korekční křivky jsem si všiml, že hodnoty systematicky klesají. V korekční křivce se zpravidla projevují následující chyby:</w:t>
      </w:r>
    </w:p>
    <w:p w:rsidR="00802B39" w:rsidRPr="00FE35DA" w:rsidRDefault="00802B39" w:rsidP="00802B39">
      <w:pPr>
        <w:rPr>
          <w:sz w:val="6"/>
        </w:rPr>
      </w:pPr>
    </w:p>
    <w:p w:rsidR="00802B39" w:rsidRDefault="00802B39" w:rsidP="00802B39">
      <w:pPr>
        <w:pStyle w:val="Podnadpis"/>
        <w:numPr>
          <w:ilvl w:val="0"/>
          <w:numId w:val="15"/>
        </w:numPr>
      </w:pPr>
      <w:r>
        <w:t>Chyba převodníku</w:t>
      </w:r>
    </w:p>
    <w:p w:rsidR="00802B39" w:rsidRDefault="00802B39" w:rsidP="00802B39">
      <w:pPr>
        <w:pStyle w:val="Podnadpis"/>
        <w:numPr>
          <w:ilvl w:val="0"/>
          <w:numId w:val="15"/>
        </w:numPr>
      </w:pPr>
      <w:r>
        <w:t>Chyba měřícího přístroje (např. jeho vnitřní odpor)</w:t>
      </w:r>
    </w:p>
    <w:p w:rsidR="005B4F56" w:rsidRDefault="00802B39" w:rsidP="00802B39">
      <w:pPr>
        <w:pStyle w:val="Podnadpis"/>
        <w:numPr>
          <w:ilvl w:val="0"/>
          <w:numId w:val="15"/>
        </w:numPr>
      </w:pPr>
      <w:r>
        <w:t>Náhodné chyby měření (lidská chyba)</w:t>
      </w:r>
    </w:p>
    <w:p w:rsidR="00802B39" w:rsidRDefault="00802B39" w:rsidP="005B4F56">
      <w:pPr>
        <w:pStyle w:val="Podnadpis"/>
        <w:ind w:firstLine="360"/>
      </w:pPr>
      <w:r>
        <w:rPr>
          <w:noProof/>
        </w:rPr>
        <w:drawing>
          <wp:anchor distT="0" distB="0" distL="114300" distR="114300" simplePos="0" relativeHeight="251708416" behindDoc="0" locked="0" layoutInCell="1" allowOverlap="1" wp14:anchorId="4E605427" wp14:editId="60893E53">
            <wp:simplePos x="0" y="0"/>
            <wp:positionH relativeFrom="margin">
              <wp:align>center</wp:align>
            </wp:positionH>
            <wp:positionV relativeFrom="paragraph">
              <wp:posOffset>836295</wp:posOffset>
            </wp:positionV>
            <wp:extent cx="4792345" cy="3098165"/>
            <wp:effectExtent l="0" t="0" r="8255" b="6985"/>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792439" cy="3098531"/>
                    </a:xfrm>
                    <a:prstGeom prst="rect">
                      <a:avLst/>
                    </a:prstGeom>
                    <a:noFill/>
                  </pic:spPr>
                </pic:pic>
              </a:graphicData>
            </a:graphic>
            <wp14:sizeRelH relativeFrom="margin">
              <wp14:pctWidth>0</wp14:pctWidth>
            </wp14:sizeRelH>
            <wp14:sizeRelV relativeFrom="margin">
              <wp14:pctHeight>0</wp14:pctHeight>
            </wp14:sizeRelV>
          </wp:anchor>
        </w:drawing>
      </w:r>
      <w:r>
        <w:t xml:space="preserve">Chyba, která zapříčiňovala neustálé klesání hodnot, se opakovala s každým měřením, čímž lze vyloučit náhodné chyby měření. Tuto chybu nazýváme </w:t>
      </w:r>
      <w:r w:rsidRPr="005B4F56">
        <w:rPr>
          <w:b/>
        </w:rPr>
        <w:t>systematickou</w:t>
      </w:r>
      <w:r>
        <w:t xml:space="preserve"> a po její identifikaci ji lze </w:t>
      </w:r>
      <w:r w:rsidRPr="005B4F56">
        <w:rPr>
          <w:b/>
        </w:rPr>
        <w:t>kompenzovat</w:t>
      </w:r>
      <w:r>
        <w:t xml:space="preserve"> tak, abychom získali výsledky, které jsou bližší těm skutečným.</w:t>
      </w:r>
    </w:p>
    <w:p w:rsidR="00802B39" w:rsidRDefault="00802B39" w:rsidP="00802B39">
      <w:pPr>
        <w:pStyle w:val="Podnadpis"/>
      </w:pPr>
    </w:p>
    <w:p w:rsidR="00802B39" w:rsidRDefault="00802B39" w:rsidP="00F37DD7">
      <w:pPr>
        <w:pStyle w:val="Podnadpis"/>
      </w:pPr>
      <w:r>
        <w:t>Pomocí spojnice trendu jsem naměřené hodnoty aproximoval a získal lineární průběh, který lze popsat rovnicí v pravém dolním rohu. Tuto rovnici jsem využil k vytvoření bodů na dané přímce, které mají shodnou pozici X s body naměřenými. Následně jsem na každý z bodů aplikoval rovnici:</w:t>
      </w:r>
    </w:p>
    <w:p w:rsidR="00802B39" w:rsidRPr="00A26DE4" w:rsidRDefault="00802B39" w:rsidP="00802B39">
      <w:pPr>
        <w:pStyle w:val="Podnadpis"/>
      </w:pPr>
      <m:oMathPara>
        <m:oMath>
          <m:sSub>
            <m:sSubPr>
              <m:ctrlPr>
                <w:rPr>
                  <w:rFonts w:ascii="Cambria Math" w:hAnsi="Cambria Math"/>
                  <w:i/>
                </w:rPr>
              </m:ctrlPr>
            </m:sSubPr>
            <m:e>
              <m:r>
                <w:rPr>
                  <w:rFonts w:ascii="Cambria Math" w:hAnsi="Cambria Math"/>
                </w:rPr>
                <m:t>korekce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aproximace</m:t>
              </m:r>
            </m:e>
            <m:sub>
              <m:r>
                <w:rPr>
                  <w:rFonts w:ascii="Cambria Math" w:hAnsi="Cambria Math"/>
                </w:rPr>
                <m:t>Y</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měření</m:t>
                  </m:r>
                </m:e>
                <m:sub>
                  <m:r>
                    <w:rPr>
                      <w:rFonts w:ascii="Cambria Math" w:hAnsi="Cambria Math"/>
                    </w:rPr>
                    <m:t>Y</m:t>
                  </m:r>
                </m:sub>
              </m:sSub>
            </m:e>
          </m:d>
        </m:oMath>
      </m:oMathPara>
    </w:p>
    <w:p w:rsidR="00802B39" w:rsidRPr="00A26DE4" w:rsidRDefault="00802B39" w:rsidP="00802B39">
      <w:pPr>
        <w:pStyle w:val="Podnadpis"/>
        <w:rPr>
          <w:sz w:val="10"/>
        </w:rPr>
      </w:pPr>
    </w:p>
    <w:p w:rsidR="00802B39" w:rsidRPr="00802B39" w:rsidRDefault="00802B39" w:rsidP="00802B39">
      <w:pPr>
        <w:pStyle w:val="Podnadpis"/>
      </w:pPr>
      <w:r>
        <w:t>Díky tomu jsem získal body po eliminaci systémové chyby.</w:t>
      </w:r>
      <w:r w:rsidR="003B23C7">
        <w:t xml:space="preserve"> </w:t>
      </w:r>
      <w:r>
        <w:t>Do grafu korekční křivky jsem také zakreslil hranice tolerance.</w:t>
      </w:r>
    </w:p>
    <w:p w:rsidR="00A55DBC" w:rsidRDefault="00DE64D8" w:rsidP="00606AEF">
      <w:pPr>
        <w:pStyle w:val="Nadpis1"/>
      </w:pPr>
      <w:r>
        <w:lastRenderedPageBreak/>
        <w:t>TABULKY:</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8"/>
        <w:gridCol w:w="1466"/>
        <w:gridCol w:w="1227"/>
        <w:gridCol w:w="283"/>
        <w:gridCol w:w="1225"/>
        <w:gridCol w:w="1225"/>
        <w:gridCol w:w="1225"/>
        <w:gridCol w:w="1225"/>
      </w:tblGrid>
      <w:tr w:rsidR="00914CBF" w:rsidRPr="00EA5F65" w:rsidTr="00022075">
        <w:trPr>
          <w:trHeight w:val="323"/>
        </w:trPr>
        <w:tc>
          <w:tcPr>
            <w:tcW w:w="988" w:type="dxa"/>
            <w:vAlign w:val="center"/>
          </w:tcPr>
          <w:p w:rsidR="00914CBF" w:rsidRPr="00B449D7" w:rsidRDefault="00914CBF" w:rsidP="00914CBF">
            <w:pPr>
              <w:spacing w:line="259" w:lineRule="auto"/>
              <w:ind w:right="78"/>
              <w:jc w:val="center"/>
              <w:rPr>
                <w:b/>
                <w:sz w:val="24"/>
                <w:szCs w:val="24"/>
              </w:rPr>
            </w:pPr>
          </w:p>
        </w:tc>
        <w:tc>
          <w:tcPr>
            <w:tcW w:w="1466" w:type="dxa"/>
            <w:vAlign w:val="center"/>
          </w:tcPr>
          <w:p w:rsidR="00914CBF" w:rsidRPr="006F3004" w:rsidRDefault="00914CBF" w:rsidP="00914CBF">
            <w:pPr>
              <w:spacing w:line="259" w:lineRule="auto"/>
              <w:ind w:right="64"/>
              <w:jc w:val="center"/>
              <w:rPr>
                <w:b/>
                <w:sz w:val="24"/>
                <w:szCs w:val="24"/>
              </w:rPr>
            </w:pPr>
            <m:oMathPara>
              <m:oMath>
                <m:r>
                  <m:rPr>
                    <m:sty m:val="b"/>
                  </m:rPr>
                  <w:rPr>
                    <w:rFonts w:ascii="Cambria Math" w:hAnsi="Cambria Math"/>
                    <w:sz w:val="24"/>
                    <w:szCs w:val="24"/>
                  </w:rPr>
                  <m:t>BIN</m:t>
                </m:r>
              </m:oMath>
            </m:oMathPara>
          </w:p>
        </w:tc>
        <w:tc>
          <w:tcPr>
            <w:tcW w:w="1227" w:type="dxa"/>
            <w:vAlign w:val="center"/>
          </w:tcPr>
          <w:p w:rsidR="00914CBF" w:rsidRPr="00B449D7" w:rsidRDefault="00802B39" w:rsidP="00914CBF">
            <w:pPr>
              <w:spacing w:line="259" w:lineRule="auto"/>
              <w:ind w:right="78"/>
              <w:jc w:val="center"/>
              <w:rPr>
                <w:b/>
                <w:sz w:val="24"/>
                <w:szCs w:val="24"/>
              </w:rPr>
            </w:pPr>
            <m:oMathPara>
              <m:oMath>
                <m:sSub>
                  <m:sSubPr>
                    <m:ctrlPr>
                      <w:rPr>
                        <w:rFonts w:ascii="Cambria Math" w:hAnsi="Cambria Math"/>
                        <w:b/>
                        <w:sz w:val="24"/>
                        <w:szCs w:val="24"/>
                      </w:rPr>
                    </m:ctrlPr>
                  </m:sSubPr>
                  <m:e>
                    <m:r>
                      <m:rPr>
                        <m:sty m:val="b"/>
                      </m:rPr>
                      <w:rPr>
                        <w:rFonts w:ascii="Cambria Math" w:hAnsi="Cambria Math"/>
                        <w:sz w:val="24"/>
                        <w:szCs w:val="24"/>
                      </w:rPr>
                      <m:t>U</m:t>
                    </m:r>
                  </m:e>
                  <m:sub>
                    <m:r>
                      <m:rPr>
                        <m:sty m:val="b"/>
                      </m:rPr>
                      <w:rPr>
                        <w:rFonts w:ascii="Cambria Math" w:hAnsi="Cambria Math"/>
                        <w:sz w:val="24"/>
                        <w:szCs w:val="24"/>
                      </w:rPr>
                      <m:t>A</m:t>
                    </m:r>
                  </m:sub>
                </m:sSub>
                <m:r>
                  <m:rPr>
                    <m:sty m:val="bi"/>
                  </m:rPr>
                  <w:rPr>
                    <w:rFonts w:ascii="Cambria Math" w:hAnsi="Cambria Math"/>
                    <w:sz w:val="24"/>
                    <w:szCs w:val="24"/>
                  </w:rPr>
                  <m:t xml:space="preserve"> </m:t>
                </m:r>
                <m:r>
                  <m:rPr>
                    <m:sty m:val="bi"/>
                  </m:rPr>
                  <w:rPr>
                    <w:rFonts w:ascii="Cambria Math" w:hAnsi="Cambria Math"/>
                    <w:sz w:val="24"/>
                    <w:szCs w:val="24"/>
                    <w:lang w:val="en-US"/>
                  </w:rPr>
                  <m:t>[V]</m:t>
                </m:r>
              </m:oMath>
            </m:oMathPara>
          </w:p>
        </w:tc>
        <w:tc>
          <w:tcPr>
            <w:tcW w:w="283" w:type="dxa"/>
            <w:tcBorders>
              <w:top w:val="nil"/>
              <w:bottom w:val="nil"/>
            </w:tcBorders>
            <w:vAlign w:val="center"/>
          </w:tcPr>
          <w:p w:rsidR="00914CBF" w:rsidRPr="00B449D7" w:rsidRDefault="00914CBF" w:rsidP="00914CBF">
            <w:pPr>
              <w:spacing w:line="259" w:lineRule="auto"/>
              <w:ind w:right="64"/>
              <w:jc w:val="center"/>
              <w:rPr>
                <w:b/>
                <w:sz w:val="24"/>
                <w:szCs w:val="24"/>
              </w:rPr>
            </w:pPr>
          </w:p>
        </w:tc>
        <w:tc>
          <w:tcPr>
            <w:tcW w:w="2450" w:type="dxa"/>
            <w:gridSpan w:val="2"/>
            <w:vAlign w:val="center"/>
          </w:tcPr>
          <w:p w:rsidR="00914CBF" w:rsidRPr="000D25B7" w:rsidRDefault="00802B39" w:rsidP="00914CBF">
            <w:pPr>
              <w:rPr>
                <w:rFonts w:ascii="Cambria Math" w:hAnsi="Cambria Math"/>
                <w:b/>
                <w:i/>
                <w:color w:val="000000"/>
                <w:sz w:val="24"/>
                <w:szCs w:val="24"/>
                <w:lang w:val="en-US"/>
              </w:rPr>
            </w:pPr>
            <m:oMathPara>
              <m:oMathParaPr>
                <m:jc m:val="left"/>
              </m:oMathParaPr>
              <m:oMath>
                <m:sSub>
                  <m:sSubPr>
                    <m:ctrlPr>
                      <w:rPr>
                        <w:rFonts w:ascii="Cambria Math" w:hAnsi="Cambria Math"/>
                        <w:b/>
                        <w:sz w:val="24"/>
                        <w:szCs w:val="24"/>
                      </w:rPr>
                    </m:ctrlPr>
                  </m:sSubPr>
                  <m:e>
                    <m:r>
                      <m:rPr>
                        <m:sty m:val="b"/>
                      </m:rPr>
                      <w:rPr>
                        <w:rFonts w:ascii="Cambria Math" w:hAnsi="Cambria Math"/>
                        <w:sz w:val="24"/>
                        <w:szCs w:val="24"/>
                      </w:rPr>
                      <m:t>U</m:t>
                    </m:r>
                  </m:e>
                  <m:sub>
                    <m:r>
                      <m:rPr>
                        <m:sty m:val="b"/>
                      </m:rPr>
                      <w:rPr>
                        <w:rFonts w:ascii="Cambria Math" w:hAnsi="Cambria Math"/>
                        <w:sz w:val="24"/>
                        <w:szCs w:val="24"/>
                      </w:rPr>
                      <m:t>FF</m:t>
                    </m:r>
                  </m:sub>
                </m:sSub>
                <m:r>
                  <m:rPr>
                    <m:sty m:val="bi"/>
                  </m:rPr>
                  <w:rPr>
                    <w:rFonts w:ascii="Cambria Math" w:hAnsi="Cambria Math"/>
                    <w:sz w:val="24"/>
                    <w:szCs w:val="24"/>
                  </w:rPr>
                  <m:t xml:space="preserve"> </m:t>
                </m:r>
                <m:r>
                  <m:rPr>
                    <m:sty m:val="bi"/>
                  </m:rPr>
                  <w:rPr>
                    <w:rFonts w:ascii="Cambria Math" w:hAnsi="Cambria Math"/>
                    <w:sz w:val="24"/>
                    <w:szCs w:val="24"/>
                    <w:lang w:val="en-US"/>
                  </w:rPr>
                  <m:t>[V]</m:t>
                </m:r>
              </m:oMath>
            </m:oMathPara>
          </w:p>
        </w:tc>
        <w:tc>
          <w:tcPr>
            <w:tcW w:w="2450" w:type="dxa"/>
            <w:gridSpan w:val="2"/>
            <w:vAlign w:val="center"/>
          </w:tcPr>
          <w:p w:rsidR="00914CBF" w:rsidRPr="000D25B7" w:rsidRDefault="00914CBF" w:rsidP="00022075">
            <w:pPr>
              <w:jc w:val="right"/>
              <w:rPr>
                <w:rFonts w:ascii="Cambria Math" w:hAnsi="Cambria Math"/>
                <w:color w:val="000000"/>
                <w:sz w:val="24"/>
                <w:szCs w:val="24"/>
              </w:rPr>
            </w:pPr>
            <w:r w:rsidRPr="000D25B7">
              <w:rPr>
                <w:rFonts w:ascii="Cambria Math" w:hAnsi="Cambria Math"/>
                <w:color w:val="000000"/>
                <w:sz w:val="24"/>
                <w:szCs w:val="24"/>
              </w:rPr>
              <w:t>5,00</w:t>
            </w:r>
          </w:p>
        </w:tc>
      </w:tr>
      <w:tr w:rsidR="00914CBF" w:rsidRPr="00EA5F65" w:rsidTr="00022075">
        <w:trPr>
          <w:trHeight w:val="323"/>
        </w:trPr>
        <w:tc>
          <w:tcPr>
            <w:tcW w:w="988" w:type="dxa"/>
            <w:vAlign w:val="center"/>
          </w:tcPr>
          <w:p w:rsidR="00914CBF" w:rsidRPr="00B95D87" w:rsidRDefault="00914CBF" w:rsidP="00022075">
            <w:pPr>
              <w:jc w:val="center"/>
              <w:rPr>
                <w:rFonts w:ascii="Cambria Math" w:hAnsi="Cambria Math" w:cs="Calibri"/>
                <w:color w:val="000000"/>
                <w:sz w:val="24"/>
                <w:szCs w:val="22"/>
              </w:rPr>
            </w:pPr>
            <w:r>
              <w:rPr>
                <w:rFonts w:ascii="Cambria Math" w:hAnsi="Cambria Math" w:cs="Calibri"/>
                <w:color w:val="000000"/>
                <w:sz w:val="24"/>
                <w:szCs w:val="22"/>
              </w:rPr>
              <w:t>D0</w:t>
            </w:r>
          </w:p>
        </w:tc>
        <w:tc>
          <w:tcPr>
            <w:tcW w:w="1466" w:type="dxa"/>
            <w:vAlign w:val="center"/>
          </w:tcPr>
          <w:p w:rsidR="00914CBF" w:rsidRPr="009908BE" w:rsidRDefault="00914CBF" w:rsidP="00022075">
            <w:pPr>
              <w:jc w:val="center"/>
              <w:rPr>
                <w:rFonts w:ascii="Cambria Math" w:hAnsi="Cambria Math"/>
                <w:sz w:val="24"/>
              </w:rPr>
            </w:pPr>
            <w:r w:rsidRPr="009908BE">
              <w:rPr>
                <w:rFonts w:ascii="Cambria Math" w:hAnsi="Cambria Math"/>
                <w:sz w:val="24"/>
              </w:rPr>
              <w:t>0000 0001</w:t>
            </w:r>
          </w:p>
        </w:tc>
        <w:tc>
          <w:tcPr>
            <w:tcW w:w="1227" w:type="dxa"/>
            <w:vAlign w:val="center"/>
          </w:tcPr>
          <w:p w:rsidR="00914CBF" w:rsidRPr="00331437" w:rsidRDefault="00914CBF" w:rsidP="00022075">
            <w:pPr>
              <w:jc w:val="right"/>
              <w:rPr>
                <w:rFonts w:ascii="Cambria Math" w:hAnsi="Cambria Math"/>
                <w:sz w:val="24"/>
              </w:rPr>
            </w:pPr>
            <w:r w:rsidRPr="00331437">
              <w:rPr>
                <w:rFonts w:ascii="Cambria Math" w:hAnsi="Cambria Math"/>
                <w:sz w:val="24"/>
              </w:rPr>
              <w:t>0,02</w:t>
            </w:r>
            <w:r>
              <w:rPr>
                <w:rFonts w:ascii="Cambria Math" w:hAnsi="Cambria Math"/>
                <w:sz w:val="24"/>
              </w:rPr>
              <w:t>0</w:t>
            </w:r>
          </w:p>
        </w:tc>
        <w:tc>
          <w:tcPr>
            <w:tcW w:w="283" w:type="dxa"/>
            <w:tcBorders>
              <w:top w:val="nil"/>
              <w:bottom w:val="nil"/>
            </w:tcBorders>
            <w:vAlign w:val="bottom"/>
          </w:tcPr>
          <w:p w:rsidR="00914CBF" w:rsidRPr="00B37C46" w:rsidRDefault="00914CBF" w:rsidP="00914CBF">
            <w:pPr>
              <w:jc w:val="right"/>
              <w:rPr>
                <w:rFonts w:ascii="Cambria Math" w:hAnsi="Cambria Math"/>
                <w:color w:val="000000"/>
                <w:sz w:val="24"/>
                <w:szCs w:val="24"/>
              </w:rPr>
            </w:pPr>
          </w:p>
        </w:tc>
        <w:tc>
          <w:tcPr>
            <w:tcW w:w="2450" w:type="dxa"/>
            <w:gridSpan w:val="2"/>
            <w:vAlign w:val="center"/>
          </w:tcPr>
          <w:p w:rsidR="00914CBF" w:rsidRPr="000D25B7" w:rsidRDefault="00802B39" w:rsidP="00914CBF">
            <w:pPr>
              <w:rPr>
                <w:rFonts w:ascii="Cambria Math" w:hAnsi="Cambria Math"/>
                <w:b/>
                <w:color w:val="000000"/>
                <w:sz w:val="24"/>
                <w:szCs w:val="24"/>
              </w:rPr>
            </w:pPr>
            <m:oMathPara>
              <m:oMathParaPr>
                <m:jc m:val="left"/>
              </m:oMathParaPr>
              <m:oMath>
                <m:sSub>
                  <m:sSubPr>
                    <m:ctrlPr>
                      <w:rPr>
                        <w:rFonts w:ascii="Cambria Math" w:hAnsi="Cambria Math"/>
                        <w:b/>
                        <w:sz w:val="24"/>
                        <w:szCs w:val="24"/>
                      </w:rPr>
                    </m:ctrlPr>
                  </m:sSubPr>
                  <m:e>
                    <m:r>
                      <m:rPr>
                        <m:sty m:val="b"/>
                      </m:rPr>
                      <w:rPr>
                        <w:rFonts w:ascii="Cambria Math" w:hAnsi="Cambria Math"/>
                        <w:sz w:val="24"/>
                        <w:szCs w:val="24"/>
                      </w:rPr>
                      <m:t>U</m:t>
                    </m:r>
                  </m:e>
                  <m:sub>
                    <m:r>
                      <m:rPr>
                        <m:sty m:val="b"/>
                      </m:rPr>
                      <w:rPr>
                        <w:rFonts w:ascii="Cambria Math" w:hAnsi="Cambria Math"/>
                        <w:sz w:val="24"/>
                        <w:szCs w:val="24"/>
                      </w:rPr>
                      <m:t>00</m:t>
                    </m:r>
                  </m:sub>
                </m:sSub>
                <m:r>
                  <m:rPr>
                    <m:sty m:val="bi"/>
                  </m:rPr>
                  <w:rPr>
                    <w:rFonts w:ascii="Cambria Math" w:hAnsi="Cambria Math"/>
                    <w:sz w:val="24"/>
                    <w:szCs w:val="24"/>
                  </w:rPr>
                  <m:t xml:space="preserve"> [V]</m:t>
                </m:r>
              </m:oMath>
            </m:oMathPara>
          </w:p>
        </w:tc>
        <w:tc>
          <w:tcPr>
            <w:tcW w:w="2450" w:type="dxa"/>
            <w:gridSpan w:val="2"/>
            <w:vAlign w:val="center"/>
          </w:tcPr>
          <w:p w:rsidR="00914CBF" w:rsidRPr="000D25B7" w:rsidRDefault="00914CBF" w:rsidP="00022075">
            <w:pPr>
              <w:jc w:val="right"/>
              <w:rPr>
                <w:rFonts w:ascii="Cambria Math" w:hAnsi="Cambria Math"/>
                <w:color w:val="000000"/>
                <w:sz w:val="24"/>
                <w:szCs w:val="24"/>
              </w:rPr>
            </w:pPr>
            <m:oMathPara>
              <m:oMathParaPr>
                <m:jc m:val="right"/>
              </m:oMathParaPr>
              <m:oMath>
                <m:r>
                  <w:rPr>
                    <w:rFonts w:ascii="Cambria Math" w:hAnsi="Cambria Math"/>
                    <w:color w:val="000000"/>
                    <w:sz w:val="24"/>
                    <w:szCs w:val="24"/>
                  </w:rPr>
                  <m:t>0,00</m:t>
                </m:r>
              </m:oMath>
            </m:oMathPara>
          </w:p>
        </w:tc>
      </w:tr>
      <w:tr w:rsidR="00914CBF" w:rsidRPr="00EA5F65" w:rsidTr="00022075">
        <w:trPr>
          <w:trHeight w:val="323"/>
        </w:trPr>
        <w:tc>
          <w:tcPr>
            <w:tcW w:w="988" w:type="dxa"/>
            <w:vAlign w:val="center"/>
          </w:tcPr>
          <w:p w:rsidR="00914CBF" w:rsidRPr="00B95D87" w:rsidRDefault="00914CBF" w:rsidP="00022075">
            <w:pPr>
              <w:jc w:val="center"/>
              <w:rPr>
                <w:rFonts w:ascii="Cambria Math" w:hAnsi="Cambria Math" w:cs="Calibri"/>
                <w:color w:val="000000"/>
                <w:sz w:val="24"/>
                <w:szCs w:val="22"/>
              </w:rPr>
            </w:pPr>
            <w:r>
              <w:rPr>
                <w:rFonts w:ascii="Cambria Math" w:hAnsi="Cambria Math" w:cs="Calibri"/>
                <w:color w:val="000000"/>
                <w:sz w:val="24"/>
                <w:szCs w:val="22"/>
              </w:rPr>
              <w:t>D1</w:t>
            </w:r>
          </w:p>
        </w:tc>
        <w:tc>
          <w:tcPr>
            <w:tcW w:w="1466" w:type="dxa"/>
            <w:vAlign w:val="center"/>
          </w:tcPr>
          <w:p w:rsidR="00914CBF" w:rsidRPr="009908BE" w:rsidRDefault="00914CBF" w:rsidP="00022075">
            <w:pPr>
              <w:jc w:val="center"/>
              <w:rPr>
                <w:rFonts w:ascii="Cambria Math" w:hAnsi="Cambria Math"/>
                <w:sz w:val="24"/>
              </w:rPr>
            </w:pPr>
            <w:r w:rsidRPr="009908BE">
              <w:rPr>
                <w:rFonts w:ascii="Cambria Math" w:hAnsi="Cambria Math"/>
                <w:sz w:val="24"/>
              </w:rPr>
              <w:t>0000 0010</w:t>
            </w:r>
          </w:p>
        </w:tc>
        <w:tc>
          <w:tcPr>
            <w:tcW w:w="1227" w:type="dxa"/>
            <w:vAlign w:val="center"/>
          </w:tcPr>
          <w:p w:rsidR="00914CBF" w:rsidRPr="00331437" w:rsidRDefault="00914CBF" w:rsidP="00022075">
            <w:pPr>
              <w:jc w:val="right"/>
              <w:rPr>
                <w:rFonts w:ascii="Cambria Math" w:hAnsi="Cambria Math"/>
                <w:sz w:val="24"/>
              </w:rPr>
            </w:pPr>
            <w:r w:rsidRPr="00331437">
              <w:rPr>
                <w:rFonts w:ascii="Cambria Math" w:hAnsi="Cambria Math"/>
                <w:sz w:val="24"/>
              </w:rPr>
              <w:t>0,03</w:t>
            </w:r>
            <w:r>
              <w:rPr>
                <w:rFonts w:ascii="Cambria Math" w:hAnsi="Cambria Math"/>
                <w:sz w:val="24"/>
              </w:rPr>
              <w:t>0</w:t>
            </w:r>
          </w:p>
        </w:tc>
        <w:tc>
          <w:tcPr>
            <w:tcW w:w="283" w:type="dxa"/>
            <w:tcBorders>
              <w:top w:val="nil"/>
              <w:bottom w:val="nil"/>
            </w:tcBorders>
            <w:vAlign w:val="bottom"/>
          </w:tcPr>
          <w:p w:rsidR="00914CBF" w:rsidRPr="00B37C46" w:rsidRDefault="00914CBF" w:rsidP="00914CBF">
            <w:pPr>
              <w:jc w:val="right"/>
              <w:rPr>
                <w:rFonts w:ascii="Cambria Math" w:hAnsi="Cambria Math"/>
                <w:color w:val="000000"/>
                <w:sz w:val="24"/>
                <w:szCs w:val="24"/>
              </w:rPr>
            </w:pPr>
          </w:p>
        </w:tc>
        <w:tc>
          <w:tcPr>
            <w:tcW w:w="2450" w:type="dxa"/>
            <w:gridSpan w:val="2"/>
            <w:tcBorders>
              <w:bottom w:val="single" w:sz="4" w:space="0" w:color="auto"/>
            </w:tcBorders>
            <w:vAlign w:val="center"/>
          </w:tcPr>
          <w:p w:rsidR="00914CBF" w:rsidRPr="000D25B7" w:rsidRDefault="00802B39" w:rsidP="00914CBF">
            <w:pPr>
              <w:rPr>
                <w:rFonts w:ascii="Cambria Math" w:hAnsi="Cambria Math"/>
                <w:b/>
                <w:sz w:val="24"/>
                <w:szCs w:val="24"/>
              </w:rPr>
            </w:pPr>
            <m:oMathPara>
              <m:oMathParaPr>
                <m:jc m:val="left"/>
              </m:oMathParaPr>
              <m:oMath>
                <m:sSub>
                  <m:sSubPr>
                    <m:ctrlPr>
                      <w:rPr>
                        <w:rFonts w:ascii="Cambria Math" w:hAnsi="Cambria Math"/>
                        <w:b/>
                        <w:sz w:val="24"/>
                        <w:szCs w:val="24"/>
                      </w:rPr>
                    </m:ctrlPr>
                  </m:sSubPr>
                  <m:e>
                    <m:r>
                      <m:rPr>
                        <m:sty m:val="b"/>
                      </m:rPr>
                      <w:rPr>
                        <w:rFonts w:ascii="Cambria Math" w:hAnsi="Cambria Math"/>
                        <w:sz w:val="24"/>
                        <w:szCs w:val="24"/>
                      </w:rPr>
                      <m:t>U</m:t>
                    </m:r>
                  </m:e>
                  <m:sub>
                    <m:r>
                      <m:rPr>
                        <m:sty m:val="b"/>
                      </m:rPr>
                      <w:rPr>
                        <w:rFonts w:ascii="Cambria Math" w:hAnsi="Cambria Math"/>
                        <w:sz w:val="24"/>
                        <w:szCs w:val="24"/>
                      </w:rPr>
                      <m:t>LSB</m:t>
                    </m:r>
                  </m:sub>
                </m:sSub>
                <m:r>
                  <m:rPr>
                    <m:sty m:val="bi"/>
                  </m:rPr>
                  <w:rPr>
                    <w:rFonts w:ascii="Cambria Math" w:hAnsi="Cambria Math"/>
                    <w:sz w:val="24"/>
                    <w:szCs w:val="24"/>
                  </w:rPr>
                  <m:t xml:space="preserve"> [V]</m:t>
                </m:r>
              </m:oMath>
            </m:oMathPara>
          </w:p>
        </w:tc>
        <w:tc>
          <w:tcPr>
            <w:tcW w:w="2450" w:type="dxa"/>
            <w:gridSpan w:val="2"/>
            <w:tcBorders>
              <w:bottom w:val="single" w:sz="4" w:space="0" w:color="auto"/>
            </w:tcBorders>
            <w:vAlign w:val="center"/>
          </w:tcPr>
          <w:p w:rsidR="00914CBF" w:rsidRPr="000D25B7" w:rsidRDefault="00914CBF" w:rsidP="00022075">
            <w:pPr>
              <w:jc w:val="right"/>
              <w:rPr>
                <w:rFonts w:ascii="Cambria Math" w:hAnsi="Cambria Math"/>
                <w:color w:val="000000"/>
                <w:sz w:val="24"/>
                <w:szCs w:val="24"/>
              </w:rPr>
            </w:pPr>
            <w:r w:rsidRPr="000D25B7">
              <w:rPr>
                <w:rFonts w:ascii="Cambria Math" w:hAnsi="Cambria Math"/>
                <w:color w:val="000000"/>
                <w:sz w:val="24"/>
                <w:szCs w:val="24"/>
              </w:rPr>
              <w:t>0,0195</w:t>
            </w:r>
          </w:p>
        </w:tc>
      </w:tr>
      <w:tr w:rsidR="008B5144" w:rsidRPr="00EA5F65" w:rsidTr="00022075">
        <w:trPr>
          <w:trHeight w:val="323"/>
        </w:trPr>
        <w:tc>
          <w:tcPr>
            <w:tcW w:w="988" w:type="dxa"/>
            <w:vAlign w:val="center"/>
          </w:tcPr>
          <w:p w:rsidR="008B5144" w:rsidRPr="00B95D87" w:rsidRDefault="008B5144" w:rsidP="00022075">
            <w:pPr>
              <w:jc w:val="center"/>
              <w:rPr>
                <w:rFonts w:ascii="Cambria Math" w:hAnsi="Cambria Math" w:cs="Calibri"/>
                <w:color w:val="000000"/>
                <w:sz w:val="24"/>
                <w:szCs w:val="22"/>
              </w:rPr>
            </w:pPr>
            <w:r>
              <w:rPr>
                <w:rFonts w:ascii="Cambria Math" w:hAnsi="Cambria Math" w:cs="Calibri"/>
                <w:color w:val="000000"/>
                <w:sz w:val="24"/>
                <w:szCs w:val="22"/>
              </w:rPr>
              <w:t>D2</w:t>
            </w:r>
          </w:p>
        </w:tc>
        <w:tc>
          <w:tcPr>
            <w:tcW w:w="1466" w:type="dxa"/>
            <w:vAlign w:val="center"/>
          </w:tcPr>
          <w:p w:rsidR="008B5144" w:rsidRPr="009908BE" w:rsidRDefault="008B5144" w:rsidP="00022075">
            <w:pPr>
              <w:jc w:val="center"/>
              <w:rPr>
                <w:rFonts w:ascii="Cambria Math" w:hAnsi="Cambria Math"/>
                <w:sz w:val="24"/>
              </w:rPr>
            </w:pPr>
            <w:r w:rsidRPr="009908BE">
              <w:rPr>
                <w:rFonts w:ascii="Cambria Math" w:hAnsi="Cambria Math"/>
                <w:sz w:val="24"/>
              </w:rPr>
              <w:t>0000 0100</w:t>
            </w:r>
          </w:p>
        </w:tc>
        <w:tc>
          <w:tcPr>
            <w:tcW w:w="1227" w:type="dxa"/>
            <w:vAlign w:val="center"/>
          </w:tcPr>
          <w:p w:rsidR="008B5144" w:rsidRPr="00331437" w:rsidRDefault="008B5144" w:rsidP="00022075">
            <w:pPr>
              <w:jc w:val="right"/>
              <w:rPr>
                <w:rFonts w:ascii="Cambria Math" w:hAnsi="Cambria Math"/>
                <w:sz w:val="24"/>
              </w:rPr>
            </w:pPr>
            <w:r w:rsidRPr="00331437">
              <w:rPr>
                <w:rFonts w:ascii="Cambria Math" w:hAnsi="Cambria Math"/>
                <w:sz w:val="24"/>
              </w:rPr>
              <w:t>0,07</w:t>
            </w:r>
            <w:r>
              <w:rPr>
                <w:rFonts w:ascii="Cambria Math" w:hAnsi="Cambria Math"/>
                <w:sz w:val="24"/>
              </w:rPr>
              <w:t>0</w:t>
            </w:r>
          </w:p>
        </w:tc>
        <w:tc>
          <w:tcPr>
            <w:tcW w:w="283" w:type="dxa"/>
            <w:tcBorders>
              <w:top w:val="nil"/>
              <w:bottom w:val="nil"/>
              <w:right w:val="nil"/>
            </w:tcBorders>
            <w:vAlign w:val="bottom"/>
          </w:tcPr>
          <w:p w:rsidR="008B5144" w:rsidRPr="00B37C46" w:rsidRDefault="008B5144" w:rsidP="00331437">
            <w:pPr>
              <w:jc w:val="right"/>
              <w:rPr>
                <w:rFonts w:ascii="Cambria Math" w:hAnsi="Cambria Math"/>
                <w:color w:val="000000"/>
                <w:sz w:val="24"/>
                <w:szCs w:val="24"/>
              </w:rPr>
            </w:pPr>
          </w:p>
        </w:tc>
        <w:tc>
          <w:tcPr>
            <w:tcW w:w="1225" w:type="dxa"/>
            <w:tcBorders>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c>
          <w:tcPr>
            <w:tcW w:w="1225" w:type="dxa"/>
            <w:tcBorders>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c>
          <w:tcPr>
            <w:tcW w:w="1225" w:type="dxa"/>
            <w:tcBorders>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c>
          <w:tcPr>
            <w:tcW w:w="1225" w:type="dxa"/>
            <w:tcBorders>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r>
      <w:tr w:rsidR="008B5144" w:rsidRPr="00EA5F65" w:rsidTr="00022075">
        <w:trPr>
          <w:trHeight w:val="323"/>
        </w:trPr>
        <w:tc>
          <w:tcPr>
            <w:tcW w:w="988" w:type="dxa"/>
            <w:vAlign w:val="center"/>
          </w:tcPr>
          <w:p w:rsidR="008B5144" w:rsidRPr="00B95D87" w:rsidRDefault="008B5144" w:rsidP="00022075">
            <w:pPr>
              <w:jc w:val="center"/>
              <w:rPr>
                <w:rFonts w:ascii="Cambria Math" w:hAnsi="Cambria Math" w:cs="Calibri"/>
                <w:color w:val="000000"/>
                <w:sz w:val="24"/>
                <w:szCs w:val="22"/>
              </w:rPr>
            </w:pPr>
            <w:r>
              <w:rPr>
                <w:rFonts w:ascii="Cambria Math" w:hAnsi="Cambria Math" w:cs="Calibri"/>
                <w:color w:val="000000"/>
                <w:sz w:val="24"/>
                <w:szCs w:val="22"/>
              </w:rPr>
              <w:t>D3</w:t>
            </w:r>
          </w:p>
        </w:tc>
        <w:tc>
          <w:tcPr>
            <w:tcW w:w="1466" w:type="dxa"/>
            <w:vAlign w:val="center"/>
          </w:tcPr>
          <w:p w:rsidR="008B5144" w:rsidRPr="009908BE" w:rsidRDefault="008B5144" w:rsidP="00022075">
            <w:pPr>
              <w:jc w:val="center"/>
              <w:rPr>
                <w:rFonts w:ascii="Cambria Math" w:hAnsi="Cambria Math"/>
                <w:sz w:val="24"/>
              </w:rPr>
            </w:pPr>
            <w:r w:rsidRPr="009908BE">
              <w:rPr>
                <w:rFonts w:ascii="Cambria Math" w:hAnsi="Cambria Math"/>
                <w:sz w:val="24"/>
              </w:rPr>
              <w:t>0000 1000</w:t>
            </w:r>
          </w:p>
        </w:tc>
        <w:tc>
          <w:tcPr>
            <w:tcW w:w="1227" w:type="dxa"/>
            <w:vAlign w:val="center"/>
          </w:tcPr>
          <w:p w:rsidR="008B5144" w:rsidRPr="00331437" w:rsidRDefault="008B5144" w:rsidP="00022075">
            <w:pPr>
              <w:jc w:val="right"/>
              <w:rPr>
                <w:rFonts w:ascii="Cambria Math" w:hAnsi="Cambria Math"/>
                <w:sz w:val="24"/>
              </w:rPr>
            </w:pPr>
            <w:r w:rsidRPr="00331437">
              <w:rPr>
                <w:rFonts w:ascii="Cambria Math" w:hAnsi="Cambria Math"/>
                <w:sz w:val="24"/>
              </w:rPr>
              <w:t>0,15</w:t>
            </w:r>
            <w:r>
              <w:rPr>
                <w:rFonts w:ascii="Cambria Math" w:hAnsi="Cambria Math"/>
                <w:sz w:val="24"/>
              </w:rPr>
              <w:t>0</w:t>
            </w:r>
          </w:p>
        </w:tc>
        <w:tc>
          <w:tcPr>
            <w:tcW w:w="283" w:type="dxa"/>
            <w:tcBorders>
              <w:top w:val="nil"/>
              <w:bottom w:val="nil"/>
              <w:right w:val="nil"/>
            </w:tcBorders>
            <w:vAlign w:val="bottom"/>
          </w:tcPr>
          <w:p w:rsidR="008B5144" w:rsidRPr="00B37C46" w:rsidRDefault="008B5144" w:rsidP="00331437">
            <w:pPr>
              <w:jc w:val="right"/>
              <w:rPr>
                <w:rFonts w:ascii="Cambria Math" w:hAnsi="Cambria Math"/>
                <w:color w:val="000000"/>
                <w:sz w:val="24"/>
                <w:szCs w:val="24"/>
              </w:rPr>
            </w:pPr>
          </w:p>
        </w:tc>
        <w:tc>
          <w:tcPr>
            <w:tcW w:w="1225" w:type="dxa"/>
            <w:tcBorders>
              <w:top w:val="nil"/>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c>
          <w:tcPr>
            <w:tcW w:w="1225" w:type="dxa"/>
            <w:tcBorders>
              <w:top w:val="nil"/>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c>
          <w:tcPr>
            <w:tcW w:w="1225" w:type="dxa"/>
            <w:tcBorders>
              <w:top w:val="nil"/>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c>
          <w:tcPr>
            <w:tcW w:w="1225" w:type="dxa"/>
            <w:tcBorders>
              <w:top w:val="nil"/>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r>
      <w:tr w:rsidR="008B5144" w:rsidRPr="00EA5F65" w:rsidTr="00022075">
        <w:trPr>
          <w:trHeight w:val="323"/>
        </w:trPr>
        <w:tc>
          <w:tcPr>
            <w:tcW w:w="988" w:type="dxa"/>
            <w:vAlign w:val="center"/>
          </w:tcPr>
          <w:p w:rsidR="008B5144" w:rsidRPr="00B95D87" w:rsidRDefault="008B5144" w:rsidP="00022075">
            <w:pPr>
              <w:jc w:val="center"/>
              <w:rPr>
                <w:rFonts w:ascii="Cambria Math" w:hAnsi="Cambria Math" w:cs="Calibri"/>
                <w:color w:val="000000"/>
                <w:sz w:val="24"/>
                <w:szCs w:val="22"/>
              </w:rPr>
            </w:pPr>
            <w:r>
              <w:rPr>
                <w:rFonts w:ascii="Cambria Math" w:hAnsi="Cambria Math" w:cs="Calibri"/>
                <w:color w:val="000000"/>
                <w:sz w:val="24"/>
                <w:szCs w:val="22"/>
              </w:rPr>
              <w:t>D4</w:t>
            </w:r>
          </w:p>
        </w:tc>
        <w:tc>
          <w:tcPr>
            <w:tcW w:w="1466" w:type="dxa"/>
            <w:vAlign w:val="center"/>
          </w:tcPr>
          <w:p w:rsidR="008B5144" w:rsidRPr="009908BE" w:rsidRDefault="008B5144" w:rsidP="00022075">
            <w:pPr>
              <w:jc w:val="center"/>
              <w:rPr>
                <w:rFonts w:ascii="Cambria Math" w:hAnsi="Cambria Math"/>
                <w:sz w:val="24"/>
              </w:rPr>
            </w:pPr>
            <w:r w:rsidRPr="009908BE">
              <w:rPr>
                <w:rFonts w:ascii="Cambria Math" w:hAnsi="Cambria Math"/>
                <w:sz w:val="24"/>
              </w:rPr>
              <w:t>0001 0000</w:t>
            </w:r>
          </w:p>
        </w:tc>
        <w:tc>
          <w:tcPr>
            <w:tcW w:w="1227" w:type="dxa"/>
            <w:vAlign w:val="center"/>
          </w:tcPr>
          <w:p w:rsidR="008B5144" w:rsidRPr="00331437" w:rsidRDefault="008B5144" w:rsidP="00022075">
            <w:pPr>
              <w:jc w:val="right"/>
              <w:rPr>
                <w:rFonts w:ascii="Cambria Math" w:hAnsi="Cambria Math"/>
                <w:sz w:val="24"/>
              </w:rPr>
            </w:pPr>
            <w:r w:rsidRPr="00331437">
              <w:rPr>
                <w:rFonts w:ascii="Cambria Math" w:hAnsi="Cambria Math"/>
                <w:sz w:val="24"/>
              </w:rPr>
              <w:t>0,31</w:t>
            </w:r>
            <w:r>
              <w:rPr>
                <w:rFonts w:ascii="Cambria Math" w:hAnsi="Cambria Math"/>
                <w:sz w:val="24"/>
              </w:rPr>
              <w:t>0</w:t>
            </w:r>
          </w:p>
        </w:tc>
        <w:tc>
          <w:tcPr>
            <w:tcW w:w="283" w:type="dxa"/>
            <w:tcBorders>
              <w:top w:val="nil"/>
              <w:bottom w:val="nil"/>
              <w:right w:val="nil"/>
            </w:tcBorders>
            <w:vAlign w:val="bottom"/>
          </w:tcPr>
          <w:p w:rsidR="008B5144" w:rsidRPr="00B37C46" w:rsidRDefault="008B5144" w:rsidP="00331437">
            <w:pPr>
              <w:jc w:val="right"/>
              <w:rPr>
                <w:rFonts w:ascii="Cambria Math" w:hAnsi="Cambria Math"/>
                <w:color w:val="000000"/>
                <w:sz w:val="24"/>
                <w:szCs w:val="24"/>
              </w:rPr>
            </w:pPr>
          </w:p>
        </w:tc>
        <w:tc>
          <w:tcPr>
            <w:tcW w:w="1225" w:type="dxa"/>
            <w:tcBorders>
              <w:top w:val="nil"/>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c>
          <w:tcPr>
            <w:tcW w:w="1225" w:type="dxa"/>
            <w:tcBorders>
              <w:top w:val="nil"/>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c>
          <w:tcPr>
            <w:tcW w:w="1225" w:type="dxa"/>
            <w:tcBorders>
              <w:top w:val="nil"/>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c>
          <w:tcPr>
            <w:tcW w:w="1225" w:type="dxa"/>
            <w:tcBorders>
              <w:top w:val="nil"/>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r>
      <w:tr w:rsidR="008B5144" w:rsidRPr="00EA5F65" w:rsidTr="00022075">
        <w:trPr>
          <w:trHeight w:val="323"/>
        </w:trPr>
        <w:tc>
          <w:tcPr>
            <w:tcW w:w="988" w:type="dxa"/>
            <w:vAlign w:val="center"/>
          </w:tcPr>
          <w:p w:rsidR="008B5144" w:rsidRPr="00B95D87" w:rsidRDefault="008B5144" w:rsidP="00022075">
            <w:pPr>
              <w:jc w:val="center"/>
              <w:rPr>
                <w:rFonts w:ascii="Cambria Math" w:hAnsi="Cambria Math" w:cs="Calibri"/>
                <w:color w:val="000000"/>
                <w:sz w:val="24"/>
                <w:szCs w:val="22"/>
              </w:rPr>
            </w:pPr>
            <w:r>
              <w:rPr>
                <w:rFonts w:ascii="Cambria Math" w:hAnsi="Cambria Math" w:cs="Calibri"/>
                <w:color w:val="000000"/>
                <w:sz w:val="24"/>
                <w:szCs w:val="22"/>
              </w:rPr>
              <w:t>D5</w:t>
            </w:r>
          </w:p>
        </w:tc>
        <w:tc>
          <w:tcPr>
            <w:tcW w:w="1466" w:type="dxa"/>
            <w:vAlign w:val="center"/>
          </w:tcPr>
          <w:p w:rsidR="008B5144" w:rsidRPr="009908BE" w:rsidRDefault="008B5144" w:rsidP="00022075">
            <w:pPr>
              <w:jc w:val="center"/>
              <w:rPr>
                <w:rFonts w:ascii="Cambria Math" w:hAnsi="Cambria Math"/>
                <w:sz w:val="24"/>
              </w:rPr>
            </w:pPr>
            <w:r w:rsidRPr="009908BE">
              <w:rPr>
                <w:rFonts w:ascii="Cambria Math" w:hAnsi="Cambria Math"/>
                <w:sz w:val="24"/>
              </w:rPr>
              <w:t>0010 0000</w:t>
            </w:r>
          </w:p>
        </w:tc>
        <w:tc>
          <w:tcPr>
            <w:tcW w:w="1227" w:type="dxa"/>
            <w:vAlign w:val="center"/>
          </w:tcPr>
          <w:p w:rsidR="008B5144" w:rsidRPr="00331437" w:rsidRDefault="008B5144" w:rsidP="00022075">
            <w:pPr>
              <w:jc w:val="right"/>
              <w:rPr>
                <w:rFonts w:ascii="Cambria Math" w:hAnsi="Cambria Math"/>
                <w:sz w:val="24"/>
              </w:rPr>
            </w:pPr>
            <w:r w:rsidRPr="00331437">
              <w:rPr>
                <w:rFonts w:ascii="Cambria Math" w:hAnsi="Cambria Math"/>
                <w:sz w:val="24"/>
              </w:rPr>
              <w:t>0,61</w:t>
            </w:r>
            <w:r>
              <w:rPr>
                <w:rFonts w:ascii="Cambria Math" w:hAnsi="Cambria Math"/>
                <w:sz w:val="24"/>
              </w:rPr>
              <w:t>0</w:t>
            </w:r>
          </w:p>
        </w:tc>
        <w:tc>
          <w:tcPr>
            <w:tcW w:w="283" w:type="dxa"/>
            <w:tcBorders>
              <w:top w:val="nil"/>
              <w:bottom w:val="nil"/>
              <w:right w:val="nil"/>
            </w:tcBorders>
            <w:vAlign w:val="bottom"/>
          </w:tcPr>
          <w:p w:rsidR="008B5144" w:rsidRPr="00B37C46" w:rsidRDefault="008B5144" w:rsidP="00331437">
            <w:pPr>
              <w:jc w:val="right"/>
              <w:rPr>
                <w:rFonts w:ascii="Cambria Math" w:hAnsi="Cambria Math"/>
                <w:color w:val="000000"/>
                <w:sz w:val="24"/>
                <w:szCs w:val="24"/>
              </w:rPr>
            </w:pPr>
          </w:p>
        </w:tc>
        <w:tc>
          <w:tcPr>
            <w:tcW w:w="1225" w:type="dxa"/>
            <w:tcBorders>
              <w:top w:val="nil"/>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c>
          <w:tcPr>
            <w:tcW w:w="1225" w:type="dxa"/>
            <w:tcBorders>
              <w:top w:val="nil"/>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c>
          <w:tcPr>
            <w:tcW w:w="1225" w:type="dxa"/>
            <w:tcBorders>
              <w:top w:val="nil"/>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c>
          <w:tcPr>
            <w:tcW w:w="1225" w:type="dxa"/>
            <w:tcBorders>
              <w:top w:val="nil"/>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r>
      <w:tr w:rsidR="008B5144" w:rsidRPr="00EA5F65" w:rsidTr="00022075">
        <w:trPr>
          <w:trHeight w:val="323"/>
        </w:trPr>
        <w:tc>
          <w:tcPr>
            <w:tcW w:w="988" w:type="dxa"/>
            <w:vAlign w:val="center"/>
          </w:tcPr>
          <w:p w:rsidR="008B5144" w:rsidRPr="00B95D87" w:rsidRDefault="008B5144" w:rsidP="00022075">
            <w:pPr>
              <w:jc w:val="center"/>
              <w:rPr>
                <w:rFonts w:ascii="Cambria Math" w:hAnsi="Cambria Math" w:cs="Calibri"/>
                <w:color w:val="000000"/>
                <w:sz w:val="24"/>
                <w:szCs w:val="22"/>
              </w:rPr>
            </w:pPr>
            <w:r>
              <w:rPr>
                <w:rFonts w:ascii="Cambria Math" w:hAnsi="Cambria Math" w:cs="Calibri"/>
                <w:color w:val="000000"/>
                <w:sz w:val="24"/>
                <w:szCs w:val="22"/>
              </w:rPr>
              <w:t>D6</w:t>
            </w:r>
          </w:p>
        </w:tc>
        <w:tc>
          <w:tcPr>
            <w:tcW w:w="1466" w:type="dxa"/>
            <w:vAlign w:val="center"/>
          </w:tcPr>
          <w:p w:rsidR="008B5144" w:rsidRPr="009908BE" w:rsidRDefault="008B5144" w:rsidP="00022075">
            <w:pPr>
              <w:jc w:val="center"/>
              <w:rPr>
                <w:rFonts w:ascii="Cambria Math" w:hAnsi="Cambria Math"/>
                <w:sz w:val="24"/>
              </w:rPr>
            </w:pPr>
            <w:r w:rsidRPr="009908BE">
              <w:rPr>
                <w:rFonts w:ascii="Cambria Math" w:hAnsi="Cambria Math"/>
                <w:sz w:val="24"/>
              </w:rPr>
              <w:t>0100 0000</w:t>
            </w:r>
          </w:p>
        </w:tc>
        <w:tc>
          <w:tcPr>
            <w:tcW w:w="1227" w:type="dxa"/>
            <w:vAlign w:val="center"/>
          </w:tcPr>
          <w:p w:rsidR="008B5144" w:rsidRPr="00331437" w:rsidRDefault="008B5144" w:rsidP="00022075">
            <w:pPr>
              <w:jc w:val="right"/>
              <w:rPr>
                <w:rFonts w:ascii="Cambria Math" w:hAnsi="Cambria Math"/>
                <w:sz w:val="24"/>
              </w:rPr>
            </w:pPr>
            <w:r w:rsidRPr="00331437">
              <w:rPr>
                <w:rFonts w:ascii="Cambria Math" w:hAnsi="Cambria Math"/>
                <w:sz w:val="24"/>
              </w:rPr>
              <w:t>1,23</w:t>
            </w:r>
            <w:r>
              <w:rPr>
                <w:rFonts w:ascii="Cambria Math" w:hAnsi="Cambria Math"/>
                <w:sz w:val="24"/>
              </w:rPr>
              <w:t>0</w:t>
            </w:r>
          </w:p>
        </w:tc>
        <w:tc>
          <w:tcPr>
            <w:tcW w:w="283" w:type="dxa"/>
            <w:tcBorders>
              <w:top w:val="nil"/>
              <w:bottom w:val="nil"/>
              <w:right w:val="nil"/>
            </w:tcBorders>
            <w:vAlign w:val="bottom"/>
          </w:tcPr>
          <w:p w:rsidR="008B5144" w:rsidRPr="00B37C46" w:rsidRDefault="008B5144" w:rsidP="00331437">
            <w:pPr>
              <w:jc w:val="right"/>
              <w:rPr>
                <w:rFonts w:ascii="Cambria Math" w:hAnsi="Cambria Math"/>
                <w:color w:val="000000"/>
                <w:sz w:val="24"/>
                <w:szCs w:val="24"/>
              </w:rPr>
            </w:pPr>
          </w:p>
        </w:tc>
        <w:tc>
          <w:tcPr>
            <w:tcW w:w="1225" w:type="dxa"/>
            <w:tcBorders>
              <w:top w:val="nil"/>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c>
          <w:tcPr>
            <w:tcW w:w="1225" w:type="dxa"/>
            <w:tcBorders>
              <w:top w:val="nil"/>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c>
          <w:tcPr>
            <w:tcW w:w="1225" w:type="dxa"/>
            <w:tcBorders>
              <w:top w:val="nil"/>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c>
          <w:tcPr>
            <w:tcW w:w="1225" w:type="dxa"/>
            <w:tcBorders>
              <w:top w:val="nil"/>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r>
      <w:tr w:rsidR="008B5144" w:rsidRPr="00EA5F65" w:rsidTr="00022075">
        <w:trPr>
          <w:trHeight w:val="323"/>
        </w:trPr>
        <w:tc>
          <w:tcPr>
            <w:tcW w:w="988" w:type="dxa"/>
            <w:tcBorders>
              <w:bottom w:val="single" w:sz="4" w:space="0" w:color="auto"/>
            </w:tcBorders>
            <w:vAlign w:val="center"/>
          </w:tcPr>
          <w:p w:rsidR="008B5144" w:rsidRPr="00B95D87" w:rsidRDefault="008B5144" w:rsidP="00022075">
            <w:pPr>
              <w:jc w:val="center"/>
              <w:rPr>
                <w:rFonts w:ascii="Cambria Math" w:hAnsi="Cambria Math" w:cs="Calibri"/>
                <w:color w:val="000000"/>
                <w:sz w:val="24"/>
                <w:szCs w:val="22"/>
              </w:rPr>
            </w:pPr>
            <w:r>
              <w:rPr>
                <w:rFonts w:ascii="Cambria Math" w:hAnsi="Cambria Math" w:cs="Calibri"/>
                <w:color w:val="000000"/>
                <w:sz w:val="24"/>
                <w:szCs w:val="22"/>
              </w:rPr>
              <w:t>D7</w:t>
            </w:r>
          </w:p>
        </w:tc>
        <w:tc>
          <w:tcPr>
            <w:tcW w:w="1466" w:type="dxa"/>
            <w:tcBorders>
              <w:bottom w:val="single" w:sz="4" w:space="0" w:color="auto"/>
            </w:tcBorders>
            <w:vAlign w:val="center"/>
          </w:tcPr>
          <w:p w:rsidR="008B5144" w:rsidRPr="009908BE" w:rsidRDefault="008B5144" w:rsidP="00022075">
            <w:pPr>
              <w:jc w:val="center"/>
              <w:rPr>
                <w:rFonts w:ascii="Cambria Math" w:hAnsi="Cambria Math"/>
                <w:sz w:val="24"/>
              </w:rPr>
            </w:pPr>
            <w:r w:rsidRPr="009908BE">
              <w:rPr>
                <w:rFonts w:ascii="Cambria Math" w:hAnsi="Cambria Math"/>
                <w:sz w:val="24"/>
              </w:rPr>
              <w:t>1000 0000</w:t>
            </w:r>
          </w:p>
        </w:tc>
        <w:tc>
          <w:tcPr>
            <w:tcW w:w="1227" w:type="dxa"/>
            <w:tcBorders>
              <w:bottom w:val="single" w:sz="4" w:space="0" w:color="auto"/>
            </w:tcBorders>
            <w:vAlign w:val="center"/>
          </w:tcPr>
          <w:p w:rsidR="008B5144" w:rsidRPr="00331437" w:rsidRDefault="008B5144" w:rsidP="00022075">
            <w:pPr>
              <w:jc w:val="right"/>
              <w:rPr>
                <w:rFonts w:ascii="Cambria Math" w:hAnsi="Cambria Math"/>
                <w:sz w:val="24"/>
              </w:rPr>
            </w:pPr>
            <w:r w:rsidRPr="00331437">
              <w:rPr>
                <w:rFonts w:ascii="Cambria Math" w:hAnsi="Cambria Math"/>
                <w:sz w:val="24"/>
              </w:rPr>
              <w:t>2,45</w:t>
            </w:r>
            <w:r>
              <w:rPr>
                <w:rFonts w:ascii="Cambria Math" w:hAnsi="Cambria Math"/>
                <w:sz w:val="24"/>
              </w:rPr>
              <w:t>0</w:t>
            </w:r>
          </w:p>
        </w:tc>
        <w:tc>
          <w:tcPr>
            <w:tcW w:w="283" w:type="dxa"/>
            <w:tcBorders>
              <w:top w:val="nil"/>
              <w:bottom w:val="nil"/>
              <w:right w:val="nil"/>
            </w:tcBorders>
            <w:vAlign w:val="bottom"/>
          </w:tcPr>
          <w:p w:rsidR="008B5144" w:rsidRPr="00B37C46" w:rsidRDefault="008B5144" w:rsidP="00331437">
            <w:pPr>
              <w:jc w:val="right"/>
              <w:rPr>
                <w:rFonts w:ascii="Cambria Math" w:hAnsi="Cambria Math"/>
                <w:color w:val="000000"/>
                <w:sz w:val="24"/>
                <w:szCs w:val="24"/>
              </w:rPr>
            </w:pPr>
          </w:p>
        </w:tc>
        <w:tc>
          <w:tcPr>
            <w:tcW w:w="1225" w:type="dxa"/>
            <w:tcBorders>
              <w:top w:val="nil"/>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c>
          <w:tcPr>
            <w:tcW w:w="1225" w:type="dxa"/>
            <w:tcBorders>
              <w:top w:val="nil"/>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c>
          <w:tcPr>
            <w:tcW w:w="1225" w:type="dxa"/>
            <w:tcBorders>
              <w:top w:val="nil"/>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c>
          <w:tcPr>
            <w:tcW w:w="1225" w:type="dxa"/>
            <w:tcBorders>
              <w:top w:val="nil"/>
              <w:left w:val="nil"/>
              <w:bottom w:val="nil"/>
              <w:right w:val="nil"/>
            </w:tcBorders>
            <w:vAlign w:val="bottom"/>
          </w:tcPr>
          <w:p w:rsidR="008B5144" w:rsidRPr="00855160" w:rsidRDefault="008B5144" w:rsidP="00331437">
            <w:pPr>
              <w:jc w:val="right"/>
              <w:rPr>
                <w:rFonts w:ascii="Cambria Math" w:hAnsi="Cambria Math" w:cs="Calibri"/>
                <w:color w:val="000000"/>
                <w:sz w:val="24"/>
                <w:szCs w:val="24"/>
              </w:rPr>
            </w:pPr>
          </w:p>
        </w:tc>
      </w:tr>
      <w:tr w:rsidR="00525B76" w:rsidRPr="00EA5F65" w:rsidTr="00914CBF">
        <w:trPr>
          <w:trHeight w:val="323"/>
        </w:trPr>
        <w:tc>
          <w:tcPr>
            <w:tcW w:w="988" w:type="dxa"/>
            <w:tcBorders>
              <w:left w:val="nil"/>
              <w:bottom w:val="single" w:sz="4" w:space="0" w:color="auto"/>
              <w:right w:val="nil"/>
            </w:tcBorders>
            <w:vAlign w:val="center"/>
          </w:tcPr>
          <w:p w:rsidR="00525B76" w:rsidRDefault="00525B76" w:rsidP="00331437">
            <w:pPr>
              <w:jc w:val="center"/>
              <w:rPr>
                <w:rFonts w:ascii="Cambria Math" w:hAnsi="Cambria Math" w:cs="Calibri"/>
                <w:color w:val="000000"/>
                <w:sz w:val="24"/>
                <w:szCs w:val="22"/>
              </w:rPr>
            </w:pPr>
          </w:p>
        </w:tc>
        <w:tc>
          <w:tcPr>
            <w:tcW w:w="1466" w:type="dxa"/>
            <w:tcBorders>
              <w:left w:val="nil"/>
              <w:bottom w:val="single" w:sz="4" w:space="0" w:color="auto"/>
              <w:right w:val="nil"/>
            </w:tcBorders>
            <w:vAlign w:val="center"/>
          </w:tcPr>
          <w:p w:rsidR="00525B76" w:rsidRPr="009908BE" w:rsidRDefault="00525B76" w:rsidP="00331437">
            <w:pPr>
              <w:jc w:val="center"/>
              <w:rPr>
                <w:rFonts w:ascii="Cambria Math" w:hAnsi="Cambria Math"/>
                <w:sz w:val="24"/>
              </w:rPr>
            </w:pPr>
          </w:p>
        </w:tc>
        <w:tc>
          <w:tcPr>
            <w:tcW w:w="1227" w:type="dxa"/>
            <w:tcBorders>
              <w:left w:val="nil"/>
              <w:bottom w:val="single" w:sz="4" w:space="0" w:color="auto"/>
              <w:right w:val="nil"/>
            </w:tcBorders>
          </w:tcPr>
          <w:p w:rsidR="00525B76" w:rsidRPr="00331437" w:rsidRDefault="00525B76" w:rsidP="00331437">
            <w:pPr>
              <w:jc w:val="right"/>
              <w:rPr>
                <w:rFonts w:ascii="Cambria Math" w:hAnsi="Cambria Math"/>
                <w:sz w:val="24"/>
              </w:rPr>
            </w:pPr>
          </w:p>
        </w:tc>
        <w:tc>
          <w:tcPr>
            <w:tcW w:w="283" w:type="dxa"/>
            <w:tcBorders>
              <w:top w:val="nil"/>
              <w:left w:val="nil"/>
              <w:bottom w:val="nil"/>
              <w:right w:val="nil"/>
            </w:tcBorders>
            <w:vAlign w:val="bottom"/>
          </w:tcPr>
          <w:p w:rsidR="00525B76" w:rsidRPr="00B37C46" w:rsidRDefault="00525B76" w:rsidP="00331437">
            <w:pPr>
              <w:jc w:val="right"/>
              <w:rPr>
                <w:rFonts w:ascii="Cambria Math" w:hAnsi="Cambria Math"/>
                <w:color w:val="000000"/>
                <w:sz w:val="24"/>
                <w:szCs w:val="24"/>
              </w:rPr>
            </w:pPr>
          </w:p>
        </w:tc>
        <w:tc>
          <w:tcPr>
            <w:tcW w:w="1225" w:type="dxa"/>
            <w:tcBorders>
              <w:top w:val="nil"/>
              <w:left w:val="nil"/>
              <w:right w:val="nil"/>
            </w:tcBorders>
            <w:vAlign w:val="bottom"/>
          </w:tcPr>
          <w:p w:rsidR="00525B76" w:rsidRPr="00855160" w:rsidRDefault="00525B76" w:rsidP="00331437">
            <w:pPr>
              <w:jc w:val="right"/>
              <w:rPr>
                <w:rFonts w:ascii="Cambria Math" w:hAnsi="Cambria Math" w:cs="Calibri"/>
                <w:color w:val="000000"/>
                <w:sz w:val="24"/>
                <w:szCs w:val="24"/>
              </w:rPr>
            </w:pPr>
          </w:p>
        </w:tc>
        <w:tc>
          <w:tcPr>
            <w:tcW w:w="1225" w:type="dxa"/>
            <w:tcBorders>
              <w:top w:val="nil"/>
              <w:left w:val="nil"/>
              <w:right w:val="nil"/>
            </w:tcBorders>
            <w:vAlign w:val="bottom"/>
          </w:tcPr>
          <w:p w:rsidR="00525B76" w:rsidRPr="00855160" w:rsidRDefault="00525B76" w:rsidP="00331437">
            <w:pPr>
              <w:jc w:val="right"/>
              <w:rPr>
                <w:rFonts w:ascii="Cambria Math" w:hAnsi="Cambria Math" w:cs="Calibri"/>
                <w:color w:val="000000"/>
                <w:sz w:val="24"/>
                <w:szCs w:val="24"/>
              </w:rPr>
            </w:pPr>
          </w:p>
        </w:tc>
        <w:tc>
          <w:tcPr>
            <w:tcW w:w="1225" w:type="dxa"/>
            <w:tcBorders>
              <w:top w:val="nil"/>
              <w:left w:val="nil"/>
              <w:right w:val="nil"/>
            </w:tcBorders>
            <w:vAlign w:val="bottom"/>
          </w:tcPr>
          <w:p w:rsidR="00525B76" w:rsidRPr="00855160" w:rsidRDefault="00525B76" w:rsidP="00331437">
            <w:pPr>
              <w:jc w:val="right"/>
              <w:rPr>
                <w:rFonts w:ascii="Cambria Math" w:hAnsi="Cambria Math" w:cs="Calibri"/>
                <w:color w:val="000000"/>
                <w:sz w:val="24"/>
                <w:szCs w:val="24"/>
              </w:rPr>
            </w:pPr>
          </w:p>
        </w:tc>
        <w:tc>
          <w:tcPr>
            <w:tcW w:w="1225" w:type="dxa"/>
            <w:tcBorders>
              <w:top w:val="nil"/>
              <w:left w:val="nil"/>
              <w:right w:val="nil"/>
            </w:tcBorders>
            <w:vAlign w:val="bottom"/>
          </w:tcPr>
          <w:p w:rsidR="00525B76" w:rsidRPr="00855160" w:rsidRDefault="00525B76" w:rsidP="00331437">
            <w:pPr>
              <w:jc w:val="right"/>
              <w:rPr>
                <w:rFonts w:ascii="Cambria Math" w:hAnsi="Cambria Math" w:cs="Calibri"/>
                <w:color w:val="000000"/>
                <w:sz w:val="24"/>
                <w:szCs w:val="24"/>
              </w:rPr>
            </w:pPr>
          </w:p>
        </w:tc>
      </w:tr>
      <w:tr w:rsidR="003A1653" w:rsidRPr="00EA5F65" w:rsidTr="00802B3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3A1653" w:rsidRPr="00753C56" w:rsidRDefault="00753C56" w:rsidP="003A1653">
            <w:pPr>
              <w:jc w:val="center"/>
              <w:rPr>
                <w:rFonts w:ascii="Cambria Math" w:hAnsi="Cambria Math" w:cs="Calibri"/>
                <w:b/>
                <w:color w:val="000000"/>
                <w:sz w:val="24"/>
                <w:szCs w:val="22"/>
              </w:rPr>
            </w:pPr>
            <m:oMathPara>
              <m:oMath>
                <m:r>
                  <m:rPr>
                    <m:sty m:val="b"/>
                  </m:rPr>
                  <w:rPr>
                    <w:rFonts w:ascii="Cambria Math" w:hAnsi="Cambria Math"/>
                    <w:sz w:val="24"/>
                  </w:rPr>
                  <m:t>∆m</m:t>
                </m:r>
                <m:r>
                  <m:rPr>
                    <m:sty m:val="b"/>
                  </m:rPr>
                  <w:rPr>
                    <w:rFonts w:ascii="Cambria Math" w:hAnsi="Cambria Math" w:cs="Calibri"/>
                    <w:sz w:val="24"/>
                  </w:rPr>
                  <m:t xml:space="preserve"> [</m:t>
                </m:r>
                <m:r>
                  <m:rPr>
                    <m:sty m:val="bi"/>
                  </m:rPr>
                  <w:rPr>
                    <w:rFonts w:ascii="Cambria Math" w:hAnsi="Cambria Math" w:cs="Calibri"/>
                    <w:sz w:val="24"/>
                  </w:rPr>
                  <m:t>V</m:t>
                </m:r>
                <m:r>
                  <m:rPr>
                    <m:sty m:val="b"/>
                  </m:rPr>
                  <w:rPr>
                    <w:rFonts w:ascii="Cambria Math" w:hAnsi="Cambria Math" w:cs="Calibri"/>
                    <w:sz w:val="24"/>
                  </w:rPr>
                  <m:t>]</m:t>
                </m:r>
              </m:oMath>
            </m:oMathPara>
          </w:p>
        </w:tc>
        <w:tc>
          <w:tcPr>
            <w:tcW w:w="1466" w:type="dxa"/>
            <w:tcBorders>
              <w:top w:val="single" w:sz="4" w:space="0" w:color="auto"/>
              <w:left w:val="single" w:sz="4" w:space="0" w:color="auto"/>
              <w:bottom w:val="single" w:sz="4" w:space="0" w:color="auto"/>
              <w:right w:val="single" w:sz="4" w:space="0" w:color="auto"/>
            </w:tcBorders>
            <w:vAlign w:val="center"/>
          </w:tcPr>
          <w:p w:rsidR="003A1653" w:rsidRPr="00753C56" w:rsidRDefault="00753C56" w:rsidP="003A1653">
            <w:pPr>
              <w:jc w:val="center"/>
              <w:rPr>
                <w:rFonts w:ascii="Cambria Math" w:hAnsi="Cambria Math"/>
                <w:b/>
                <w:sz w:val="24"/>
              </w:rPr>
            </w:pPr>
            <m:oMathPara>
              <m:oMath>
                <m:r>
                  <m:rPr>
                    <m:sty m:val="b"/>
                  </m:rPr>
                  <w:rPr>
                    <w:rFonts w:ascii="Cambria Math" w:hAnsi="Cambria Math"/>
                    <w:sz w:val="24"/>
                  </w:rPr>
                  <m:t>K [</m:t>
                </m:r>
                <m:r>
                  <m:rPr>
                    <m:sty m:val="bi"/>
                  </m:rPr>
                  <w:rPr>
                    <w:rFonts w:ascii="Cambria Math" w:hAnsi="Cambria Math"/>
                    <w:sz w:val="24"/>
                  </w:rPr>
                  <m:t>V</m:t>
                </m:r>
                <m:r>
                  <m:rPr>
                    <m:sty m:val="b"/>
                  </m:rPr>
                  <w:rPr>
                    <w:rFonts w:ascii="Cambria Math" w:hAnsi="Cambria Math"/>
                    <w:sz w:val="24"/>
                  </w:rPr>
                  <m:t>]</m:t>
                </m:r>
              </m:oMath>
            </m:oMathPara>
          </w:p>
        </w:tc>
        <w:tc>
          <w:tcPr>
            <w:tcW w:w="1227" w:type="dxa"/>
            <w:tcBorders>
              <w:top w:val="single" w:sz="4" w:space="0" w:color="auto"/>
              <w:left w:val="single" w:sz="4" w:space="0" w:color="auto"/>
              <w:bottom w:val="single" w:sz="4" w:space="0" w:color="auto"/>
              <w:right w:val="single" w:sz="4" w:space="0" w:color="auto"/>
            </w:tcBorders>
          </w:tcPr>
          <w:p w:rsidR="003A1653" w:rsidRPr="00753C56" w:rsidRDefault="00753C56" w:rsidP="003A1653">
            <w:pPr>
              <w:jc w:val="right"/>
              <w:rPr>
                <w:rFonts w:ascii="Cambria Math" w:hAnsi="Cambria Math"/>
                <w:b/>
                <w:sz w:val="24"/>
              </w:rPr>
            </w:pPr>
            <m:oMathPara>
              <m:oMath>
                <m:r>
                  <m:rPr>
                    <m:sty m:val="b"/>
                  </m:rPr>
                  <w:rPr>
                    <w:rFonts w:ascii="Cambria Math" w:hAnsi="Cambria Math"/>
                    <w:sz w:val="24"/>
                  </w:rPr>
                  <m:t>δm [</m:t>
                </m:r>
                <m:r>
                  <m:rPr>
                    <m:sty m:val="bi"/>
                  </m:rPr>
                  <w:rPr>
                    <w:rFonts w:ascii="Cambria Math" w:hAnsi="Cambria Math"/>
                    <w:sz w:val="24"/>
                  </w:rPr>
                  <m:t>%</m:t>
                </m:r>
                <m:r>
                  <m:rPr>
                    <m:sty m:val="b"/>
                  </m:rPr>
                  <w:rPr>
                    <w:rFonts w:ascii="Cambria Math" w:hAnsi="Cambria Math"/>
                    <w:sz w:val="24"/>
                  </w:rPr>
                  <m:t>]</m:t>
                </m:r>
              </m:oMath>
            </m:oMathPara>
          </w:p>
        </w:tc>
        <w:tc>
          <w:tcPr>
            <w:tcW w:w="283" w:type="dxa"/>
            <w:tcBorders>
              <w:top w:val="nil"/>
              <w:left w:val="single" w:sz="4" w:space="0" w:color="auto"/>
              <w:bottom w:val="nil"/>
            </w:tcBorders>
            <w:vAlign w:val="bottom"/>
          </w:tcPr>
          <w:p w:rsidR="003A1653" w:rsidRPr="00B37C46" w:rsidRDefault="003A1653" w:rsidP="003A1653">
            <w:pPr>
              <w:jc w:val="right"/>
              <w:rPr>
                <w:rFonts w:ascii="Cambria Math" w:hAnsi="Cambria Math"/>
                <w:color w:val="000000"/>
                <w:sz w:val="24"/>
                <w:szCs w:val="24"/>
              </w:rPr>
            </w:pPr>
          </w:p>
        </w:tc>
        <w:tc>
          <w:tcPr>
            <w:tcW w:w="1225" w:type="dxa"/>
            <w:vAlign w:val="center"/>
          </w:tcPr>
          <w:p w:rsidR="003A1653" w:rsidRPr="00A621D7" w:rsidRDefault="00802B39" w:rsidP="003A1653">
            <w:pPr>
              <w:jc w:val="right"/>
              <w:rPr>
                <w:b/>
                <w:sz w:val="24"/>
                <w:szCs w:val="24"/>
              </w:rPr>
            </w:pPr>
            <m:oMathPara>
              <m:oMath>
                <m:sSub>
                  <m:sSubPr>
                    <m:ctrlPr>
                      <w:rPr>
                        <w:rFonts w:ascii="Cambria Math" w:hAnsi="Cambria Math"/>
                        <w:b/>
                        <w:sz w:val="24"/>
                        <w:szCs w:val="24"/>
                      </w:rPr>
                    </m:ctrlPr>
                  </m:sSubPr>
                  <m:e>
                    <m:r>
                      <m:rPr>
                        <m:sty m:val="b"/>
                      </m:rPr>
                      <w:rPr>
                        <w:rFonts w:ascii="Cambria Math" w:hAnsi="Cambria Math"/>
                        <w:sz w:val="24"/>
                        <w:szCs w:val="24"/>
                      </w:rPr>
                      <m:t>U</m:t>
                    </m:r>
                  </m:e>
                  <m:sub>
                    <m:r>
                      <m:rPr>
                        <m:sty m:val="b"/>
                      </m:rPr>
                      <w:rPr>
                        <w:rFonts w:ascii="Cambria Math" w:hAnsi="Cambria Math"/>
                        <w:sz w:val="24"/>
                        <w:szCs w:val="24"/>
                      </w:rPr>
                      <m:t>A</m:t>
                    </m:r>
                  </m:sub>
                </m:sSub>
                <m:r>
                  <m:rPr>
                    <m:sty m:val="b"/>
                  </m:rPr>
                  <w:rPr>
                    <w:rFonts w:ascii="Cambria Math" w:hAnsi="Cambria Math"/>
                    <w:sz w:val="24"/>
                    <w:szCs w:val="24"/>
                  </w:rPr>
                  <m:t xml:space="preserve"> </m:t>
                </m:r>
                <m:r>
                  <m:rPr>
                    <m:sty m:val="b"/>
                  </m:rPr>
                  <w:rPr>
                    <w:rFonts w:ascii="Cambria Math" w:hAnsi="Cambria Math"/>
                    <w:sz w:val="24"/>
                    <w:szCs w:val="24"/>
                    <w:lang w:val="en-US"/>
                  </w:rPr>
                  <m:t>[</m:t>
                </m:r>
                <m:r>
                  <m:rPr>
                    <m:sty m:val="bi"/>
                  </m:rPr>
                  <w:rPr>
                    <w:rFonts w:ascii="Cambria Math" w:hAnsi="Cambria Math"/>
                    <w:sz w:val="24"/>
                    <w:szCs w:val="24"/>
                    <w:lang w:val="en-US"/>
                  </w:rPr>
                  <m:t>V</m:t>
                </m:r>
                <m:r>
                  <m:rPr>
                    <m:sty m:val="b"/>
                  </m:rPr>
                  <w:rPr>
                    <w:rFonts w:ascii="Cambria Math" w:hAnsi="Cambria Math"/>
                    <w:sz w:val="24"/>
                    <w:szCs w:val="24"/>
                    <w:lang w:val="en-US"/>
                  </w:rPr>
                  <m:t>]</m:t>
                </m:r>
              </m:oMath>
            </m:oMathPara>
          </w:p>
        </w:tc>
        <w:tc>
          <w:tcPr>
            <w:tcW w:w="1225" w:type="dxa"/>
            <w:vAlign w:val="center"/>
          </w:tcPr>
          <w:p w:rsidR="003A1653" w:rsidRPr="00A621D7" w:rsidRDefault="00753C56" w:rsidP="003A1653">
            <w:pPr>
              <w:jc w:val="right"/>
              <w:rPr>
                <w:rFonts w:ascii="Cambria Math" w:hAnsi="Cambria Math"/>
                <w:b/>
                <w:sz w:val="24"/>
                <w:szCs w:val="24"/>
              </w:rPr>
            </w:pPr>
            <m:oMathPara>
              <m:oMath>
                <m:r>
                  <m:rPr>
                    <m:sty m:val="b"/>
                  </m:rPr>
                  <w:rPr>
                    <w:rFonts w:ascii="Cambria Math" w:hAnsi="Cambria Math"/>
                    <w:sz w:val="24"/>
                    <w:szCs w:val="24"/>
                  </w:rPr>
                  <m:t>BIN</m:t>
                </m:r>
              </m:oMath>
            </m:oMathPara>
          </w:p>
        </w:tc>
        <w:tc>
          <w:tcPr>
            <w:tcW w:w="1225" w:type="dxa"/>
            <w:vAlign w:val="center"/>
          </w:tcPr>
          <w:p w:rsidR="003A1653" w:rsidRPr="00A621D7" w:rsidRDefault="00753C56" w:rsidP="003A1653">
            <w:pPr>
              <w:jc w:val="right"/>
              <w:rPr>
                <w:rFonts w:ascii="Cambria Math" w:hAnsi="Cambria Math"/>
                <w:b/>
                <w:sz w:val="24"/>
                <w:szCs w:val="24"/>
              </w:rPr>
            </w:pPr>
            <m:oMathPara>
              <m:oMath>
                <m:r>
                  <m:rPr>
                    <m:sty m:val="b"/>
                  </m:rPr>
                  <w:rPr>
                    <w:rFonts w:ascii="Cambria Math" w:hAnsi="Cambria Math"/>
                    <w:sz w:val="24"/>
                    <w:szCs w:val="24"/>
                  </w:rPr>
                  <m:t>HEX</m:t>
                </m:r>
              </m:oMath>
            </m:oMathPara>
          </w:p>
        </w:tc>
        <w:tc>
          <w:tcPr>
            <w:tcW w:w="1225" w:type="dxa"/>
            <w:vAlign w:val="center"/>
          </w:tcPr>
          <w:p w:rsidR="003A1653" w:rsidRPr="00A621D7" w:rsidRDefault="00802B39" w:rsidP="003A1653">
            <w:pPr>
              <w:jc w:val="right"/>
              <w:rPr>
                <w:rFonts w:ascii="Cambria Math" w:hAnsi="Cambria Math"/>
                <w:b/>
                <w:sz w:val="24"/>
                <w:szCs w:val="24"/>
              </w:rPr>
            </w:pPr>
            <m:oMathPara>
              <m:oMath>
                <m:sSub>
                  <m:sSubPr>
                    <m:ctrlPr>
                      <w:rPr>
                        <w:rFonts w:ascii="Cambria Math" w:hAnsi="Cambria Math"/>
                        <w:b/>
                        <w:sz w:val="24"/>
                        <w:szCs w:val="24"/>
                      </w:rPr>
                    </m:ctrlPr>
                  </m:sSubPr>
                  <m:e>
                    <m:r>
                      <m:rPr>
                        <m:sty m:val="b"/>
                      </m:rPr>
                      <w:rPr>
                        <w:rFonts w:ascii="Cambria Math" w:hAnsi="Cambria Math"/>
                        <w:sz w:val="24"/>
                        <w:szCs w:val="24"/>
                      </w:rPr>
                      <m:t>U</m:t>
                    </m:r>
                  </m:e>
                  <m:sub>
                    <m:r>
                      <m:rPr>
                        <m:sty m:val="b"/>
                      </m:rPr>
                      <w:rPr>
                        <w:rFonts w:ascii="Cambria Math" w:hAnsi="Cambria Math"/>
                        <w:sz w:val="24"/>
                        <w:szCs w:val="24"/>
                      </w:rPr>
                      <m:t>D</m:t>
                    </m:r>
                  </m:sub>
                </m:sSub>
                <m:r>
                  <m:rPr>
                    <m:sty m:val="b"/>
                  </m:rPr>
                  <w:rPr>
                    <w:rFonts w:ascii="Cambria Math" w:hAnsi="Cambria Math"/>
                    <w:sz w:val="24"/>
                    <w:szCs w:val="24"/>
                  </w:rPr>
                  <m:t xml:space="preserve"> </m:t>
                </m:r>
                <m:r>
                  <m:rPr>
                    <m:sty m:val="b"/>
                  </m:rPr>
                  <w:rPr>
                    <w:rFonts w:ascii="Cambria Math" w:hAnsi="Cambria Math"/>
                    <w:sz w:val="24"/>
                    <w:szCs w:val="24"/>
                    <w:lang w:val="en-US"/>
                  </w:rPr>
                  <m:t>[</m:t>
                </m:r>
                <m:r>
                  <m:rPr>
                    <m:sty m:val="bi"/>
                  </m:rPr>
                  <w:rPr>
                    <w:rFonts w:ascii="Cambria Math" w:hAnsi="Cambria Math"/>
                    <w:sz w:val="24"/>
                    <w:szCs w:val="24"/>
                    <w:lang w:val="en-US"/>
                  </w:rPr>
                  <m:t>V</m:t>
                </m:r>
                <m:r>
                  <m:rPr>
                    <m:sty m:val="b"/>
                  </m:rPr>
                  <w:rPr>
                    <w:rFonts w:ascii="Cambria Math" w:hAnsi="Cambria Math"/>
                    <w:sz w:val="24"/>
                    <w:szCs w:val="24"/>
                    <w:lang w:val="en-US"/>
                  </w:rPr>
                  <m:t>]</m:t>
                </m:r>
              </m:oMath>
            </m:oMathPara>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0,0000</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0,0000</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0,0000</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0,000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0000 0000</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0</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0,0000</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-0,0047</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0,0047</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-2,4000</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0,200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0000 1010</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A</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0,1953</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0,0102</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-0,0102</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2,4762</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0,400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0001 0101</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15</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0,4102</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-0,0922</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0,0922</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-18,1538</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0,600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0001 1010</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1A</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0,5078</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0,0008</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-0,0008</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0,0976</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0,800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0010 1001</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29</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0,8008</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-0,0039</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0,0039</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-0,3922</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1,000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0011 0011</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33</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0,9961</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0,0109</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-0,0109</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0,9032</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1,200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0011 1110</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3E</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1,2109</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0,0258</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-0,0258</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1,8082</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1,400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0100 1001</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49</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1,4258</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-0,0180</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0,0180</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-1,1358</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1,600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0101 0001</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51</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1,5820</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-0,0422</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0,0422</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-2,4000</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1,800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0101 1010</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5A</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1,7578</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-0,0273</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0,0273</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-1,3861</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2,000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0110 0101</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65</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1,9727</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0,0070</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-0,0070</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0,3186</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2,200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0111 0001</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71</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2,2070</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0,0219</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-0,0219</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0,9032</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2,400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0111 1100</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7C</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2,4219</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0,0172</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-0,0172</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0,6567</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2,600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1000 0110</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86</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2,6172</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0,0125</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-0,0125</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0,4444</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2,800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1001 0000</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90</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2,8125</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-0,0117</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0,0117</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-0,3922</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3,000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1001 1001</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99</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2,9883</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-0,0359</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0,0359</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-1,1358</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3,200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1010 0010</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A2</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3,1641</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-0,0211</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0,0211</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-0,6243</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3,400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1010 1101</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AD</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3,3789</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0,0523</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-0,0523</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1,4332</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3,600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1011 1011</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BB</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3,6523</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0,0281</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-0,0281</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0,7347</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3,800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1100 0100</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C4</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3,8281</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0,0234</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-0,0234</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0,5825</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4,000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1100 1110</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CE</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4,0234</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-0,0008</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0,0008</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-0,0186</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4,200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1101 0111</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D7</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4,1992</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0,0141</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-0,0141</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0,3186</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4,400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1110 0010</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E2</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4,4141</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0,0289</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-0,0289</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0,6245</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4,600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1110 1101</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ED</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4,6289</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0,0242</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-0,0242</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0,5020</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4,800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1111 0111</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F7</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4,8242</w:t>
            </w:r>
          </w:p>
        </w:tc>
      </w:tr>
      <w:tr w:rsidR="00A93DA4" w:rsidRPr="00EA5F65" w:rsidTr="006D1159">
        <w:trPr>
          <w:trHeight w:val="323"/>
        </w:trPr>
        <w:tc>
          <w:tcPr>
            <w:tcW w:w="988"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-0,0195</w:t>
            </w:r>
          </w:p>
        </w:tc>
        <w:tc>
          <w:tcPr>
            <w:tcW w:w="1466"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0,0195</w:t>
            </w:r>
          </w:p>
        </w:tc>
        <w:tc>
          <w:tcPr>
            <w:tcW w:w="1227" w:type="dxa"/>
            <w:tcBorders>
              <w:top w:val="single" w:sz="4" w:space="0" w:color="auto"/>
              <w:left w:val="single" w:sz="4" w:space="0" w:color="auto"/>
              <w:bottom w:val="single" w:sz="4" w:space="0" w:color="auto"/>
              <w:right w:val="single" w:sz="4" w:space="0" w:color="auto"/>
            </w:tcBorders>
            <w:vAlign w:val="center"/>
          </w:tcPr>
          <w:p w:rsidR="00A93DA4" w:rsidRPr="00FB3A80" w:rsidRDefault="00A93DA4" w:rsidP="006D1159">
            <w:pPr>
              <w:jc w:val="right"/>
              <w:rPr>
                <w:rFonts w:ascii="Cambria Math" w:hAnsi="Cambria Math"/>
                <w:sz w:val="24"/>
                <w:szCs w:val="24"/>
              </w:rPr>
            </w:pPr>
            <w:r w:rsidRPr="00FB3A80">
              <w:rPr>
                <w:rFonts w:ascii="Cambria Math" w:hAnsi="Cambria Math"/>
                <w:sz w:val="24"/>
                <w:szCs w:val="24"/>
              </w:rPr>
              <w:t>-0,3922</w:t>
            </w:r>
          </w:p>
        </w:tc>
        <w:tc>
          <w:tcPr>
            <w:tcW w:w="283" w:type="dxa"/>
            <w:tcBorders>
              <w:top w:val="nil"/>
              <w:left w:val="single" w:sz="4" w:space="0" w:color="auto"/>
              <w:bottom w:val="nil"/>
            </w:tcBorders>
            <w:vAlign w:val="bottom"/>
          </w:tcPr>
          <w:p w:rsidR="00A93DA4" w:rsidRPr="00B37C46" w:rsidRDefault="00A93DA4" w:rsidP="00A93DA4">
            <w:pPr>
              <w:jc w:val="right"/>
              <w:rPr>
                <w:rFonts w:ascii="Cambria Math" w:hAnsi="Cambria Math"/>
                <w:color w:val="000000"/>
                <w:sz w:val="24"/>
                <w:szCs w:val="24"/>
              </w:rPr>
            </w:pP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5,000</w:t>
            </w:r>
          </w:p>
        </w:tc>
        <w:tc>
          <w:tcPr>
            <w:tcW w:w="1225" w:type="dxa"/>
            <w:vAlign w:val="center"/>
          </w:tcPr>
          <w:p w:rsidR="00A93DA4" w:rsidRPr="00A93DA4" w:rsidRDefault="00A93DA4" w:rsidP="00860DEB">
            <w:pPr>
              <w:jc w:val="center"/>
              <w:rPr>
                <w:rFonts w:ascii="Cambria Math" w:hAnsi="Cambria Math"/>
                <w:sz w:val="22"/>
                <w:szCs w:val="22"/>
              </w:rPr>
            </w:pPr>
            <w:r w:rsidRPr="00A93DA4">
              <w:rPr>
                <w:rFonts w:ascii="Cambria Math" w:hAnsi="Cambria Math"/>
                <w:sz w:val="22"/>
                <w:szCs w:val="22"/>
              </w:rPr>
              <w:t>1111 1111</w:t>
            </w:r>
          </w:p>
        </w:tc>
        <w:tc>
          <w:tcPr>
            <w:tcW w:w="1225" w:type="dxa"/>
            <w:vAlign w:val="center"/>
          </w:tcPr>
          <w:p w:rsidR="00A93DA4" w:rsidRPr="00A93DA4" w:rsidRDefault="00A93DA4" w:rsidP="006D1159">
            <w:pPr>
              <w:jc w:val="center"/>
              <w:rPr>
                <w:rFonts w:ascii="Cambria Math" w:hAnsi="Cambria Math"/>
                <w:sz w:val="24"/>
                <w:szCs w:val="24"/>
              </w:rPr>
            </w:pPr>
            <w:r w:rsidRPr="00A93DA4">
              <w:rPr>
                <w:rFonts w:ascii="Cambria Math" w:hAnsi="Cambria Math"/>
                <w:sz w:val="24"/>
                <w:szCs w:val="24"/>
              </w:rPr>
              <w:t>FF</w:t>
            </w:r>
          </w:p>
        </w:tc>
        <w:tc>
          <w:tcPr>
            <w:tcW w:w="1225" w:type="dxa"/>
            <w:vAlign w:val="center"/>
          </w:tcPr>
          <w:p w:rsidR="00A93DA4" w:rsidRPr="00A93DA4" w:rsidRDefault="00A93DA4" w:rsidP="006D1159">
            <w:pPr>
              <w:jc w:val="right"/>
              <w:rPr>
                <w:rFonts w:ascii="Cambria Math" w:hAnsi="Cambria Math"/>
                <w:sz w:val="24"/>
                <w:szCs w:val="24"/>
              </w:rPr>
            </w:pPr>
            <w:r w:rsidRPr="00A93DA4">
              <w:rPr>
                <w:rFonts w:ascii="Cambria Math" w:hAnsi="Cambria Math"/>
                <w:sz w:val="24"/>
                <w:szCs w:val="24"/>
              </w:rPr>
              <w:t>4,9805</w:t>
            </w:r>
          </w:p>
        </w:tc>
      </w:tr>
    </w:tbl>
    <w:p w:rsidR="002952FE" w:rsidRDefault="002952FE">
      <w:pPr>
        <w:rPr>
          <w:sz w:val="24"/>
        </w:rPr>
      </w:pPr>
      <w:r>
        <w:br w:type="page"/>
      </w:r>
    </w:p>
    <w:p w:rsidR="00DE64D8" w:rsidRDefault="00DE64D8" w:rsidP="00DE64D8">
      <w:pPr>
        <w:pStyle w:val="Nadpis1"/>
      </w:pPr>
      <w:r>
        <w:lastRenderedPageBreak/>
        <w:t>VÝPOČTY:</w:t>
      </w:r>
    </w:p>
    <w:p w:rsidR="00AB5628" w:rsidRPr="00AB5628" w:rsidRDefault="007A5F7C" w:rsidP="00AB5628">
      <w:pPr>
        <w:pStyle w:val="Podnadpis"/>
      </w:pPr>
      <w:r w:rsidRPr="007A5F7C">
        <w:t>Napětí připadající na nejméně významný bit</w:t>
      </w:r>
      <w:r w:rsidR="00D54637">
        <w:t xml:space="preserve">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LSB</m:t>
            </m:r>
          </m:sub>
        </m:sSub>
        <m:r>
          <w:rPr>
            <w:rFonts w:ascii="Cambria Math" w:hAnsi="Cambria Math"/>
          </w:rPr>
          <m:t xml:space="preserve"> [V]</m:t>
        </m:r>
      </m:oMath>
      <w:r>
        <w:t>:</w:t>
      </w:r>
    </w:p>
    <w:p w:rsidR="00AB5628" w:rsidRPr="007A5F7C" w:rsidRDefault="00802B39" w:rsidP="00AB5628">
      <w:pPr>
        <w:pStyle w:val="Podnadpis"/>
      </w:pPr>
      <m:oMathPara>
        <m:oMath>
          <m:sSub>
            <m:sSubPr>
              <m:ctrlPr>
                <w:rPr>
                  <w:rFonts w:ascii="Cambria Math" w:hAnsi="Cambria Math"/>
                  <w:i/>
                </w:rPr>
              </m:ctrlPr>
            </m:sSubPr>
            <m:e>
              <m:r>
                <w:rPr>
                  <w:rFonts w:ascii="Cambria Math" w:hAnsi="Cambria Math"/>
                </w:rPr>
                <m:t>U</m:t>
              </m:r>
            </m:e>
            <m:sub>
              <m:r>
                <w:rPr>
                  <w:rFonts w:ascii="Cambria Math" w:hAnsi="Cambria Math"/>
                </w:rPr>
                <m:t>LSB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FF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00</m:t>
                  </m:r>
                </m:sub>
              </m:sSub>
            </m:num>
            <m:den>
              <m:sSup>
                <m:sSupPr>
                  <m:ctrlPr>
                    <w:rPr>
                      <w:rFonts w:ascii="Cambria Math" w:hAnsi="Cambria Math"/>
                      <w:i/>
                    </w:rPr>
                  </m:ctrlPr>
                </m:sSupPr>
                <m:e>
                  <m:r>
                    <w:rPr>
                      <w:rFonts w:ascii="Cambria Math" w:hAnsi="Cambria Math"/>
                    </w:rPr>
                    <m:t>2</m:t>
                  </m:r>
                </m:e>
                <m:sup>
                  <m:r>
                    <w:rPr>
                      <w:rFonts w:ascii="Cambria Math" w:hAnsi="Cambria Math"/>
                    </w:rPr>
                    <m:t>8</m:t>
                  </m:r>
                </m:sup>
              </m:sSup>
            </m:den>
          </m:f>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LSB</m:t>
              </m:r>
            </m:sub>
          </m:sSub>
          <m:r>
            <w:rPr>
              <w:rFonts w:ascii="Cambria Math" w:hAnsi="Cambria Math"/>
            </w:rPr>
            <m:t>=</m:t>
          </m:r>
          <m:f>
            <m:fPr>
              <m:ctrlPr>
                <w:rPr>
                  <w:rFonts w:ascii="Cambria Math" w:hAnsi="Cambria Math"/>
                  <w:i/>
                </w:rPr>
              </m:ctrlPr>
            </m:fPr>
            <m:num>
              <m:r>
                <w:rPr>
                  <w:rFonts w:ascii="Cambria Math" w:hAnsi="Cambria Math"/>
                </w:rPr>
                <m:t>5,000-0,000</m:t>
              </m:r>
            </m:num>
            <m:den>
              <m:r>
                <w:rPr>
                  <w:rFonts w:ascii="Cambria Math" w:hAnsi="Cambria Math"/>
                </w:rPr>
                <m:t>256</m:t>
              </m:r>
            </m:den>
          </m:f>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LSB</m:t>
              </m:r>
            </m:sub>
          </m:sSub>
          <m:r>
            <w:rPr>
              <w:rFonts w:ascii="Cambria Math" w:hAnsi="Cambria Math"/>
            </w:rPr>
            <m:t>=0,0195 V</m:t>
          </m:r>
        </m:oMath>
      </m:oMathPara>
    </w:p>
    <w:p w:rsidR="00AB5628" w:rsidRDefault="00C36679" w:rsidP="00AB5628">
      <w:pPr>
        <w:pStyle w:val="Podnadpis"/>
      </w:pPr>
      <w:r>
        <w:t>Převod binární do hexadecimální soustavy:</w:t>
      </w:r>
    </w:p>
    <w:p w:rsidR="00C36679" w:rsidRPr="00C36679" w:rsidRDefault="007A2062" w:rsidP="00C36679">
      <w:pPr>
        <w:pStyle w:val="Podnadpis"/>
      </w:pPr>
      <m:oMathPara>
        <m:oMath>
          <m:r>
            <w:rPr>
              <w:rFonts w:ascii="Cambria Math" w:hAnsi="Cambria Math"/>
            </w:rPr>
            <m:t xml:space="preserve">0001 0101 binárně→1 5 </m:t>
          </m:r>
          <m:r>
            <w:rPr>
              <w:rFonts w:ascii="Cambria Math" w:hAnsi="Cambria Math"/>
            </w:rPr>
            <m:t>hexa</m:t>
          </m:r>
        </m:oMath>
      </m:oMathPara>
    </w:p>
    <w:p w:rsidR="007A2062" w:rsidRDefault="007A2062" w:rsidP="007A2062">
      <w:pPr>
        <w:pStyle w:val="Podnadpis"/>
      </w:pPr>
      <w:r>
        <w:t>Převod hexadecimální do decimální soustavy:</w:t>
      </w:r>
    </w:p>
    <w:p w:rsidR="007A2062" w:rsidRPr="00D672E8" w:rsidRDefault="00990D8E" w:rsidP="007A2062">
      <w:pPr>
        <w:pStyle w:val="Podnadpis"/>
      </w:pPr>
      <m:oMathPara>
        <m:oMath>
          <m:r>
            <w:rPr>
              <w:rFonts w:ascii="Cambria Math" w:hAnsi="Cambria Math"/>
            </w:rPr>
            <m:t xml:space="preserve">15 </m:t>
          </m:r>
          <m:r>
            <w:rPr>
              <w:rFonts w:ascii="Cambria Math" w:hAnsi="Cambria Math"/>
            </w:rPr>
            <m:t xml:space="preserve">hexa </m:t>
          </m:r>
          <m:r>
            <m:rPr>
              <m:aln/>
            </m:rPr>
            <w:rPr>
              <w:rFonts w:ascii="Cambria Math" w:hAnsi="Cambria Math"/>
            </w:rPr>
            <m:t>→1∙</m:t>
          </m:r>
          <m:sSup>
            <m:sSupPr>
              <m:ctrlPr>
                <w:rPr>
                  <w:rFonts w:ascii="Cambria Math" w:hAnsi="Cambria Math"/>
                  <w:i/>
                </w:rPr>
              </m:ctrlPr>
            </m:sSupPr>
            <m:e>
              <m:r>
                <w:rPr>
                  <w:rFonts w:ascii="Cambria Math" w:hAnsi="Cambria Math"/>
                </w:rPr>
                <m:t>16</m:t>
              </m:r>
            </m:e>
            <m:sup>
              <m:r>
                <w:rPr>
                  <w:rFonts w:ascii="Cambria Math" w:hAnsi="Cambria Math"/>
                </w:rPr>
                <m:t>1</m:t>
              </m:r>
            </m:sup>
          </m:sSup>
          <m:r>
            <w:rPr>
              <w:rFonts w:ascii="Cambria Math" w:hAnsi="Cambria Math"/>
            </w:rPr>
            <m:t>+5∙</m:t>
          </m:r>
          <m:sSup>
            <m:sSupPr>
              <m:ctrlPr>
                <w:rPr>
                  <w:rFonts w:ascii="Cambria Math" w:hAnsi="Cambria Math"/>
                  <w:i/>
                </w:rPr>
              </m:ctrlPr>
            </m:sSupPr>
            <m:e>
              <m:r>
                <w:rPr>
                  <w:rFonts w:ascii="Cambria Math" w:hAnsi="Cambria Math"/>
                </w:rPr>
                <m:t>16</m:t>
              </m:r>
            </m:e>
            <m:sup>
              <m:r>
                <w:rPr>
                  <w:rFonts w:ascii="Cambria Math" w:hAnsi="Cambria Math"/>
                </w:rPr>
                <m:t>0</m:t>
              </m:r>
            </m:sup>
          </m:sSup>
          <m:r>
            <m:rPr>
              <m:sty m:val="p"/>
            </m:rPr>
            <w:rPr>
              <w:rFonts w:ascii="Cambria Math" w:hAnsi="Cambria Math"/>
            </w:rPr>
            <w:br/>
          </m:r>
        </m:oMath>
        <m:oMath>
          <m:r>
            <w:rPr>
              <w:rFonts w:ascii="Cambria Math" w:hAnsi="Cambria Math"/>
            </w:rPr>
            <m:t xml:space="preserve">15 </m:t>
          </m:r>
          <m:r>
            <w:rPr>
              <w:rFonts w:ascii="Cambria Math" w:hAnsi="Cambria Math"/>
            </w:rPr>
            <m:t>hexa →1∙16+5∙1</m:t>
          </m:r>
          <m:r>
            <m:rPr>
              <m:sty m:val="p"/>
            </m:rPr>
            <w:rPr>
              <w:rFonts w:ascii="Cambria Math" w:hAnsi="Cambria Math"/>
            </w:rPr>
            <w:br/>
          </m:r>
        </m:oMath>
        <m:oMath>
          <m:r>
            <w:rPr>
              <w:rFonts w:ascii="Cambria Math" w:hAnsi="Cambria Math"/>
            </w:rPr>
            <m:t xml:space="preserve">15 </m:t>
          </m:r>
          <m:r>
            <w:rPr>
              <w:rFonts w:ascii="Cambria Math" w:hAnsi="Cambria Math"/>
            </w:rPr>
            <m:t>hexa→16+5</m:t>
          </m:r>
          <m:r>
            <m:rPr>
              <m:sty m:val="p"/>
            </m:rPr>
            <w:rPr>
              <w:rFonts w:ascii="Cambria Math" w:hAnsi="Cambria Math"/>
            </w:rPr>
            <w:br/>
          </m:r>
        </m:oMath>
        <m:oMath>
          <m:r>
            <w:rPr>
              <w:rFonts w:ascii="Cambria Math" w:hAnsi="Cambria Math"/>
            </w:rPr>
            <m:t xml:space="preserve">15 </m:t>
          </m:r>
          <m:r>
            <w:rPr>
              <w:rFonts w:ascii="Cambria Math" w:hAnsi="Cambria Math"/>
            </w:rPr>
            <m:t>hexa→21 decimálně</m:t>
          </m:r>
        </m:oMath>
      </m:oMathPara>
    </w:p>
    <w:p w:rsidR="00D672E8" w:rsidRDefault="00D672E8" w:rsidP="00D672E8">
      <w:pPr>
        <w:pStyle w:val="Podnadpis"/>
      </w:pPr>
      <w:r>
        <w:t xml:space="preserve">Digitální napětí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D</m:t>
            </m:r>
          </m:sub>
        </m:sSub>
        <m:r>
          <w:rPr>
            <w:rFonts w:ascii="Cambria Math" w:hAnsi="Cambria Math"/>
          </w:rPr>
          <m:t xml:space="preserve"> [V]</m:t>
        </m:r>
      </m:oMath>
      <w:r>
        <w:t>:</w:t>
      </w:r>
    </w:p>
    <w:p w:rsidR="00A35958" w:rsidRPr="00565AF7" w:rsidRDefault="00802B39" w:rsidP="00A35958">
      <w:pPr>
        <w:pStyle w:val="Podnadpis"/>
        <w:rPr>
          <w:szCs w:val="24"/>
        </w:rPr>
      </w:pPr>
      <m:oMathPara>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LSB</m:t>
              </m:r>
            </m:sub>
          </m:sSub>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=21∙0,0195</m:t>
          </m:r>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r>
            <m:rPr>
              <m:sty m:val="p"/>
            </m:rPr>
            <w:rPr>
              <w:rFonts w:ascii="Cambria Math" w:hAnsi="Cambria Math"/>
              <w:szCs w:val="24"/>
            </w:rPr>
            <m:t>0,4102 V</m:t>
          </m:r>
        </m:oMath>
      </m:oMathPara>
    </w:p>
    <w:p w:rsidR="00591845" w:rsidRDefault="00740946" w:rsidP="00740946">
      <w:pPr>
        <w:pStyle w:val="Podnadpis"/>
      </w:pPr>
      <w:r>
        <w:t xml:space="preserve">Absolutní chyba </w:t>
      </w:r>
      <m:oMath>
        <m:r>
          <m:rPr>
            <m:sty m:val="p"/>
          </m:rPr>
          <w:rPr>
            <w:rFonts w:ascii="Cambria Math" w:hAnsi="Cambria Math"/>
          </w:rPr>
          <m:t xml:space="preserve">∆m </m:t>
        </m:r>
        <m:r>
          <w:rPr>
            <w:rFonts w:ascii="Cambria Math" w:hAnsi="Cambria Math"/>
          </w:rPr>
          <m:t>[V]</m:t>
        </m:r>
      </m:oMath>
      <w:r w:rsidR="00591845">
        <w:t>:</w:t>
      </w:r>
    </w:p>
    <w:p w:rsidR="00740946" w:rsidRDefault="00740946" w:rsidP="00740946">
      <w:pPr>
        <w:pStyle w:val="Podnadpis"/>
      </w:pPr>
      <m:oMathPara>
        <m:oMath>
          <m:r>
            <w:rPr>
              <w:rFonts w:ascii="Cambria Math" w:hAnsi="Cambria Math"/>
            </w:rPr>
            <m:t>∆m=</m:t>
          </m:r>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r>
            <m:rPr>
              <m:sty m:val="p"/>
            </m:rPr>
            <w:rPr>
              <w:rFonts w:ascii="Cambria Math" w:hAnsi="Cambria Math"/>
            </w:rPr>
            <w:br/>
          </m:r>
        </m:oMath>
        <m:oMath>
          <m:r>
            <w:rPr>
              <w:rFonts w:ascii="Cambria Math" w:hAnsi="Cambria Math"/>
            </w:rPr>
            <m:t>∆m=</m:t>
          </m:r>
          <m:r>
            <m:rPr>
              <m:sty m:val="p"/>
            </m:rPr>
            <w:rPr>
              <w:rFonts w:ascii="Cambria Math" w:hAnsi="Cambria Math"/>
              <w:szCs w:val="24"/>
            </w:rPr>
            <m:t xml:space="preserve">0,4102 </m:t>
          </m:r>
          <m:r>
            <w:rPr>
              <w:rFonts w:ascii="Cambria Math" w:hAnsi="Cambria Math"/>
            </w:rPr>
            <m:t>-</m:t>
          </m:r>
          <m:r>
            <m:rPr>
              <m:sty m:val="p"/>
            </m:rPr>
            <w:rPr>
              <w:rFonts w:ascii="Cambria Math" w:hAnsi="Cambria Math"/>
              <w:szCs w:val="24"/>
            </w:rPr>
            <m:t>0,400</m:t>
          </m:r>
          <m:r>
            <m:rPr>
              <m:sty m:val="p"/>
            </m:rPr>
            <w:rPr>
              <w:rFonts w:ascii="Cambria Math" w:hAnsi="Cambria Math"/>
              <w:szCs w:val="24"/>
            </w:rPr>
            <w:br/>
          </m:r>
        </m:oMath>
        <m:oMath>
          <m:r>
            <w:rPr>
              <w:rFonts w:ascii="Cambria Math" w:hAnsi="Cambria Math"/>
            </w:rPr>
            <m:t>∆m=</m:t>
          </m:r>
          <m:r>
            <m:rPr>
              <m:sty m:val="p"/>
            </m:rPr>
            <w:rPr>
              <w:rFonts w:ascii="Cambria Math" w:hAnsi="Cambria Math"/>
              <w:szCs w:val="24"/>
            </w:rPr>
            <m:t>0,0102 V</m:t>
          </m:r>
        </m:oMath>
      </m:oMathPara>
    </w:p>
    <w:p w:rsidR="007D1CC1" w:rsidRPr="007D1CC1" w:rsidRDefault="00740946" w:rsidP="00740946">
      <w:pPr>
        <w:pStyle w:val="Podnadpis"/>
      </w:pPr>
      <w:r>
        <w:t xml:space="preserve">Korekce </w:t>
      </w:r>
      <m:oMath>
        <m:r>
          <m:rPr>
            <m:sty m:val="p"/>
          </m:rPr>
          <w:rPr>
            <w:rFonts w:ascii="Cambria Math" w:hAnsi="Cambria Math"/>
          </w:rPr>
          <m:t>K</m:t>
        </m:r>
        <m:r>
          <w:rPr>
            <w:rFonts w:ascii="Cambria Math" w:hAnsi="Cambria Math"/>
          </w:rPr>
          <m:t xml:space="preserve"> </m:t>
        </m:r>
        <m:d>
          <m:dPr>
            <m:begChr m:val="["/>
            <m:endChr m:val="]"/>
            <m:ctrlPr>
              <w:rPr>
                <w:rFonts w:ascii="Cambria Math" w:hAnsi="Cambria Math"/>
                <w:i/>
              </w:rPr>
            </m:ctrlPr>
          </m:dPr>
          <m:e>
            <m:r>
              <w:rPr>
                <w:rFonts w:ascii="Cambria Math" w:hAnsi="Cambria Math"/>
              </w:rPr>
              <m:t>V</m:t>
            </m:r>
          </m:e>
        </m:d>
      </m:oMath>
    </w:p>
    <w:p w:rsidR="00740946" w:rsidRPr="0091613E" w:rsidRDefault="00740946" w:rsidP="00740946">
      <w:pPr>
        <w:pStyle w:val="Podnadpis"/>
      </w:pPr>
      <m:oMathPara>
        <m:oMath>
          <m:r>
            <w:rPr>
              <w:rFonts w:ascii="Cambria Math" w:hAnsi="Cambria Math"/>
            </w:rPr>
            <m:t>K=-∆m</m:t>
          </m:r>
          <m:r>
            <m:rPr>
              <m:sty m:val="p"/>
            </m:rPr>
            <w:rPr>
              <w:rFonts w:ascii="Cambria Math" w:hAnsi="Cambria Math"/>
            </w:rPr>
            <w:br/>
          </m:r>
        </m:oMath>
        <m:oMath>
          <m:r>
            <w:rPr>
              <w:rFonts w:ascii="Cambria Math" w:hAnsi="Cambria Math"/>
            </w:rPr>
            <m:t>K=-</m:t>
          </m:r>
          <m:r>
            <m:rPr>
              <m:sty m:val="p"/>
            </m:rPr>
            <w:rPr>
              <w:rFonts w:ascii="Cambria Math" w:hAnsi="Cambria Math"/>
              <w:szCs w:val="24"/>
            </w:rPr>
            <m:t>0,0102 V</m:t>
          </m:r>
        </m:oMath>
      </m:oMathPara>
    </w:p>
    <w:p w:rsidR="00560304" w:rsidRDefault="00740946" w:rsidP="00560304">
      <w:pPr>
        <w:pStyle w:val="Podnadpis"/>
        <w:jc w:val="left"/>
      </w:pPr>
      <w:r>
        <w:t xml:space="preserve">Relativní chyba </w:t>
      </w:r>
      <m:oMath>
        <m:r>
          <m:rPr>
            <m:sty m:val="p"/>
          </m:rPr>
          <w:rPr>
            <w:rFonts w:ascii="Cambria Math" w:hAnsi="Cambria Math"/>
          </w:rPr>
          <m:t xml:space="preserve">δm </m:t>
        </m:r>
        <m:d>
          <m:dPr>
            <m:begChr m:val="["/>
            <m:endChr m:val="]"/>
            <m:ctrlPr>
              <w:rPr>
                <w:rFonts w:ascii="Cambria Math" w:hAnsi="Cambria Math"/>
                <w:i/>
              </w:rPr>
            </m:ctrlPr>
          </m:dPr>
          <m:e>
            <m:r>
              <w:rPr>
                <w:rFonts w:ascii="Cambria Math" w:hAnsi="Cambria Math"/>
              </w:rPr>
              <m:t>V</m:t>
            </m:r>
          </m:e>
        </m:d>
        <m:r>
          <m:rPr>
            <m:sty m:val="p"/>
          </m:rPr>
          <w:rPr>
            <w:rFonts w:ascii="Cambria Math" w:hAnsi="Cambria Math"/>
          </w:rPr>
          <w:br/>
        </m:r>
      </m:oMath>
      <m:oMathPara>
        <m:oMath>
          <m:r>
            <w:rPr>
              <w:rFonts w:ascii="Cambria Math" w:hAnsi="Cambria Math"/>
            </w:rPr>
            <m:t>δm=</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U</m:t>
                  </m:r>
                </m:e>
                <m:sub>
                  <m:r>
                    <w:rPr>
                      <w:rFonts w:ascii="Cambria Math" w:hAnsi="Cambria Math"/>
                    </w:rPr>
                    <m:t>D</m:t>
                  </m:r>
                </m:sub>
              </m:sSub>
            </m:den>
          </m:f>
          <m:r>
            <w:rPr>
              <w:rFonts w:ascii="Cambria Math" w:hAnsi="Cambria Math"/>
            </w:rPr>
            <m:t>∙100%</m:t>
          </m:r>
          <m:r>
            <m:rPr>
              <m:sty m:val="p"/>
            </m:rPr>
            <w:rPr>
              <w:rFonts w:ascii="Cambria Math" w:hAnsi="Cambria Math"/>
            </w:rPr>
            <w:br/>
          </m:r>
        </m:oMath>
        <m:oMath>
          <m:r>
            <w:rPr>
              <w:rFonts w:ascii="Cambria Math" w:hAnsi="Cambria Math"/>
            </w:rPr>
            <m:t>δm=</m:t>
          </m:r>
          <m:f>
            <m:fPr>
              <m:ctrlPr>
                <w:rPr>
                  <w:rFonts w:ascii="Cambria Math" w:hAnsi="Cambria Math"/>
                  <w:i/>
                </w:rPr>
              </m:ctrlPr>
            </m:fPr>
            <m:num>
              <m:r>
                <m:rPr>
                  <m:sty m:val="p"/>
                </m:rPr>
                <w:rPr>
                  <w:rFonts w:ascii="Cambria Math" w:hAnsi="Cambria Math"/>
                  <w:szCs w:val="24"/>
                </w:rPr>
                <m:t>0,0102</m:t>
              </m:r>
            </m:num>
            <m:den>
              <m:r>
                <m:rPr>
                  <m:sty m:val="p"/>
                </m:rPr>
                <w:rPr>
                  <w:rFonts w:ascii="Cambria Math" w:hAnsi="Cambria Math"/>
                  <w:szCs w:val="24"/>
                </w:rPr>
                <m:t>0,4102</m:t>
              </m:r>
            </m:den>
          </m:f>
          <m:r>
            <w:rPr>
              <w:rFonts w:ascii="Cambria Math" w:hAnsi="Cambria Math"/>
            </w:rPr>
            <m:t>∙100%</m:t>
          </m:r>
          <m:r>
            <m:rPr>
              <m:sty m:val="p"/>
            </m:rPr>
            <w:rPr>
              <w:rFonts w:ascii="Cambria Math" w:hAnsi="Cambria Math"/>
            </w:rPr>
            <w:br/>
          </m:r>
        </m:oMath>
        <m:oMath>
          <m:r>
            <w:rPr>
              <w:rFonts w:ascii="Cambria Math" w:hAnsi="Cambria Math"/>
            </w:rPr>
            <m:t>δm=0,024762∙100%</m:t>
          </m:r>
          <m:r>
            <m:rPr>
              <m:sty m:val="p"/>
            </m:rPr>
            <w:rPr>
              <w:rFonts w:ascii="Cambria Math" w:hAnsi="Cambria Math"/>
            </w:rPr>
            <w:br/>
          </m:r>
        </m:oMath>
        <m:oMath>
          <m:r>
            <w:rPr>
              <w:rFonts w:ascii="Cambria Math" w:hAnsi="Cambria Math"/>
            </w:rPr>
            <m:t>δm=</m:t>
          </m:r>
          <m:r>
            <m:rPr>
              <m:sty m:val="p"/>
            </m:rPr>
            <w:rPr>
              <w:rFonts w:ascii="Cambria Math" w:hAnsi="Cambria Math"/>
              <w:szCs w:val="24"/>
            </w:rPr>
            <m:t>2,4762 %</m:t>
          </m:r>
          <m:r>
            <m:rPr>
              <m:sty m:val="p"/>
            </m:rPr>
            <w:rPr>
              <w:rFonts w:ascii="Cambria Math" w:hAnsi="Cambria Math"/>
            </w:rPr>
            <w:br/>
          </m:r>
        </m:oMath>
      </m:oMathPara>
    </w:p>
    <w:p w:rsidR="005518AC" w:rsidRDefault="00560304">
      <w:pPr>
        <w:sectPr w:rsidR="005518AC">
          <w:footerReference w:type="even" r:id="rId13"/>
          <w:footerReference w:type="default" r:id="rId14"/>
          <w:pgSz w:w="11906" w:h="16838"/>
          <w:pgMar w:top="1417" w:right="1417" w:bottom="1417" w:left="1417" w:header="708" w:footer="708" w:gutter="0"/>
          <w:cols w:space="708"/>
        </w:sectPr>
      </w:pPr>
      <w:r>
        <w:br w:type="page"/>
      </w:r>
    </w:p>
    <w:p w:rsidR="00DE64D8" w:rsidRDefault="005518AC" w:rsidP="00DE64D8">
      <w:pPr>
        <w:pStyle w:val="Nadpis1"/>
      </w:pPr>
      <w:r>
        <w:rPr>
          <w:noProof/>
        </w:rPr>
        <w:lastRenderedPageBreak/>
        <w:drawing>
          <wp:anchor distT="0" distB="0" distL="114300" distR="114300" simplePos="0" relativeHeight="251710464" behindDoc="0" locked="0" layoutInCell="1" allowOverlap="1" wp14:anchorId="243F7A99" wp14:editId="324F0138">
            <wp:simplePos x="0" y="0"/>
            <wp:positionH relativeFrom="margin">
              <wp:align>left</wp:align>
            </wp:positionH>
            <wp:positionV relativeFrom="paragraph">
              <wp:posOffset>404495</wp:posOffset>
            </wp:positionV>
            <wp:extent cx="8280000" cy="5352901"/>
            <wp:effectExtent l="0" t="0" r="6985" b="635"/>
            <wp:wrapTopAndBottom/>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8280000" cy="5352901"/>
                    </a:xfrm>
                    <a:prstGeom prst="rect">
                      <a:avLst/>
                    </a:prstGeom>
                    <a:noFill/>
                  </pic:spPr>
                </pic:pic>
              </a:graphicData>
            </a:graphic>
            <wp14:sizeRelH relativeFrom="margin">
              <wp14:pctWidth>0</wp14:pctWidth>
            </wp14:sizeRelH>
            <wp14:sizeRelV relativeFrom="margin">
              <wp14:pctHeight>0</wp14:pctHeight>
            </wp14:sizeRelV>
          </wp:anchor>
        </w:drawing>
      </w:r>
      <w:r w:rsidR="00DE64D8">
        <w:t>GRAFY</w:t>
      </w:r>
    </w:p>
    <w:p w:rsidR="005518AC" w:rsidRDefault="0093656F" w:rsidP="00E21AC1">
      <w:pPr>
        <w:pStyle w:val="Podnadpis"/>
        <w:sectPr w:rsidR="005518AC" w:rsidSect="005518AC">
          <w:pgSz w:w="16838" w:h="11906" w:orient="landscape"/>
          <w:pgMar w:top="1417" w:right="1417" w:bottom="1417" w:left="1417" w:header="708" w:footer="708" w:gutter="0"/>
          <w:cols w:space="708"/>
          <w:docGrid w:linePitch="272"/>
        </w:sectPr>
      </w:pPr>
      <w:r>
        <w:rPr>
          <w:noProof/>
        </w:rPr>
        <w:lastRenderedPageBreak/>
        <w:drawing>
          <wp:anchor distT="0" distB="0" distL="114300" distR="114300" simplePos="0" relativeHeight="251711488" behindDoc="0" locked="0" layoutInCell="1" allowOverlap="1" wp14:anchorId="43E5A278">
            <wp:simplePos x="0" y="0"/>
            <wp:positionH relativeFrom="margin">
              <wp:align>left</wp:align>
            </wp:positionH>
            <wp:positionV relativeFrom="paragraph">
              <wp:posOffset>0</wp:posOffset>
            </wp:positionV>
            <wp:extent cx="8280000" cy="5353224"/>
            <wp:effectExtent l="0" t="0" r="6985" b="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80000" cy="5353224"/>
                    </a:xfrm>
                    <a:prstGeom prst="rect">
                      <a:avLst/>
                    </a:prstGeom>
                    <a:noFill/>
                  </pic:spPr>
                </pic:pic>
              </a:graphicData>
            </a:graphic>
          </wp:anchor>
        </w:drawing>
      </w:r>
      <w:r w:rsidR="00A9454C">
        <w:br w:type="page"/>
      </w:r>
    </w:p>
    <w:p w:rsidR="00234148" w:rsidRDefault="00F76D50" w:rsidP="00234148">
      <w:pPr>
        <w:pStyle w:val="Nadpis1"/>
      </w:pPr>
      <w:r w:rsidRPr="00F76D50">
        <w:lastRenderedPageBreak/>
        <w:t>SPOLUPRACOVALI</w:t>
      </w:r>
      <w:r>
        <w:t>:</w:t>
      </w:r>
    </w:p>
    <w:p w:rsidR="00A36A85" w:rsidRDefault="00DF14B7" w:rsidP="00046BB9">
      <w:pPr>
        <w:pStyle w:val="Podnadpis"/>
      </w:pPr>
      <w:r>
        <w:t>Kropáček Tomáš</w:t>
      </w:r>
    </w:p>
    <w:p w:rsidR="00234148" w:rsidRDefault="00594AD6" w:rsidP="00234148">
      <w:pPr>
        <w:pStyle w:val="Nadpis1"/>
      </w:pPr>
      <w:r>
        <w:t>ZÁVĚR:</w:t>
      </w:r>
    </w:p>
    <w:p w:rsidR="00EC58A1" w:rsidRPr="00283B88" w:rsidRDefault="00D6269D" w:rsidP="00EC58A1">
      <w:pPr>
        <w:pStyle w:val="Podnadpis"/>
      </w:pPr>
      <w:r>
        <w:t>Všechny úkoly se zadání byly splněny</w:t>
      </w:r>
      <w:r w:rsidR="00D22DC4">
        <w:t xml:space="preserve">. </w:t>
      </w:r>
      <w:r w:rsidR="00EC58A1" w:rsidRPr="00283B88">
        <w:t xml:space="preserve">Při tvorbě průběhů jsem si všiml, že korekční křivka má tendenci s každým měřením klesat. Chybu, která tento jev způsobovala, jsem identifikoval jako systematickou (pravděpodobně chyba měřícího přístroje), </w:t>
      </w:r>
      <w:r w:rsidR="00EC58A1">
        <w:t>tu</w:t>
      </w:r>
      <w:r w:rsidR="00EC58A1" w:rsidRPr="00283B88">
        <w:t xml:space="preserve"> jsem následně kompenzoval</w:t>
      </w:r>
      <w:r w:rsidR="00EC58A1">
        <w:t>,</w:t>
      </w:r>
      <w:r w:rsidR="00EC58A1" w:rsidRPr="00283B88">
        <w:t xml:space="preserve"> a</w:t>
      </w:r>
      <w:r w:rsidR="00EC58A1">
        <w:t xml:space="preserve">však </w:t>
      </w:r>
      <w:r w:rsidR="00EC58A1" w:rsidRPr="00374721">
        <w:rPr>
          <w:b/>
        </w:rPr>
        <w:t>většina výsledných hodnot není v toleranci</w:t>
      </w:r>
      <w:r w:rsidR="00EC58A1">
        <w:t xml:space="preserve">. </w:t>
      </w:r>
      <w:r w:rsidR="000D1955">
        <w:t>Neodpovídající korekční křivku p</w:t>
      </w:r>
      <w:r w:rsidR="00374721">
        <w:t>ravděpodobně způsobila lidská chyba a nepřesnost měření.</w:t>
      </w:r>
      <w:r w:rsidR="000D1955">
        <w:t xml:space="preserve"> Stejné chyby se projevují i v grafu závislosti, kdy naměřené hodnoty nejsou lineární, ale mají výrazné odchylky.</w:t>
      </w:r>
    </w:p>
    <w:p w:rsidR="0097052E" w:rsidRPr="00644851" w:rsidRDefault="00791539" w:rsidP="00EC58A1">
      <w:pPr>
        <w:pStyle w:val="Podnadpis"/>
        <w:ind w:firstLine="708"/>
      </w:pPr>
      <w:r>
        <w:t xml:space="preserve">Chyba, která nás při </w:t>
      </w:r>
      <w:r w:rsidR="003E54F4">
        <w:t xml:space="preserve">samotném </w:t>
      </w:r>
      <w:r>
        <w:t>měření zdržela bylo špatné zvolení kroku, kde se lidskou chybou přehlédla desetinná čárka.</w:t>
      </w:r>
    </w:p>
    <w:sectPr w:rsidR="0097052E" w:rsidRPr="00644851">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713" w:rsidRDefault="001C2713">
      <w:r>
        <w:separator/>
      </w:r>
    </w:p>
  </w:endnote>
  <w:endnote w:type="continuationSeparator" w:id="0">
    <w:p w:rsidR="001C2713" w:rsidRDefault="001C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B39" w:rsidRDefault="00802B39">
    <w:pPr>
      <w:pStyle w:val="Zpat"/>
      <w:framePr w:wrap="around" w:vAnchor="text" w:hAnchor="margin" w:xAlign="center" w:y="1"/>
      <w:rPr>
        <w:rStyle w:val="slostrnky"/>
      </w:rPr>
    </w:pPr>
    <w:r>
      <w:rPr>
        <w:rStyle w:val="slostrnky"/>
      </w:rPr>
      <w:fldChar w:fldCharType="begin"/>
    </w:r>
    <w:r>
      <w:rPr>
        <w:rStyle w:val="slostrnky"/>
      </w:rPr>
      <w:instrText xml:space="preserve">PAGE  </w:instrText>
    </w:r>
    <w:r>
      <w:rPr>
        <w:rStyle w:val="slostrnky"/>
      </w:rPr>
      <w:fldChar w:fldCharType="separate"/>
    </w:r>
    <w:r>
      <w:rPr>
        <w:rStyle w:val="slostrnky"/>
        <w:noProof/>
      </w:rPr>
      <w:t>1</w:t>
    </w:r>
    <w:r>
      <w:rPr>
        <w:rStyle w:val="slostrnky"/>
      </w:rPr>
      <w:fldChar w:fldCharType="end"/>
    </w:r>
  </w:p>
  <w:p w:rsidR="00802B39" w:rsidRDefault="00802B3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B39" w:rsidRDefault="00802B39">
    <w:pPr>
      <w:pStyle w:val="Zpat"/>
      <w:framePr w:wrap="around" w:vAnchor="text" w:hAnchor="margin" w:xAlign="center" w:y="1"/>
      <w:rPr>
        <w:rStyle w:val="slostrnky"/>
        <w:b/>
        <w:sz w:val="24"/>
      </w:rPr>
    </w:pPr>
    <w:r>
      <w:rPr>
        <w:rStyle w:val="slostrnky"/>
        <w:b/>
        <w:sz w:val="24"/>
      </w:rPr>
      <w:t>-</w:t>
    </w:r>
    <w:r>
      <w:rPr>
        <w:rStyle w:val="slostrnky"/>
        <w:b/>
        <w:sz w:val="24"/>
      </w:rPr>
      <w:fldChar w:fldCharType="begin"/>
    </w:r>
    <w:r>
      <w:rPr>
        <w:rStyle w:val="slostrnky"/>
        <w:b/>
        <w:sz w:val="24"/>
      </w:rPr>
      <w:instrText xml:space="preserve">PAGE  </w:instrText>
    </w:r>
    <w:r>
      <w:rPr>
        <w:rStyle w:val="slostrnky"/>
        <w:b/>
        <w:sz w:val="24"/>
      </w:rPr>
      <w:fldChar w:fldCharType="separate"/>
    </w:r>
    <w:r>
      <w:rPr>
        <w:rStyle w:val="slostrnky"/>
        <w:b/>
        <w:noProof/>
        <w:sz w:val="24"/>
      </w:rPr>
      <w:t>9</w:t>
    </w:r>
    <w:r>
      <w:rPr>
        <w:rStyle w:val="slostrnky"/>
        <w:b/>
        <w:sz w:val="24"/>
      </w:rPr>
      <w:fldChar w:fldCharType="end"/>
    </w:r>
    <w:r>
      <w:rPr>
        <w:rStyle w:val="slostrnky"/>
        <w:b/>
        <w:sz w:val="24"/>
      </w:rPr>
      <w:t>-</w:t>
    </w:r>
  </w:p>
  <w:p w:rsidR="00802B39" w:rsidRDefault="00802B39">
    <w:pPr>
      <w:pStyle w:val="Zpa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713" w:rsidRDefault="001C2713">
      <w:r>
        <w:separator/>
      </w:r>
    </w:p>
  </w:footnote>
  <w:footnote w:type="continuationSeparator" w:id="0">
    <w:p w:rsidR="001C2713" w:rsidRDefault="001C27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F7C14"/>
    <w:multiLevelType w:val="hybridMultilevel"/>
    <w:tmpl w:val="C33EC99E"/>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8C5225F"/>
    <w:multiLevelType w:val="hybridMultilevel"/>
    <w:tmpl w:val="703E8352"/>
    <w:lvl w:ilvl="0" w:tplc="04050019">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9356AB4"/>
    <w:multiLevelType w:val="hybridMultilevel"/>
    <w:tmpl w:val="800CD704"/>
    <w:lvl w:ilvl="0" w:tplc="04050019">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A970659"/>
    <w:multiLevelType w:val="hybridMultilevel"/>
    <w:tmpl w:val="FD041C00"/>
    <w:lvl w:ilvl="0" w:tplc="04050019">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08550FF"/>
    <w:multiLevelType w:val="hybridMultilevel"/>
    <w:tmpl w:val="197E7F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6443AB2"/>
    <w:multiLevelType w:val="hybridMultilevel"/>
    <w:tmpl w:val="97CCD3F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C3A3EC4"/>
    <w:multiLevelType w:val="hybridMultilevel"/>
    <w:tmpl w:val="CCDCAD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36C4E6E"/>
    <w:multiLevelType w:val="hybridMultilevel"/>
    <w:tmpl w:val="75B06278"/>
    <w:lvl w:ilvl="0" w:tplc="04050019">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55C2974"/>
    <w:multiLevelType w:val="hybridMultilevel"/>
    <w:tmpl w:val="FE4EB1EE"/>
    <w:lvl w:ilvl="0" w:tplc="04050019">
      <w:start w:val="1"/>
      <w:numFmt w:val="lowerLetter"/>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A74156E"/>
    <w:multiLevelType w:val="hybridMultilevel"/>
    <w:tmpl w:val="BF8E54EE"/>
    <w:lvl w:ilvl="0" w:tplc="3356C0A2">
      <w:start w:val="1"/>
      <w:numFmt w:val="decimal"/>
      <w:lvlText w:val="%1."/>
      <w:lvlJc w:val="left"/>
      <w:pPr>
        <w:ind w:left="708" w:hanging="708"/>
      </w:pPr>
      <w:rPr>
        <w:rFonts w:hint="default"/>
        <w:b w:val="0"/>
      </w:rPr>
    </w:lvl>
    <w:lvl w:ilvl="1" w:tplc="04050017">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0" w15:restartNumberingAfterBreak="0">
    <w:nsid w:val="4E0B384A"/>
    <w:multiLevelType w:val="hybridMultilevel"/>
    <w:tmpl w:val="971CBB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96D05D7"/>
    <w:multiLevelType w:val="hybridMultilevel"/>
    <w:tmpl w:val="5B785F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FB30DDA"/>
    <w:multiLevelType w:val="hybridMultilevel"/>
    <w:tmpl w:val="C706CE4C"/>
    <w:lvl w:ilvl="0" w:tplc="04050019">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DFC2B48"/>
    <w:multiLevelType w:val="hybridMultilevel"/>
    <w:tmpl w:val="5C301C34"/>
    <w:lvl w:ilvl="0" w:tplc="04050019">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EA71F50"/>
    <w:multiLevelType w:val="hybridMultilevel"/>
    <w:tmpl w:val="E0443D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14"/>
  </w:num>
  <w:num w:numId="5">
    <w:abstractNumId w:val="11"/>
  </w:num>
  <w:num w:numId="6">
    <w:abstractNumId w:val="12"/>
  </w:num>
  <w:num w:numId="7">
    <w:abstractNumId w:val="7"/>
  </w:num>
  <w:num w:numId="8">
    <w:abstractNumId w:val="2"/>
  </w:num>
  <w:num w:numId="9">
    <w:abstractNumId w:val="1"/>
  </w:num>
  <w:num w:numId="10">
    <w:abstractNumId w:val="3"/>
  </w:num>
  <w:num w:numId="11">
    <w:abstractNumId w:val="0"/>
  </w:num>
  <w:num w:numId="12">
    <w:abstractNumId w:val="8"/>
  </w:num>
  <w:num w:numId="13">
    <w:abstractNumId w:val="13"/>
  </w:num>
  <w:num w:numId="14">
    <w:abstractNumId w:val="10"/>
  </w:num>
  <w:num w:numId="15">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cs-CZ"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D50"/>
    <w:rsid w:val="00002AC9"/>
    <w:rsid w:val="00003C2F"/>
    <w:rsid w:val="00004932"/>
    <w:rsid w:val="000106B3"/>
    <w:rsid w:val="000127C9"/>
    <w:rsid w:val="0001395B"/>
    <w:rsid w:val="00013ADA"/>
    <w:rsid w:val="00016DAA"/>
    <w:rsid w:val="00022075"/>
    <w:rsid w:val="0002404B"/>
    <w:rsid w:val="0002623C"/>
    <w:rsid w:val="00026ACC"/>
    <w:rsid w:val="00026BFB"/>
    <w:rsid w:val="00027E50"/>
    <w:rsid w:val="000306FE"/>
    <w:rsid w:val="00030811"/>
    <w:rsid w:val="00033863"/>
    <w:rsid w:val="00033A5B"/>
    <w:rsid w:val="00034C72"/>
    <w:rsid w:val="0004018B"/>
    <w:rsid w:val="00041CA9"/>
    <w:rsid w:val="00046719"/>
    <w:rsid w:val="00046BB9"/>
    <w:rsid w:val="00047EA4"/>
    <w:rsid w:val="000502B1"/>
    <w:rsid w:val="0005125C"/>
    <w:rsid w:val="00052ADB"/>
    <w:rsid w:val="000532AD"/>
    <w:rsid w:val="00057055"/>
    <w:rsid w:val="0005758A"/>
    <w:rsid w:val="00057D62"/>
    <w:rsid w:val="000609F7"/>
    <w:rsid w:val="000635C1"/>
    <w:rsid w:val="000646B5"/>
    <w:rsid w:val="000647C0"/>
    <w:rsid w:val="00067906"/>
    <w:rsid w:val="00067F53"/>
    <w:rsid w:val="0007011D"/>
    <w:rsid w:val="00071783"/>
    <w:rsid w:val="00071B74"/>
    <w:rsid w:val="00071EE2"/>
    <w:rsid w:val="00072A89"/>
    <w:rsid w:val="00073795"/>
    <w:rsid w:val="00073C6F"/>
    <w:rsid w:val="00074849"/>
    <w:rsid w:val="00075717"/>
    <w:rsid w:val="00075F04"/>
    <w:rsid w:val="00076C40"/>
    <w:rsid w:val="00077325"/>
    <w:rsid w:val="00077912"/>
    <w:rsid w:val="00080E61"/>
    <w:rsid w:val="000814ED"/>
    <w:rsid w:val="00085C13"/>
    <w:rsid w:val="00086016"/>
    <w:rsid w:val="00086411"/>
    <w:rsid w:val="00095451"/>
    <w:rsid w:val="000966FC"/>
    <w:rsid w:val="000A02DF"/>
    <w:rsid w:val="000A0678"/>
    <w:rsid w:val="000A06F5"/>
    <w:rsid w:val="000A18C0"/>
    <w:rsid w:val="000A2D3C"/>
    <w:rsid w:val="000A4321"/>
    <w:rsid w:val="000A45E1"/>
    <w:rsid w:val="000A79F9"/>
    <w:rsid w:val="000A7C2E"/>
    <w:rsid w:val="000B0B38"/>
    <w:rsid w:val="000B320C"/>
    <w:rsid w:val="000B414C"/>
    <w:rsid w:val="000B4ABA"/>
    <w:rsid w:val="000B52F2"/>
    <w:rsid w:val="000B5A32"/>
    <w:rsid w:val="000B5D18"/>
    <w:rsid w:val="000C0F35"/>
    <w:rsid w:val="000C2125"/>
    <w:rsid w:val="000C36B0"/>
    <w:rsid w:val="000C497A"/>
    <w:rsid w:val="000C5DC6"/>
    <w:rsid w:val="000C7C93"/>
    <w:rsid w:val="000D0BBD"/>
    <w:rsid w:val="000D1955"/>
    <w:rsid w:val="000D25B7"/>
    <w:rsid w:val="000E0206"/>
    <w:rsid w:val="000E0F7B"/>
    <w:rsid w:val="000E3223"/>
    <w:rsid w:val="000E6B8A"/>
    <w:rsid w:val="000F0038"/>
    <w:rsid w:val="00101435"/>
    <w:rsid w:val="0010623C"/>
    <w:rsid w:val="001100A7"/>
    <w:rsid w:val="001139B4"/>
    <w:rsid w:val="00113F08"/>
    <w:rsid w:val="0011574C"/>
    <w:rsid w:val="00120B74"/>
    <w:rsid w:val="00121891"/>
    <w:rsid w:val="00123D65"/>
    <w:rsid w:val="00124F22"/>
    <w:rsid w:val="00125179"/>
    <w:rsid w:val="00127D11"/>
    <w:rsid w:val="00130B66"/>
    <w:rsid w:val="00130EEE"/>
    <w:rsid w:val="0013798F"/>
    <w:rsid w:val="001404AD"/>
    <w:rsid w:val="00142534"/>
    <w:rsid w:val="0014300B"/>
    <w:rsid w:val="001436CC"/>
    <w:rsid w:val="00146702"/>
    <w:rsid w:val="00146987"/>
    <w:rsid w:val="00154EDF"/>
    <w:rsid w:val="001554EC"/>
    <w:rsid w:val="00157D2B"/>
    <w:rsid w:val="00160C2E"/>
    <w:rsid w:val="0016103E"/>
    <w:rsid w:val="00161A5E"/>
    <w:rsid w:val="001637D3"/>
    <w:rsid w:val="001644FD"/>
    <w:rsid w:val="00164D58"/>
    <w:rsid w:val="0016673A"/>
    <w:rsid w:val="00167413"/>
    <w:rsid w:val="00170D9D"/>
    <w:rsid w:val="00171D37"/>
    <w:rsid w:val="0017223D"/>
    <w:rsid w:val="0017248A"/>
    <w:rsid w:val="0017362D"/>
    <w:rsid w:val="0017455A"/>
    <w:rsid w:val="001759A5"/>
    <w:rsid w:val="00175FAB"/>
    <w:rsid w:val="001764C5"/>
    <w:rsid w:val="00177CCE"/>
    <w:rsid w:val="00180DCE"/>
    <w:rsid w:val="00181649"/>
    <w:rsid w:val="001840ED"/>
    <w:rsid w:val="001849CB"/>
    <w:rsid w:val="001907EB"/>
    <w:rsid w:val="00192AA7"/>
    <w:rsid w:val="00194262"/>
    <w:rsid w:val="001A0E51"/>
    <w:rsid w:val="001A15CE"/>
    <w:rsid w:val="001A2345"/>
    <w:rsid w:val="001A5652"/>
    <w:rsid w:val="001A7B50"/>
    <w:rsid w:val="001A7E1D"/>
    <w:rsid w:val="001C13A3"/>
    <w:rsid w:val="001C1AC3"/>
    <w:rsid w:val="001C2713"/>
    <w:rsid w:val="001C51F5"/>
    <w:rsid w:val="001C6032"/>
    <w:rsid w:val="001C66C8"/>
    <w:rsid w:val="001C6A30"/>
    <w:rsid w:val="001D171A"/>
    <w:rsid w:val="001D1778"/>
    <w:rsid w:val="001D683F"/>
    <w:rsid w:val="001D6E18"/>
    <w:rsid w:val="001D7479"/>
    <w:rsid w:val="001D7A98"/>
    <w:rsid w:val="001E0E8C"/>
    <w:rsid w:val="001E1EC9"/>
    <w:rsid w:val="001E2A52"/>
    <w:rsid w:val="001E33DD"/>
    <w:rsid w:val="001E5228"/>
    <w:rsid w:val="001E5561"/>
    <w:rsid w:val="001F0027"/>
    <w:rsid w:val="001F5A5E"/>
    <w:rsid w:val="001F7F5B"/>
    <w:rsid w:val="0020149B"/>
    <w:rsid w:val="002038B4"/>
    <w:rsid w:val="00205400"/>
    <w:rsid w:val="002069B4"/>
    <w:rsid w:val="002077EC"/>
    <w:rsid w:val="00216F48"/>
    <w:rsid w:val="002230FC"/>
    <w:rsid w:val="00224A01"/>
    <w:rsid w:val="00226C33"/>
    <w:rsid w:val="00230687"/>
    <w:rsid w:val="00234148"/>
    <w:rsid w:val="00235099"/>
    <w:rsid w:val="00235EB0"/>
    <w:rsid w:val="0023643A"/>
    <w:rsid w:val="00242FE5"/>
    <w:rsid w:val="0024432E"/>
    <w:rsid w:val="0024441C"/>
    <w:rsid w:val="00244B5A"/>
    <w:rsid w:val="00246C86"/>
    <w:rsid w:val="00250166"/>
    <w:rsid w:val="00250EA5"/>
    <w:rsid w:val="0025266E"/>
    <w:rsid w:val="00253559"/>
    <w:rsid w:val="002575A2"/>
    <w:rsid w:val="00257812"/>
    <w:rsid w:val="002600D3"/>
    <w:rsid w:val="00261F4D"/>
    <w:rsid w:val="00263436"/>
    <w:rsid w:val="00263B3D"/>
    <w:rsid w:val="00263F04"/>
    <w:rsid w:val="00267072"/>
    <w:rsid w:val="00267318"/>
    <w:rsid w:val="0026735C"/>
    <w:rsid w:val="00267967"/>
    <w:rsid w:val="00271CA3"/>
    <w:rsid w:val="00272572"/>
    <w:rsid w:val="002804E3"/>
    <w:rsid w:val="002816CE"/>
    <w:rsid w:val="002836D9"/>
    <w:rsid w:val="00293665"/>
    <w:rsid w:val="00293C31"/>
    <w:rsid w:val="002952FE"/>
    <w:rsid w:val="002A1393"/>
    <w:rsid w:val="002A15CF"/>
    <w:rsid w:val="002A4FC3"/>
    <w:rsid w:val="002A69D6"/>
    <w:rsid w:val="002B27DA"/>
    <w:rsid w:val="002B2A12"/>
    <w:rsid w:val="002B5E36"/>
    <w:rsid w:val="002B76C4"/>
    <w:rsid w:val="002B7BC2"/>
    <w:rsid w:val="002C21CB"/>
    <w:rsid w:val="002C2744"/>
    <w:rsid w:val="002C45BC"/>
    <w:rsid w:val="002C5732"/>
    <w:rsid w:val="002C6891"/>
    <w:rsid w:val="002C71E2"/>
    <w:rsid w:val="002D1565"/>
    <w:rsid w:val="002D3E9F"/>
    <w:rsid w:val="002D4959"/>
    <w:rsid w:val="002D52B5"/>
    <w:rsid w:val="002D6D0B"/>
    <w:rsid w:val="002D7131"/>
    <w:rsid w:val="002D7877"/>
    <w:rsid w:val="002E0A99"/>
    <w:rsid w:val="002E0D10"/>
    <w:rsid w:val="002E1E17"/>
    <w:rsid w:val="002E354F"/>
    <w:rsid w:val="002E4D91"/>
    <w:rsid w:val="002E59D1"/>
    <w:rsid w:val="002F01C1"/>
    <w:rsid w:val="002F2AF8"/>
    <w:rsid w:val="002F3CC6"/>
    <w:rsid w:val="002F603D"/>
    <w:rsid w:val="00303277"/>
    <w:rsid w:val="00303CE6"/>
    <w:rsid w:val="0030506E"/>
    <w:rsid w:val="00305107"/>
    <w:rsid w:val="00307942"/>
    <w:rsid w:val="00310D3E"/>
    <w:rsid w:val="00311D98"/>
    <w:rsid w:val="00312B22"/>
    <w:rsid w:val="003146F7"/>
    <w:rsid w:val="003149A3"/>
    <w:rsid w:val="00314BE4"/>
    <w:rsid w:val="00314C95"/>
    <w:rsid w:val="00315E60"/>
    <w:rsid w:val="0031726F"/>
    <w:rsid w:val="00322AC0"/>
    <w:rsid w:val="0032379A"/>
    <w:rsid w:val="00330AD6"/>
    <w:rsid w:val="003313C5"/>
    <w:rsid w:val="00331437"/>
    <w:rsid w:val="00331A62"/>
    <w:rsid w:val="00336536"/>
    <w:rsid w:val="00342D37"/>
    <w:rsid w:val="00343AA6"/>
    <w:rsid w:val="00345519"/>
    <w:rsid w:val="003456D6"/>
    <w:rsid w:val="00346BE4"/>
    <w:rsid w:val="0035008D"/>
    <w:rsid w:val="00350864"/>
    <w:rsid w:val="00351A24"/>
    <w:rsid w:val="00352048"/>
    <w:rsid w:val="003526BB"/>
    <w:rsid w:val="00354BE7"/>
    <w:rsid w:val="003556BB"/>
    <w:rsid w:val="0035619A"/>
    <w:rsid w:val="00357DB3"/>
    <w:rsid w:val="00360B3B"/>
    <w:rsid w:val="003616C1"/>
    <w:rsid w:val="0036497E"/>
    <w:rsid w:val="00365282"/>
    <w:rsid w:val="00366A56"/>
    <w:rsid w:val="00370C0A"/>
    <w:rsid w:val="003723BD"/>
    <w:rsid w:val="00372B1B"/>
    <w:rsid w:val="003732C6"/>
    <w:rsid w:val="00374721"/>
    <w:rsid w:val="0037619A"/>
    <w:rsid w:val="00377290"/>
    <w:rsid w:val="00380CD0"/>
    <w:rsid w:val="00380EF8"/>
    <w:rsid w:val="00381EA1"/>
    <w:rsid w:val="00383548"/>
    <w:rsid w:val="00383BA4"/>
    <w:rsid w:val="00393160"/>
    <w:rsid w:val="00396E63"/>
    <w:rsid w:val="003A1653"/>
    <w:rsid w:val="003A1E07"/>
    <w:rsid w:val="003A35FA"/>
    <w:rsid w:val="003A451F"/>
    <w:rsid w:val="003A7325"/>
    <w:rsid w:val="003A75FB"/>
    <w:rsid w:val="003B0675"/>
    <w:rsid w:val="003B23C7"/>
    <w:rsid w:val="003B29EA"/>
    <w:rsid w:val="003B2F71"/>
    <w:rsid w:val="003B31DD"/>
    <w:rsid w:val="003B32D2"/>
    <w:rsid w:val="003B4C0A"/>
    <w:rsid w:val="003B4C0E"/>
    <w:rsid w:val="003B6708"/>
    <w:rsid w:val="003B7F62"/>
    <w:rsid w:val="003C062A"/>
    <w:rsid w:val="003C13F7"/>
    <w:rsid w:val="003C3F02"/>
    <w:rsid w:val="003C688B"/>
    <w:rsid w:val="003D061B"/>
    <w:rsid w:val="003D65F3"/>
    <w:rsid w:val="003D7CE9"/>
    <w:rsid w:val="003E0605"/>
    <w:rsid w:val="003E0BF1"/>
    <w:rsid w:val="003E126A"/>
    <w:rsid w:val="003E151C"/>
    <w:rsid w:val="003E1DDB"/>
    <w:rsid w:val="003E54F4"/>
    <w:rsid w:val="003E5F26"/>
    <w:rsid w:val="003E63DE"/>
    <w:rsid w:val="003E7019"/>
    <w:rsid w:val="003F1067"/>
    <w:rsid w:val="003F20B0"/>
    <w:rsid w:val="003F39A5"/>
    <w:rsid w:val="003F4672"/>
    <w:rsid w:val="003F4D8E"/>
    <w:rsid w:val="003F73B0"/>
    <w:rsid w:val="003F7D01"/>
    <w:rsid w:val="00401ACE"/>
    <w:rsid w:val="00402759"/>
    <w:rsid w:val="0040386E"/>
    <w:rsid w:val="00406E8F"/>
    <w:rsid w:val="0041051A"/>
    <w:rsid w:val="00410AC6"/>
    <w:rsid w:val="00411A5E"/>
    <w:rsid w:val="00412A2D"/>
    <w:rsid w:val="00414D17"/>
    <w:rsid w:val="004176CC"/>
    <w:rsid w:val="004202EE"/>
    <w:rsid w:val="0042682F"/>
    <w:rsid w:val="00426BE3"/>
    <w:rsid w:val="00431028"/>
    <w:rsid w:val="004333D1"/>
    <w:rsid w:val="00442678"/>
    <w:rsid w:val="00450127"/>
    <w:rsid w:val="004510FF"/>
    <w:rsid w:val="004512DE"/>
    <w:rsid w:val="0045366C"/>
    <w:rsid w:val="0045440E"/>
    <w:rsid w:val="004544AC"/>
    <w:rsid w:val="00454663"/>
    <w:rsid w:val="0045514F"/>
    <w:rsid w:val="00456602"/>
    <w:rsid w:val="004566A9"/>
    <w:rsid w:val="004568D2"/>
    <w:rsid w:val="00456AE0"/>
    <w:rsid w:val="00461634"/>
    <w:rsid w:val="00461E4C"/>
    <w:rsid w:val="00464BE4"/>
    <w:rsid w:val="00465084"/>
    <w:rsid w:val="004659BD"/>
    <w:rsid w:val="00465D16"/>
    <w:rsid w:val="00466521"/>
    <w:rsid w:val="004671A3"/>
    <w:rsid w:val="004711C4"/>
    <w:rsid w:val="00471492"/>
    <w:rsid w:val="0047284D"/>
    <w:rsid w:val="00475C80"/>
    <w:rsid w:val="00477257"/>
    <w:rsid w:val="00480590"/>
    <w:rsid w:val="00481CCA"/>
    <w:rsid w:val="00482846"/>
    <w:rsid w:val="00483BA1"/>
    <w:rsid w:val="004852DF"/>
    <w:rsid w:val="004868E2"/>
    <w:rsid w:val="004915F9"/>
    <w:rsid w:val="00492BBB"/>
    <w:rsid w:val="00494FDF"/>
    <w:rsid w:val="00496278"/>
    <w:rsid w:val="00497C91"/>
    <w:rsid w:val="004A2804"/>
    <w:rsid w:val="004A2E20"/>
    <w:rsid w:val="004B014F"/>
    <w:rsid w:val="004B1659"/>
    <w:rsid w:val="004B7EF8"/>
    <w:rsid w:val="004C03CC"/>
    <w:rsid w:val="004C232A"/>
    <w:rsid w:val="004C33B2"/>
    <w:rsid w:val="004C3BD6"/>
    <w:rsid w:val="004C6F8A"/>
    <w:rsid w:val="004D041D"/>
    <w:rsid w:val="004D19AA"/>
    <w:rsid w:val="004D3C4E"/>
    <w:rsid w:val="004D3CE0"/>
    <w:rsid w:val="004D4000"/>
    <w:rsid w:val="004D42DB"/>
    <w:rsid w:val="004D4C5F"/>
    <w:rsid w:val="004D50AB"/>
    <w:rsid w:val="004D772A"/>
    <w:rsid w:val="004D77E0"/>
    <w:rsid w:val="004E028A"/>
    <w:rsid w:val="004E212E"/>
    <w:rsid w:val="004E4CBA"/>
    <w:rsid w:val="004E736F"/>
    <w:rsid w:val="004E742B"/>
    <w:rsid w:val="004F0CF8"/>
    <w:rsid w:val="004F223D"/>
    <w:rsid w:val="004F4BAD"/>
    <w:rsid w:val="004F5A9D"/>
    <w:rsid w:val="004F7F50"/>
    <w:rsid w:val="00500BE2"/>
    <w:rsid w:val="00503968"/>
    <w:rsid w:val="0050472E"/>
    <w:rsid w:val="00504B7C"/>
    <w:rsid w:val="005108A6"/>
    <w:rsid w:val="00510AAF"/>
    <w:rsid w:val="00513A2E"/>
    <w:rsid w:val="00514192"/>
    <w:rsid w:val="005155BC"/>
    <w:rsid w:val="00516D90"/>
    <w:rsid w:val="0051766A"/>
    <w:rsid w:val="00522104"/>
    <w:rsid w:val="00522D11"/>
    <w:rsid w:val="00525B76"/>
    <w:rsid w:val="00530451"/>
    <w:rsid w:val="00530605"/>
    <w:rsid w:val="00533E13"/>
    <w:rsid w:val="00535210"/>
    <w:rsid w:val="00535AB2"/>
    <w:rsid w:val="00535B86"/>
    <w:rsid w:val="005368F7"/>
    <w:rsid w:val="005418A9"/>
    <w:rsid w:val="00543F4E"/>
    <w:rsid w:val="005518AC"/>
    <w:rsid w:val="00551F23"/>
    <w:rsid w:val="0055283D"/>
    <w:rsid w:val="00552B66"/>
    <w:rsid w:val="005554E1"/>
    <w:rsid w:val="005572B8"/>
    <w:rsid w:val="0055731E"/>
    <w:rsid w:val="00560304"/>
    <w:rsid w:val="005617E9"/>
    <w:rsid w:val="00562FD9"/>
    <w:rsid w:val="0056370D"/>
    <w:rsid w:val="00565A93"/>
    <w:rsid w:val="00565AA5"/>
    <w:rsid w:val="00565AF7"/>
    <w:rsid w:val="0056631D"/>
    <w:rsid w:val="00570280"/>
    <w:rsid w:val="005703CD"/>
    <w:rsid w:val="00572DE1"/>
    <w:rsid w:val="005740F3"/>
    <w:rsid w:val="005756C6"/>
    <w:rsid w:val="00576FBF"/>
    <w:rsid w:val="00577326"/>
    <w:rsid w:val="005773EF"/>
    <w:rsid w:val="00577541"/>
    <w:rsid w:val="00580473"/>
    <w:rsid w:val="005821D6"/>
    <w:rsid w:val="00583DE6"/>
    <w:rsid w:val="0058680C"/>
    <w:rsid w:val="005905AE"/>
    <w:rsid w:val="00591845"/>
    <w:rsid w:val="005938EB"/>
    <w:rsid w:val="00593C41"/>
    <w:rsid w:val="00593E4E"/>
    <w:rsid w:val="005940E1"/>
    <w:rsid w:val="00594AD6"/>
    <w:rsid w:val="005A129E"/>
    <w:rsid w:val="005A2620"/>
    <w:rsid w:val="005A2B43"/>
    <w:rsid w:val="005A4851"/>
    <w:rsid w:val="005A6488"/>
    <w:rsid w:val="005A6AC3"/>
    <w:rsid w:val="005A6F03"/>
    <w:rsid w:val="005B00DA"/>
    <w:rsid w:val="005B0508"/>
    <w:rsid w:val="005B0AF3"/>
    <w:rsid w:val="005B0B8B"/>
    <w:rsid w:val="005B3538"/>
    <w:rsid w:val="005B3E9F"/>
    <w:rsid w:val="005B48E2"/>
    <w:rsid w:val="005B4F56"/>
    <w:rsid w:val="005B5263"/>
    <w:rsid w:val="005B6473"/>
    <w:rsid w:val="005B65D9"/>
    <w:rsid w:val="005B7FF4"/>
    <w:rsid w:val="005C2312"/>
    <w:rsid w:val="005C3006"/>
    <w:rsid w:val="005C3659"/>
    <w:rsid w:val="005C675A"/>
    <w:rsid w:val="005D205B"/>
    <w:rsid w:val="005D2A49"/>
    <w:rsid w:val="005D3586"/>
    <w:rsid w:val="005D5194"/>
    <w:rsid w:val="005D6370"/>
    <w:rsid w:val="005D6517"/>
    <w:rsid w:val="005E1C0F"/>
    <w:rsid w:val="005E2443"/>
    <w:rsid w:val="005E459A"/>
    <w:rsid w:val="005E793F"/>
    <w:rsid w:val="005F15C1"/>
    <w:rsid w:val="005F3079"/>
    <w:rsid w:val="005F390D"/>
    <w:rsid w:val="005F7794"/>
    <w:rsid w:val="005F7A3C"/>
    <w:rsid w:val="00601AAD"/>
    <w:rsid w:val="00602441"/>
    <w:rsid w:val="00602ADF"/>
    <w:rsid w:val="00606AEF"/>
    <w:rsid w:val="0061021A"/>
    <w:rsid w:val="00610A61"/>
    <w:rsid w:val="00611089"/>
    <w:rsid w:val="00612AD2"/>
    <w:rsid w:val="006151B7"/>
    <w:rsid w:val="0061534D"/>
    <w:rsid w:val="0061647F"/>
    <w:rsid w:val="006171B7"/>
    <w:rsid w:val="0061794F"/>
    <w:rsid w:val="00620774"/>
    <w:rsid w:val="006260CA"/>
    <w:rsid w:val="006268D9"/>
    <w:rsid w:val="00627F7A"/>
    <w:rsid w:val="006310B2"/>
    <w:rsid w:val="006325C8"/>
    <w:rsid w:val="00633DBA"/>
    <w:rsid w:val="00637AEC"/>
    <w:rsid w:val="006400C6"/>
    <w:rsid w:val="00642096"/>
    <w:rsid w:val="00642C74"/>
    <w:rsid w:val="006447BF"/>
    <w:rsid w:val="00644851"/>
    <w:rsid w:val="006459E2"/>
    <w:rsid w:val="00646436"/>
    <w:rsid w:val="006477F5"/>
    <w:rsid w:val="006512F5"/>
    <w:rsid w:val="00652EA8"/>
    <w:rsid w:val="00653484"/>
    <w:rsid w:val="00656243"/>
    <w:rsid w:val="00657187"/>
    <w:rsid w:val="00657591"/>
    <w:rsid w:val="006579AE"/>
    <w:rsid w:val="00661161"/>
    <w:rsid w:val="00661648"/>
    <w:rsid w:val="006618D9"/>
    <w:rsid w:val="00661B59"/>
    <w:rsid w:val="006642AC"/>
    <w:rsid w:val="00667258"/>
    <w:rsid w:val="00670234"/>
    <w:rsid w:val="006704F8"/>
    <w:rsid w:val="00671E38"/>
    <w:rsid w:val="00672BF9"/>
    <w:rsid w:val="00672CE6"/>
    <w:rsid w:val="0067440B"/>
    <w:rsid w:val="006763B4"/>
    <w:rsid w:val="006818C7"/>
    <w:rsid w:val="006822F1"/>
    <w:rsid w:val="006834D9"/>
    <w:rsid w:val="00684BBC"/>
    <w:rsid w:val="00685041"/>
    <w:rsid w:val="006906B7"/>
    <w:rsid w:val="0069123C"/>
    <w:rsid w:val="00692A2F"/>
    <w:rsid w:val="0069601D"/>
    <w:rsid w:val="00697526"/>
    <w:rsid w:val="006A0434"/>
    <w:rsid w:val="006A08C6"/>
    <w:rsid w:val="006A1ABA"/>
    <w:rsid w:val="006A1BF5"/>
    <w:rsid w:val="006A2B92"/>
    <w:rsid w:val="006A7074"/>
    <w:rsid w:val="006B1E4A"/>
    <w:rsid w:val="006B21C3"/>
    <w:rsid w:val="006B36B6"/>
    <w:rsid w:val="006B70B2"/>
    <w:rsid w:val="006B773A"/>
    <w:rsid w:val="006B7A46"/>
    <w:rsid w:val="006C0F43"/>
    <w:rsid w:val="006C25F3"/>
    <w:rsid w:val="006C2D7E"/>
    <w:rsid w:val="006C305E"/>
    <w:rsid w:val="006C33E6"/>
    <w:rsid w:val="006C4AD0"/>
    <w:rsid w:val="006C7ACA"/>
    <w:rsid w:val="006D0EFF"/>
    <w:rsid w:val="006D1159"/>
    <w:rsid w:val="006D2C9E"/>
    <w:rsid w:val="006D4D6B"/>
    <w:rsid w:val="006D4ECD"/>
    <w:rsid w:val="006D676F"/>
    <w:rsid w:val="006D7726"/>
    <w:rsid w:val="006E31BB"/>
    <w:rsid w:val="006E7471"/>
    <w:rsid w:val="006E7E78"/>
    <w:rsid w:val="006F09D8"/>
    <w:rsid w:val="006F1366"/>
    <w:rsid w:val="006F3004"/>
    <w:rsid w:val="006F3A95"/>
    <w:rsid w:val="006F4E1F"/>
    <w:rsid w:val="006F5E4B"/>
    <w:rsid w:val="006F61ED"/>
    <w:rsid w:val="006F7059"/>
    <w:rsid w:val="00702DA2"/>
    <w:rsid w:val="00703231"/>
    <w:rsid w:val="00705215"/>
    <w:rsid w:val="00705B49"/>
    <w:rsid w:val="007103A9"/>
    <w:rsid w:val="00710664"/>
    <w:rsid w:val="007137E8"/>
    <w:rsid w:val="0071740B"/>
    <w:rsid w:val="00720BA3"/>
    <w:rsid w:val="007256BF"/>
    <w:rsid w:val="00726390"/>
    <w:rsid w:val="0072764A"/>
    <w:rsid w:val="007277E1"/>
    <w:rsid w:val="007314B0"/>
    <w:rsid w:val="00735C69"/>
    <w:rsid w:val="00737DEE"/>
    <w:rsid w:val="00740946"/>
    <w:rsid w:val="007409AF"/>
    <w:rsid w:val="00743DDD"/>
    <w:rsid w:val="00744067"/>
    <w:rsid w:val="0074561F"/>
    <w:rsid w:val="007470BE"/>
    <w:rsid w:val="0075056E"/>
    <w:rsid w:val="00750A2E"/>
    <w:rsid w:val="00751480"/>
    <w:rsid w:val="00753C56"/>
    <w:rsid w:val="007540C1"/>
    <w:rsid w:val="00754B5B"/>
    <w:rsid w:val="00755B9F"/>
    <w:rsid w:val="00755DA3"/>
    <w:rsid w:val="007571A2"/>
    <w:rsid w:val="007637C4"/>
    <w:rsid w:val="00764D80"/>
    <w:rsid w:val="00765115"/>
    <w:rsid w:val="007666B9"/>
    <w:rsid w:val="007679B4"/>
    <w:rsid w:val="00767A3D"/>
    <w:rsid w:val="007705E4"/>
    <w:rsid w:val="007707CF"/>
    <w:rsid w:val="0077256E"/>
    <w:rsid w:val="0077283E"/>
    <w:rsid w:val="00773C95"/>
    <w:rsid w:val="0077557F"/>
    <w:rsid w:val="00775DF2"/>
    <w:rsid w:val="007769AC"/>
    <w:rsid w:val="00776FB0"/>
    <w:rsid w:val="007808E3"/>
    <w:rsid w:val="0078126B"/>
    <w:rsid w:val="007834D6"/>
    <w:rsid w:val="0078468A"/>
    <w:rsid w:val="00784D3A"/>
    <w:rsid w:val="0078647C"/>
    <w:rsid w:val="00786964"/>
    <w:rsid w:val="00791539"/>
    <w:rsid w:val="00792EFF"/>
    <w:rsid w:val="007959F2"/>
    <w:rsid w:val="007A000F"/>
    <w:rsid w:val="007A006F"/>
    <w:rsid w:val="007A1411"/>
    <w:rsid w:val="007A2062"/>
    <w:rsid w:val="007A5F7C"/>
    <w:rsid w:val="007A73FD"/>
    <w:rsid w:val="007B2454"/>
    <w:rsid w:val="007B4F32"/>
    <w:rsid w:val="007B5F61"/>
    <w:rsid w:val="007C0A0B"/>
    <w:rsid w:val="007C1D17"/>
    <w:rsid w:val="007C27A0"/>
    <w:rsid w:val="007C423A"/>
    <w:rsid w:val="007C5677"/>
    <w:rsid w:val="007C5D33"/>
    <w:rsid w:val="007C5D62"/>
    <w:rsid w:val="007C601E"/>
    <w:rsid w:val="007C630A"/>
    <w:rsid w:val="007D08C1"/>
    <w:rsid w:val="007D1CC1"/>
    <w:rsid w:val="007D24ED"/>
    <w:rsid w:val="007D2702"/>
    <w:rsid w:val="007D358D"/>
    <w:rsid w:val="007D4AE6"/>
    <w:rsid w:val="007D6715"/>
    <w:rsid w:val="007D79C8"/>
    <w:rsid w:val="007E0C78"/>
    <w:rsid w:val="007E1010"/>
    <w:rsid w:val="007E1A55"/>
    <w:rsid w:val="007E5221"/>
    <w:rsid w:val="007F665D"/>
    <w:rsid w:val="007F70BB"/>
    <w:rsid w:val="007F74ED"/>
    <w:rsid w:val="007F75ED"/>
    <w:rsid w:val="008028FC"/>
    <w:rsid w:val="00802B39"/>
    <w:rsid w:val="008042D3"/>
    <w:rsid w:val="00807F3D"/>
    <w:rsid w:val="008103AE"/>
    <w:rsid w:val="00811D88"/>
    <w:rsid w:val="00812852"/>
    <w:rsid w:val="00813944"/>
    <w:rsid w:val="00813B42"/>
    <w:rsid w:val="008147B0"/>
    <w:rsid w:val="008171F5"/>
    <w:rsid w:val="008172DA"/>
    <w:rsid w:val="0082524C"/>
    <w:rsid w:val="0082556C"/>
    <w:rsid w:val="00827A43"/>
    <w:rsid w:val="00830B65"/>
    <w:rsid w:val="00830D18"/>
    <w:rsid w:val="0083162F"/>
    <w:rsid w:val="00831F1F"/>
    <w:rsid w:val="008330E2"/>
    <w:rsid w:val="00835222"/>
    <w:rsid w:val="00835774"/>
    <w:rsid w:val="008362A3"/>
    <w:rsid w:val="00836763"/>
    <w:rsid w:val="0084097A"/>
    <w:rsid w:val="0084238F"/>
    <w:rsid w:val="008437FD"/>
    <w:rsid w:val="00847EAC"/>
    <w:rsid w:val="00850751"/>
    <w:rsid w:val="008513E2"/>
    <w:rsid w:val="00851C8B"/>
    <w:rsid w:val="00854E64"/>
    <w:rsid w:val="00856080"/>
    <w:rsid w:val="008566D7"/>
    <w:rsid w:val="00856D65"/>
    <w:rsid w:val="008570F0"/>
    <w:rsid w:val="0086077A"/>
    <w:rsid w:val="008608FA"/>
    <w:rsid w:val="00860DEB"/>
    <w:rsid w:val="0086261D"/>
    <w:rsid w:val="00865634"/>
    <w:rsid w:val="00865E18"/>
    <w:rsid w:val="00870A2C"/>
    <w:rsid w:val="008721CF"/>
    <w:rsid w:val="008770E0"/>
    <w:rsid w:val="00877C01"/>
    <w:rsid w:val="00884466"/>
    <w:rsid w:val="008858A8"/>
    <w:rsid w:val="0088788A"/>
    <w:rsid w:val="00891318"/>
    <w:rsid w:val="00894807"/>
    <w:rsid w:val="00895953"/>
    <w:rsid w:val="00896FCE"/>
    <w:rsid w:val="00897B0B"/>
    <w:rsid w:val="008A174C"/>
    <w:rsid w:val="008A1D87"/>
    <w:rsid w:val="008A2203"/>
    <w:rsid w:val="008A2654"/>
    <w:rsid w:val="008A523A"/>
    <w:rsid w:val="008A5ED3"/>
    <w:rsid w:val="008A7A43"/>
    <w:rsid w:val="008B0E3A"/>
    <w:rsid w:val="008B126D"/>
    <w:rsid w:val="008B329E"/>
    <w:rsid w:val="008B5144"/>
    <w:rsid w:val="008B53D9"/>
    <w:rsid w:val="008B6CD3"/>
    <w:rsid w:val="008B76AA"/>
    <w:rsid w:val="008C07A1"/>
    <w:rsid w:val="008C0D70"/>
    <w:rsid w:val="008C13B8"/>
    <w:rsid w:val="008C19F6"/>
    <w:rsid w:val="008C2B54"/>
    <w:rsid w:val="008C36E1"/>
    <w:rsid w:val="008C3BC1"/>
    <w:rsid w:val="008C6D57"/>
    <w:rsid w:val="008D45BE"/>
    <w:rsid w:val="008D466D"/>
    <w:rsid w:val="008D5B45"/>
    <w:rsid w:val="008D6CDF"/>
    <w:rsid w:val="008D733F"/>
    <w:rsid w:val="008E4428"/>
    <w:rsid w:val="008E49A2"/>
    <w:rsid w:val="008E5B7D"/>
    <w:rsid w:val="008E6623"/>
    <w:rsid w:val="008F07E3"/>
    <w:rsid w:val="008F1062"/>
    <w:rsid w:val="008F50B9"/>
    <w:rsid w:val="008F5D71"/>
    <w:rsid w:val="008F6ACB"/>
    <w:rsid w:val="008F7FB3"/>
    <w:rsid w:val="00904E24"/>
    <w:rsid w:val="00907012"/>
    <w:rsid w:val="00913216"/>
    <w:rsid w:val="00913D16"/>
    <w:rsid w:val="00914CBF"/>
    <w:rsid w:val="00914E5E"/>
    <w:rsid w:val="0091554C"/>
    <w:rsid w:val="0091613E"/>
    <w:rsid w:val="00920753"/>
    <w:rsid w:val="00921570"/>
    <w:rsid w:val="0092189B"/>
    <w:rsid w:val="0092514F"/>
    <w:rsid w:val="009262A8"/>
    <w:rsid w:val="00932E6C"/>
    <w:rsid w:val="009335F4"/>
    <w:rsid w:val="0093426B"/>
    <w:rsid w:val="009344F3"/>
    <w:rsid w:val="00934C6C"/>
    <w:rsid w:val="0093656F"/>
    <w:rsid w:val="00936D71"/>
    <w:rsid w:val="009377B3"/>
    <w:rsid w:val="00940682"/>
    <w:rsid w:val="00941E15"/>
    <w:rsid w:val="00946923"/>
    <w:rsid w:val="009515C9"/>
    <w:rsid w:val="0095270A"/>
    <w:rsid w:val="0095291C"/>
    <w:rsid w:val="0095661E"/>
    <w:rsid w:val="00961878"/>
    <w:rsid w:val="00962418"/>
    <w:rsid w:val="00966323"/>
    <w:rsid w:val="00967E45"/>
    <w:rsid w:val="0097052E"/>
    <w:rsid w:val="0097230B"/>
    <w:rsid w:val="009726A1"/>
    <w:rsid w:val="009726EF"/>
    <w:rsid w:val="00974C7D"/>
    <w:rsid w:val="009778C1"/>
    <w:rsid w:val="00982F3C"/>
    <w:rsid w:val="00984DE9"/>
    <w:rsid w:val="009865FD"/>
    <w:rsid w:val="009867C8"/>
    <w:rsid w:val="00986FE3"/>
    <w:rsid w:val="00987569"/>
    <w:rsid w:val="00990533"/>
    <w:rsid w:val="009908BE"/>
    <w:rsid w:val="00990D8E"/>
    <w:rsid w:val="0099130B"/>
    <w:rsid w:val="00991CF9"/>
    <w:rsid w:val="00992E66"/>
    <w:rsid w:val="00993180"/>
    <w:rsid w:val="0099608A"/>
    <w:rsid w:val="00996734"/>
    <w:rsid w:val="00997228"/>
    <w:rsid w:val="00997A8E"/>
    <w:rsid w:val="009A1F9A"/>
    <w:rsid w:val="009A2FBF"/>
    <w:rsid w:val="009A30DF"/>
    <w:rsid w:val="009A633B"/>
    <w:rsid w:val="009B0332"/>
    <w:rsid w:val="009B0E4E"/>
    <w:rsid w:val="009B161C"/>
    <w:rsid w:val="009B1A2A"/>
    <w:rsid w:val="009B3088"/>
    <w:rsid w:val="009B6705"/>
    <w:rsid w:val="009B7C0A"/>
    <w:rsid w:val="009B7ED7"/>
    <w:rsid w:val="009C0214"/>
    <w:rsid w:val="009C0986"/>
    <w:rsid w:val="009C1CA2"/>
    <w:rsid w:val="009C5830"/>
    <w:rsid w:val="009C7EC2"/>
    <w:rsid w:val="009D0972"/>
    <w:rsid w:val="009D33C7"/>
    <w:rsid w:val="009D508D"/>
    <w:rsid w:val="009D58C8"/>
    <w:rsid w:val="009D6272"/>
    <w:rsid w:val="009E2FAC"/>
    <w:rsid w:val="009E37A0"/>
    <w:rsid w:val="009E3FDB"/>
    <w:rsid w:val="009E5439"/>
    <w:rsid w:val="009E5783"/>
    <w:rsid w:val="009E729A"/>
    <w:rsid w:val="009F2FA5"/>
    <w:rsid w:val="009F4691"/>
    <w:rsid w:val="009F4F96"/>
    <w:rsid w:val="009F559B"/>
    <w:rsid w:val="009F6248"/>
    <w:rsid w:val="009F6565"/>
    <w:rsid w:val="009F7F28"/>
    <w:rsid w:val="00A01890"/>
    <w:rsid w:val="00A03416"/>
    <w:rsid w:val="00A0642B"/>
    <w:rsid w:val="00A07107"/>
    <w:rsid w:val="00A10FCD"/>
    <w:rsid w:val="00A113DD"/>
    <w:rsid w:val="00A11CE9"/>
    <w:rsid w:val="00A11D92"/>
    <w:rsid w:val="00A12886"/>
    <w:rsid w:val="00A13674"/>
    <w:rsid w:val="00A159D7"/>
    <w:rsid w:val="00A17EC8"/>
    <w:rsid w:val="00A21EA8"/>
    <w:rsid w:val="00A22EE5"/>
    <w:rsid w:val="00A24244"/>
    <w:rsid w:val="00A24955"/>
    <w:rsid w:val="00A25146"/>
    <w:rsid w:val="00A25F14"/>
    <w:rsid w:val="00A26EE1"/>
    <w:rsid w:val="00A30E1E"/>
    <w:rsid w:val="00A3470C"/>
    <w:rsid w:val="00A34869"/>
    <w:rsid w:val="00A34C25"/>
    <w:rsid w:val="00A35958"/>
    <w:rsid w:val="00A36A85"/>
    <w:rsid w:val="00A3709C"/>
    <w:rsid w:val="00A37FA7"/>
    <w:rsid w:val="00A4169D"/>
    <w:rsid w:val="00A43F6E"/>
    <w:rsid w:val="00A44ED3"/>
    <w:rsid w:val="00A45A9C"/>
    <w:rsid w:val="00A5000B"/>
    <w:rsid w:val="00A502D1"/>
    <w:rsid w:val="00A511D5"/>
    <w:rsid w:val="00A5147B"/>
    <w:rsid w:val="00A52535"/>
    <w:rsid w:val="00A5341E"/>
    <w:rsid w:val="00A53E38"/>
    <w:rsid w:val="00A55DBC"/>
    <w:rsid w:val="00A56AC1"/>
    <w:rsid w:val="00A57D28"/>
    <w:rsid w:val="00A60027"/>
    <w:rsid w:val="00A60A39"/>
    <w:rsid w:val="00A610EA"/>
    <w:rsid w:val="00A61D64"/>
    <w:rsid w:val="00A621D7"/>
    <w:rsid w:val="00A62CDF"/>
    <w:rsid w:val="00A662E1"/>
    <w:rsid w:val="00A66D7A"/>
    <w:rsid w:val="00A67050"/>
    <w:rsid w:val="00A70E74"/>
    <w:rsid w:val="00A733A8"/>
    <w:rsid w:val="00A750A8"/>
    <w:rsid w:val="00A75EF7"/>
    <w:rsid w:val="00A76B69"/>
    <w:rsid w:val="00A80D63"/>
    <w:rsid w:val="00A83070"/>
    <w:rsid w:val="00A85579"/>
    <w:rsid w:val="00A859F2"/>
    <w:rsid w:val="00A85DD1"/>
    <w:rsid w:val="00A85E59"/>
    <w:rsid w:val="00A864F3"/>
    <w:rsid w:val="00A901DB"/>
    <w:rsid w:val="00A92BF7"/>
    <w:rsid w:val="00A93DA4"/>
    <w:rsid w:val="00A9454C"/>
    <w:rsid w:val="00A95200"/>
    <w:rsid w:val="00A954E8"/>
    <w:rsid w:val="00A95795"/>
    <w:rsid w:val="00A96B7B"/>
    <w:rsid w:val="00AA0D3C"/>
    <w:rsid w:val="00AA2201"/>
    <w:rsid w:val="00AA259A"/>
    <w:rsid w:val="00AA44B3"/>
    <w:rsid w:val="00AA4B29"/>
    <w:rsid w:val="00AA50A8"/>
    <w:rsid w:val="00AA53D3"/>
    <w:rsid w:val="00AA6959"/>
    <w:rsid w:val="00AA7E05"/>
    <w:rsid w:val="00AB0015"/>
    <w:rsid w:val="00AB2216"/>
    <w:rsid w:val="00AB5628"/>
    <w:rsid w:val="00AB615D"/>
    <w:rsid w:val="00AC1530"/>
    <w:rsid w:val="00AC4955"/>
    <w:rsid w:val="00AD0B09"/>
    <w:rsid w:val="00AD4537"/>
    <w:rsid w:val="00AD5D35"/>
    <w:rsid w:val="00AD6E3F"/>
    <w:rsid w:val="00AD7533"/>
    <w:rsid w:val="00AE0EB0"/>
    <w:rsid w:val="00AE1FA4"/>
    <w:rsid w:val="00AE4D80"/>
    <w:rsid w:val="00AE5E82"/>
    <w:rsid w:val="00AE6742"/>
    <w:rsid w:val="00AE7B42"/>
    <w:rsid w:val="00AF1632"/>
    <w:rsid w:val="00AF2A2A"/>
    <w:rsid w:val="00AF333D"/>
    <w:rsid w:val="00AF43DB"/>
    <w:rsid w:val="00AF52D0"/>
    <w:rsid w:val="00AF649A"/>
    <w:rsid w:val="00AF6974"/>
    <w:rsid w:val="00B00179"/>
    <w:rsid w:val="00B024E8"/>
    <w:rsid w:val="00B03590"/>
    <w:rsid w:val="00B03598"/>
    <w:rsid w:val="00B046BB"/>
    <w:rsid w:val="00B04985"/>
    <w:rsid w:val="00B1241A"/>
    <w:rsid w:val="00B14492"/>
    <w:rsid w:val="00B14523"/>
    <w:rsid w:val="00B14BE2"/>
    <w:rsid w:val="00B151D3"/>
    <w:rsid w:val="00B1529F"/>
    <w:rsid w:val="00B15B3A"/>
    <w:rsid w:val="00B1652A"/>
    <w:rsid w:val="00B174BF"/>
    <w:rsid w:val="00B202BC"/>
    <w:rsid w:val="00B23637"/>
    <w:rsid w:val="00B25A3A"/>
    <w:rsid w:val="00B25B2D"/>
    <w:rsid w:val="00B25CAF"/>
    <w:rsid w:val="00B25DF1"/>
    <w:rsid w:val="00B27310"/>
    <w:rsid w:val="00B315BD"/>
    <w:rsid w:val="00B36887"/>
    <w:rsid w:val="00B37299"/>
    <w:rsid w:val="00B37C46"/>
    <w:rsid w:val="00B409D5"/>
    <w:rsid w:val="00B41520"/>
    <w:rsid w:val="00B42139"/>
    <w:rsid w:val="00B4374A"/>
    <w:rsid w:val="00B44534"/>
    <w:rsid w:val="00B449D7"/>
    <w:rsid w:val="00B47028"/>
    <w:rsid w:val="00B47630"/>
    <w:rsid w:val="00B47AEE"/>
    <w:rsid w:val="00B543B4"/>
    <w:rsid w:val="00B54D3A"/>
    <w:rsid w:val="00B562F9"/>
    <w:rsid w:val="00B56709"/>
    <w:rsid w:val="00B56F7E"/>
    <w:rsid w:val="00B57974"/>
    <w:rsid w:val="00B609DF"/>
    <w:rsid w:val="00B60CC5"/>
    <w:rsid w:val="00B6149B"/>
    <w:rsid w:val="00B64114"/>
    <w:rsid w:val="00B64533"/>
    <w:rsid w:val="00B7072B"/>
    <w:rsid w:val="00B7231E"/>
    <w:rsid w:val="00B73CC6"/>
    <w:rsid w:val="00B763ED"/>
    <w:rsid w:val="00B7724A"/>
    <w:rsid w:val="00B81216"/>
    <w:rsid w:val="00B827FB"/>
    <w:rsid w:val="00B837DB"/>
    <w:rsid w:val="00B854C3"/>
    <w:rsid w:val="00B85781"/>
    <w:rsid w:val="00B86C96"/>
    <w:rsid w:val="00B907EF"/>
    <w:rsid w:val="00B92F2A"/>
    <w:rsid w:val="00B93E17"/>
    <w:rsid w:val="00B96B55"/>
    <w:rsid w:val="00BA0C96"/>
    <w:rsid w:val="00BA1043"/>
    <w:rsid w:val="00BA1751"/>
    <w:rsid w:val="00BA204C"/>
    <w:rsid w:val="00BA2DE3"/>
    <w:rsid w:val="00BA31E3"/>
    <w:rsid w:val="00BA4DBC"/>
    <w:rsid w:val="00BA62EA"/>
    <w:rsid w:val="00BA73EF"/>
    <w:rsid w:val="00BB502D"/>
    <w:rsid w:val="00BB5FE3"/>
    <w:rsid w:val="00BB67FD"/>
    <w:rsid w:val="00BC231F"/>
    <w:rsid w:val="00BD0C83"/>
    <w:rsid w:val="00BD1496"/>
    <w:rsid w:val="00BD2472"/>
    <w:rsid w:val="00BD42DB"/>
    <w:rsid w:val="00BD506C"/>
    <w:rsid w:val="00BD56E0"/>
    <w:rsid w:val="00BD5CAF"/>
    <w:rsid w:val="00BE2B4F"/>
    <w:rsid w:val="00BE41F3"/>
    <w:rsid w:val="00BE6568"/>
    <w:rsid w:val="00BE6F66"/>
    <w:rsid w:val="00BF0F9B"/>
    <w:rsid w:val="00BF127E"/>
    <w:rsid w:val="00BF1A22"/>
    <w:rsid w:val="00BF2A6D"/>
    <w:rsid w:val="00BF6CCA"/>
    <w:rsid w:val="00BF7D3B"/>
    <w:rsid w:val="00C01F12"/>
    <w:rsid w:val="00C02281"/>
    <w:rsid w:val="00C03626"/>
    <w:rsid w:val="00C043D8"/>
    <w:rsid w:val="00C0528B"/>
    <w:rsid w:val="00C0572E"/>
    <w:rsid w:val="00C06051"/>
    <w:rsid w:val="00C0755B"/>
    <w:rsid w:val="00C1166C"/>
    <w:rsid w:val="00C11D51"/>
    <w:rsid w:val="00C13854"/>
    <w:rsid w:val="00C1536E"/>
    <w:rsid w:val="00C15ACC"/>
    <w:rsid w:val="00C16515"/>
    <w:rsid w:val="00C16FAD"/>
    <w:rsid w:val="00C21436"/>
    <w:rsid w:val="00C22F22"/>
    <w:rsid w:val="00C2409B"/>
    <w:rsid w:val="00C2527A"/>
    <w:rsid w:val="00C25564"/>
    <w:rsid w:val="00C27EB5"/>
    <w:rsid w:val="00C3197C"/>
    <w:rsid w:val="00C322BF"/>
    <w:rsid w:val="00C34107"/>
    <w:rsid w:val="00C34211"/>
    <w:rsid w:val="00C34907"/>
    <w:rsid w:val="00C360FC"/>
    <w:rsid w:val="00C36679"/>
    <w:rsid w:val="00C3672B"/>
    <w:rsid w:val="00C379B5"/>
    <w:rsid w:val="00C40EEF"/>
    <w:rsid w:val="00C411B9"/>
    <w:rsid w:val="00C41304"/>
    <w:rsid w:val="00C433D0"/>
    <w:rsid w:val="00C43CD7"/>
    <w:rsid w:val="00C4580F"/>
    <w:rsid w:val="00C469F0"/>
    <w:rsid w:val="00C47DEC"/>
    <w:rsid w:val="00C5219E"/>
    <w:rsid w:val="00C54138"/>
    <w:rsid w:val="00C543E0"/>
    <w:rsid w:val="00C61DF2"/>
    <w:rsid w:val="00C62A15"/>
    <w:rsid w:val="00C6558D"/>
    <w:rsid w:val="00C659C9"/>
    <w:rsid w:val="00C713D8"/>
    <w:rsid w:val="00C730A7"/>
    <w:rsid w:val="00C739BF"/>
    <w:rsid w:val="00C75BB1"/>
    <w:rsid w:val="00C8038D"/>
    <w:rsid w:val="00C837F5"/>
    <w:rsid w:val="00C83E08"/>
    <w:rsid w:val="00C91557"/>
    <w:rsid w:val="00C91E85"/>
    <w:rsid w:val="00C93100"/>
    <w:rsid w:val="00C94050"/>
    <w:rsid w:val="00C96C04"/>
    <w:rsid w:val="00C96E4B"/>
    <w:rsid w:val="00C97023"/>
    <w:rsid w:val="00C9772E"/>
    <w:rsid w:val="00C979B4"/>
    <w:rsid w:val="00CA060D"/>
    <w:rsid w:val="00CA2486"/>
    <w:rsid w:val="00CA31E3"/>
    <w:rsid w:val="00CA4822"/>
    <w:rsid w:val="00CA4E49"/>
    <w:rsid w:val="00CA6DD2"/>
    <w:rsid w:val="00CA7FF8"/>
    <w:rsid w:val="00CB010D"/>
    <w:rsid w:val="00CB0C5E"/>
    <w:rsid w:val="00CB54C9"/>
    <w:rsid w:val="00CB66B5"/>
    <w:rsid w:val="00CB7642"/>
    <w:rsid w:val="00CC08B8"/>
    <w:rsid w:val="00CC1E7F"/>
    <w:rsid w:val="00CC201B"/>
    <w:rsid w:val="00CC3DEB"/>
    <w:rsid w:val="00CC509D"/>
    <w:rsid w:val="00CC6930"/>
    <w:rsid w:val="00CD1109"/>
    <w:rsid w:val="00CD1424"/>
    <w:rsid w:val="00CD2BD5"/>
    <w:rsid w:val="00CD3B38"/>
    <w:rsid w:val="00CD3F80"/>
    <w:rsid w:val="00CD57C4"/>
    <w:rsid w:val="00CE2E9E"/>
    <w:rsid w:val="00CE5D6B"/>
    <w:rsid w:val="00CE6287"/>
    <w:rsid w:val="00CE680E"/>
    <w:rsid w:val="00CE6DDC"/>
    <w:rsid w:val="00CF0163"/>
    <w:rsid w:val="00CF0920"/>
    <w:rsid w:val="00CF1533"/>
    <w:rsid w:val="00CF1B72"/>
    <w:rsid w:val="00CF27FC"/>
    <w:rsid w:val="00CF34E6"/>
    <w:rsid w:val="00CF6688"/>
    <w:rsid w:val="00CF68DA"/>
    <w:rsid w:val="00CF79C6"/>
    <w:rsid w:val="00CF7EA4"/>
    <w:rsid w:val="00CF7FE9"/>
    <w:rsid w:val="00D001F0"/>
    <w:rsid w:val="00D00209"/>
    <w:rsid w:val="00D009B4"/>
    <w:rsid w:val="00D05853"/>
    <w:rsid w:val="00D05E39"/>
    <w:rsid w:val="00D11748"/>
    <w:rsid w:val="00D11787"/>
    <w:rsid w:val="00D1193F"/>
    <w:rsid w:val="00D11A13"/>
    <w:rsid w:val="00D12324"/>
    <w:rsid w:val="00D13169"/>
    <w:rsid w:val="00D14291"/>
    <w:rsid w:val="00D156D4"/>
    <w:rsid w:val="00D16A31"/>
    <w:rsid w:val="00D178FD"/>
    <w:rsid w:val="00D21983"/>
    <w:rsid w:val="00D219DC"/>
    <w:rsid w:val="00D22DC4"/>
    <w:rsid w:val="00D24262"/>
    <w:rsid w:val="00D266BC"/>
    <w:rsid w:val="00D300E1"/>
    <w:rsid w:val="00D3074F"/>
    <w:rsid w:val="00D3186D"/>
    <w:rsid w:val="00D33640"/>
    <w:rsid w:val="00D33B3B"/>
    <w:rsid w:val="00D344BE"/>
    <w:rsid w:val="00D37EC1"/>
    <w:rsid w:val="00D37EDE"/>
    <w:rsid w:val="00D40196"/>
    <w:rsid w:val="00D40496"/>
    <w:rsid w:val="00D44EA2"/>
    <w:rsid w:val="00D46465"/>
    <w:rsid w:val="00D46F4D"/>
    <w:rsid w:val="00D50291"/>
    <w:rsid w:val="00D51F9D"/>
    <w:rsid w:val="00D5246C"/>
    <w:rsid w:val="00D53AE8"/>
    <w:rsid w:val="00D53B67"/>
    <w:rsid w:val="00D54637"/>
    <w:rsid w:val="00D54990"/>
    <w:rsid w:val="00D55334"/>
    <w:rsid w:val="00D55634"/>
    <w:rsid w:val="00D567D2"/>
    <w:rsid w:val="00D60C19"/>
    <w:rsid w:val="00D60CA8"/>
    <w:rsid w:val="00D6269D"/>
    <w:rsid w:val="00D632FB"/>
    <w:rsid w:val="00D63350"/>
    <w:rsid w:val="00D672E8"/>
    <w:rsid w:val="00D676C1"/>
    <w:rsid w:val="00D67DC6"/>
    <w:rsid w:val="00D73046"/>
    <w:rsid w:val="00D7571E"/>
    <w:rsid w:val="00D75AFD"/>
    <w:rsid w:val="00D774D3"/>
    <w:rsid w:val="00D804E4"/>
    <w:rsid w:val="00D8178A"/>
    <w:rsid w:val="00D86F38"/>
    <w:rsid w:val="00D92B90"/>
    <w:rsid w:val="00D92DC8"/>
    <w:rsid w:val="00D93FFC"/>
    <w:rsid w:val="00DA1CB8"/>
    <w:rsid w:val="00DA307D"/>
    <w:rsid w:val="00DA371F"/>
    <w:rsid w:val="00DA38A0"/>
    <w:rsid w:val="00DB0E70"/>
    <w:rsid w:val="00DB1C46"/>
    <w:rsid w:val="00DB26BB"/>
    <w:rsid w:val="00DB35B8"/>
    <w:rsid w:val="00DC1F10"/>
    <w:rsid w:val="00DC24B1"/>
    <w:rsid w:val="00DC2AC2"/>
    <w:rsid w:val="00DC365F"/>
    <w:rsid w:val="00DC5307"/>
    <w:rsid w:val="00DC6B73"/>
    <w:rsid w:val="00DC705A"/>
    <w:rsid w:val="00DC7A61"/>
    <w:rsid w:val="00DC7E7E"/>
    <w:rsid w:val="00DD4F0A"/>
    <w:rsid w:val="00DD58DF"/>
    <w:rsid w:val="00DE31F5"/>
    <w:rsid w:val="00DE45E4"/>
    <w:rsid w:val="00DE64D8"/>
    <w:rsid w:val="00DF0786"/>
    <w:rsid w:val="00DF0D62"/>
    <w:rsid w:val="00DF14B7"/>
    <w:rsid w:val="00DF24D3"/>
    <w:rsid w:val="00DF2861"/>
    <w:rsid w:val="00DF3286"/>
    <w:rsid w:val="00DF37BC"/>
    <w:rsid w:val="00DF5A62"/>
    <w:rsid w:val="00DF66CF"/>
    <w:rsid w:val="00DF691D"/>
    <w:rsid w:val="00E022E8"/>
    <w:rsid w:val="00E02FE1"/>
    <w:rsid w:val="00E03419"/>
    <w:rsid w:val="00E036AB"/>
    <w:rsid w:val="00E0374E"/>
    <w:rsid w:val="00E041A2"/>
    <w:rsid w:val="00E058CB"/>
    <w:rsid w:val="00E13FAB"/>
    <w:rsid w:val="00E14E6D"/>
    <w:rsid w:val="00E157F4"/>
    <w:rsid w:val="00E17364"/>
    <w:rsid w:val="00E21AC1"/>
    <w:rsid w:val="00E21B3A"/>
    <w:rsid w:val="00E226A5"/>
    <w:rsid w:val="00E23090"/>
    <w:rsid w:val="00E23485"/>
    <w:rsid w:val="00E24105"/>
    <w:rsid w:val="00E276C9"/>
    <w:rsid w:val="00E27DFC"/>
    <w:rsid w:val="00E31F13"/>
    <w:rsid w:val="00E32E1E"/>
    <w:rsid w:val="00E33F01"/>
    <w:rsid w:val="00E340CD"/>
    <w:rsid w:val="00E34D28"/>
    <w:rsid w:val="00E35734"/>
    <w:rsid w:val="00E4191F"/>
    <w:rsid w:val="00E44B0D"/>
    <w:rsid w:val="00E45955"/>
    <w:rsid w:val="00E47F24"/>
    <w:rsid w:val="00E502F5"/>
    <w:rsid w:val="00E5090B"/>
    <w:rsid w:val="00E5097A"/>
    <w:rsid w:val="00E50A1D"/>
    <w:rsid w:val="00E50C7A"/>
    <w:rsid w:val="00E527E0"/>
    <w:rsid w:val="00E54162"/>
    <w:rsid w:val="00E56158"/>
    <w:rsid w:val="00E62336"/>
    <w:rsid w:val="00E66556"/>
    <w:rsid w:val="00E67154"/>
    <w:rsid w:val="00E70644"/>
    <w:rsid w:val="00E70BFF"/>
    <w:rsid w:val="00E718A7"/>
    <w:rsid w:val="00E71D02"/>
    <w:rsid w:val="00E735CF"/>
    <w:rsid w:val="00E74813"/>
    <w:rsid w:val="00E777F6"/>
    <w:rsid w:val="00E8139F"/>
    <w:rsid w:val="00E8452F"/>
    <w:rsid w:val="00E8586D"/>
    <w:rsid w:val="00E87BC5"/>
    <w:rsid w:val="00E904DE"/>
    <w:rsid w:val="00E9138F"/>
    <w:rsid w:val="00E92667"/>
    <w:rsid w:val="00E92B64"/>
    <w:rsid w:val="00E94553"/>
    <w:rsid w:val="00E95762"/>
    <w:rsid w:val="00E96E35"/>
    <w:rsid w:val="00E9713C"/>
    <w:rsid w:val="00E97E9A"/>
    <w:rsid w:val="00EA035C"/>
    <w:rsid w:val="00EA5F65"/>
    <w:rsid w:val="00EA7498"/>
    <w:rsid w:val="00EA764A"/>
    <w:rsid w:val="00EB0660"/>
    <w:rsid w:val="00EB0D27"/>
    <w:rsid w:val="00EB31E9"/>
    <w:rsid w:val="00EB498B"/>
    <w:rsid w:val="00EB5F6D"/>
    <w:rsid w:val="00EB627B"/>
    <w:rsid w:val="00EB70CD"/>
    <w:rsid w:val="00EB73E0"/>
    <w:rsid w:val="00EC0959"/>
    <w:rsid w:val="00EC3485"/>
    <w:rsid w:val="00EC51EF"/>
    <w:rsid w:val="00EC53C3"/>
    <w:rsid w:val="00EC58A1"/>
    <w:rsid w:val="00ED0176"/>
    <w:rsid w:val="00ED13C3"/>
    <w:rsid w:val="00ED16AB"/>
    <w:rsid w:val="00ED541F"/>
    <w:rsid w:val="00EE0241"/>
    <w:rsid w:val="00EE0CA7"/>
    <w:rsid w:val="00EE1E31"/>
    <w:rsid w:val="00EE2674"/>
    <w:rsid w:val="00EF126F"/>
    <w:rsid w:val="00EF251B"/>
    <w:rsid w:val="00EF6649"/>
    <w:rsid w:val="00EF6BE0"/>
    <w:rsid w:val="00EF74A5"/>
    <w:rsid w:val="00F019D2"/>
    <w:rsid w:val="00F03936"/>
    <w:rsid w:val="00F0485A"/>
    <w:rsid w:val="00F10707"/>
    <w:rsid w:val="00F108A1"/>
    <w:rsid w:val="00F13EDD"/>
    <w:rsid w:val="00F144DD"/>
    <w:rsid w:val="00F14E40"/>
    <w:rsid w:val="00F16465"/>
    <w:rsid w:val="00F176F0"/>
    <w:rsid w:val="00F22789"/>
    <w:rsid w:val="00F25D1D"/>
    <w:rsid w:val="00F2628B"/>
    <w:rsid w:val="00F26FCE"/>
    <w:rsid w:val="00F2707C"/>
    <w:rsid w:val="00F31AF3"/>
    <w:rsid w:val="00F3261D"/>
    <w:rsid w:val="00F3280C"/>
    <w:rsid w:val="00F35575"/>
    <w:rsid w:val="00F37DD7"/>
    <w:rsid w:val="00F409C7"/>
    <w:rsid w:val="00F44B3B"/>
    <w:rsid w:val="00F44F45"/>
    <w:rsid w:val="00F455F5"/>
    <w:rsid w:val="00F45A07"/>
    <w:rsid w:val="00F50585"/>
    <w:rsid w:val="00F50DE4"/>
    <w:rsid w:val="00F51BB3"/>
    <w:rsid w:val="00F524C5"/>
    <w:rsid w:val="00F528CE"/>
    <w:rsid w:val="00F53539"/>
    <w:rsid w:val="00F543B4"/>
    <w:rsid w:val="00F555FE"/>
    <w:rsid w:val="00F561B7"/>
    <w:rsid w:val="00F5634E"/>
    <w:rsid w:val="00F57EB3"/>
    <w:rsid w:val="00F60DE8"/>
    <w:rsid w:val="00F61D15"/>
    <w:rsid w:val="00F62D9A"/>
    <w:rsid w:val="00F62E0E"/>
    <w:rsid w:val="00F6738C"/>
    <w:rsid w:val="00F71EE7"/>
    <w:rsid w:val="00F72F38"/>
    <w:rsid w:val="00F735C3"/>
    <w:rsid w:val="00F745DB"/>
    <w:rsid w:val="00F74C3B"/>
    <w:rsid w:val="00F750F7"/>
    <w:rsid w:val="00F76D50"/>
    <w:rsid w:val="00F85C5A"/>
    <w:rsid w:val="00F862B4"/>
    <w:rsid w:val="00F87F7D"/>
    <w:rsid w:val="00F913CE"/>
    <w:rsid w:val="00F9257D"/>
    <w:rsid w:val="00F93161"/>
    <w:rsid w:val="00F9574E"/>
    <w:rsid w:val="00FA088F"/>
    <w:rsid w:val="00FA08AF"/>
    <w:rsid w:val="00FA1DC3"/>
    <w:rsid w:val="00FA20C8"/>
    <w:rsid w:val="00FA210D"/>
    <w:rsid w:val="00FA2CCC"/>
    <w:rsid w:val="00FA37B6"/>
    <w:rsid w:val="00FA391B"/>
    <w:rsid w:val="00FA50BC"/>
    <w:rsid w:val="00FA69DB"/>
    <w:rsid w:val="00FA7F18"/>
    <w:rsid w:val="00FB027E"/>
    <w:rsid w:val="00FB193A"/>
    <w:rsid w:val="00FB2DB6"/>
    <w:rsid w:val="00FB3A80"/>
    <w:rsid w:val="00FB47AC"/>
    <w:rsid w:val="00FB577C"/>
    <w:rsid w:val="00FB7653"/>
    <w:rsid w:val="00FC0F5D"/>
    <w:rsid w:val="00FC3EF7"/>
    <w:rsid w:val="00FC6FC5"/>
    <w:rsid w:val="00FC79CE"/>
    <w:rsid w:val="00FD09AF"/>
    <w:rsid w:val="00FD227C"/>
    <w:rsid w:val="00FD398E"/>
    <w:rsid w:val="00FD452F"/>
    <w:rsid w:val="00FD6C17"/>
    <w:rsid w:val="00FD7234"/>
    <w:rsid w:val="00FD7ABD"/>
    <w:rsid w:val="00FE13B9"/>
    <w:rsid w:val="00FE1858"/>
    <w:rsid w:val="00FE1F83"/>
    <w:rsid w:val="00FE2009"/>
    <w:rsid w:val="00FE227A"/>
    <w:rsid w:val="00FE4092"/>
    <w:rsid w:val="00FE4B08"/>
    <w:rsid w:val="00FF1295"/>
    <w:rsid w:val="00FF3BE5"/>
    <w:rsid w:val="00FF7895"/>
    <w:rsid w:val="00FF7C0C"/>
    <w:rsid w:val="00FF7F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0EA6"/>
  <w15:chartTrackingRefBased/>
  <w15:docId w15:val="{05321480-6003-4026-BAC0-1C3D718A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style>
  <w:style w:type="paragraph" w:styleId="Nadpis1">
    <w:name w:val="heading 1"/>
    <w:basedOn w:val="Normln"/>
    <w:next w:val="Normln"/>
    <w:link w:val="Nadpis1Char"/>
    <w:qFormat/>
    <w:rsid w:val="00234148"/>
    <w:pPr>
      <w:spacing w:after="240"/>
      <w:outlineLvl w:val="0"/>
    </w:pPr>
    <w:rPr>
      <w:b/>
      <w:sz w:val="24"/>
      <w:u w:val="single"/>
    </w:rPr>
  </w:style>
  <w:style w:type="paragraph" w:styleId="Nadpis3">
    <w:name w:val="heading 3"/>
    <w:basedOn w:val="Normln"/>
    <w:next w:val="Normln"/>
    <w:link w:val="Nadpis3Char"/>
    <w:semiHidden/>
    <w:unhideWhenUsed/>
    <w:qFormat/>
    <w:rsid w:val="00FA50B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pat">
    <w:name w:val="footer"/>
    <w:basedOn w:val="Normln"/>
    <w:pPr>
      <w:tabs>
        <w:tab w:val="center" w:pos="4536"/>
        <w:tab w:val="right" w:pos="9072"/>
      </w:tabs>
    </w:pPr>
  </w:style>
  <w:style w:type="character" w:styleId="slostrnky">
    <w:name w:val="page number"/>
    <w:basedOn w:val="Standardnpsmoodstavce"/>
  </w:style>
  <w:style w:type="paragraph" w:styleId="Zhlav">
    <w:name w:val="header"/>
    <w:basedOn w:val="Normln"/>
    <w:pPr>
      <w:tabs>
        <w:tab w:val="center" w:pos="4536"/>
        <w:tab w:val="right" w:pos="9072"/>
      </w:tabs>
    </w:pPr>
  </w:style>
  <w:style w:type="character" w:customStyle="1" w:styleId="Nadpis1Char">
    <w:name w:val="Nadpis 1 Char"/>
    <w:basedOn w:val="Standardnpsmoodstavce"/>
    <w:link w:val="Nadpis1"/>
    <w:rsid w:val="00234148"/>
    <w:rPr>
      <w:b/>
      <w:sz w:val="24"/>
      <w:u w:val="single"/>
    </w:rPr>
  </w:style>
  <w:style w:type="paragraph" w:styleId="Podnadpis">
    <w:name w:val="Subtitle"/>
    <w:aliases w:val="Text"/>
    <w:basedOn w:val="Normln"/>
    <w:next w:val="Normln"/>
    <w:link w:val="PodnadpisChar"/>
    <w:qFormat/>
    <w:rsid w:val="00267967"/>
    <w:pPr>
      <w:spacing w:after="240" w:line="360" w:lineRule="auto"/>
      <w:contextualSpacing/>
      <w:jc w:val="both"/>
    </w:pPr>
    <w:rPr>
      <w:sz w:val="24"/>
    </w:rPr>
  </w:style>
  <w:style w:type="character" w:customStyle="1" w:styleId="PodnadpisChar">
    <w:name w:val="Podnadpis Char"/>
    <w:aliases w:val="Text Char"/>
    <w:basedOn w:val="Standardnpsmoodstavce"/>
    <w:link w:val="Podnadpis"/>
    <w:rsid w:val="00267967"/>
    <w:rPr>
      <w:sz w:val="24"/>
    </w:rPr>
  </w:style>
  <w:style w:type="character" w:styleId="Zstupntext">
    <w:name w:val="Placeholder Text"/>
    <w:basedOn w:val="Standardnpsmoodstavce"/>
    <w:uiPriority w:val="99"/>
    <w:semiHidden/>
    <w:rsid w:val="00BD56E0"/>
    <w:rPr>
      <w:color w:val="808080"/>
    </w:rPr>
  </w:style>
  <w:style w:type="paragraph" w:styleId="Nzev">
    <w:name w:val="Title"/>
    <w:basedOn w:val="Normln"/>
    <w:next w:val="Normln"/>
    <w:link w:val="NzevChar"/>
    <w:qFormat/>
    <w:rsid w:val="00234148"/>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rsid w:val="00234148"/>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8C07A1"/>
    <w:rPr>
      <w:color w:val="0000FF"/>
      <w:u w:val="single"/>
    </w:rPr>
  </w:style>
  <w:style w:type="character" w:styleId="Siln">
    <w:name w:val="Strong"/>
    <w:basedOn w:val="Standardnpsmoodstavce"/>
    <w:qFormat/>
    <w:rsid w:val="00F62D9A"/>
    <w:rPr>
      <w:b/>
      <w:bCs/>
    </w:rPr>
  </w:style>
  <w:style w:type="character" w:customStyle="1" w:styleId="Nadpis3Char">
    <w:name w:val="Nadpis 3 Char"/>
    <w:basedOn w:val="Standardnpsmoodstavce"/>
    <w:link w:val="Nadpis3"/>
    <w:semiHidden/>
    <w:rsid w:val="00FA50BC"/>
    <w:rPr>
      <w:rFonts w:asciiTheme="majorHAnsi" w:eastAsiaTheme="majorEastAsia" w:hAnsiTheme="majorHAnsi" w:cstheme="majorBidi"/>
      <w:color w:val="1F4D78" w:themeColor="accent1" w:themeShade="7F"/>
      <w:sz w:val="24"/>
      <w:szCs w:val="24"/>
    </w:rPr>
  </w:style>
  <w:style w:type="paragraph" w:styleId="Odstavecseseznamem">
    <w:name w:val="List Paragraph"/>
    <w:basedOn w:val="Normln"/>
    <w:uiPriority w:val="34"/>
    <w:qFormat/>
    <w:rsid w:val="00167413"/>
    <w:pPr>
      <w:ind w:left="720"/>
      <w:contextualSpacing/>
    </w:pPr>
  </w:style>
  <w:style w:type="table" w:customStyle="1" w:styleId="TableGrid">
    <w:name w:val="TableGrid"/>
    <w:rsid w:val="0041051A"/>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Mkatabulky">
    <w:name w:val="Table Grid"/>
    <w:basedOn w:val="Normlntabulka"/>
    <w:rsid w:val="00CF09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DA30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Zdraznn">
    <w:name w:val="Emphasis"/>
    <w:basedOn w:val="Standardnpsmoodstavce"/>
    <w:qFormat/>
    <w:rsid w:val="00164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34836">
      <w:bodyDiv w:val="1"/>
      <w:marLeft w:val="0"/>
      <w:marRight w:val="0"/>
      <w:marTop w:val="0"/>
      <w:marBottom w:val="0"/>
      <w:divBdr>
        <w:top w:val="none" w:sz="0" w:space="0" w:color="auto"/>
        <w:left w:val="none" w:sz="0" w:space="0" w:color="auto"/>
        <w:bottom w:val="none" w:sz="0" w:space="0" w:color="auto"/>
        <w:right w:val="none" w:sz="0" w:space="0" w:color="auto"/>
      </w:divBdr>
    </w:div>
    <w:div w:id="306515178">
      <w:bodyDiv w:val="1"/>
      <w:marLeft w:val="0"/>
      <w:marRight w:val="0"/>
      <w:marTop w:val="0"/>
      <w:marBottom w:val="0"/>
      <w:divBdr>
        <w:top w:val="none" w:sz="0" w:space="0" w:color="auto"/>
        <w:left w:val="none" w:sz="0" w:space="0" w:color="auto"/>
        <w:bottom w:val="none" w:sz="0" w:space="0" w:color="auto"/>
        <w:right w:val="none" w:sz="0" w:space="0" w:color="auto"/>
      </w:divBdr>
    </w:div>
    <w:div w:id="435029990">
      <w:bodyDiv w:val="1"/>
      <w:marLeft w:val="0"/>
      <w:marRight w:val="0"/>
      <w:marTop w:val="0"/>
      <w:marBottom w:val="0"/>
      <w:divBdr>
        <w:top w:val="none" w:sz="0" w:space="0" w:color="auto"/>
        <w:left w:val="none" w:sz="0" w:space="0" w:color="auto"/>
        <w:bottom w:val="none" w:sz="0" w:space="0" w:color="auto"/>
        <w:right w:val="none" w:sz="0" w:space="0" w:color="auto"/>
      </w:divBdr>
    </w:div>
    <w:div w:id="445544595">
      <w:bodyDiv w:val="1"/>
      <w:marLeft w:val="0"/>
      <w:marRight w:val="0"/>
      <w:marTop w:val="0"/>
      <w:marBottom w:val="0"/>
      <w:divBdr>
        <w:top w:val="none" w:sz="0" w:space="0" w:color="auto"/>
        <w:left w:val="none" w:sz="0" w:space="0" w:color="auto"/>
        <w:bottom w:val="none" w:sz="0" w:space="0" w:color="auto"/>
        <w:right w:val="none" w:sz="0" w:space="0" w:color="auto"/>
      </w:divBdr>
    </w:div>
    <w:div w:id="853231996">
      <w:bodyDiv w:val="1"/>
      <w:marLeft w:val="0"/>
      <w:marRight w:val="0"/>
      <w:marTop w:val="0"/>
      <w:marBottom w:val="0"/>
      <w:divBdr>
        <w:top w:val="none" w:sz="0" w:space="0" w:color="auto"/>
        <w:left w:val="none" w:sz="0" w:space="0" w:color="auto"/>
        <w:bottom w:val="none" w:sz="0" w:space="0" w:color="auto"/>
        <w:right w:val="none" w:sz="0" w:space="0" w:color="auto"/>
      </w:divBdr>
    </w:div>
    <w:div w:id="887036956">
      <w:bodyDiv w:val="1"/>
      <w:marLeft w:val="0"/>
      <w:marRight w:val="0"/>
      <w:marTop w:val="0"/>
      <w:marBottom w:val="0"/>
      <w:divBdr>
        <w:top w:val="none" w:sz="0" w:space="0" w:color="auto"/>
        <w:left w:val="none" w:sz="0" w:space="0" w:color="auto"/>
        <w:bottom w:val="none" w:sz="0" w:space="0" w:color="auto"/>
        <w:right w:val="none" w:sz="0" w:space="0" w:color="auto"/>
      </w:divBdr>
    </w:div>
    <w:div w:id="897085689">
      <w:bodyDiv w:val="1"/>
      <w:marLeft w:val="0"/>
      <w:marRight w:val="0"/>
      <w:marTop w:val="0"/>
      <w:marBottom w:val="0"/>
      <w:divBdr>
        <w:top w:val="none" w:sz="0" w:space="0" w:color="auto"/>
        <w:left w:val="none" w:sz="0" w:space="0" w:color="auto"/>
        <w:bottom w:val="none" w:sz="0" w:space="0" w:color="auto"/>
        <w:right w:val="none" w:sz="0" w:space="0" w:color="auto"/>
      </w:divBdr>
    </w:div>
    <w:div w:id="1087575786">
      <w:bodyDiv w:val="1"/>
      <w:marLeft w:val="0"/>
      <w:marRight w:val="0"/>
      <w:marTop w:val="0"/>
      <w:marBottom w:val="0"/>
      <w:divBdr>
        <w:top w:val="none" w:sz="0" w:space="0" w:color="auto"/>
        <w:left w:val="none" w:sz="0" w:space="0" w:color="auto"/>
        <w:bottom w:val="none" w:sz="0" w:space="0" w:color="auto"/>
        <w:right w:val="none" w:sz="0" w:space="0" w:color="auto"/>
      </w:divBdr>
    </w:div>
    <w:div w:id="1182818339">
      <w:bodyDiv w:val="1"/>
      <w:marLeft w:val="0"/>
      <w:marRight w:val="0"/>
      <w:marTop w:val="0"/>
      <w:marBottom w:val="0"/>
      <w:divBdr>
        <w:top w:val="none" w:sz="0" w:space="0" w:color="auto"/>
        <w:left w:val="none" w:sz="0" w:space="0" w:color="auto"/>
        <w:bottom w:val="none" w:sz="0" w:space="0" w:color="auto"/>
        <w:right w:val="none" w:sz="0" w:space="0" w:color="auto"/>
      </w:divBdr>
    </w:div>
    <w:div w:id="1463770132">
      <w:bodyDiv w:val="1"/>
      <w:marLeft w:val="0"/>
      <w:marRight w:val="0"/>
      <w:marTop w:val="0"/>
      <w:marBottom w:val="0"/>
      <w:divBdr>
        <w:top w:val="none" w:sz="0" w:space="0" w:color="auto"/>
        <w:left w:val="none" w:sz="0" w:space="0" w:color="auto"/>
        <w:bottom w:val="none" w:sz="0" w:space="0" w:color="auto"/>
        <w:right w:val="none" w:sz="0" w:space="0" w:color="auto"/>
      </w:divBdr>
    </w:div>
    <w:div w:id="1474637491">
      <w:bodyDiv w:val="1"/>
      <w:marLeft w:val="0"/>
      <w:marRight w:val="0"/>
      <w:marTop w:val="0"/>
      <w:marBottom w:val="0"/>
      <w:divBdr>
        <w:top w:val="none" w:sz="0" w:space="0" w:color="auto"/>
        <w:left w:val="none" w:sz="0" w:space="0" w:color="auto"/>
        <w:bottom w:val="none" w:sz="0" w:space="0" w:color="auto"/>
        <w:right w:val="none" w:sz="0" w:space="0" w:color="auto"/>
      </w:divBdr>
    </w:div>
    <w:div w:id="1480002874">
      <w:bodyDiv w:val="1"/>
      <w:marLeft w:val="0"/>
      <w:marRight w:val="0"/>
      <w:marTop w:val="0"/>
      <w:marBottom w:val="0"/>
      <w:divBdr>
        <w:top w:val="none" w:sz="0" w:space="0" w:color="auto"/>
        <w:left w:val="none" w:sz="0" w:space="0" w:color="auto"/>
        <w:bottom w:val="none" w:sz="0" w:space="0" w:color="auto"/>
        <w:right w:val="none" w:sz="0" w:space="0" w:color="auto"/>
      </w:divBdr>
    </w:div>
    <w:div w:id="1604996268">
      <w:bodyDiv w:val="1"/>
      <w:marLeft w:val="0"/>
      <w:marRight w:val="0"/>
      <w:marTop w:val="0"/>
      <w:marBottom w:val="0"/>
      <w:divBdr>
        <w:top w:val="none" w:sz="0" w:space="0" w:color="auto"/>
        <w:left w:val="none" w:sz="0" w:space="0" w:color="auto"/>
        <w:bottom w:val="none" w:sz="0" w:space="0" w:color="auto"/>
        <w:right w:val="none" w:sz="0" w:space="0" w:color="auto"/>
      </w:divBdr>
    </w:div>
    <w:div w:id="1645429037">
      <w:bodyDiv w:val="1"/>
      <w:marLeft w:val="0"/>
      <w:marRight w:val="0"/>
      <w:marTop w:val="0"/>
      <w:marBottom w:val="0"/>
      <w:divBdr>
        <w:top w:val="none" w:sz="0" w:space="0" w:color="auto"/>
        <w:left w:val="none" w:sz="0" w:space="0" w:color="auto"/>
        <w:bottom w:val="none" w:sz="0" w:space="0" w:color="auto"/>
        <w:right w:val="none" w:sz="0" w:space="0" w:color="auto"/>
      </w:divBdr>
    </w:div>
    <w:div w:id="1773084480">
      <w:bodyDiv w:val="1"/>
      <w:marLeft w:val="0"/>
      <w:marRight w:val="0"/>
      <w:marTop w:val="0"/>
      <w:marBottom w:val="0"/>
      <w:divBdr>
        <w:top w:val="none" w:sz="0" w:space="0" w:color="auto"/>
        <w:left w:val="none" w:sz="0" w:space="0" w:color="auto"/>
        <w:bottom w:val="none" w:sz="0" w:space="0" w:color="auto"/>
        <w:right w:val="none" w:sz="0" w:space="0" w:color="auto"/>
      </w:divBdr>
    </w:div>
    <w:div w:id="1998413568">
      <w:bodyDiv w:val="1"/>
      <w:marLeft w:val="0"/>
      <w:marRight w:val="0"/>
      <w:marTop w:val="0"/>
      <w:marBottom w:val="0"/>
      <w:divBdr>
        <w:top w:val="none" w:sz="0" w:space="0" w:color="auto"/>
        <w:left w:val="none" w:sz="0" w:space="0" w:color="auto"/>
        <w:bottom w:val="none" w:sz="0" w:space="0" w:color="auto"/>
        <w:right w:val="none" w:sz="0" w:space="0" w:color="auto"/>
      </w:divBdr>
    </w:div>
    <w:div w:id="210213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ní prvek a datum" Version="1987"/>
</file>

<file path=customXml/itemProps1.xml><?xml version="1.0" encoding="utf-8"?>
<ds:datastoreItem xmlns:ds="http://schemas.openxmlformats.org/officeDocument/2006/customXml" ds:itemID="{9566F673-2911-4A70-9F4A-430B8708F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41310</TotalTime>
  <Pages>11</Pages>
  <Words>1555</Words>
  <Characters>9175</Characters>
  <Application>Microsoft Office Word</Application>
  <DocSecurity>0</DocSecurity>
  <Lines>76</Lines>
  <Paragraphs>21</Paragraphs>
  <ScaleCrop>false</ScaleCrop>
  <HeadingPairs>
    <vt:vector size="2" baseType="variant">
      <vt:variant>
        <vt:lpstr>Název</vt:lpstr>
      </vt:variant>
      <vt:variant>
        <vt:i4>1</vt:i4>
      </vt:variant>
    </vt:vector>
  </HeadingPairs>
  <TitlesOfParts>
    <vt:vector size="1" baseType="lpstr">
      <vt:lpstr>Číslo</vt:lpstr>
    </vt:vector>
  </TitlesOfParts>
  <Company>DATAX</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Číslo</dc:title>
  <dc:subject/>
  <dc:creator>Ing Josef Bašta</dc:creator>
  <cp:keywords/>
  <dc:description/>
  <cp:lastModifiedBy>2.D Meinlschmidt Jakub</cp:lastModifiedBy>
  <cp:revision>419</cp:revision>
  <cp:lastPrinted>2018-03-20T19:04:00Z</cp:lastPrinted>
  <dcterms:created xsi:type="dcterms:W3CDTF">2017-09-18T08:19:00Z</dcterms:created>
  <dcterms:modified xsi:type="dcterms:W3CDTF">2018-04-24T11:54:00Z</dcterms:modified>
</cp:coreProperties>
</file>