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7B7" w:rsidRDefault="003B39C6">
      <w:pPr>
        <w:jc w:val="center"/>
      </w:pPr>
      <w:r>
        <w:rPr>
          <w:b/>
          <w:color w:val="1F4E79"/>
          <w:sz w:val="36"/>
        </w:rPr>
        <w:t>Evidencia DBA de validación funcional Fase 7</w:t>
      </w:r>
    </w:p>
    <w:p w:rsidR="00B727B7" w:rsidRDefault="003B39C6">
      <w:pPr>
        <w:jc w:val="center"/>
      </w:pPr>
      <w:r>
        <w:rPr>
          <w:b/>
          <w:color w:val="595959"/>
          <w:sz w:val="24"/>
        </w:rPr>
        <w:t>Módulo 3. Matrices de Riesgos - SGRLA IHSS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B727B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pPr>
              <w:jc w:val="center"/>
            </w:pPr>
            <w:r>
              <w:rPr>
                <w:b/>
                <w:color w:val="1F1F1F"/>
                <w:sz w:val="19"/>
              </w:rPr>
              <w:t>Campo</w:t>
            </w:r>
          </w:p>
        </w:tc>
        <w:tc>
          <w:tcPr>
            <w:tcW w:w="67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pPr>
              <w:jc w:val="center"/>
            </w:pPr>
            <w:r>
              <w:rPr>
                <w:b/>
                <w:color w:val="1F1F1F"/>
                <w:sz w:val="19"/>
              </w:rPr>
              <w:t>Detalle</w:t>
            </w:r>
          </w:p>
        </w:tc>
      </w:tr>
      <w:tr w:rsidR="00B727B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Responsable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Javier Mejía</w:t>
            </w:r>
          </w:p>
        </w:tc>
      </w:tr>
      <w:tr w:rsidR="00B727B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Fecha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06/07/2026</w:t>
            </w:r>
          </w:p>
        </w:tc>
      </w:tr>
      <w:tr w:rsidR="00B727B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Estado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Validación funcional backend y DBA completada con observación controlada</w:t>
            </w:r>
          </w:p>
        </w:tc>
      </w:tr>
      <w:tr w:rsidR="00B727B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Matriz exitosa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 xml:space="preserve">MRMAT_ID = </w:t>
            </w:r>
            <w:r>
              <w:rPr>
                <w:color w:val="1F1F1F"/>
                <w:sz w:val="18"/>
              </w:rPr>
              <w:t>2, PRUEBA_FASE_7_JAVIER_MEJIA_20260706_153016</w:t>
            </w:r>
          </w:p>
        </w:tc>
      </w:tr>
      <w:tr w:rsidR="00B727B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Matriz de rollback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MRMAT_ID = 1, PRUEBA_FASE_7_JAVIER_MEJIA_20260706_152324</w:t>
            </w:r>
          </w:p>
        </w:tc>
      </w:tr>
      <w:tr w:rsidR="00B727B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Resultado general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Pruebas funcionales exitosas después de corrección de auditoría</w:t>
            </w:r>
          </w:p>
        </w:tc>
      </w:tr>
    </w:tbl>
    <w:p w:rsidR="00B727B7" w:rsidRDefault="00B727B7">
      <w:pPr>
        <w:spacing w:after="40"/>
      </w:pPr>
    </w:p>
    <w:p w:rsidR="00B727B7" w:rsidRDefault="003B39C6">
      <w:pPr>
        <w:pStyle w:val="Ttulo1"/>
        <w:spacing w:before="240" w:after="100"/>
      </w:pPr>
      <w:r>
        <w:rPr>
          <w:rFonts w:ascii="Calibri" w:eastAsia="Calibri" w:hAnsi="Calibri"/>
        </w:rPr>
        <w:t>1. Alcance validado</w:t>
      </w:r>
    </w:p>
    <w:p w:rsidR="00B727B7" w:rsidRDefault="003B39C6">
      <w:pPr>
        <w:pStyle w:val="Listaconvietas"/>
        <w:spacing w:after="60"/>
      </w:pPr>
      <w:r>
        <w:rPr>
          <w:color w:val="1F1F1F"/>
          <w:sz w:val="21"/>
        </w:rPr>
        <w:t>Metodología vigente aprobada</w:t>
      </w:r>
      <w:r>
        <w:rPr>
          <w:color w:val="1F1F1F"/>
          <w:sz w:val="21"/>
        </w:rPr>
        <w:t xml:space="preserve"> consultada desde el API.</w:t>
      </w:r>
    </w:p>
    <w:p w:rsidR="00B727B7" w:rsidRDefault="003B39C6">
      <w:pPr>
        <w:pStyle w:val="Listaconvietas"/>
        <w:spacing w:after="60"/>
      </w:pPr>
      <w:r>
        <w:rPr>
          <w:color w:val="1F1F1F"/>
          <w:sz w:val="21"/>
        </w:rPr>
        <w:t>Creación de matriz de prueba con variables de Proveedores, Clientes/Patronos y Empleados.</w:t>
      </w:r>
    </w:p>
    <w:p w:rsidR="00B727B7" w:rsidRDefault="003B39C6">
      <w:pPr>
        <w:pStyle w:val="Listaconvietas"/>
        <w:spacing w:after="60"/>
      </w:pPr>
      <w:r>
        <w:rPr>
          <w:color w:val="1F1F1F"/>
          <w:sz w:val="21"/>
        </w:rPr>
        <w:t>Cálculo inicial de matriz y persistencia de resultado institucional y resultados por factor.</w:t>
      </w:r>
    </w:p>
    <w:p w:rsidR="00B727B7" w:rsidRDefault="003B39C6">
      <w:pPr>
        <w:pStyle w:val="Listaconvietas"/>
        <w:spacing w:after="60"/>
      </w:pPr>
      <w:r>
        <w:rPr>
          <w:color w:val="1F1F1F"/>
          <w:sz w:val="21"/>
        </w:rPr>
        <w:t>Recálculo con motivo obligatorio y control de r</w:t>
      </w:r>
      <w:r>
        <w:rPr>
          <w:color w:val="1F1F1F"/>
          <w:sz w:val="21"/>
        </w:rPr>
        <w:t>esultado vigente.</w:t>
      </w:r>
    </w:p>
    <w:p w:rsidR="00B727B7" w:rsidRDefault="003B39C6">
      <w:pPr>
        <w:pStyle w:val="Listaconvietas"/>
        <w:spacing w:after="60"/>
      </w:pPr>
      <w:r>
        <w:rPr>
          <w:color w:val="1F1F1F"/>
          <w:sz w:val="21"/>
        </w:rPr>
        <w:t>Cambio de estado con motivo obligatorio.</w:t>
      </w:r>
    </w:p>
    <w:p w:rsidR="00B727B7" w:rsidRDefault="003B39C6">
      <w:pPr>
        <w:pStyle w:val="Listaconvietas"/>
        <w:spacing w:after="60"/>
      </w:pPr>
      <w:r>
        <w:rPr>
          <w:color w:val="1F1F1F"/>
          <w:sz w:val="21"/>
        </w:rPr>
        <w:t>Consulta de historial funcional.</w:t>
      </w:r>
    </w:p>
    <w:p w:rsidR="00B727B7" w:rsidRDefault="003B39C6">
      <w:pPr>
        <w:pStyle w:val="Listaconvietas"/>
        <w:spacing w:after="60"/>
      </w:pPr>
      <w:r>
        <w:rPr>
          <w:color w:val="1F1F1F"/>
          <w:sz w:val="21"/>
        </w:rPr>
        <w:t>Consulta de dashboard.</w:t>
      </w:r>
    </w:p>
    <w:p w:rsidR="00B727B7" w:rsidRDefault="003B39C6">
      <w:pPr>
        <w:pStyle w:val="Listaconvietas"/>
        <w:spacing w:after="60"/>
      </w:pPr>
      <w:r>
        <w:rPr>
          <w:color w:val="1F1F1F"/>
          <w:sz w:val="21"/>
        </w:rPr>
        <w:t>Bloqueo de recálculo cuando la matriz está CERRADA.</w:t>
      </w:r>
    </w:p>
    <w:p w:rsidR="00B727B7" w:rsidRDefault="003B39C6">
      <w:pPr>
        <w:pStyle w:val="Listaconvietas"/>
        <w:spacing w:after="60"/>
      </w:pPr>
      <w:r>
        <w:rPr>
          <w:color w:val="1F1F1F"/>
          <w:sz w:val="21"/>
        </w:rPr>
        <w:t>Validación directa en Oracle de resultados, historial, auditoría y rollback.</w:t>
      </w:r>
    </w:p>
    <w:p w:rsidR="00B727B7" w:rsidRDefault="003B39C6">
      <w:pPr>
        <w:pStyle w:val="Ttulo1"/>
        <w:spacing w:before="240" w:after="100"/>
      </w:pPr>
      <w:r>
        <w:rPr>
          <w:rFonts w:ascii="Calibri" w:eastAsia="Calibri" w:hAnsi="Calibri"/>
        </w:rPr>
        <w:t>2. Incidenci</w:t>
      </w:r>
      <w:r>
        <w:rPr>
          <w:rFonts w:ascii="Calibri" w:eastAsia="Calibri" w:hAnsi="Calibri"/>
        </w:rPr>
        <w:t>a detectada y corregida</w:t>
      </w:r>
    </w:p>
    <w:p w:rsidR="00B727B7" w:rsidRDefault="003B39C6">
      <w:pPr>
        <w:spacing w:after="100" w:line="264" w:lineRule="auto"/>
      </w:pPr>
      <w:r>
        <w:rPr>
          <w:color w:val="1F1F1F"/>
          <w:sz w:val="21"/>
        </w:rPr>
        <w:t xml:space="preserve">Durante la primera ejecución, el cálculo y recálculo fallaron por la restricción CK_RL_AUD_ACCION de RL_AUDITORIA, debido a que la auditoría intentaba registrar acciones funcionales CALCULO y RECALCULO. La base permite únicamente </w:t>
      </w:r>
      <w:r>
        <w:rPr>
          <w:color w:val="1F1F1F"/>
          <w:sz w:val="21"/>
        </w:rPr>
        <w:t>INSERT, UPDATE, DELETE, LOGIN, LOGOUT y VER.</w:t>
      </w:r>
    </w:p>
    <w:p w:rsidR="00B727B7" w:rsidRDefault="003B39C6">
      <w:pPr>
        <w:spacing w:after="100" w:line="264" w:lineRule="auto"/>
      </w:pPr>
      <w:r>
        <w:rPr>
          <w:color w:val="1F1F1F"/>
          <w:sz w:val="21"/>
        </w:rPr>
        <w:t xml:space="preserve">Corrección aplicada: el historial funcional conserva CALCULO y RECALCULO en RL_MR_HISTORIAL, mientras que RL_AUDITORIA registra INSERT sobre RL_MR_RESULTADOS. Esto respeta la restricción física de base de datos </w:t>
      </w:r>
      <w:r>
        <w:rPr>
          <w:color w:val="1F1F1F"/>
          <w:sz w:val="21"/>
        </w:rPr>
        <w:t>y mantiene trazabilidad funcional.</w:t>
      </w:r>
    </w:p>
    <w:p w:rsidR="003B39C6" w:rsidRDefault="003B39C6">
      <w:pPr>
        <w:spacing w:after="200"/>
        <w:rPr>
          <w:rFonts w:cstheme="majorBidi"/>
          <w:b/>
          <w:bCs/>
          <w:color w:val="1F4E79"/>
          <w:sz w:val="32"/>
          <w:szCs w:val="28"/>
        </w:rPr>
      </w:pPr>
      <w:r>
        <w:br w:type="page"/>
      </w:r>
    </w:p>
    <w:p w:rsidR="00B727B7" w:rsidRDefault="003B39C6">
      <w:pPr>
        <w:pStyle w:val="Ttulo1"/>
        <w:spacing w:before="240" w:after="100"/>
      </w:pPr>
      <w:r>
        <w:rPr>
          <w:rFonts w:ascii="Calibri" w:eastAsia="Calibri" w:hAnsi="Calibri"/>
        </w:rPr>
        <w:lastRenderedPageBreak/>
        <w:t>3. Resultado funcional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5472"/>
      </w:tblGrid>
      <w:tr w:rsidR="00B727B7">
        <w:tc>
          <w:tcPr>
            <w:tcW w:w="3888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pPr>
              <w:jc w:val="center"/>
            </w:pPr>
            <w:r>
              <w:rPr>
                <w:b/>
                <w:color w:val="1F1F1F"/>
                <w:sz w:val="19"/>
              </w:rPr>
              <w:t>Prueba</w:t>
            </w:r>
          </w:p>
        </w:tc>
        <w:tc>
          <w:tcPr>
            <w:tcW w:w="5472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pPr>
              <w:jc w:val="center"/>
            </w:pPr>
            <w:r>
              <w:rPr>
                <w:b/>
                <w:color w:val="1F1F1F"/>
                <w:sz w:val="19"/>
              </w:rPr>
              <w:t>Resultado</w:t>
            </w:r>
          </w:p>
        </w:tc>
      </w:tr>
      <w:tr w:rsidR="00B727B7"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GET /api/matrices-riesgos/metodologia/vigente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Exitoso. Retorna versión 1.0, pesos 50/25/25, escalas y mitigaciones.</w:t>
            </w:r>
          </w:p>
        </w:tc>
      </w:tr>
      <w:tr w:rsidR="00B727B7"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POST /api/matrices-riesgos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 xml:space="preserve">Exitoso. Crea matriz en </w:t>
            </w:r>
            <w:r>
              <w:rPr>
                <w:color w:val="1F1F1F"/>
                <w:sz w:val="18"/>
              </w:rPr>
              <w:t>EN_EVALUACION.</w:t>
            </w:r>
          </w:p>
        </w:tc>
      </w:tr>
      <w:tr w:rsidR="00B727B7"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POST /api/matrices-riesgos/{id}/calcular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Exitoso. Calcula F6-1.1 y persiste resultados.</w:t>
            </w:r>
          </w:p>
        </w:tc>
      </w:tr>
      <w:tr w:rsidR="00B727B7"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POST /api/matrices-riesgos/{id}/recalcular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Exitoso. Exige motivo y genera nuevo resultado vigente.</w:t>
            </w:r>
          </w:p>
        </w:tc>
      </w:tr>
      <w:tr w:rsidR="00B727B7"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PUT /api/matrices-riesgos/{id}/estado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 xml:space="preserve">Exitoso. </w:t>
            </w:r>
            <w:r>
              <w:rPr>
                <w:color w:val="1F1F1F"/>
                <w:sz w:val="18"/>
              </w:rPr>
              <w:t>Registra cambios EN_REVISION y CERRADA.</w:t>
            </w:r>
          </w:p>
        </w:tc>
      </w:tr>
      <w:tr w:rsidR="00B727B7"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GET /api/matrices-riesgos/{id}/historial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Exitoso. Retorna creación, cálculo, recálculo y cambios de estado.</w:t>
            </w:r>
          </w:p>
        </w:tc>
      </w:tr>
      <w:tr w:rsidR="00B727B7"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GET /api/matrices-riesgos/dashboard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Exitoso. Refleja matrices de prueba y nivel residual.</w:t>
            </w:r>
          </w:p>
        </w:tc>
      </w:tr>
      <w:tr w:rsidR="00B727B7"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Recálculo de ma</w:t>
            </w:r>
            <w:r>
              <w:rPr>
                <w:color w:val="1F1F1F"/>
                <w:sz w:val="18"/>
              </w:rPr>
              <w:t>triz CERRADA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Exitoso como control negativo. Devuelve 400 y no recalcula.</w:t>
            </w:r>
          </w:p>
        </w:tc>
      </w:tr>
    </w:tbl>
    <w:p w:rsidR="00B727B7" w:rsidRDefault="00B727B7">
      <w:pPr>
        <w:spacing w:after="40"/>
      </w:pPr>
    </w:p>
    <w:p w:rsidR="00B727B7" w:rsidRDefault="003B39C6">
      <w:pPr>
        <w:pStyle w:val="Ttulo1"/>
        <w:spacing w:before="240" w:after="100"/>
      </w:pPr>
      <w:r>
        <w:rPr>
          <w:rFonts w:ascii="Calibri" w:eastAsia="Calibri" w:hAnsi="Calibri"/>
        </w:rPr>
        <w:t>4. Resultado DBA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B727B7">
        <w:tc>
          <w:tcPr>
            <w:tcW w:w="30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pPr>
              <w:jc w:val="center"/>
            </w:pPr>
            <w:r>
              <w:rPr>
                <w:b/>
                <w:color w:val="1F1F1F"/>
                <w:sz w:val="19"/>
              </w:rPr>
              <w:t>Validación</w:t>
            </w:r>
          </w:p>
        </w:tc>
        <w:tc>
          <w:tcPr>
            <w:tcW w:w="633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pPr>
              <w:jc w:val="center"/>
            </w:pPr>
            <w:r>
              <w:rPr>
                <w:b/>
                <w:color w:val="1F1F1F"/>
                <w:sz w:val="19"/>
              </w:rPr>
              <w:t>Evidencia</w:t>
            </w:r>
          </w:p>
        </w:tc>
      </w:tr>
      <w:tr w:rsidR="00B727B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Matriz exitosa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MRMAT_ID 2 quedó CERRADA, creada por usuario 1, origen PRUEBA_FASE_7.</w:t>
            </w:r>
          </w:p>
        </w:tc>
      </w:tr>
      <w:tr w:rsidR="00B727B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Resultados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 xml:space="preserve">8 registros en RL_MR_RESULTADOS: 4 no </w:t>
            </w:r>
            <w:r>
              <w:rPr>
                <w:color w:val="1F1F1F"/>
                <w:sz w:val="18"/>
              </w:rPr>
              <w:t>vigentes del cálculo inicial y 4 vigentes del recálculo.</w:t>
            </w:r>
          </w:p>
        </w:tc>
      </w:tr>
      <w:tr w:rsidR="00B727B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Resultado institucional vigente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MRR_ID 13, F6-1.1, inherente 3.4 Medio, residual 3.4 Medio, requiere plan = No.</w:t>
            </w:r>
          </w:p>
        </w:tc>
      </w:tr>
      <w:tr w:rsidR="00B727B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Historial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5 registros: CREACION, CALCULO, RECALCULO y dos CAMBIO_ESTADO.</w:t>
            </w:r>
          </w:p>
        </w:tc>
      </w:tr>
      <w:tr w:rsidR="00B727B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Auditoría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5</w:t>
            </w:r>
            <w:r>
              <w:rPr>
                <w:color w:val="1F1F1F"/>
                <w:sz w:val="18"/>
              </w:rPr>
              <w:t xml:space="preserve"> registros: INSERT matriz, INSERT resultado inicial, INSERT resultado recálculo y dos UPDATE de matriz.</w:t>
            </w:r>
          </w:p>
        </w:tc>
      </w:tr>
      <w:tr w:rsidR="00B727B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Rollback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MRMAT_ID 1 no tiene resultados ni historial de cálculo después del fallo inicial.</w:t>
            </w:r>
          </w:p>
        </w:tc>
      </w:tr>
      <w:tr w:rsidR="00B727B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IP</w:t>
            </w:r>
          </w:p>
        </w:tc>
        <w:tc>
          <w:tcPr>
            <w:tcW w:w="63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727B7" w:rsidRDefault="003B39C6">
            <w:r>
              <w:rPr>
                <w:color w:val="1F1F1F"/>
                <w:sz w:val="18"/>
              </w:rPr>
              <w:t>Registros de historial y auditoría conservan IP 127.0.0.</w:t>
            </w:r>
            <w:r>
              <w:rPr>
                <w:color w:val="1F1F1F"/>
                <w:sz w:val="18"/>
              </w:rPr>
              <w:t>1.</w:t>
            </w:r>
          </w:p>
        </w:tc>
      </w:tr>
    </w:tbl>
    <w:p w:rsidR="00B727B7" w:rsidRDefault="00B727B7">
      <w:pPr>
        <w:spacing w:after="40"/>
      </w:pPr>
    </w:p>
    <w:p w:rsidR="003B39C6" w:rsidRDefault="003B39C6">
      <w:pPr>
        <w:spacing w:after="200"/>
        <w:rPr>
          <w:rFonts w:cstheme="majorBidi"/>
          <w:b/>
          <w:bCs/>
          <w:color w:val="1F4E79"/>
          <w:sz w:val="32"/>
          <w:szCs w:val="28"/>
        </w:rPr>
      </w:pPr>
      <w:r>
        <w:br w:type="page"/>
      </w:r>
    </w:p>
    <w:p w:rsidR="00B727B7" w:rsidRDefault="003B39C6">
      <w:pPr>
        <w:pStyle w:val="Ttulo1"/>
        <w:spacing w:before="240" w:after="100"/>
      </w:pPr>
      <w:r>
        <w:rPr>
          <w:rFonts w:ascii="Calibri" w:eastAsia="Calibri" w:hAnsi="Calibri"/>
        </w:rPr>
        <w:lastRenderedPageBreak/>
        <w:t>5. Observación controlada</w:t>
      </w:r>
    </w:p>
    <w:p w:rsidR="00B727B7" w:rsidRDefault="003B39C6">
      <w:pPr>
        <w:spacing w:after="100" w:line="264" w:lineRule="auto"/>
      </w:pPr>
      <w:r>
        <w:rPr>
          <w:color w:val="1F1F1F"/>
          <w:sz w:val="21"/>
        </w:rPr>
        <w:t>La tabla RL_MR_CRITERIOS existe y es leída por el backend dentro de la metodología vigente; sin embargo, actualmente no tiene registros activos parametrizados. La fase puede validarse técnicamente porque el cálculo usa puntaj</w:t>
      </w:r>
      <w:r>
        <w:rPr>
          <w:color w:val="1F1F1F"/>
          <w:sz w:val="21"/>
        </w:rPr>
        <w:t>es capturados por variable y las escalas están parametrizadas, pero antes de Fase 8 o antes de entrega funcional al cliente debe definirse si los criterios serán cargados como catálogo administrable.</w:t>
      </w:r>
      <w:bookmarkStart w:id="0" w:name="_GoBack"/>
      <w:bookmarkEnd w:id="0"/>
    </w:p>
    <w:p w:rsidR="00B727B7" w:rsidRDefault="003B39C6">
      <w:pPr>
        <w:pStyle w:val="Ttulo1"/>
        <w:spacing w:before="240" w:after="100"/>
      </w:pPr>
      <w:r>
        <w:rPr>
          <w:rFonts w:ascii="Calibri" w:eastAsia="Calibri" w:hAnsi="Calibri"/>
        </w:rPr>
        <w:t>6. Evidencias generadas</w:t>
      </w:r>
    </w:p>
    <w:p w:rsidR="00B727B7" w:rsidRDefault="003B39C6">
      <w:pPr>
        <w:pStyle w:val="Listaconvietas"/>
        <w:spacing w:after="60"/>
      </w:pPr>
      <w:r>
        <w:rPr>
          <w:color w:val="1F1F1F"/>
          <w:sz w:val="21"/>
        </w:rPr>
        <w:t>fase7_api_validation_output.json: primera corrida funcional, detectó restricción de auditoría.</w:t>
      </w:r>
    </w:p>
    <w:p w:rsidR="00B727B7" w:rsidRDefault="003B39C6">
      <w:pPr>
        <w:pStyle w:val="Listaconvietas"/>
        <w:spacing w:after="60"/>
      </w:pPr>
      <w:r>
        <w:rPr>
          <w:color w:val="1F1F1F"/>
          <w:sz w:val="21"/>
        </w:rPr>
        <w:t>fase7_api_validation_output_retest.json: retest funcional exitoso.</w:t>
      </w:r>
    </w:p>
    <w:p w:rsidR="00B727B7" w:rsidRDefault="003B39C6">
      <w:pPr>
        <w:pStyle w:val="Listaconvietas"/>
        <w:spacing w:after="60"/>
      </w:pPr>
      <w:r>
        <w:rPr>
          <w:color w:val="1F1F1F"/>
          <w:sz w:val="21"/>
        </w:rPr>
        <w:t>fase7_validacion_dba_post_pruebas.log: validación SQL directa en Oracle.</w:t>
      </w:r>
    </w:p>
    <w:p w:rsidR="00B727B7" w:rsidRDefault="003B39C6">
      <w:pPr>
        <w:pStyle w:val="Listaconvietas"/>
        <w:spacing w:after="60"/>
      </w:pPr>
      <w:r>
        <w:rPr>
          <w:color w:val="1F1F1F"/>
          <w:sz w:val="21"/>
        </w:rPr>
        <w:t>api_parallel_run_elev</w:t>
      </w:r>
      <w:r>
        <w:rPr>
          <w:color w:val="1F1F1F"/>
          <w:sz w:val="21"/>
        </w:rPr>
        <w:t>ated.log: salida técnica del API durante prueba.</w:t>
      </w:r>
    </w:p>
    <w:p w:rsidR="00B727B7" w:rsidRDefault="003B39C6">
      <w:pPr>
        <w:pStyle w:val="Ttulo1"/>
        <w:spacing w:before="240" w:after="100"/>
      </w:pPr>
      <w:r>
        <w:rPr>
          <w:rFonts w:ascii="Calibri" w:eastAsia="Calibri" w:hAnsi="Calibri"/>
        </w:rPr>
        <w:t>7. Cierre de validación</w:t>
      </w:r>
    </w:p>
    <w:p w:rsidR="00B727B7" w:rsidRDefault="003B39C6">
      <w:pPr>
        <w:spacing w:after="100" w:line="264" w:lineRule="auto"/>
      </w:pPr>
      <w:r>
        <w:rPr>
          <w:color w:val="1F1F1F"/>
          <w:sz w:val="21"/>
        </w:rPr>
        <w:t>Con base en la validación funcional y DBA, la Fase 7 queda técnicamente validada. No se tocó DNP, no se modificó CONTROL_ALMACEN.PROVEEDOR, no se cambiaron permisos por acción y no se</w:t>
      </w:r>
      <w:r>
        <w:rPr>
          <w:color w:val="1F1F1F"/>
          <w:sz w:val="21"/>
        </w:rPr>
        <w:t xml:space="preserve"> hicieron cambios estructurales adicionales en base de datos. Queda lista para revisión y aprobación formal de Javier Mejía.</w:t>
      </w:r>
    </w:p>
    <w:sectPr w:rsidR="00B727B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9C6"/>
    <w:rsid w:val="00AA1D8D"/>
    <w:rsid w:val="00B47730"/>
    <w:rsid w:val="00B727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8348D817-C65C-4C39-A3A6-5A293788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7F6C3C-CD25-4546-BF1E-4107370C8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640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DBA de validación funcional Fase 7</dc:title>
  <dc:subject/>
  <dc:creator>Javier Mejía</dc:creator>
  <cp:keywords/>
  <dc:description>generated by python-docx</dc:description>
  <cp:lastModifiedBy>Francisco Javier Perez Mejia</cp:lastModifiedBy>
  <cp:revision>2</cp:revision>
  <dcterms:created xsi:type="dcterms:W3CDTF">2013-12-23T23:15:00Z</dcterms:created>
  <dcterms:modified xsi:type="dcterms:W3CDTF">2026-07-06T21:55:00Z</dcterms:modified>
  <cp:category/>
</cp:coreProperties>
</file>