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Fase 9. Reportería, Mapa de Calor y Exportaciones</w:t>
      </w:r>
    </w:p>
    <w:p>
      <w:pPr>
        <w:jc w:val="center"/>
      </w:pPr>
      <w:r>
        <w:t>Módulo 3. Matrices de Riesgos - SGRLA/FT IHSS</w:t>
      </w:r>
    </w:p>
    <w:p>
      <w:pPr>
        <w:jc w:val="center"/>
      </w:pPr>
      <w:r>
        <w:t>Documento técnico para validación funcional y técnica</w:t>
        <w:br/>
        <w:t>Responsable: Javier Mejía</w:t>
        <w:br/>
        <w:t>Versión: 1.0</w:t>
        <w:br/>
        <w:t>Estado: Implementación técnica inicial de Fase 9 para revisión</w:t>
      </w:r>
    </w:p>
    <w:p>
      <w:pPr>
        <w:pStyle w:val="Heading1"/>
      </w:pPr>
      <w:r>
        <w:t>1. Control de versión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008"/>
            <w:vAlign w:val="center"/>
            <w:shd w:fill="F2F4F7"/>
          </w:tcPr>
          <w:p>
            <w:r>
              <w:t>Versión</w:t>
            </w:r>
          </w:p>
        </w:tc>
        <w:tc>
          <w:tcPr>
            <w:tcW w:type="dxa" w:w="1440"/>
            <w:vAlign w:val="center"/>
            <w:shd w:fill="F2F4F7"/>
          </w:tcPr>
          <w:p>
            <w:r/>
            <w:r>
              <w:rPr>
                <w:b/>
                <w:sz w:val="18"/>
              </w:rPr>
              <w:t>Fecha</w:t>
            </w:r>
          </w:p>
        </w:tc>
        <w:tc>
          <w:tcPr>
            <w:tcW w:type="dxa" w:w="1728"/>
            <w:vAlign w:val="center"/>
            <w:shd w:fill="F2F4F7"/>
          </w:tcPr>
          <w:p>
            <w:r/>
            <w:r>
              <w:rPr>
                <w:b/>
                <w:sz w:val="18"/>
              </w:rPr>
              <w:t>Responsable</w:t>
            </w:r>
          </w:p>
        </w:tc>
        <w:tc>
          <w:tcPr>
            <w:tcW w:type="dxa" w:w="1728"/>
            <w:vAlign w:val="center"/>
            <w:shd w:fill="F2F4F7"/>
          </w:tcPr>
          <w:p>
            <w:r/>
            <w:r>
              <w:rPr>
                <w:b/>
                <w:sz w:val="18"/>
              </w:rPr>
              <w:t>Estado</w:t>
            </w:r>
          </w:p>
        </w:tc>
        <w:tc>
          <w:tcPr>
            <w:tcW w:type="dxa" w:w="3456"/>
            <w:vAlign w:val="center"/>
            <w:shd w:fill="F2F4F7"/>
          </w:tcPr>
          <w:p>
            <w:r>
              <w:t>Descripción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08/07/2026</w:t>
            </w:r>
          </w:p>
        </w:tc>
        <w:tc>
          <w:tcPr>
            <w:tcW w:type="dxa" w:w="1728"/>
            <w:vAlign w:val="center"/>
          </w:tcPr>
          <w:p>
            <w:r>
              <w:t>Javier Mejía</w:t>
            </w:r>
          </w:p>
        </w:tc>
        <w:tc>
          <w:tcPr>
            <w:tcW w:type="dxa" w:w="1728"/>
            <w:vAlign w:val="center"/>
          </w:tcPr>
          <w:p>
            <w:r>
              <w:t>Para revisión</w:t>
            </w:r>
          </w:p>
        </w:tc>
        <w:tc>
          <w:tcPr>
            <w:tcW w:type="dxa" w:w="3456"/>
            <w:vAlign w:val="center"/>
          </w:tcPr>
          <w:p>
            <w:r>
              <w:t>Inicio e implementación técnica inicial de Fase 9: reportería, mapa de calor avanzado y exportaciones auditadas.</w:t>
            </w:r>
          </w:p>
        </w:tc>
      </w:tr>
    </w:tbl>
    <w:p/>
    <w:p>
      <w:pPr>
        <w:pStyle w:val="Heading1"/>
      </w:pPr>
      <w:r>
        <w:t>2. Base documental revisada</w:t>
      </w:r>
    </w:p>
    <w:p>
      <w:pPr>
        <w:pStyle w:val="ListBullet"/>
      </w:pPr>
      <w:r>
        <w:t>Plan_Fases_Modulo_3_Matrices_Riesgos_SGRLA_IHSS.docx.</w:t>
      </w:r>
    </w:p>
    <w:p>
      <w:pPr>
        <w:pStyle w:val="ListBullet"/>
      </w:pPr>
      <w:r>
        <w:t>Analisis_Final_Maestro_Modulo_3_Matrices_Riesgos_SGRLA_IHSS.docx.</w:t>
      </w:r>
    </w:p>
    <w:p>
      <w:pPr>
        <w:pStyle w:val="ListBullet"/>
      </w:pPr>
      <w:r>
        <w:t>Fase 8 aprobada y cerrada por autorización formal de Javier Mejía.</w:t>
      </w:r>
    </w:p>
    <w:p>
      <w:pPr>
        <w:pStyle w:val="ListBullet"/>
      </w:pPr>
      <w:r>
        <w:t>Guía funcional de interfaces posterior al cierre de Fase 8.</w:t>
      </w:r>
    </w:p>
    <w:p>
      <w:pPr>
        <w:pStyle w:val="ListBullet"/>
      </w:pPr>
      <w:r>
        <w:t>Reglas institucionales vigentes: cálculo en backend, permisos por módulo, auditoría obligatoria, DNP como integración futura y no tocar CONTROL_ALMACEN.PROVEEDOR.</w:t>
      </w:r>
    </w:p>
    <w:p>
      <w:pPr>
        <w:pStyle w:val="Heading1"/>
      </w:pPr>
      <w:r>
        <w:t>3. Objetivo de la fase</w:t>
      </w:r>
    </w:p>
    <w:p>
      <w:r>
        <w:t>Entregar consultas ejecutivas y operativas para seguimiento del riesgo, resultados históricos y evidencia de gestión, usando únicamente datos persistidos en base de datos y manteniendo las exportaciones auditadas.</w:t>
      </w:r>
    </w:p>
    <w:p>
      <w:pPr>
        <w:pStyle w:val="Heading1"/>
      </w:pPr>
      <w:r>
        <w:t>4. Alcance implementado en versión 1.0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vAlign w:val="center"/>
            <w:shd w:fill="F2F4F7"/>
          </w:tcPr>
          <w:p>
            <w:r/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7056"/>
            <w:vAlign w:val="center"/>
            <w:shd w:fill="F2F4F7"/>
          </w:tcPr>
          <w:p>
            <w:r>
              <w:t>Implementación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7056"/>
            <w:vAlign w:val="center"/>
          </w:tcPr>
          <w:p>
            <w:r>
              <w:t>Endpoint de reporte consolidado y endpoint de exportación auditada en /api/matrices-riesgos/reportes.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Repositorio Oracle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8"/>
              </w:rPr>
              <w:t>Consultas sobre RL_MR_MATRICES, RL_MR_RESULTADOS, RL_MR_FACTORES, RL_MR_PLANES_ACCION, RL_MR_HISTORIAL y RL_AUDITORIA.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Frontend Angular</w:t>
            </w:r>
          </w:p>
        </w:tc>
        <w:tc>
          <w:tcPr>
            <w:tcW w:type="dxa" w:w="7056"/>
            <w:vAlign w:val="center"/>
          </w:tcPr>
          <w:p>
            <w:r>
              <w:t>Pestaña Reportes con filtros, tarjetas ejecutivas, mapa inherente/residual persistido, tabla por factor y matrices críticas.</w:t>
            </w:r>
          </w:p>
        </w:tc>
      </w:tr>
      <w:tr>
        <w:tc>
          <w:tcPr>
            <w:tcW w:type="dxa" w:w="2160"/>
            <w:vAlign w:val="center"/>
          </w:tcPr>
          <w:p>
            <w:r>
              <w:t>Exportación Excel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8"/>
              </w:rPr>
              <w:t>Salida compatible con Excel en formato .xls HTML generada desde backend.</w:t>
            </w:r>
          </w:p>
        </w:tc>
      </w:tr>
      <w:tr>
        <w:tc>
          <w:tcPr>
            <w:tcW w:type="dxa" w:w="2160"/>
            <w:vAlign w:val="center"/>
          </w:tcPr>
          <w:p>
            <w:r>
              <w:t>Generación PDF</w:t>
            </w:r>
          </w:p>
        </w:tc>
        <w:tc>
          <w:tcPr>
            <w:tcW w:type="dxa" w:w="7056"/>
            <w:vAlign w:val="center"/>
          </w:tcPr>
          <w:p>
            <w:r>
              <w:t>Salida PDF básica generada desde backend para revisión ejecutiva inicial.</w:t>
            </w:r>
          </w:p>
        </w:tc>
      </w:tr>
      <w:tr>
        <w:tc>
          <w:tcPr>
            <w:tcW w:type="dxa" w:w="2160"/>
            <w:vAlign w:val="center"/>
          </w:tcPr>
          <w:p>
            <w:r>
              <w:t>Auditoría</w:t>
            </w:r>
          </w:p>
        </w:tc>
        <w:tc>
          <w:tcPr>
            <w:tcW w:type="dxa" w:w="7056"/>
            <w:vAlign w:val="center"/>
          </w:tcPr>
          <w:p>
            <w:r>
              <w:t>Cada exportación registra trazabilidad funcional en RL_MR_HISTORIAL y auditoría en RL_AUDITORIA con acción válida VER.</w:t>
            </w:r>
          </w:p>
        </w:tc>
      </w:tr>
    </w:tbl>
    <w:p/>
    <w:p>
      <w:pPr>
        <w:pStyle w:val="Heading1"/>
      </w:pPr>
      <w:r>
        <w:t>5. Endpoints backend agregados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vAlign w:val="center"/>
            <w:shd w:fill="F2F4F7"/>
          </w:tcPr>
          <w:p>
            <w:r>
              <w:t>Método</w:t>
            </w:r>
          </w:p>
        </w:tc>
        <w:tc>
          <w:tcPr>
            <w:tcW w:type="dxa" w:w="3024"/>
            <w:vAlign w:val="center"/>
            <w:shd w:fill="F2F4F7"/>
          </w:tcPr>
          <w:p>
            <w:r/>
            <w:r>
              <w:rPr>
                <w:b/>
                <w:sz w:val="18"/>
              </w:rPr>
              <w:t>Ruta</w:t>
            </w:r>
          </w:p>
        </w:tc>
        <w:tc>
          <w:tcPr>
            <w:tcW w:type="dxa" w:w="3456"/>
            <w:vAlign w:val="center"/>
            <w:shd w:fill="F2F4F7"/>
          </w:tcPr>
          <w:p>
            <w:r>
              <w:t>Propósito</w:t>
            </w:r>
          </w:p>
        </w:tc>
        <w:tc>
          <w:tcPr>
            <w:tcW w:type="dxa" w:w="1728"/>
            <w:vAlign w:val="center"/>
            <w:shd w:fill="F2F4F7"/>
          </w:tcPr>
          <w:p>
            <w:r>
              <w:t>Auditoría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/api/matrices-riesgos/reportes</w:t>
            </w:r>
          </w:p>
        </w:tc>
        <w:tc>
          <w:tcPr>
            <w:tcW w:type="dxa" w:w="3456"/>
            <w:vAlign w:val="center"/>
          </w:tcPr>
          <w:p>
            <w:r>
              <w:t>Consulta reportería consolidada con filtros por búsqueda, estado, sujeto, nivel residual, versión, responsable y fechas.</w:t>
            </w:r>
          </w:p>
        </w:tc>
        <w:tc>
          <w:tcPr>
            <w:tcW w:type="dxa" w:w="1728"/>
            <w:vAlign w:val="center"/>
          </w:tcPr>
          <w:p>
            <w:r>
              <w:t>No registra auditoría por ser consulta operativa.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024"/>
            <w:vAlign w:val="center"/>
          </w:tcPr>
          <w:p>
            <w:r>
              <w:t>/api/matrices-riesgos/reportes/exportar?formato=EXCEL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Genera archivo Excel compatible con datos persistidos.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Registra RL_MR_HISTORIAL y RL_AUDITORIA.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024"/>
            <w:vAlign w:val="center"/>
          </w:tcPr>
          <w:p>
            <w:r>
              <w:t>/api/matrices-riesgos/reportes/exportar?formato=PDF</w:t>
            </w:r>
          </w:p>
        </w:tc>
        <w:tc>
          <w:tcPr>
            <w:tcW w:type="dxa" w:w="3456"/>
            <w:vAlign w:val="center"/>
          </w:tcPr>
          <w:p>
            <w:r>
              <w:t>Genera PDF básico ejecutivo con resumen y matrices críticas.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Registra RL_MR_HISTORIAL y RL_AUDITORIA.</w:t>
            </w:r>
          </w:p>
        </w:tc>
      </w:tr>
    </w:tbl>
    <w:p/>
    <w:p>
      <w:pPr>
        <w:pStyle w:val="Heading1"/>
      </w:pPr>
      <w:r>
        <w:t>6. Datos incluidos en reportería</w:t>
      </w:r>
    </w:p>
    <w:p>
      <w:pPr>
        <w:pStyle w:val="ListBullet"/>
      </w:pPr>
      <w:r>
        <w:t>Totales: matrices, calculadas, cerradas, alto/crítico, plan requerido y planes vencidos.</w:t>
      </w:r>
    </w:p>
    <w:p>
      <w:pPr>
        <w:pStyle w:val="ListBullet"/>
      </w:pPr>
      <w:r>
        <w:t>Distribución por estado, nivel residual y tipo de sujeto.</w:t>
      </w:r>
    </w:p>
    <w:p>
      <w:pPr>
        <w:pStyle w:val="ListBullet"/>
      </w:pPr>
      <w:r>
        <w:t>Resultados por factor con promedio inherente, promedio residual, total alto/crítico y planes requeridos.</w:t>
      </w:r>
    </w:p>
    <w:p>
      <w:pPr>
        <w:pStyle w:val="ListBullet"/>
      </w:pPr>
      <w:r>
        <w:t>Mapa inherente y mapa residual basados en resultados institucionales vigentes persistidos.</w:t>
      </w:r>
    </w:p>
    <w:p>
      <w:pPr>
        <w:pStyle w:val="ListBullet"/>
      </w:pPr>
      <w:r>
        <w:t>Matrices críticas limitadas a niveles Alto y Crítico.</w:t>
      </w:r>
    </w:p>
    <w:p>
      <w:pPr>
        <w:pStyle w:val="ListBullet"/>
      </w:pPr>
      <w:r>
        <w:t>Resumen de planes de acción por estado y vencimiento.</w:t>
      </w:r>
    </w:p>
    <w:p>
      <w:pPr>
        <w:pStyle w:val="Heading1"/>
      </w:pPr>
      <w:r>
        <w:t>7. Reglas técnicas respetadas</w:t>
      </w:r>
    </w:p>
    <w:p>
      <w:pPr>
        <w:pStyle w:val="ListBullet"/>
      </w:pPr>
      <w:r>
        <w:t>Angular no calcula riesgo; solo presenta datos devueltos por backend.</w:t>
      </w:r>
    </w:p>
    <w:p>
      <w:pPr>
        <w:pStyle w:val="ListBullet"/>
      </w:pPr>
      <w:r>
        <w:t>Los reportes usan RL_MR_RESULTADOS vigentes, no cálculos improvisados en pantalla.</w:t>
      </w:r>
    </w:p>
    <w:p>
      <w:pPr>
        <w:pStyle w:val="ListBullet"/>
      </w:pPr>
      <w:r>
        <w:t>Las exportaciones son generadas por backend para conservar trazabilidad centralizada.</w:t>
      </w:r>
    </w:p>
    <w:p>
      <w:pPr>
        <w:pStyle w:val="ListBullet"/>
      </w:pPr>
      <w:r>
        <w:t>Se conserva JWT + ModuloAuthorize(10); no se crean permisos por acción.</w:t>
      </w:r>
    </w:p>
    <w:p>
      <w:pPr>
        <w:pStyle w:val="ListBullet"/>
      </w:pPr>
      <w:r>
        <w:t>No se habilita escritura hacia DNP.</w:t>
      </w:r>
    </w:p>
    <w:p>
      <w:pPr>
        <w:pStyle w:val="ListBullet"/>
      </w:pPr>
      <w:r>
        <w:t>No se toca CONTROL_ALMACEN.PROVEEDOR.</w:t>
      </w:r>
    </w:p>
    <w:p>
      <w:pPr>
        <w:pStyle w:val="ListBullet"/>
      </w:pPr>
      <w:r>
        <w:t>No se crean tablas nuevas ni se modifica la estructura Oracle aprobada.</w:t>
      </w:r>
    </w:p>
    <w:p>
      <w:pPr>
        <w:pStyle w:val="Heading1"/>
      </w:pPr>
      <w:r>
        <w:t>8. Archivos principales modificados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vAlign w:val="center"/>
            <w:shd w:fill="F2F4F7"/>
          </w:tcPr>
          <w:p>
            <w:r/>
            <w:r>
              <w:rPr>
                <w:b/>
                <w:sz w:val="18"/>
              </w:rPr>
              <w:t>Ambiente</w:t>
            </w:r>
          </w:p>
        </w:tc>
        <w:tc>
          <w:tcPr>
            <w:tcW w:type="dxa" w:w="3024"/>
            <w:vAlign w:val="center"/>
            <w:shd w:fill="F2F4F7"/>
          </w:tcPr>
          <w:p>
            <w:r/>
            <w:r>
              <w:rPr>
                <w:b/>
                <w:sz w:val="18"/>
              </w:rPr>
              <w:t>Archivo</w:t>
            </w:r>
          </w:p>
        </w:tc>
        <w:tc>
          <w:tcPr>
            <w:tcW w:type="dxa" w:w="4608"/>
            <w:vAlign w:val="center"/>
            <w:shd w:fill="F2F4F7"/>
          </w:tcPr>
          <w:p>
            <w:r/>
            <w:r>
              <w:rPr>
                <w:b/>
                <w:sz w:val="18"/>
              </w:rPr>
              <w:t>Cambio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Controllers/MatricesRiesgosController.cs</w:t>
            </w:r>
          </w:p>
        </w:tc>
        <w:tc>
          <w:tcPr>
            <w:tcW w:type="dxa" w:w="4608"/>
            <w:vAlign w:val="center"/>
          </w:tcPr>
          <w:p>
            <w:r>
              <w:t>Endpoints de reporte y exportación.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DTOs/MatricesRiesgosDto.cs</w:t>
            </w:r>
          </w:p>
        </w:tc>
        <w:tc>
          <w:tcPr>
            <w:tcW w:type="dxa" w:w="4608"/>
            <w:vAlign w:val="center"/>
          </w:tcPr>
          <w:p>
            <w:r>
              <w:t>DTOs de filtros, reporte, mapas, factores, planes y exportación.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Services/MatricesRiesgosAppService.cs</w:t>
            </w:r>
          </w:p>
        </w:tc>
        <w:tc>
          <w:tcPr>
            <w:tcW w:type="dxa" w:w="4608"/>
            <w:vAlign w:val="center"/>
          </w:tcPr>
          <w:p>
            <w:r>
              <w:t>Servicio de reporte, generación Excel/PDF y validación de formato.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Repositories/MatricesRiesgosRepository.cs</w:t>
            </w:r>
          </w:p>
        </w:tc>
        <w:tc>
          <w:tcPr>
            <w:tcW w:type="dxa" w:w="4608"/>
            <w:vAlign w:val="center"/>
          </w:tcPr>
          <w:p>
            <w:r>
              <w:t>Consultas Oracle, auditoría e historial de exportaciones.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core/services/matrices-riesgos.service.ts</w:t>
            </w:r>
          </w:p>
        </w:tc>
        <w:tc>
          <w:tcPr>
            <w:tcW w:type="dxa" w:w="4608"/>
            <w:vAlign w:val="center"/>
          </w:tcPr>
          <w:p>
            <w:r>
              <w:t>Métodos reporte y exportarReporte.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features/admin/matrices-riesgos/matrices-riesgos.component.ts/html</w:t>
            </w:r>
          </w:p>
        </w:tc>
        <w:tc>
          <w:tcPr>
            <w:tcW w:type="dxa" w:w="4608"/>
            <w:vAlign w:val="center"/>
          </w:tcPr>
          <w:p>
            <w:r>
              <w:t>Pestaña Reportes, filtros, mapa y exportaciones.</w:t>
            </w:r>
          </w:p>
        </w:tc>
      </w:tr>
    </w:tbl>
    <w:p/>
    <w:p>
      <w:pPr>
        <w:pStyle w:val="Heading1"/>
      </w:pPr>
      <w:r>
        <w:t>9. Validación técnica ejecutada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vAlign w:val="center"/>
            <w:shd w:fill="F2F4F7"/>
          </w:tcPr>
          <w:p>
            <w:r>
              <w:t>Validación</w:t>
            </w:r>
          </w:p>
        </w:tc>
        <w:tc>
          <w:tcPr>
            <w:tcW w:type="dxa" w:w="6336"/>
            <w:vAlign w:val="center"/>
            <w:shd w:fill="F2F4F7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Build backend</w:t>
            </w:r>
          </w:p>
        </w:tc>
        <w:tc>
          <w:tcPr>
            <w:tcW w:type="dxa" w:w="6336"/>
            <w:vAlign w:val="center"/>
          </w:tcPr>
          <w:p>
            <w:r>
              <w:t>Correcto con salida temporal: 0 errores y 0 advertencias. El build estándar estaba bloqueado por proceso dotnet activo.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Build frontend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8"/>
              </w:rPr>
              <w:t>Correcto: ng build completado sin errores.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Base de datos</w:t>
            </w:r>
          </w:p>
        </w:tc>
        <w:tc>
          <w:tcPr>
            <w:tcW w:type="dxa" w:w="6336"/>
            <w:vAlign w:val="center"/>
          </w:tcPr>
          <w:p>
            <w:r>
              <w:t>Sin cambios estructurales. La validación funcional con datos reales queda pendiente.</w:t>
            </w:r>
          </w:p>
        </w:tc>
      </w:tr>
      <w:tr>
        <w:tc>
          <w:tcPr>
            <w:tcW w:type="dxa" w:w="2880"/>
            <w:vAlign w:val="center"/>
          </w:tcPr>
          <w:p>
            <w:r>
              <w:t>Auditoría</w:t>
            </w:r>
          </w:p>
        </w:tc>
        <w:tc>
          <w:tcPr>
            <w:tcW w:type="dxa" w:w="6336"/>
            <w:vAlign w:val="center"/>
          </w:tcPr>
          <w:p>
            <w:r>
              <w:t>Implementada a nivel de código; requiere prueba navegada/API para confirmar registros en Oracle.</w:t>
            </w:r>
          </w:p>
        </w:tc>
      </w:tr>
    </w:tbl>
    <w:p/>
    <w:p>
      <w:pPr>
        <w:pStyle w:val="Heading1"/>
      </w:pPr>
      <w:r>
        <w:t>10. Pendientes controlados antes de cierre formal</w:t>
      </w:r>
    </w:p>
    <w:p>
      <w:pPr>
        <w:pStyle w:val="ListBullet"/>
      </w:pPr>
      <w:r>
        <w:t>Ejecutar prueba real de GET /api/matrices-riesgos/reportes con usuario autorizado módulo 10.</w:t>
      </w:r>
    </w:p>
    <w:p>
      <w:pPr>
        <w:pStyle w:val="ListBullet"/>
      </w:pPr>
      <w:r>
        <w:t>Ejecutar exportación Excel y confirmar apertura correcta del archivo.</w:t>
      </w:r>
    </w:p>
    <w:p>
      <w:pPr>
        <w:pStyle w:val="ListBullet"/>
      </w:pPr>
      <w:r>
        <w:t>Ejecutar generación PDF y confirmar descarga/apertura correcta.</w:t>
      </w:r>
    </w:p>
    <w:p>
      <w:pPr>
        <w:pStyle w:val="ListBullet"/>
      </w:pPr>
      <w:r>
        <w:t>Validar en Oracle los registros generados en RL_AUDITORIA y RL_MR_HISTORIAL.</w:t>
      </w:r>
    </w:p>
    <w:p>
      <w:pPr>
        <w:pStyle w:val="ListBullet"/>
      </w:pPr>
      <w:r>
        <w:t>Validar visualmente la pestaña Reportes en navegador con backend activo.</w:t>
      </w:r>
    </w:p>
    <w:p>
      <w:pPr>
        <w:pStyle w:val="ListBullet"/>
      </w:pPr>
      <w:r>
        <w:t>Tomar capturas actualizadas para evidencia funcional.</w:t>
      </w:r>
    </w:p>
    <w:p>
      <w:pPr>
        <w:pStyle w:val="ListBullet"/>
      </w:pPr>
      <w:r>
        <w:t>Decidir si en una versión posterior se requiere PDF con diseño formal avanzado o si el PDF básico cumple para Fase 9 inicial.</w:t>
      </w:r>
    </w:p>
    <w:p>
      <w:pPr>
        <w:pStyle w:val="Heading1"/>
      </w:pPr>
      <w:r>
        <w:t>11. Criterios de aceptación de Fase 9</w:t>
      </w:r>
    </w:p>
    <w:p>
      <w:pPr>
        <w:pStyle w:val="ListBullet"/>
      </w:pPr>
      <w:r>
        <w:t>Los reportes usan datos persistidos y resultados vigentes.</w:t>
      </w:r>
    </w:p>
    <w:p>
      <w:pPr>
        <w:pStyle w:val="ListBullet"/>
      </w:pPr>
      <w:r>
        <w:t>Los filtros devuelven resultados consistentes con la base Oracle.</w:t>
      </w:r>
    </w:p>
    <w:p>
      <w:pPr>
        <w:pStyle w:val="ListBullet"/>
      </w:pPr>
      <w:r>
        <w:t>Cada exportación registra usuario, filtros, formato, fecha, módulo e IP cuando aplique.</w:t>
      </w:r>
    </w:p>
    <w:p>
      <w:pPr>
        <w:pStyle w:val="ListBullet"/>
      </w:pPr>
      <w:r>
        <w:t>El mapa inherente y residual refleja información persistida.</w:t>
      </w:r>
    </w:p>
    <w:p>
      <w:pPr>
        <w:pStyle w:val="ListBullet"/>
      </w:pPr>
      <w:r>
        <w:t>Las exportaciones se descargan desde backend y no desde cálculos del frontend.</w:t>
      </w:r>
    </w:p>
    <w:p>
      <w:pPr>
        <w:pStyle w:val="ListBullet"/>
      </w:pPr>
      <w:r>
        <w:t>La interfaz no presenta desbordes visibles en tarjetas, tablas ni filtros.</w:t>
      </w:r>
    </w:p>
    <w:p>
      <w:pPr>
        <w:pStyle w:val="ListBullet"/>
      </w:pPr>
      <w:r>
        <w:t>Fase 9 queda cerrada solo con aprobación formal de Javier Mejía.</w:t>
      </w:r>
    </w:p>
    <w:p>
      <w:pPr>
        <w:pStyle w:val="Heading1"/>
      </w:pPr>
      <w:r>
        <w:t>12. Conclusión</w:t>
      </w:r>
    </w:p>
    <w:p>
      <w:r>
        <w:t>La Fase 9 queda iniciada con implementación técnica inicial en backend y frontend. La fase aún no debe considerarse cerrada, porque falta validación funcional navegada, prueba de exportaciones contra Oracle, evidencia de auditoría y aprobación formal de Javier Mejía.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