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F91"/>
          <w:sz w:val="36"/>
        </w:rPr>
        <w:t>Guía Operativa del Módulo Matrices de Riesgos</w:t>
      </w:r>
    </w:p>
    <w:p>
      <w:pPr>
        <w:jc w:val="center"/>
      </w:pPr>
      <w:r>
        <w:rPr>
          <w:rFonts w:ascii="Arial" w:hAnsi="Arial"/>
          <w:color w:val="475569"/>
          <w:sz w:val="20"/>
        </w:rPr>
        <w:t>SGRLA-IHSS | Responsable: Javier Mejía | Documento operativo para revisión funcional</w:t>
      </w:r>
    </w:p>
    <w:p>
      <w:pPr>
        <w:pStyle w:val="Heading1"/>
      </w:pPr>
      <w:r>
        <w:t>1. Propósito</w:t>
      </w:r>
    </w:p>
    <w:p>
      <w:r>
        <w:t>Este documento explica cómo utilizar cada submódulo de Matrices de Riesgos, cómo se conectan entre sí y qué información alimenta el cálculo. El frontend captura datos; el backend calcula, persiste resultados, historial y auditoría.</w:t>
      </w:r>
    </w:p>
    <w:p>
      <w:pPr>
        <w:pStyle w:val="Heading1"/>
      </w:pPr>
      <w:r>
        <w:t>2. Conexión funcional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Elemento</w:t>
            </w:r>
          </w:p>
        </w:tc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Función</w:t>
            </w:r>
          </w:p>
        </w:tc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Alimenta / Consume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Metodología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Define modelo vigente, factores, variables, escalas y ponderaciones.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RL_MR_MODELOS, RL_MR_FACTORES, RL_MR_VARIABLES, RL_MR_ESCALAS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Criterios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Catálogo administrable de rangos desde/hasta y puntaje esperado por variable.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RL_MR_CRITERIOS; alimenta Captura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 sujeto evaluado, variables, criterios, valor capturado, puntaje, justificación y controles.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RL_MR_MATRICES, RL_MR_DETALLE, RL_MR_CONTROLES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Motor de cálculo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 factor o global según tipo de sujeto; aplica mitigación y niveles.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RL_MR_RESULTADOS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Matrices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Lista, edita, recalcula, muestra detalle, historial y permite estados de gestión.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RL_MR_HISTORIAL, RL_AUDITORIA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 resultados persistidos y exporta la vista filtrada.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RL_MR_RESULTADOS y agregados de reporte</w:t>
            </w:r>
          </w:p>
        </w:tc>
      </w:tr>
    </w:tbl>
    <w:p/>
    <w:p>
      <w:pPr>
        <w:pStyle w:val="Heading1"/>
      </w:pPr>
      <w:r>
        <w:t>3. Reglas principales</w:t>
      </w:r>
    </w:p>
    <w:p>
      <w:pPr>
        <w:pStyle w:val="ListBullet"/>
      </w:pPr>
      <w:r>
        <w:t>No se calculan ponderaciones ni niveles en Angular.</w:t>
      </w:r>
    </w:p>
    <w:p>
      <w:pPr>
        <w:pStyle w:val="ListBullet"/>
      </w:pPr>
      <w:r>
        <w:t>Los duplicados se controlan por documento o identificador externo; el nombre no se usa porque puede repetirse.</w:t>
      </w:r>
    </w:p>
    <w:p>
      <w:pPr>
        <w:pStyle w:val="ListBullet"/>
      </w:pPr>
      <w:r>
        <w:t>Proveedor solo evalúa variables de Proveedores.</w:t>
      </w:r>
    </w:p>
    <w:p>
      <w:pPr>
        <w:pStyle w:val="ListBullet"/>
      </w:pPr>
      <w:r>
        <w:t>Cliente / Patrono solo evalúa variables de Clientes/Patronos.</w:t>
      </w:r>
    </w:p>
    <w:p>
      <w:pPr>
        <w:pStyle w:val="ListBullet"/>
      </w:pPr>
      <w:r>
        <w:t>Empleado solo evalúa variables de Empleados.</w:t>
      </w:r>
    </w:p>
    <w:p>
      <w:pPr>
        <w:pStyle w:val="ListBullet"/>
      </w:pPr>
      <w:r>
        <w:t>Institucional evalúa la metodología completa con los tres factores.</w:t>
      </w:r>
    </w:p>
    <w:p>
      <w:pPr>
        <w:pStyle w:val="ListBullet"/>
      </w:pPr>
      <w:r>
        <w:t>Al guardar una matriz se calcula automáticamente; al editar se recalcula automáticamente.</w:t>
      </w:r>
    </w:p>
    <w:p>
      <w:pPr>
        <w:pStyle w:val="ListBullet"/>
      </w:pPr>
      <w:r>
        <w:t>Los cambios sensibles solicitan confirmación y motivo cuando aplica.</w:t>
      </w:r>
    </w:p>
    <w:p>
      <w:pPr>
        <w:pStyle w:val="ListBullet"/>
      </w:pPr>
      <w:r>
        <w:t>Los estados de gestión se usan para revisión, observación, aprobación, cierre o inactivación.</w:t>
      </w:r>
    </w:p>
    <w:p>
      <w:pPr>
        <w:pStyle w:val="Heading1"/>
      </w:pPr>
      <w:r>
        <w:t>4. Panel</w:t>
      </w:r>
    </w:p>
    <w:p>
      <w:r>
        <w:t>Muestra el resumen ejecutivo del módulo: matrices existentes, calculadas, cerradas, plan requerido, mapa de calor y distribución residual.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Acción</w:t>
            </w:r>
          </w:p>
        </w:tc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Resultado esperado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Actualizar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Refresca la metodología, matrices, criterios, panel y reportes.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Mapa de calor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 probabilidad e impacto; la clasificación oficial proviene de resultados calculados en backend.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Distribución residual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Resume cuántas matrices caen en Muy bajo, Bajo, Medio, Alto o Crítico.</w:t>
            </w:r>
          </w:p>
        </w:tc>
      </w:tr>
    </w:tbl>
    <w:p/>
    <w:p>
      <w:pPr>
        <w:pStyle w:val="Heading1"/>
      </w:pPr>
      <w:r>
        <w:t>5. Matrices</w:t>
      </w:r>
    </w:p>
    <w:p>
      <w:r>
        <w:t>Permite consultar matrices registradas, ver detalle, editar matrices abiertas y gestionar estados.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Proceso</w:t>
            </w:r>
          </w:p>
        </w:tc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Paso a paso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Buscar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Escriba sujeto, documento, identificador, estado o tipo. La búsqueda se aplica automáticamente.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Editar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Editar en una matriz abierta. El sistema carga la captura existente, permite corregir campos y recalcula al guardar.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Calcular / Recalcular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El cálculo es automático al crear o editar. Los botones quedan como acción controlada cuando se necesite repetir el cálculo con motivo.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Cambiar estado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estados de gestión para marcar revisión, observación, aprobación, cierre o inactivación. Debe indicar motivo cuando el flujo lo requiera.</w:t>
            </w:r>
          </w:p>
        </w:tc>
      </w:tr>
    </w:tbl>
    <w:p/>
    <w:p>
      <w:pPr>
        <w:pStyle w:val="Heading1"/>
      </w:pPr>
      <w:r>
        <w:t>6. Captura</w:t>
      </w:r>
    </w:p>
    <w:p>
      <w:r>
        <w:t>Es la pantalla principal para crear o editar una evaluación. El tipo de sujeto define qué variables se muestran.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Tipo de sujeto</w:t>
            </w:r>
          </w:p>
        </w:tc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Variables mostradas</w:t>
            </w:r>
          </w:p>
        </w:tc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Tipo de cálculo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Proveedor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PROVEEDORES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 factor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 / Patrono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CLIENTES_PATRONOS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 factor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Empleado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EMPLEADOS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 factor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Institucional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Todos los factores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Global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Campo</w:t>
            </w:r>
          </w:p>
        </w:tc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Cómo llenarlo</w:t>
            </w:r>
          </w:p>
        </w:tc>
        <w:tc>
          <w:tcPr>
            <w:tcW w:type="dxa" w:w="3312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Ejemplo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Identificador externo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interno del sujeto si existe. Debe ser único.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PROV-0001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RTN, identidad, número de empleado u otro documento. Debe ser único.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0801200015463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Nombre del sujeto evaluado. Puede repetirse en otros registros.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Proveedor de servicios ABC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Criterio de decisión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Seleccione el rango que corresponda al valor capturado.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2.61 a 3.40 - Puntaje 3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Valor capturado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Valor base usado para decidir el criterio.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3.00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Puntaje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Debe coincidir con el criterio seleccionado.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Justificación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Explique brevemente la evidencia o razón del puntaje.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Documentación completa con observación menor.</w:t>
            </w:r>
          </w:p>
        </w:tc>
      </w:tr>
    </w:tbl>
    <w:p/>
    <w:p>
      <w:pPr>
        <w:pStyle w:val="Heading1"/>
      </w:pPr>
      <w:r>
        <w:t>7. Criterios</w:t>
      </w:r>
    </w:p>
    <w:p>
      <w:r>
        <w:t>Los criterios convierten valores capturados en puntajes. Cada variable debe tener rangos claros y no duplicados.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Definición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Valor mínimo del rango aplicable.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Hasta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Valor máximo del rango aplicable.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Puntaje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Puntaje que el backend usará para el cálculo cuando el criterio sea seleccionado.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Descripción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Explicación funcional del rango y la decisión.</w:t>
            </w:r>
          </w:p>
        </w:tc>
      </w:tr>
    </w:tbl>
    <w:p/>
    <w:p>
      <w:r>
        <w:t>Ejemplo de criterios por variable: 1.00 a 1.80 = Puntaje 1; 1.81 a 2.60 = Puntaje 2; 2.61 a 3.40 = Puntaje 3; 3.41 a 4.20 = Puntaje 4; 4.21 a 5.00 = Puntaje 5.</w:t>
      </w:r>
    </w:p>
    <w:p>
      <w:pPr>
        <w:pStyle w:val="Heading1"/>
      </w:pPr>
      <w:r>
        <w:t>8. Reportes</w:t>
      </w:r>
    </w:p>
    <w:p>
      <w:r>
        <w:t>Los filtros se aplican automáticamente. PDF y Excel exportan lo que se está mostrando: si no hay filtros, exporta todo; si hay filtros, exporta la vista filtrada.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Sección</w:t>
            </w:r>
          </w:p>
        </w:tc>
        <w:tc>
          <w:tcPr>
            <w:tcW w:type="dxa" w:w="4968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Contenido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Resumen ejecutivo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Totales, calculadas, cerradas, alto/crítico, planes requeridos y vencidos.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Matrices filtradas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Incluye sujeto, documento, tipo, estado, inherente, residual, plan y fecha.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Resultados por factor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Promedios inherente/residual y conteos por factor.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Mapas persistidos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Distribución inherente y residual calculada desde resultados guardados.</w:t>
            </w:r>
          </w:p>
        </w:tc>
      </w:tr>
    </w:tbl>
    <w:p/>
    <w:p>
      <w:pPr>
        <w:pStyle w:val="Heading1"/>
      </w:pPr>
      <w:r>
        <w:t>9. Ejemplo rápido de captura por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Tipo</w:t>
            </w:r>
          </w:p>
        </w:tc>
        <w:tc>
          <w:tcPr>
            <w:tcW w:type="dxa" w:w="2484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Documento sugerido</w:t>
            </w:r>
          </w:p>
        </w:tc>
        <w:tc>
          <w:tcPr>
            <w:tcW w:type="dxa" w:w="2484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Identificador sugerido</w:t>
            </w:r>
          </w:p>
        </w:tc>
        <w:tc>
          <w:tcPr>
            <w:tcW w:type="dxa" w:w="2484"/>
            <w:vAlign w:val="center"/>
            <w:shd w:fill="E2E8F0"/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Observación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Proveedor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0801200015463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PROV-0001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Completar únicamente variables PROVEEDORES.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 / Patrono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0801200015464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CLI-0001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Completar únicamente variables CLIENTES_PATRONOS.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Empleado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0801200015465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EMP-0001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Completar únicamente variables EMPLEADOS.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Institucional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IHSS-2026-0001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INST-0001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Completar todos los factores para cálculo global.</w:t>
            </w:r>
          </w:p>
        </w:tc>
      </w:tr>
    </w:tbl>
    <w:p/>
    <w:p>
      <w:pPr>
        <w:pStyle w:val="Heading1"/>
      </w:pPr>
      <w:r>
        <w:t>10. Tablas principales</w:t>
      </w:r>
    </w:p>
    <w:p>
      <w:pPr>
        <w:pStyle w:val="ListBullet"/>
      </w:pPr>
      <w:r>
        <w:t>RL_MR_MODELOS: metodología vigente.</w:t>
      </w:r>
    </w:p>
    <w:p>
      <w:pPr>
        <w:pStyle w:val="ListBullet"/>
      </w:pPr>
      <w:r>
        <w:t>RL_MR_FACTORES: Proveedores, Clientes/Patronos y Empleados.</w:t>
      </w:r>
    </w:p>
    <w:p>
      <w:pPr>
        <w:pStyle w:val="ListBullet"/>
      </w:pPr>
      <w:r>
        <w:t>RL_MR_VARIABLES: variables por factor.</w:t>
      </w:r>
    </w:p>
    <w:p>
      <w:pPr>
        <w:pStyle w:val="ListBullet"/>
      </w:pPr>
      <w:r>
        <w:t>RL_MR_CRITERIOS: rangos administrables por variable.</w:t>
      </w:r>
    </w:p>
    <w:p>
      <w:pPr>
        <w:pStyle w:val="ListBullet"/>
      </w:pPr>
      <w:r>
        <w:t>RL_MR_MATRICES: cabecera de la evaluación.</w:t>
      </w:r>
    </w:p>
    <w:p>
      <w:pPr>
        <w:pStyle w:val="ListBullet"/>
      </w:pPr>
      <w:r>
        <w:t>RL_MR_DETALLE: respuestas por variable.</w:t>
      </w:r>
    </w:p>
    <w:p>
      <w:pPr>
        <w:pStyle w:val="ListBullet"/>
      </w:pPr>
      <w:r>
        <w:t>RL_MR_CONTROLES: controles mitigantes.</w:t>
      </w:r>
    </w:p>
    <w:p>
      <w:pPr>
        <w:pStyle w:val="ListBullet"/>
      </w:pPr>
      <w:r>
        <w:t>RL_MR_RESULTADOS: resultados vigentes y no vigentes.</w:t>
      </w:r>
    </w:p>
    <w:p>
      <w:pPr>
        <w:pStyle w:val="ListBullet"/>
      </w:pPr>
      <w:r>
        <w:t>RL_MR_HISTORIAL: trazabilidad funcional.</w:t>
      </w:r>
    </w:p>
    <w:p>
      <w:pPr>
        <w:pStyle w:val="ListBullet"/>
      </w:pPr>
      <w:r>
        <w:t>RL_AUDITORIA: auditoría obligatoria.</w:t>
      </w:r>
    </w:p>
    <w:p>
      <w:pPr>
        <w:pStyle w:val="Heading1"/>
      </w:pPr>
      <w:r>
        <w:t>11. Cierre operativo</w:t>
      </w:r>
    </w:p>
    <w:p>
      <w:r>
        <w:t>Para la revisión del equipo, el flujo recomendado es: validar criterios, crear captura por tipo de sujeto, confirmar cálculo automático, revisar detalle e historial, aplicar filtros de reportes y exportar PDF/Excel.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