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429B" w:rsidRDefault="0050734D">
      <w:pPr>
        <w:spacing w:after="160" w:line="264" w:lineRule="auto"/>
        <w:jc w:val="center"/>
      </w:pPr>
      <w:r>
        <w:rPr>
          <w:b/>
          <w:color w:val="1F3A8A"/>
          <w:sz w:val="36"/>
        </w:rPr>
        <w:t>INFORME DE ANÁLISIS FUNCIONAL Y DISEÑO</w:t>
      </w:r>
    </w:p>
    <w:p w:rsidR="00BF429B" w:rsidRDefault="0050734D">
      <w:pPr>
        <w:spacing w:after="160" w:line="264" w:lineRule="auto"/>
        <w:jc w:val="center"/>
      </w:pPr>
      <w:r>
        <w:rPr>
          <w:b/>
          <w:color w:val="1F4D78"/>
          <w:sz w:val="28"/>
        </w:rPr>
        <w:t>Réplica funcional de Pirani Risks para el Módulo Matrices de Riesgos</w:t>
      </w:r>
    </w:p>
    <w:p w:rsidR="00BF429B" w:rsidRDefault="0050734D">
      <w:pPr>
        <w:spacing w:after="280" w:line="264" w:lineRule="auto"/>
        <w:jc w:val="center"/>
      </w:pPr>
      <w:r>
        <w:rPr>
          <w:color w:val="5B677A"/>
          <w:sz w:val="20"/>
        </w:rPr>
        <w:t>Sistema de Gestión de Riesgos LA/FT - IHSS | Documento de análisis, sin implementación de código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68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20"/>
              </w:rPr>
              <w:t>Detalle</w:t>
            </w:r>
          </w:p>
        </w:tc>
      </w:tr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20"/>
              </w:rPr>
              <w:t>Cliente</w:t>
            </w:r>
          </w:p>
        </w:tc>
        <w:tc>
          <w:tcPr>
            <w:tcW w:w="68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20"/>
              </w:rPr>
              <w:t xml:space="preserve">Instituto Hondureño de </w:t>
            </w:r>
            <w:r>
              <w:rPr>
                <w:sz w:val="20"/>
              </w:rPr>
              <w:t>Seguridad Social (IHSS)</w:t>
            </w:r>
          </w:p>
        </w:tc>
      </w:tr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20"/>
              </w:rPr>
              <w:t>Sistema</w:t>
            </w:r>
          </w:p>
        </w:tc>
        <w:tc>
          <w:tcPr>
            <w:tcW w:w="68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20"/>
              </w:rPr>
              <w:t>SGRLA-IHSS</w:t>
            </w:r>
          </w:p>
        </w:tc>
      </w:tr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20"/>
              </w:rPr>
              <w:t>Módulo evaluado</w:t>
            </w:r>
          </w:p>
        </w:tc>
        <w:tc>
          <w:tcPr>
            <w:tcW w:w="68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20"/>
              </w:rPr>
              <w:t>Matrices de Riesgos</w:t>
            </w:r>
          </w:p>
        </w:tc>
      </w:tr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20"/>
              </w:rPr>
              <w:t>Referencia funcional</w:t>
            </w:r>
          </w:p>
        </w:tc>
        <w:tc>
          <w:tcPr>
            <w:tcW w:w="68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20"/>
              </w:rPr>
              <w:t>Pirani Risks - entorno sandbox observado el 10/07/2026</w:t>
            </w:r>
          </w:p>
        </w:tc>
      </w:tr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20"/>
              </w:rPr>
              <w:t>Autor del análisis</w:t>
            </w:r>
          </w:p>
        </w:tc>
        <w:tc>
          <w:tcPr>
            <w:tcW w:w="68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20"/>
              </w:rPr>
              <w:t>Codex - Analista funcional, diseñador UX y programador senior</w:t>
            </w:r>
          </w:p>
        </w:tc>
      </w:tr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20"/>
              </w:rPr>
              <w:t>Estado</w:t>
            </w:r>
          </w:p>
        </w:tc>
        <w:tc>
          <w:tcPr>
            <w:tcW w:w="68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20"/>
              </w:rPr>
              <w:t>Análisis</w:t>
            </w:r>
            <w:r>
              <w:rPr>
                <w:sz w:val="20"/>
              </w:rPr>
              <w:t xml:space="preserve"> de replanteamiento funcional. No incluye programación.</w:t>
            </w:r>
          </w:p>
        </w:tc>
      </w:tr>
    </w:tbl>
    <w:p w:rsidR="00BF429B" w:rsidRDefault="00BF429B"/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F429B">
        <w:trPr>
          <w:jc w:val="center"/>
        </w:trPr>
        <w:tc>
          <w:tcPr>
            <w:tcW w:w="93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80" w:line="264" w:lineRule="auto"/>
            </w:pPr>
            <w:r>
              <w:rPr>
                <w:b/>
              </w:rPr>
              <w:t>Conclusión ejecutiva</w:t>
            </w:r>
          </w:p>
          <w:p w:rsidR="00BF429B" w:rsidRDefault="0050734D">
            <w:pPr>
              <w:spacing w:after="40" w:line="264" w:lineRule="auto"/>
            </w:pPr>
            <w:r>
              <w:rPr>
                <w:sz w:val="21"/>
              </w:rPr>
              <w:t>Sí es técnicamente posible replicar en el SGRLA-IHSS la experiencia funcional observada en Pirani Risks para Matrices de Riesgos. La réplica debe entenderse como equivalencia fu</w:t>
            </w:r>
            <w:r>
              <w:rPr>
                <w:sz w:val="21"/>
              </w:rPr>
              <w:t>ncional y visual adaptada a nuestros colores, roles, auditoría, base de datos y reglas institucionales, no como copia de código ni dependencia del producto externo.</w:t>
            </w:r>
          </w:p>
        </w:tc>
      </w:tr>
    </w:tbl>
    <w:p w:rsidR="00BF429B" w:rsidRDefault="00BF429B"/>
    <w:p w:rsidR="00BF429B" w:rsidRDefault="0050734D">
      <w:pPr>
        <w:spacing w:before="320" w:after="160" w:line="264" w:lineRule="auto"/>
      </w:pPr>
      <w:r>
        <w:rPr>
          <w:b/>
          <w:color w:val="2E74B5"/>
          <w:sz w:val="32"/>
        </w:rPr>
        <w:t>0. Control de cambios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1400"/>
        <w:gridCol w:w="1800"/>
        <w:gridCol w:w="5160"/>
      </w:tblGrid>
      <w:tr w:rsidR="00BF429B">
        <w:trPr>
          <w:jc w:val="center"/>
        </w:trPr>
        <w:tc>
          <w:tcPr>
            <w:tcW w:w="10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9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9"/>
              </w:rPr>
              <w:t>Responsable</w:t>
            </w:r>
          </w:p>
        </w:tc>
        <w:tc>
          <w:tcPr>
            <w:tcW w:w="51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9"/>
              </w:rPr>
              <w:t>Descripción</w:t>
            </w:r>
          </w:p>
        </w:tc>
      </w:tr>
      <w:tr w:rsidR="00BF429B">
        <w:trPr>
          <w:jc w:val="center"/>
        </w:trPr>
        <w:tc>
          <w:tcPr>
            <w:tcW w:w="10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9"/>
              </w:rPr>
              <w:t>1.0</w:t>
            </w:r>
          </w:p>
        </w:tc>
        <w:tc>
          <w:tcPr>
            <w:tcW w:w="14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9"/>
              </w:rPr>
              <w:t>10/07/2026</w:t>
            </w:r>
          </w:p>
        </w:tc>
        <w:tc>
          <w:tcPr>
            <w:tcW w:w="18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9"/>
              </w:rPr>
              <w:t>Codex</w:t>
            </w:r>
          </w:p>
        </w:tc>
        <w:tc>
          <w:tcPr>
            <w:tcW w:w="51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9"/>
              </w:rPr>
              <w:t>Documento inicial de análisis para replantear Matrices de Riesgos con referencia Pirani Risks.</w:t>
            </w:r>
          </w:p>
        </w:tc>
      </w:tr>
    </w:tbl>
    <w:p w:rsidR="00BF429B" w:rsidRDefault="00BF429B"/>
    <w:p w:rsidR="00BF429B" w:rsidRDefault="0050734D">
      <w:pPr>
        <w:spacing w:before="320" w:after="160" w:line="264" w:lineRule="auto"/>
      </w:pPr>
      <w:r>
        <w:rPr>
          <w:b/>
          <w:color w:val="2E74B5"/>
          <w:sz w:val="32"/>
        </w:rPr>
        <w:t>1. Propósito del documento</w:t>
      </w:r>
    </w:p>
    <w:p w:rsidR="00BF429B" w:rsidRDefault="0050734D">
      <w:pPr>
        <w:spacing w:after="120" w:line="264" w:lineRule="auto"/>
      </w:pPr>
      <w:r>
        <w:t>Este documento analiza cómo replicar dentro del SGRLA-IHSS el comportamiento funcional, la experiencia de usuario y la relación entr</w:t>
      </w:r>
      <w:r>
        <w:t>e interfaces observadas en Pirani Risks para el módulo Matrices de Riesgos.</w:t>
      </w:r>
    </w:p>
    <w:p w:rsidR="00BF429B" w:rsidRDefault="0050734D">
      <w:pPr>
        <w:spacing w:after="120" w:line="264" w:lineRule="auto"/>
      </w:pPr>
      <w:r>
        <w:t>El objetivo no es programar en esta etapa. El objetivo es dejar clara la viabilidad, el alcance, los componentes, las relaciones de datos, la adaptación visual y el camino de const</w:t>
      </w:r>
      <w:r>
        <w:t>rucción para que el cliente y la jefatura puedan validar el nuevo rumbo antes de modificar el sistema.</w:t>
      </w:r>
    </w:p>
    <w:p w:rsidR="00BF429B" w:rsidRDefault="0050734D">
      <w:pPr>
        <w:spacing w:before="320" w:after="160" w:line="264" w:lineRule="auto"/>
      </w:pPr>
      <w:r>
        <w:rPr>
          <w:b/>
          <w:color w:val="2E74B5"/>
          <w:sz w:val="32"/>
        </w:rPr>
        <w:lastRenderedPageBreak/>
        <w:t>2. Decisión de viabilidad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BF429B">
        <w:trPr>
          <w:jc w:val="center"/>
        </w:trPr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9"/>
              </w:rPr>
              <w:t>Pregunta</w:t>
            </w:r>
          </w:p>
        </w:tc>
        <w:tc>
          <w:tcPr>
            <w:tcW w:w="6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9"/>
              </w:rPr>
              <w:t>Respuesta técnica</w:t>
            </w:r>
          </w:p>
        </w:tc>
      </w:tr>
      <w:tr w:rsidR="00BF429B">
        <w:trPr>
          <w:jc w:val="center"/>
        </w:trPr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9"/>
              </w:rPr>
              <w:t>¿Se puede replicar?</w:t>
            </w:r>
          </w:p>
        </w:tc>
        <w:tc>
          <w:tcPr>
            <w:tcW w:w="6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9"/>
              </w:rPr>
              <w:t xml:space="preserve">Sí. La arquitectura actual del SGRLA-IHSS permite construir una réplica </w:t>
            </w:r>
            <w:r>
              <w:rPr>
                <w:sz w:val="19"/>
              </w:rPr>
              <w:t>funcional por módulos, manteniendo autenticación, permisos, auditoría y colores institucionales.</w:t>
            </w:r>
          </w:p>
        </w:tc>
      </w:tr>
      <w:tr w:rsidR="00BF429B">
        <w:trPr>
          <w:jc w:val="center"/>
        </w:trPr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9"/>
              </w:rPr>
              <w:t>¿Es un ajuste pequeño?</w:t>
            </w:r>
          </w:p>
        </w:tc>
        <w:tc>
          <w:tcPr>
            <w:tcW w:w="6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9"/>
              </w:rPr>
              <w:t>No. Es un replanteamiento funcional completo del módulo Matrices de Riesgos. Los avances actuales sirven como base técnica, pero la exp</w:t>
            </w:r>
            <w:r>
              <w:rPr>
                <w:sz w:val="19"/>
              </w:rPr>
              <w:t>eriencia final debe reorganizarse alrededor de riesgos, procesos, factores, controles, evaluaciones y parametrización.</w:t>
            </w:r>
          </w:p>
        </w:tc>
      </w:tr>
      <w:tr w:rsidR="00BF429B">
        <w:trPr>
          <w:jc w:val="center"/>
        </w:trPr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9"/>
              </w:rPr>
              <w:t>¿Debe depender de Monitoreo de Listas?</w:t>
            </w:r>
          </w:p>
        </w:tc>
        <w:tc>
          <w:tcPr>
            <w:tcW w:w="6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9"/>
              </w:rPr>
              <w:t>No. Matrices de Riesgos y Monitoreo de Listas serán módulos independientes dentro del mismo siste</w:t>
            </w:r>
            <w:r>
              <w:rPr>
                <w:sz w:val="19"/>
              </w:rPr>
              <w:t>ma. Cualquier alerta de Matrices será una alerta interna de riesgo, no una coincidencia ni evento del módulo de listas.</w:t>
            </w:r>
          </w:p>
        </w:tc>
      </w:tr>
      <w:tr w:rsidR="00BF429B">
        <w:trPr>
          <w:jc w:val="center"/>
        </w:trPr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9"/>
              </w:rPr>
              <w:t>¿Se deben cambiar colores?</w:t>
            </w:r>
          </w:p>
        </w:tc>
        <w:tc>
          <w:tcPr>
            <w:tcW w:w="6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9"/>
              </w:rPr>
              <w:t xml:space="preserve">No. Se replica la lógica de navegación, jerarquía visual, formularios y experiencia; los colores se adaptan </w:t>
            </w:r>
            <w:r>
              <w:rPr>
                <w:sz w:val="19"/>
              </w:rPr>
              <w:t>al diseño actual del SGRLA-IHSS.</w:t>
            </w:r>
          </w:p>
        </w:tc>
      </w:tr>
    </w:tbl>
    <w:p w:rsidR="00BF429B" w:rsidRDefault="00BF429B"/>
    <w:p w:rsidR="00BF429B" w:rsidRDefault="0050734D">
      <w:pPr>
        <w:spacing w:before="320" w:after="160" w:line="264" w:lineRule="auto"/>
      </w:pPr>
      <w:r>
        <w:rPr>
          <w:b/>
          <w:color w:val="2E74B5"/>
          <w:sz w:val="32"/>
        </w:rPr>
        <w:t>3. Alcance observado en Pirani Risks</w:t>
      </w:r>
    </w:p>
    <w:p w:rsidR="00BF429B" w:rsidRDefault="0050734D">
      <w:pPr>
        <w:spacing w:after="120" w:line="264" w:lineRule="auto"/>
      </w:pPr>
      <w:r>
        <w:t xml:space="preserve">La revisión se realizó sobre el entorno sandbox de Pirani Risks. Se observaron pantallas con datos limitados, por lo que algunos listados, reportes e indicadores mostraron estados </w:t>
      </w:r>
      <w:r>
        <w:t>vacíos o información mínima. Aun así, la navegación, formularios, relaciones funcionales y reglas de experiencia sí fueron suficientes para definir una réplica.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3650"/>
        <w:gridCol w:w="3610"/>
      </w:tblGrid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7"/>
              </w:rPr>
              <w:t>Interfaz observada</w:t>
            </w:r>
          </w:p>
        </w:tc>
        <w:tc>
          <w:tcPr>
            <w:tcW w:w="36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7"/>
              </w:rPr>
              <w:t>Función principal</w:t>
            </w:r>
          </w:p>
        </w:tc>
        <w:tc>
          <w:tcPr>
            <w:tcW w:w="361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7"/>
              </w:rPr>
              <w:t>Decisión para SGRLA-IHSS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Dashboard</w:t>
            </w:r>
          </w:p>
        </w:tc>
        <w:tc>
          <w:tcPr>
            <w:tcW w:w="36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Vista ejecutiva con ma</w:t>
            </w:r>
            <w:r>
              <w:rPr>
                <w:sz w:val="17"/>
              </w:rPr>
              <w:t>pa de calor, totales y accesos a parametrización/reportes.</w:t>
            </w:r>
          </w:p>
        </w:tc>
        <w:tc>
          <w:tcPr>
            <w:tcW w:w="361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Debe ser la primera pantalla de Matrices de Riesgos.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Procesos</w:t>
            </w:r>
          </w:p>
        </w:tc>
        <w:tc>
          <w:tcPr>
            <w:tcW w:w="36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Registro de procesos organizacionales y asociaciones con riesgos.</w:t>
            </w:r>
          </w:p>
        </w:tc>
        <w:tc>
          <w:tcPr>
            <w:tcW w:w="361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Crear submódulo interno de procesos del módulo Matrices.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 xml:space="preserve">Factores </w:t>
            </w:r>
            <w:r>
              <w:rPr>
                <w:sz w:val="17"/>
              </w:rPr>
              <w:t>de riesgo</w:t>
            </w:r>
          </w:p>
        </w:tc>
        <w:tc>
          <w:tcPr>
            <w:tcW w:w="36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Clientes, contrapartes, canales, productos y jurisdicciones.</w:t>
            </w:r>
          </w:p>
        </w:tc>
        <w:tc>
          <w:tcPr>
            <w:tcW w:w="361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Crear catálogo operativo de factores, independiente de Monitoreo de Listas.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Riesgos</w:t>
            </w:r>
          </w:p>
        </w:tc>
        <w:tc>
          <w:tcPr>
            <w:tcW w:w="36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Entidad central: impacto, frecuencia, riesgo inherente, asociaciones y gestión.</w:t>
            </w:r>
          </w:p>
        </w:tc>
        <w:tc>
          <w:tcPr>
            <w:tcW w:w="361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Debe reemplazar el e</w:t>
            </w:r>
            <w:r>
              <w:rPr>
                <w:sz w:val="17"/>
              </w:rPr>
              <w:t>nfoque actual de captura aislada por gestión integral del riesgo.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Causas y consecuencias</w:t>
            </w:r>
          </w:p>
        </w:tc>
        <w:tc>
          <w:tcPr>
            <w:tcW w:w="36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Registro de causas/consecuencias asociables a riesgos y controles.</w:t>
            </w:r>
          </w:p>
        </w:tc>
        <w:tc>
          <w:tcPr>
            <w:tcW w:w="361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Agregar catálogo relacional.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Controles</w:t>
            </w:r>
          </w:p>
        </w:tc>
        <w:tc>
          <w:tcPr>
            <w:tcW w:w="36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Diseño, ejecución, solidez y mitigación del riesgo.</w:t>
            </w:r>
          </w:p>
        </w:tc>
        <w:tc>
          <w:tcPr>
            <w:tcW w:w="361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Agregar</w:t>
            </w:r>
            <w:r>
              <w:rPr>
                <w:sz w:val="17"/>
              </w:rPr>
              <w:t xml:space="preserve"> evaluación de control y vínculo con riesgo residual.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Alertas</w:t>
            </w:r>
          </w:p>
        </w:tc>
        <w:tc>
          <w:tcPr>
            <w:tcW w:w="36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Alertas internas de gestión de riesgos.</w:t>
            </w:r>
          </w:p>
        </w:tc>
        <w:tc>
          <w:tcPr>
            <w:tcW w:w="361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Implementar solo como alerta del ecosistema de Matrices, sin conexión con Monitoreo de Listas.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Planes de acción</w:t>
            </w:r>
          </w:p>
        </w:tc>
        <w:tc>
          <w:tcPr>
            <w:tcW w:w="36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Gestión de tratamientos y actividades.</w:t>
            </w:r>
          </w:p>
        </w:tc>
        <w:tc>
          <w:tcPr>
            <w:tcW w:w="361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Agregar flujo de planes con responsables y fechas.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Evaluaciones</w:t>
            </w:r>
          </w:p>
        </w:tc>
        <w:tc>
          <w:tcPr>
            <w:tcW w:w="36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 xml:space="preserve">Planes de evaluación periódica de riesgos y </w:t>
            </w:r>
            <w:r>
              <w:rPr>
                <w:sz w:val="17"/>
              </w:rPr>
              <w:lastRenderedPageBreak/>
              <w:t>controles.</w:t>
            </w:r>
          </w:p>
        </w:tc>
        <w:tc>
          <w:tcPr>
            <w:tcW w:w="361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lastRenderedPageBreak/>
              <w:t>Agregar evaluación periódica y trazabilidad.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lastRenderedPageBreak/>
              <w:t>Reportes e indicadores</w:t>
            </w:r>
          </w:p>
        </w:tc>
        <w:tc>
          <w:tcPr>
            <w:tcW w:w="36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Consulta ejecutiva y tableros dinámicos.</w:t>
            </w:r>
          </w:p>
        </w:tc>
        <w:tc>
          <w:tcPr>
            <w:tcW w:w="361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Implementar como capa de l</w:t>
            </w:r>
            <w:r>
              <w:rPr>
                <w:sz w:val="17"/>
              </w:rPr>
              <w:t>ectura sobre datos calculados.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Parametrización</w:t>
            </w:r>
          </w:p>
        </w:tc>
        <w:tc>
          <w:tcPr>
            <w:tcW w:w="36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Mapa de calor, controles, pesos, variables y advertencias de recálculo.</w:t>
            </w:r>
          </w:p>
        </w:tc>
        <w:tc>
          <w:tcPr>
            <w:tcW w:w="361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Debe ser submódulo clave antes de calcular riesgos.</w:t>
            </w:r>
          </w:p>
        </w:tc>
      </w:tr>
    </w:tbl>
    <w:p w:rsidR="00BF429B" w:rsidRDefault="00BF429B"/>
    <w:p w:rsidR="00BF429B" w:rsidRDefault="0050734D">
      <w:pPr>
        <w:spacing w:before="320" w:after="160" w:line="264" w:lineRule="auto"/>
      </w:pPr>
      <w:r>
        <w:rPr>
          <w:b/>
          <w:color w:val="2E74B5"/>
          <w:sz w:val="32"/>
        </w:rPr>
        <w:t>4. Principios de réplica</w:t>
      </w:r>
    </w:p>
    <w:p w:rsidR="00BF429B" w:rsidRDefault="0050734D">
      <w:pPr>
        <w:pStyle w:val="Listaconvietas"/>
      </w:pPr>
      <w:r>
        <w:t xml:space="preserve">Equivalencia funcional: el usuario debe sentir que opera </w:t>
      </w:r>
      <w:r>
        <w:t>el mismo modelo de gestión, aunque el sistema sea propio del IHSS.</w:t>
      </w:r>
    </w:p>
    <w:p w:rsidR="00BF429B" w:rsidRDefault="0050734D">
      <w:pPr>
        <w:pStyle w:val="Listaconvietas"/>
      </w:pPr>
      <w:r>
        <w:t>Diseño institucional: se mantiene la paleta visual, sidebar, tipografía y componentes base del SGRLA-IHSS.</w:t>
      </w:r>
    </w:p>
    <w:p w:rsidR="00BF429B" w:rsidRDefault="0050734D">
      <w:pPr>
        <w:pStyle w:val="Listaconvietas"/>
      </w:pPr>
      <w:r>
        <w:t>Separación estricta: Matrices de Riesgos no consume, no hereda y no depende de Mon</w:t>
      </w:r>
      <w:r>
        <w:t>itoreo de Listas.</w:t>
      </w:r>
    </w:p>
    <w:p w:rsidR="00BF429B" w:rsidRDefault="0050734D">
      <w:pPr>
        <w:pStyle w:val="Listaconvietas"/>
      </w:pPr>
      <w:r>
        <w:t>Parametrización antes de cálculo: escalas, pesos, niveles, solidez y reglas deben vivir en base de datos.</w:t>
      </w:r>
    </w:p>
    <w:p w:rsidR="00BF429B" w:rsidRDefault="0050734D">
      <w:pPr>
        <w:pStyle w:val="Listaconvietas"/>
      </w:pPr>
      <w:r>
        <w:t>Trazabilidad total: crear, editar, recalcular, cambiar estado, exportar y descargar debe quedar auditado.</w:t>
      </w:r>
    </w:p>
    <w:p w:rsidR="00BF429B" w:rsidRDefault="0050734D">
      <w:pPr>
        <w:pStyle w:val="Listaconvietas"/>
      </w:pPr>
      <w:r>
        <w:t>UX guiada: las pantallas c</w:t>
      </w:r>
      <w:r>
        <w:t>ríticas deben usar formularios por pasos, estados vacíos claros, validaciones visibles y confirmaciones específicas.</w:t>
      </w:r>
    </w:p>
    <w:p w:rsidR="00BF429B" w:rsidRDefault="0050734D">
      <w:pPr>
        <w:spacing w:before="320" w:after="160" w:line="264" w:lineRule="auto"/>
      </w:pPr>
      <w:r>
        <w:rPr>
          <w:b/>
          <w:color w:val="2E74B5"/>
          <w:sz w:val="32"/>
        </w:rPr>
        <w:t>5. Modelo conceptual de relación entre interfaces</w:t>
      </w:r>
    </w:p>
    <w:p w:rsidR="00BF429B" w:rsidRDefault="0050734D">
      <w:pPr>
        <w:spacing w:after="120" w:line="264" w:lineRule="auto"/>
      </w:pPr>
      <w:r>
        <w:t>Pirani organiza la gestión alrededor del riesgo como entidad central. Los demás component</w:t>
      </w:r>
      <w:r>
        <w:t>es alimentan, contextualizan, mitigan, monitorean o reportan ese riesgo. Esa misma relación debe replicarse en el SGRLA-IHSS.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300"/>
        <w:gridCol w:w="2960"/>
      </w:tblGrid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7"/>
              </w:rPr>
              <w:t>Componente</w:t>
            </w:r>
          </w:p>
        </w:tc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7"/>
              </w:rPr>
              <w:t>Relación principal</w:t>
            </w:r>
          </w:p>
        </w:tc>
        <w:tc>
          <w:tcPr>
            <w:tcW w:w="29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7"/>
              </w:rPr>
              <w:t>Impacto funcional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Parametrización</w:t>
            </w:r>
          </w:p>
        </w:tc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 xml:space="preserve">Define escalas de impacto, frecuencia, niveles de riesgo, </w:t>
            </w:r>
            <w:r>
              <w:rPr>
                <w:sz w:val="17"/>
              </w:rPr>
              <w:t>variables de control y rangos de solidez.</w:t>
            </w:r>
          </w:p>
        </w:tc>
        <w:tc>
          <w:tcPr>
            <w:tcW w:w="29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Todo cálculo depende de la versión vigente de parametrización.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Procesos</w:t>
            </w:r>
          </w:p>
        </w:tc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Se asocian a riesgos.</w:t>
            </w:r>
          </w:p>
        </w:tc>
        <w:tc>
          <w:tcPr>
            <w:tcW w:w="29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Permiten ubicar el riesgo dentro de la operación institucional.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Factores de riesgo</w:t>
            </w:r>
          </w:p>
        </w:tc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 xml:space="preserve">Se asocian a riesgos y pueden </w:t>
            </w:r>
            <w:r>
              <w:rPr>
                <w:sz w:val="17"/>
              </w:rPr>
              <w:t>clasificar clientes, contrapartes, canales, productos y jurisdicciones.</w:t>
            </w:r>
          </w:p>
        </w:tc>
        <w:tc>
          <w:tcPr>
            <w:tcW w:w="29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Aportan contexto LA/FT y segmentación.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Riesgos</w:t>
            </w:r>
          </w:p>
        </w:tc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Entidad central que conecta procesos, factores, causas, consecuencias, controles, planes, alertas y evaluaciones.</w:t>
            </w:r>
          </w:p>
        </w:tc>
        <w:tc>
          <w:tcPr>
            <w:tcW w:w="29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Concentra impacto, fre</w:t>
            </w:r>
            <w:r>
              <w:rPr>
                <w:sz w:val="17"/>
              </w:rPr>
              <w:t>cuencia, riesgo inherente y riesgo residual.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Causas y consecuencias</w:t>
            </w:r>
          </w:p>
        </w:tc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Explican origen y efecto del riesgo.</w:t>
            </w:r>
          </w:p>
        </w:tc>
        <w:tc>
          <w:tcPr>
            <w:tcW w:w="29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Mejoran análisis, controles y planes de acción.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Controles</w:t>
            </w:r>
          </w:p>
        </w:tc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Mitigan riesgos mediante diseño y ejecución.</w:t>
            </w:r>
          </w:p>
        </w:tc>
        <w:tc>
          <w:tcPr>
            <w:tcW w:w="29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Reducen o modifican el riesgo residual según s</w:t>
            </w:r>
            <w:r>
              <w:rPr>
                <w:sz w:val="17"/>
              </w:rPr>
              <w:t>olidez.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lastRenderedPageBreak/>
              <w:t>Planes de acción</w:t>
            </w:r>
          </w:p>
        </w:tc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Tratan riesgos o brechas de control.</w:t>
            </w:r>
          </w:p>
        </w:tc>
        <w:tc>
          <w:tcPr>
            <w:tcW w:w="29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Gestionan responsables, fechas y seguimiento.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Evaluaciones</w:t>
            </w:r>
          </w:p>
        </w:tc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Revisan periódicamente riesgos y controles.</w:t>
            </w:r>
          </w:p>
        </w:tc>
        <w:tc>
          <w:tcPr>
            <w:tcW w:w="29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Generan ciclos de mejora y actualización.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Reportes e indicadores</w:t>
            </w:r>
          </w:p>
        </w:tc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 xml:space="preserve">Leen los resultados </w:t>
            </w:r>
            <w:r>
              <w:rPr>
                <w:sz w:val="17"/>
              </w:rPr>
              <w:t>vigentes.</w:t>
            </w:r>
          </w:p>
        </w:tc>
        <w:tc>
          <w:tcPr>
            <w:tcW w:w="29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No capturan; consolidan información para dirección y cumplimiento.</w:t>
            </w:r>
          </w:p>
        </w:tc>
      </w:tr>
    </w:tbl>
    <w:p w:rsidR="00BF429B" w:rsidRDefault="00BF429B"/>
    <w:p w:rsidR="00BF429B" w:rsidRDefault="0050734D">
      <w:pPr>
        <w:spacing w:before="320" w:after="160" w:line="264" w:lineRule="auto"/>
      </w:pPr>
      <w:r>
        <w:rPr>
          <w:b/>
          <w:color w:val="2E74B5"/>
          <w:sz w:val="32"/>
        </w:rPr>
        <w:t>6. Interfaces a replicar</w:t>
      </w:r>
    </w:p>
    <w:p w:rsidR="00BF429B" w:rsidRDefault="0050734D">
      <w:pPr>
        <w:spacing w:before="240" w:after="120" w:line="264" w:lineRule="auto"/>
      </w:pPr>
      <w:r>
        <w:rPr>
          <w:b/>
          <w:color w:val="2E74B5"/>
          <w:sz w:val="26"/>
        </w:rPr>
        <w:t>6.1 Dashboard y mapa de calor</w:t>
      </w:r>
    </w:p>
    <w:p w:rsidR="00BF429B" w:rsidRDefault="0050734D">
      <w:pPr>
        <w:spacing w:after="120" w:line="264" w:lineRule="auto"/>
      </w:pPr>
      <w:r>
        <w:t>Debe ser una vista ejecutiva con tarjetas de conteo, acceso directo a parametrización, mapa de calor inherente/residual, d</w:t>
      </w:r>
      <w:r>
        <w:t>istribución por niveles y acceso a reportes. La experiencia observada prioriza lectura rápida antes que captura de datos.</w:t>
      </w:r>
    </w:p>
    <w:p w:rsidR="00BF429B" w:rsidRDefault="0050734D">
      <w:pPr>
        <w:pStyle w:val="Listaconvietas"/>
      </w:pPr>
      <w:r>
        <w:t>Tarjetas: procesos, factores, riesgos, controles, alertas, planes de acción y evaluaciones.</w:t>
      </w:r>
    </w:p>
    <w:p w:rsidR="00BF429B" w:rsidRDefault="0050734D">
      <w:pPr>
        <w:pStyle w:val="Listaconvietas"/>
      </w:pPr>
      <w:r>
        <w:t xml:space="preserve">Mapa de calor 5x5 con impacto y </w:t>
      </w:r>
      <w:r>
        <w:t>frecuencia, colores institucionales para niveles bajo, medio, alto y crítico.</w:t>
      </w:r>
    </w:p>
    <w:p w:rsidR="00BF429B" w:rsidRDefault="0050734D">
      <w:pPr>
        <w:pStyle w:val="Listaconvietas"/>
      </w:pPr>
      <w:r>
        <w:t>Botón Parametrización para ajustar escalas y advertir recálculo.</w:t>
      </w:r>
    </w:p>
    <w:p w:rsidR="00BF429B" w:rsidRDefault="0050734D">
      <w:pPr>
        <w:pStyle w:val="Listaconvietas"/>
      </w:pPr>
      <w:r>
        <w:t>Botón Ver más o Reportes para navegar a la vista analítica.</w:t>
      </w:r>
    </w:p>
    <w:p w:rsidR="00BF429B" w:rsidRDefault="0050734D">
      <w:pPr>
        <w:spacing w:before="240" w:after="120" w:line="264" w:lineRule="auto"/>
      </w:pPr>
      <w:r>
        <w:rPr>
          <w:b/>
          <w:color w:val="2E74B5"/>
          <w:sz w:val="26"/>
        </w:rPr>
        <w:t>6.2 Parametrización del sistema</w:t>
      </w:r>
    </w:p>
    <w:p w:rsidR="00BF429B" w:rsidRDefault="0050734D">
      <w:pPr>
        <w:spacing w:after="120" w:line="264" w:lineRule="auto"/>
      </w:pPr>
      <w:r>
        <w:t xml:space="preserve">Es la base de la </w:t>
      </w:r>
      <w:r>
        <w:t>metodología. Permite configurar mapa de calor, niveles de riesgo, pesos de impacto/frecuencia y calificación de controles. Debe existir antes de que el usuario cree riesgos productivos.</w:t>
      </w:r>
    </w:p>
    <w:p w:rsidR="00BF429B" w:rsidRDefault="0050734D">
      <w:pPr>
        <w:pStyle w:val="Listaconvietas"/>
      </w:pPr>
      <w:r>
        <w:t>Mapa de calor con variables de impacto y frecuencia.</w:t>
      </w:r>
    </w:p>
    <w:p w:rsidR="00BF429B" w:rsidRDefault="0050734D">
      <w:pPr>
        <w:pStyle w:val="Listaconvietas"/>
      </w:pPr>
      <w:r>
        <w:t>Niveles de riesgo</w:t>
      </w:r>
      <w:r>
        <w:t xml:space="preserve"> con rangos y colores.</w:t>
      </w:r>
    </w:p>
    <w:p w:rsidR="00BF429B" w:rsidRDefault="0050734D">
      <w:pPr>
        <w:pStyle w:val="Listaconvietas"/>
      </w:pPr>
      <w:r>
        <w:t>Controles con peso de Diseño y Ejecución.</w:t>
      </w:r>
    </w:p>
    <w:p w:rsidR="00BF429B" w:rsidRDefault="0050734D">
      <w:pPr>
        <w:pStyle w:val="Listaconvietas"/>
      </w:pPr>
      <w:r>
        <w:t>Variables de diseño, variables de ejecución y solidez.</w:t>
      </w:r>
    </w:p>
    <w:p w:rsidR="00BF429B" w:rsidRDefault="0050734D">
      <w:pPr>
        <w:pStyle w:val="Listaconvietas"/>
      </w:pPr>
      <w:r>
        <w:t>Confirmación especial cuando un cambio recalifique riesgos existentes.</w:t>
      </w:r>
    </w:p>
    <w:p w:rsidR="00BF429B" w:rsidRDefault="0050734D">
      <w:pPr>
        <w:spacing w:before="240" w:after="120" w:line="264" w:lineRule="auto"/>
      </w:pPr>
      <w:r>
        <w:rPr>
          <w:b/>
          <w:color w:val="2E74B5"/>
          <w:sz w:val="26"/>
        </w:rPr>
        <w:t>6.3 Procesos</w:t>
      </w:r>
    </w:p>
    <w:p w:rsidR="00BF429B" w:rsidRDefault="0050734D">
      <w:pPr>
        <w:spacing w:after="120" w:line="264" w:lineRule="auto"/>
      </w:pPr>
      <w:r>
        <w:t>Gestiona procesos organizacionales. La pantalla debe</w:t>
      </w:r>
      <w:r>
        <w:t xml:space="preserve"> tener listado, búsqueda, estado vacío, creación por formulario guiado y asociaciones con riesgos, responsables y documentos.</w:t>
      </w:r>
    </w:p>
    <w:p w:rsidR="00BF429B" w:rsidRDefault="0050734D">
      <w:pPr>
        <w:pStyle w:val="Listaconvietas"/>
      </w:pPr>
      <w:r>
        <w:t>Formulario Crear proceso con Información general, Caracterización y Asociaciones.</w:t>
      </w:r>
    </w:p>
    <w:p w:rsidR="00BF429B" w:rsidRDefault="0050734D">
      <w:pPr>
        <w:pStyle w:val="Listaconvietas"/>
      </w:pPr>
      <w:r>
        <w:t>Campos mínimos: nombre, tipo, categoría, descrip</w:t>
      </w:r>
      <w:r>
        <w:t>ción, adjuntos y responsables.</w:t>
      </w:r>
    </w:p>
    <w:p w:rsidR="00BF429B" w:rsidRDefault="0050734D">
      <w:pPr>
        <w:pStyle w:val="Listaconvietas"/>
      </w:pPr>
      <w:r>
        <w:t>Relación hacia riesgos para saber en qué proceso vive cada exposición.</w:t>
      </w:r>
    </w:p>
    <w:p w:rsidR="002C28C6" w:rsidRDefault="002C28C6">
      <w:pPr>
        <w:rPr>
          <w:b/>
          <w:color w:val="2E74B5"/>
          <w:sz w:val="26"/>
        </w:rPr>
      </w:pPr>
      <w:r>
        <w:rPr>
          <w:b/>
          <w:color w:val="2E74B5"/>
          <w:sz w:val="26"/>
        </w:rPr>
        <w:br w:type="page"/>
      </w:r>
    </w:p>
    <w:p w:rsidR="00BF429B" w:rsidRDefault="0050734D">
      <w:pPr>
        <w:spacing w:before="240" w:after="120" w:line="264" w:lineRule="auto"/>
      </w:pPr>
      <w:r>
        <w:rPr>
          <w:b/>
          <w:color w:val="2E74B5"/>
          <w:sz w:val="26"/>
        </w:rPr>
        <w:lastRenderedPageBreak/>
        <w:t xml:space="preserve">6.4 </w:t>
      </w:r>
      <w:proofErr w:type="spellStart"/>
      <w:r>
        <w:rPr>
          <w:b/>
          <w:color w:val="2E74B5"/>
          <w:sz w:val="26"/>
        </w:rPr>
        <w:t>Factores</w:t>
      </w:r>
      <w:proofErr w:type="spellEnd"/>
      <w:r>
        <w:rPr>
          <w:b/>
          <w:color w:val="2E74B5"/>
          <w:sz w:val="26"/>
        </w:rPr>
        <w:t xml:space="preserve"> de </w:t>
      </w:r>
      <w:proofErr w:type="spellStart"/>
      <w:r>
        <w:rPr>
          <w:b/>
          <w:color w:val="2E74B5"/>
          <w:sz w:val="26"/>
        </w:rPr>
        <w:t>riesgo</w:t>
      </w:r>
      <w:proofErr w:type="spellEnd"/>
    </w:p>
    <w:p w:rsidR="00BF429B" w:rsidRDefault="0050734D">
      <w:pPr>
        <w:spacing w:after="120" w:line="264" w:lineRule="auto"/>
      </w:pPr>
      <w:r>
        <w:t xml:space="preserve">Agrupa los factores LA/FT que Pirani presenta como clientes, contrapartes, canales, productos y jurisdicciones. En nuestro sistema </w:t>
      </w:r>
      <w:r>
        <w:t>se manejarán como catálogos internos de Matrices.</w:t>
      </w:r>
    </w:p>
    <w:p w:rsidR="00BF429B" w:rsidRDefault="0050734D">
      <w:pPr>
        <w:pStyle w:val="Listaconvietas"/>
      </w:pPr>
      <w:r>
        <w:t>Pestañas por tipo de factor.</w:t>
      </w:r>
    </w:p>
    <w:p w:rsidR="00BF429B" w:rsidRDefault="0050734D">
      <w:pPr>
        <w:pStyle w:val="Listaconvietas"/>
      </w:pPr>
      <w:r>
        <w:t>Formulario de creación con tipo de identificación, número, tipo de persona y datos transaccionales cuando aplique.</w:t>
      </w:r>
    </w:p>
    <w:p w:rsidR="00BF429B" w:rsidRDefault="0050734D">
      <w:pPr>
        <w:pStyle w:val="Listaconvietas"/>
      </w:pPr>
      <w:r>
        <w:t>Confirmación al salir con cambios sin guardar.</w:t>
      </w:r>
    </w:p>
    <w:p w:rsidR="00BF429B" w:rsidRDefault="0050734D">
      <w:pPr>
        <w:spacing w:before="240" w:after="120" w:line="264" w:lineRule="auto"/>
      </w:pPr>
      <w:r>
        <w:rPr>
          <w:b/>
          <w:color w:val="2E74B5"/>
          <w:sz w:val="26"/>
        </w:rPr>
        <w:t>6.5 Riesgos</w:t>
      </w:r>
    </w:p>
    <w:p w:rsidR="00BF429B" w:rsidRDefault="0050734D">
      <w:pPr>
        <w:spacing w:after="120" w:line="264" w:lineRule="auto"/>
      </w:pPr>
      <w:r>
        <w:t xml:space="preserve">Es </w:t>
      </w:r>
      <w:r>
        <w:t>la interfaz central. Permite crear el riesgo, calificar impacto por componentes, calificar frecuencia, asociar procesos/factores/controles y visualizar la ubicación inherente.</w:t>
      </w:r>
    </w:p>
    <w:p w:rsidR="00BF429B" w:rsidRDefault="0050734D">
      <w:pPr>
        <w:pStyle w:val="Listaconvietas"/>
      </w:pPr>
      <w:r>
        <w:t>Formulario por pasos: General, Asociaciones y Gestión.</w:t>
      </w:r>
    </w:p>
    <w:p w:rsidR="00BF429B" w:rsidRDefault="0050734D">
      <w:pPr>
        <w:pStyle w:val="Listaconvietas"/>
      </w:pPr>
      <w:r>
        <w:t>Impacto descompuesto en r</w:t>
      </w:r>
      <w:r>
        <w:t>iesgo reputacional, legal, operativo y contagio, con promedio o regla parametrizada.</w:t>
      </w:r>
    </w:p>
    <w:p w:rsidR="00BF429B" w:rsidRDefault="0050734D">
      <w:pPr>
        <w:pStyle w:val="Listaconvietas"/>
      </w:pPr>
      <w:r>
        <w:t>Frecuencia seleccionada según escala vigente.</w:t>
      </w:r>
    </w:p>
    <w:p w:rsidR="00BF429B" w:rsidRDefault="0050734D">
      <w:pPr>
        <w:pStyle w:val="Listaconvietas"/>
      </w:pPr>
      <w:r>
        <w:t>Riesgo inherente calculado por matriz de impacto/frecuencia.</w:t>
      </w:r>
    </w:p>
    <w:p w:rsidR="00BF429B" w:rsidRDefault="0050734D">
      <w:pPr>
        <w:pStyle w:val="Listaconvietas"/>
      </w:pPr>
      <w:r>
        <w:t>Adjuntos, responsables, descripción y switch de continuidad de n</w:t>
      </w:r>
      <w:r>
        <w:t>egocio si se aprueba conservarlo.</w:t>
      </w:r>
    </w:p>
    <w:p w:rsidR="00BF429B" w:rsidRDefault="0050734D">
      <w:pPr>
        <w:spacing w:before="240" w:after="120" w:line="264" w:lineRule="auto"/>
      </w:pPr>
      <w:r>
        <w:rPr>
          <w:b/>
          <w:color w:val="2E74B5"/>
          <w:sz w:val="26"/>
        </w:rPr>
        <w:t>6.6 Causas y consecuencias</w:t>
      </w:r>
    </w:p>
    <w:p w:rsidR="00BF429B" w:rsidRDefault="0050734D">
      <w:pPr>
        <w:spacing w:after="120" w:line="264" w:lineRule="auto"/>
      </w:pPr>
      <w:r>
        <w:t>Permite explicar por qué puede ocurrir un riesgo y qué efecto tendría. Debe funcionar como catálogo asociable, no como texto suelto dentro del riesgo.</w:t>
      </w:r>
    </w:p>
    <w:p w:rsidR="00BF429B" w:rsidRDefault="0050734D">
      <w:pPr>
        <w:pStyle w:val="Listaconvietas"/>
      </w:pPr>
      <w:r>
        <w:t>Campos: nombre, tipo, categoría y descripció</w:t>
      </w:r>
      <w:r>
        <w:t>n.</w:t>
      </w:r>
    </w:p>
    <w:p w:rsidR="00BF429B" w:rsidRDefault="0050734D">
      <w:pPr>
        <w:pStyle w:val="Listaconvietas"/>
      </w:pPr>
      <w:r>
        <w:t>Asociación con riesgos, controles y responsables.</w:t>
      </w:r>
    </w:p>
    <w:p w:rsidR="00BF429B" w:rsidRDefault="0050734D">
      <w:pPr>
        <w:pStyle w:val="Listaconvietas"/>
      </w:pPr>
      <w:r>
        <w:t>Uso posterior para reportes, análisis causal y priorización de controles.</w:t>
      </w:r>
    </w:p>
    <w:p w:rsidR="00BF429B" w:rsidRDefault="0050734D">
      <w:pPr>
        <w:spacing w:before="240" w:after="120" w:line="264" w:lineRule="auto"/>
      </w:pPr>
      <w:r>
        <w:rPr>
          <w:b/>
          <w:color w:val="2E74B5"/>
          <w:sz w:val="26"/>
        </w:rPr>
        <w:t>6.7 Controles</w:t>
      </w:r>
    </w:p>
    <w:p w:rsidR="00BF429B" w:rsidRDefault="0050734D">
      <w:pPr>
        <w:spacing w:after="120" w:line="264" w:lineRule="auto"/>
      </w:pPr>
      <w:r>
        <w:t xml:space="preserve">Evalúa la capacidad de mitigación del control. Pirani separa diseño y ejecución, y combina ambos para obtener </w:t>
      </w:r>
      <w:r>
        <w:t>solidez. Esa lógica debe replicarse en backend.</w:t>
      </w:r>
    </w:p>
    <w:p w:rsidR="00BF429B" w:rsidRDefault="0050734D">
      <w:pPr>
        <w:pStyle w:val="Listaconvietas"/>
      </w:pPr>
      <w:r>
        <w:t>Diseño del control: tipo de control, ejecución, frecuencia, documentación, evidencia y responsables.</w:t>
      </w:r>
    </w:p>
    <w:p w:rsidR="00BF429B" w:rsidRDefault="0050734D">
      <w:pPr>
        <w:pStyle w:val="Listaconvietas"/>
      </w:pPr>
      <w:r>
        <w:t>Ejecución del control: cumplimiento real o desempeño operativo.</w:t>
      </w:r>
    </w:p>
    <w:p w:rsidR="00BF429B" w:rsidRDefault="0050734D">
      <w:pPr>
        <w:pStyle w:val="Listaconvietas"/>
      </w:pPr>
      <w:r>
        <w:t>Solidez calculada y usada para riesgo resid</w:t>
      </w:r>
      <w:r>
        <w:t>ual.</w:t>
      </w:r>
    </w:p>
    <w:p w:rsidR="00BF429B" w:rsidRDefault="0050734D">
      <w:pPr>
        <w:pStyle w:val="Listaconvietas"/>
      </w:pPr>
      <w:r>
        <w:t>Asociación con riesgos y causas/consecuencias.</w:t>
      </w:r>
    </w:p>
    <w:p w:rsidR="00D42E15" w:rsidRDefault="00D42E15">
      <w:pPr>
        <w:rPr>
          <w:b/>
          <w:color w:val="2E74B5"/>
          <w:sz w:val="26"/>
        </w:rPr>
      </w:pPr>
      <w:r>
        <w:rPr>
          <w:b/>
          <w:color w:val="2E74B5"/>
          <w:sz w:val="26"/>
        </w:rPr>
        <w:br w:type="page"/>
      </w:r>
    </w:p>
    <w:p w:rsidR="00BF429B" w:rsidRDefault="0050734D">
      <w:pPr>
        <w:spacing w:before="240" w:after="120" w:line="264" w:lineRule="auto"/>
      </w:pPr>
      <w:r>
        <w:rPr>
          <w:b/>
          <w:color w:val="2E74B5"/>
          <w:sz w:val="26"/>
        </w:rPr>
        <w:lastRenderedPageBreak/>
        <w:t xml:space="preserve">6.8 </w:t>
      </w:r>
      <w:proofErr w:type="spellStart"/>
      <w:r>
        <w:rPr>
          <w:b/>
          <w:color w:val="2E74B5"/>
          <w:sz w:val="26"/>
        </w:rPr>
        <w:t>Alertas</w:t>
      </w:r>
      <w:proofErr w:type="spellEnd"/>
      <w:r>
        <w:rPr>
          <w:b/>
          <w:color w:val="2E74B5"/>
          <w:sz w:val="26"/>
        </w:rPr>
        <w:t xml:space="preserve"> de Matrices</w:t>
      </w:r>
    </w:p>
    <w:p w:rsidR="00BF429B" w:rsidRDefault="0050734D">
      <w:pPr>
        <w:spacing w:after="120" w:line="264" w:lineRule="auto"/>
      </w:pPr>
      <w:r>
        <w:t>Son alertas internas de gestión de riesgos. Deben permitir registrar eventos inusuales, investigaciones o señales operativas dentro del módulo Matrices, sin integrarse con Monitore</w:t>
      </w:r>
      <w:r>
        <w:t>o de Listas.</w:t>
      </w:r>
    </w:p>
    <w:p w:rsidR="00BF429B" w:rsidRDefault="0050734D">
      <w:pPr>
        <w:pStyle w:val="Listaconvietas"/>
      </w:pPr>
      <w:r>
        <w:t>Datos: tipo de alerta, estado, medio de detección, valor, moneda, tipo de transacción, responsable, periodo y descripción de hechos.</w:t>
      </w:r>
    </w:p>
    <w:p w:rsidR="00BF429B" w:rsidRDefault="0050734D">
      <w:pPr>
        <w:pStyle w:val="Listaconvietas"/>
      </w:pPr>
      <w:r>
        <w:t>Asociaciones con procesos, riesgos, controles y factores.</w:t>
      </w:r>
    </w:p>
    <w:p w:rsidR="00BF429B" w:rsidRDefault="0050734D">
      <w:pPr>
        <w:pStyle w:val="Listaconvietas"/>
      </w:pPr>
      <w:r>
        <w:t>Estados propios de investigación y cierre.</w:t>
      </w:r>
    </w:p>
    <w:p w:rsidR="00BF429B" w:rsidRDefault="0050734D">
      <w:pPr>
        <w:spacing w:before="240" w:after="120" w:line="264" w:lineRule="auto"/>
      </w:pPr>
      <w:r>
        <w:rPr>
          <w:b/>
          <w:color w:val="2E74B5"/>
          <w:sz w:val="26"/>
        </w:rPr>
        <w:t>6.9 Plane</w:t>
      </w:r>
      <w:r>
        <w:rPr>
          <w:b/>
          <w:color w:val="2E74B5"/>
          <w:sz w:val="26"/>
        </w:rPr>
        <w:t>s de acción</w:t>
      </w:r>
    </w:p>
    <w:p w:rsidR="00BF429B" w:rsidRDefault="0050734D">
      <w:pPr>
        <w:spacing w:after="120" w:line="264" w:lineRule="auto"/>
      </w:pPr>
      <w:r>
        <w:t>Gestiona tratamiento y mejora. Debe tener planes, actividades, responsables, fechas, estados y evidencias.</w:t>
      </w:r>
    </w:p>
    <w:p w:rsidR="00BF429B" w:rsidRDefault="0050734D">
      <w:pPr>
        <w:pStyle w:val="Listaconvietas"/>
      </w:pPr>
      <w:r>
        <w:t>Formulario: información general, actividades, asociaciones e historial.</w:t>
      </w:r>
    </w:p>
    <w:p w:rsidR="00BF429B" w:rsidRDefault="0050734D">
      <w:pPr>
        <w:pStyle w:val="Listaconvietas"/>
      </w:pPr>
      <w:r>
        <w:t>Relación con riesgos, controles, procesos y ejecutores.</w:t>
      </w:r>
    </w:p>
    <w:p w:rsidR="00BF429B" w:rsidRDefault="0050734D">
      <w:pPr>
        <w:pStyle w:val="Listaconvietas"/>
      </w:pPr>
      <w:r>
        <w:t>Seguimiento por avance, vencimientos y responsables.</w:t>
      </w:r>
    </w:p>
    <w:p w:rsidR="00BF429B" w:rsidRDefault="0050734D">
      <w:pPr>
        <w:spacing w:before="240" w:after="120" w:line="264" w:lineRule="auto"/>
      </w:pPr>
      <w:r>
        <w:rPr>
          <w:b/>
          <w:color w:val="2E74B5"/>
          <w:sz w:val="26"/>
        </w:rPr>
        <w:t>6.10 Evaluaciones</w:t>
      </w:r>
    </w:p>
    <w:p w:rsidR="00BF429B" w:rsidRDefault="0050734D">
      <w:pPr>
        <w:spacing w:after="120" w:line="264" w:lineRule="auto"/>
      </w:pPr>
      <w:r>
        <w:t>Permite revisar periódicamente riesgos y controles. Funciona como ciclo de actualización metodológica y operativa.</w:t>
      </w:r>
    </w:p>
    <w:p w:rsidR="00BF429B" w:rsidRDefault="0050734D">
      <w:pPr>
        <w:pStyle w:val="Listaconvietas"/>
      </w:pPr>
      <w:r>
        <w:t>Plan de evaluación con nombre, descripción, fechas, responsable y tipo</w:t>
      </w:r>
      <w:r>
        <w:t>.</w:t>
      </w:r>
    </w:p>
    <w:p w:rsidR="00BF429B" w:rsidRDefault="0050734D">
      <w:pPr>
        <w:pStyle w:val="Listaconvietas"/>
      </w:pPr>
      <w:r>
        <w:t>Entidades a evaluar: riesgos, controles o combinación aprobada.</w:t>
      </w:r>
    </w:p>
    <w:p w:rsidR="00BF429B" w:rsidRDefault="0050734D">
      <w:pPr>
        <w:pStyle w:val="Listaconvietas"/>
      </w:pPr>
      <w:r>
        <w:t>Resultado esperado: actualización de estado, historial y posibles recálculos.</w:t>
      </w:r>
    </w:p>
    <w:p w:rsidR="00BF429B" w:rsidRDefault="0050734D">
      <w:pPr>
        <w:spacing w:before="240" w:after="120" w:line="264" w:lineRule="auto"/>
      </w:pPr>
      <w:r>
        <w:rPr>
          <w:b/>
          <w:color w:val="2E74B5"/>
          <w:sz w:val="26"/>
        </w:rPr>
        <w:t>6.11 Documentos, reportes e indicadores</w:t>
      </w:r>
    </w:p>
    <w:p w:rsidR="00BF429B" w:rsidRDefault="0050734D">
      <w:pPr>
        <w:spacing w:after="120" w:line="264" w:lineRule="auto"/>
      </w:pPr>
      <w:r>
        <w:t>Documentos actúa como soporte documental y adjuntos; reportes e indicado</w:t>
      </w:r>
      <w:r>
        <w:t>res son capas de lectura ejecutiva sobre información ya registrada.</w:t>
      </w:r>
    </w:p>
    <w:p w:rsidR="00BF429B" w:rsidRDefault="0050734D">
      <w:pPr>
        <w:pStyle w:val="Listaconvietas"/>
      </w:pPr>
      <w:r>
        <w:t>Documentos: evidencias y archivos asociados a objetos del módulo.</w:t>
      </w:r>
    </w:p>
    <w:p w:rsidR="00BF429B" w:rsidRDefault="0050734D">
      <w:pPr>
        <w:pStyle w:val="Listaconvietas"/>
      </w:pPr>
      <w:r>
        <w:t>Reportes: dashboard ejecutivo, exportaciones PDF/Excel y filtros.</w:t>
      </w:r>
    </w:p>
    <w:p w:rsidR="00BF429B" w:rsidRDefault="0050734D">
      <w:pPr>
        <w:pStyle w:val="Listaconvietas"/>
      </w:pPr>
      <w:r>
        <w:t>Indicadores: KRI/KPI calculados desde riesgos, controles</w:t>
      </w:r>
      <w:r>
        <w:t>, planes y evaluaciones.</w:t>
      </w:r>
    </w:p>
    <w:p w:rsidR="00664C12" w:rsidRDefault="00664C12">
      <w:pPr>
        <w:rPr>
          <w:b/>
          <w:color w:val="2E74B5"/>
          <w:sz w:val="32"/>
        </w:rPr>
      </w:pPr>
      <w:r>
        <w:rPr>
          <w:b/>
          <w:color w:val="2E74B5"/>
          <w:sz w:val="32"/>
        </w:rPr>
        <w:br w:type="page"/>
      </w:r>
    </w:p>
    <w:p w:rsidR="00BF429B" w:rsidRDefault="0050734D">
      <w:pPr>
        <w:spacing w:before="320" w:after="160" w:line="264" w:lineRule="auto"/>
      </w:pPr>
      <w:r>
        <w:rPr>
          <w:b/>
          <w:color w:val="2E74B5"/>
          <w:sz w:val="32"/>
        </w:rPr>
        <w:lastRenderedPageBreak/>
        <w:t xml:space="preserve">7. Adaptación sobre el avance actual </w:t>
      </w:r>
      <w:proofErr w:type="gramStart"/>
      <w:r>
        <w:rPr>
          <w:b/>
          <w:color w:val="2E74B5"/>
          <w:sz w:val="32"/>
        </w:rPr>
        <w:t>del</w:t>
      </w:r>
      <w:proofErr w:type="gramEnd"/>
      <w:r>
        <w:rPr>
          <w:b/>
          <w:color w:val="2E74B5"/>
          <w:sz w:val="32"/>
        </w:rPr>
        <w:t xml:space="preserve"> proyecto</w:t>
      </w:r>
    </w:p>
    <w:p w:rsidR="00BF429B" w:rsidRDefault="0050734D">
      <w:pPr>
        <w:spacing w:after="120" w:line="264" w:lineRule="auto"/>
      </w:pPr>
      <w:r>
        <w:t xml:space="preserve">El módulo actual de Matrices de Riesgos ya tiene avances útiles, pero el nuevo requerimiento cambia el modelo mental del usuario. La pantalla actual de captura y cálculo no debe </w:t>
      </w:r>
      <w:r>
        <w:t>eliminarse sin análisis; debe transformarse o reutilizarse como parte del motor y de las evaluaciones, mientras la experiencia final adopta la estructura Pirani.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2500"/>
        <w:gridCol w:w="4560"/>
      </w:tblGrid>
      <w:tr w:rsidR="00BF429B">
        <w:trPr>
          <w:jc w:val="center"/>
        </w:trPr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proofErr w:type="spellStart"/>
            <w:r>
              <w:rPr>
                <w:b/>
                <w:sz w:val="17"/>
              </w:rPr>
              <w:t>Elemento</w:t>
            </w:r>
            <w:proofErr w:type="spellEnd"/>
            <w:r>
              <w:rPr>
                <w:b/>
                <w:sz w:val="17"/>
              </w:rPr>
              <w:t xml:space="preserve"> actual</w:t>
            </w:r>
          </w:p>
        </w:tc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7"/>
              </w:rPr>
              <w:t>Uso recomendado</w:t>
            </w:r>
          </w:p>
        </w:tc>
        <w:tc>
          <w:tcPr>
            <w:tcW w:w="4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7"/>
              </w:rPr>
              <w:t>Cambio requerido</w:t>
            </w:r>
          </w:p>
        </w:tc>
      </w:tr>
      <w:tr w:rsidR="00BF429B">
        <w:trPr>
          <w:jc w:val="center"/>
        </w:trPr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Layout, autenticación y permisos</w:t>
            </w:r>
          </w:p>
        </w:tc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Conservar.</w:t>
            </w:r>
          </w:p>
        </w:tc>
        <w:tc>
          <w:tcPr>
            <w:tcW w:w="4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Agregar permisos por submódulo interno de Matrices si se requiere granularidad.</w:t>
            </w:r>
          </w:p>
        </w:tc>
      </w:tr>
      <w:tr w:rsidR="00BF429B">
        <w:trPr>
          <w:jc w:val="center"/>
        </w:trPr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Servicios backend de cálculo</w:t>
            </w:r>
          </w:p>
        </w:tc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Reutilizar como base.</w:t>
            </w:r>
          </w:p>
        </w:tc>
        <w:tc>
          <w:tcPr>
            <w:tcW w:w="4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Extender para impacto/frecuencia, controles, solidez y versiones de parametrización.</w:t>
            </w:r>
          </w:p>
        </w:tc>
      </w:tr>
      <w:tr w:rsidR="00BF429B">
        <w:trPr>
          <w:jc w:val="center"/>
        </w:trPr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Catálogos y criterios</w:t>
            </w:r>
          </w:p>
        </w:tc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 xml:space="preserve">Reutilizar </w:t>
            </w:r>
            <w:r>
              <w:rPr>
                <w:sz w:val="17"/>
              </w:rPr>
              <w:t>parcialmente.</w:t>
            </w:r>
          </w:p>
        </w:tc>
        <w:tc>
          <w:tcPr>
            <w:tcW w:w="4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Convertir a parametrización de mapa de calor, variables y controles.</w:t>
            </w:r>
          </w:p>
        </w:tc>
      </w:tr>
      <w:tr w:rsidR="00BF429B">
        <w:trPr>
          <w:jc w:val="center"/>
        </w:trPr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Dashboard y mapa de calor actual</w:t>
            </w:r>
          </w:p>
        </w:tc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Reutilizar como punto de partida.</w:t>
            </w:r>
          </w:p>
        </w:tc>
        <w:tc>
          <w:tcPr>
            <w:tcW w:w="4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Rediseñar hacia vista ejecutiva tipo Pirani con más tarjetas y navegación interna.</w:t>
            </w:r>
          </w:p>
        </w:tc>
      </w:tr>
      <w:tr w:rsidR="00BF429B">
        <w:trPr>
          <w:jc w:val="center"/>
        </w:trPr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Captura de matriz</w:t>
            </w:r>
          </w:p>
        </w:tc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 xml:space="preserve">No </w:t>
            </w:r>
            <w:r>
              <w:rPr>
                <w:sz w:val="17"/>
              </w:rPr>
              <w:t>usar como flujo final único.</w:t>
            </w:r>
          </w:p>
        </w:tc>
        <w:tc>
          <w:tcPr>
            <w:tcW w:w="4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Replantear como creación/evaluación de riesgos con asociaciones.</w:t>
            </w:r>
          </w:p>
        </w:tc>
      </w:tr>
      <w:tr w:rsidR="00BF429B">
        <w:trPr>
          <w:jc w:val="center"/>
        </w:trPr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Reportes/exportaciones</w:t>
            </w:r>
          </w:p>
        </w:tc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Conservar patrón técnico.</w:t>
            </w:r>
          </w:p>
        </w:tc>
        <w:tc>
          <w:tcPr>
            <w:tcW w:w="4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Ajustar a nuevos objetos, filtros y auditoría de exportación.</w:t>
            </w:r>
          </w:p>
        </w:tc>
      </w:tr>
    </w:tbl>
    <w:p w:rsidR="00BF429B" w:rsidRDefault="00BF429B"/>
    <w:p w:rsidR="00BF429B" w:rsidRDefault="0050734D">
      <w:pPr>
        <w:spacing w:before="320" w:after="160" w:line="264" w:lineRule="auto"/>
      </w:pPr>
      <w:r>
        <w:rPr>
          <w:b/>
          <w:color w:val="2E74B5"/>
          <w:sz w:val="32"/>
        </w:rPr>
        <w:t>8. Modelo de datos propuesto</w:t>
      </w:r>
    </w:p>
    <w:p w:rsidR="00BF429B" w:rsidRDefault="0050734D">
      <w:pPr>
        <w:spacing w:after="120" w:line="264" w:lineRule="auto"/>
      </w:pPr>
      <w:r>
        <w:t>La réplica requiere</w:t>
      </w:r>
      <w:r>
        <w:t xml:space="preserve"> ampliar el modelo de datos para que el riesgo sea la entidad central. La nomenclatura final puede alinearse con las tablas existentes RL_MR_*, pero conceptualmente se recomienda cubrir las siguientes entidades.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3300"/>
        <w:gridCol w:w="3560"/>
      </w:tblGrid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6"/>
              </w:rPr>
              <w:t>Entidad lógica</w:t>
            </w:r>
          </w:p>
        </w:tc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6"/>
              </w:rPr>
              <w:t>Propósito</w:t>
            </w:r>
          </w:p>
        </w:tc>
        <w:tc>
          <w:tcPr>
            <w:tcW w:w="3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6"/>
              </w:rPr>
              <w:t>Relaciones principa</w:t>
            </w:r>
            <w:r>
              <w:rPr>
                <w:b/>
                <w:sz w:val="16"/>
              </w:rPr>
              <w:t>les</w:t>
            </w:r>
          </w:p>
        </w:tc>
      </w:tr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MTR_PARAM_MAPA_CALOR</w:t>
            </w:r>
          </w:p>
        </w:tc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Versionar configuración de impacto, frecuencia y niveles.</w:t>
            </w:r>
          </w:p>
        </w:tc>
        <w:tc>
          <w:tcPr>
            <w:tcW w:w="3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Riesgos, recálculos, auditoría.</w:t>
            </w:r>
          </w:p>
        </w:tc>
      </w:tr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MTR_NIVEL_RIESGO</w:t>
            </w:r>
          </w:p>
        </w:tc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Definir rangos, colores y etiquetas.</w:t>
            </w:r>
          </w:p>
        </w:tc>
        <w:tc>
          <w:tcPr>
            <w:tcW w:w="3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Mapa de calor y resultados.</w:t>
            </w:r>
          </w:p>
        </w:tc>
      </w:tr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MTR_PROCESO</w:t>
            </w:r>
          </w:p>
        </w:tc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Registrar procesos institucionales.</w:t>
            </w:r>
          </w:p>
        </w:tc>
        <w:tc>
          <w:tcPr>
            <w:tcW w:w="3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Riesgos,</w:t>
            </w:r>
            <w:r>
              <w:rPr>
                <w:sz w:val="16"/>
              </w:rPr>
              <w:t xml:space="preserve"> responsables, documentos.</w:t>
            </w:r>
          </w:p>
        </w:tc>
      </w:tr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MTR_FACTOR_RIESGO</w:t>
            </w:r>
          </w:p>
        </w:tc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Registrar clientes, contrapartes, canales, productos y jurisdicciones.</w:t>
            </w:r>
          </w:p>
        </w:tc>
        <w:tc>
          <w:tcPr>
            <w:tcW w:w="3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Riesgos y reportes.</w:t>
            </w:r>
          </w:p>
        </w:tc>
      </w:tr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MTR_RIESGO</w:t>
            </w:r>
          </w:p>
        </w:tc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Entidad central de gestión.</w:t>
            </w:r>
          </w:p>
        </w:tc>
        <w:tc>
          <w:tcPr>
            <w:tcW w:w="3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Procesos, factores, causas, controles, alertas, planes, evaluaciones.</w:t>
            </w:r>
          </w:p>
        </w:tc>
      </w:tr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MTR_RIESGO_IMPACTO_DET</w:t>
            </w:r>
          </w:p>
        </w:tc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Guardar calificación por tipo de impacto.</w:t>
            </w:r>
          </w:p>
        </w:tc>
        <w:tc>
          <w:tcPr>
            <w:tcW w:w="3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Riesgo y parametrización.</w:t>
            </w:r>
          </w:p>
        </w:tc>
      </w:tr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MTR_CAUSA_CONSECUENCIA</w:t>
            </w:r>
          </w:p>
        </w:tc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Catalogar causas y consecuencias.</w:t>
            </w:r>
          </w:p>
        </w:tc>
        <w:tc>
          <w:tcPr>
            <w:tcW w:w="3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Riesgos, controles.</w:t>
            </w:r>
          </w:p>
        </w:tc>
      </w:tr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MTR_CONTROL</w:t>
            </w:r>
          </w:p>
        </w:tc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Registrar controles.</w:t>
            </w:r>
          </w:p>
        </w:tc>
        <w:tc>
          <w:tcPr>
            <w:tcW w:w="3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Riesgos y evaluaciones.</w:t>
            </w:r>
          </w:p>
        </w:tc>
      </w:tr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MTR_CONTROL_CALIFICACION</w:t>
            </w:r>
          </w:p>
        </w:tc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Guardar diseño, ejecución y solidez.</w:t>
            </w:r>
          </w:p>
        </w:tc>
        <w:tc>
          <w:tcPr>
            <w:tcW w:w="3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Control, riesgo residual.</w:t>
            </w:r>
          </w:p>
        </w:tc>
      </w:tr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lastRenderedPageBreak/>
              <w:t>MTR_PLAN_ACCION / ACTIVIDAD</w:t>
            </w:r>
          </w:p>
        </w:tc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Gestionar tratamiento.</w:t>
            </w:r>
          </w:p>
        </w:tc>
        <w:tc>
          <w:tcPr>
            <w:tcW w:w="3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Riesgos, controles, responsables.</w:t>
            </w:r>
          </w:p>
        </w:tc>
      </w:tr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MTR_ALERTA_RIESGO</w:t>
            </w:r>
          </w:p>
        </w:tc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Registrar alertas internas de Matrices.</w:t>
            </w:r>
          </w:p>
        </w:tc>
        <w:tc>
          <w:tcPr>
            <w:tcW w:w="3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Riesgos, procesos, factores, controles.</w:t>
            </w:r>
          </w:p>
        </w:tc>
      </w:tr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MTR_EVALUACION_PLAN</w:t>
            </w:r>
          </w:p>
        </w:tc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Planificar revisiones periódicas.</w:t>
            </w:r>
          </w:p>
        </w:tc>
        <w:tc>
          <w:tcPr>
            <w:tcW w:w="3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Riesgos, controles, responsables.</w:t>
            </w:r>
          </w:p>
        </w:tc>
      </w:tr>
      <w:tr w:rsidR="00BF429B">
        <w:trPr>
          <w:jc w:val="center"/>
        </w:trPr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MTR_DOCUMENTO / HISTORIAL</w:t>
            </w:r>
          </w:p>
        </w:tc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Soportar adjuntos, auditoría y trazabilidad.</w:t>
            </w:r>
          </w:p>
        </w:tc>
        <w:tc>
          <w:tcPr>
            <w:tcW w:w="3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6"/>
              </w:rPr>
              <w:t>Todos los objetos principales.</w:t>
            </w:r>
          </w:p>
        </w:tc>
      </w:tr>
    </w:tbl>
    <w:p w:rsidR="00BF429B" w:rsidRDefault="00BF429B"/>
    <w:p w:rsidR="00BF429B" w:rsidRDefault="0050734D">
      <w:pPr>
        <w:spacing w:before="320" w:after="160" w:line="264" w:lineRule="auto"/>
      </w:pPr>
      <w:r>
        <w:rPr>
          <w:b/>
          <w:color w:val="2E74B5"/>
          <w:sz w:val="32"/>
        </w:rPr>
        <w:t>9. Motor de cálculo esperado</w:t>
      </w:r>
    </w:p>
    <w:p w:rsidR="00BF429B" w:rsidRDefault="0050734D">
      <w:pPr>
        <w:spacing w:after="120" w:line="264" w:lineRule="auto"/>
      </w:pPr>
      <w:r>
        <w:t>La réplica debe calcular en backen</w:t>
      </w:r>
      <w:r>
        <w:t>d, no en Angular. Angular debe capturar, validar y mostrar; el backend debe resolver el cálculo con la parametrización vigente y guardar snapshot para auditoría.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700"/>
        <w:gridCol w:w="2560"/>
      </w:tblGrid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7"/>
              </w:rPr>
              <w:t>Resultado</w:t>
            </w:r>
          </w:p>
        </w:tc>
        <w:tc>
          <w:tcPr>
            <w:tcW w:w="47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7"/>
              </w:rPr>
              <w:t>Regla funcional</w:t>
            </w:r>
          </w:p>
        </w:tc>
        <w:tc>
          <w:tcPr>
            <w:tcW w:w="2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7"/>
              </w:rPr>
              <w:t>Uso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Impacto final</w:t>
            </w:r>
          </w:p>
        </w:tc>
        <w:tc>
          <w:tcPr>
            <w:tcW w:w="47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 xml:space="preserve">Promedio o regla parametrizada de impactos </w:t>
            </w:r>
            <w:r>
              <w:rPr>
                <w:sz w:val="17"/>
              </w:rPr>
              <w:t>reputacional, legal, operativo y contagio.</w:t>
            </w:r>
          </w:p>
        </w:tc>
        <w:tc>
          <w:tcPr>
            <w:tcW w:w="2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Riesgo inherente.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Frecuencia</w:t>
            </w:r>
          </w:p>
        </w:tc>
        <w:tc>
          <w:tcPr>
            <w:tcW w:w="47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Escala seleccionada según parametrización vigente.</w:t>
            </w:r>
          </w:p>
        </w:tc>
        <w:tc>
          <w:tcPr>
            <w:tcW w:w="2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Riesgo inherente.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Riesgo inherente</w:t>
            </w:r>
          </w:p>
        </w:tc>
        <w:tc>
          <w:tcPr>
            <w:tcW w:w="47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Cruce impacto/frecuencia en mapa de calor.</w:t>
            </w:r>
          </w:p>
        </w:tc>
        <w:tc>
          <w:tcPr>
            <w:tcW w:w="2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Base antes de controles.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Solidez de control</w:t>
            </w:r>
          </w:p>
        </w:tc>
        <w:tc>
          <w:tcPr>
            <w:tcW w:w="47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Combinación de diseño y ejecución.</w:t>
            </w:r>
          </w:p>
        </w:tc>
        <w:tc>
          <w:tcPr>
            <w:tcW w:w="2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Mitigación.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Riesgo residual</w:t>
            </w:r>
          </w:p>
        </w:tc>
        <w:tc>
          <w:tcPr>
            <w:tcW w:w="47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Riesgo inherente ajustado por controles asociados y solidez.</w:t>
            </w:r>
          </w:p>
        </w:tc>
        <w:tc>
          <w:tcPr>
            <w:tcW w:w="2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Priorización, planes, reportes.</w:t>
            </w:r>
          </w:p>
        </w:tc>
      </w:tr>
      <w:tr w:rsidR="00BF429B">
        <w:trPr>
          <w:jc w:val="center"/>
        </w:trPr>
        <w:tc>
          <w:tcPr>
            <w:tcW w:w="2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Recálculo</w:t>
            </w:r>
          </w:p>
        </w:tc>
        <w:tc>
          <w:tcPr>
            <w:tcW w:w="47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 xml:space="preserve">Se dispara por cambio de parametrización, cambio de controles o actualización de </w:t>
            </w:r>
            <w:r>
              <w:rPr>
                <w:sz w:val="17"/>
              </w:rPr>
              <w:t>evaluación.</w:t>
            </w:r>
          </w:p>
        </w:tc>
        <w:tc>
          <w:tcPr>
            <w:tcW w:w="25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Historial y auditoría obligatoria.</w:t>
            </w:r>
          </w:p>
        </w:tc>
      </w:tr>
    </w:tbl>
    <w:p w:rsidR="00BF429B" w:rsidRDefault="00BF429B"/>
    <w:p w:rsidR="00BF429B" w:rsidRDefault="0050734D">
      <w:pPr>
        <w:spacing w:before="320" w:after="160" w:line="264" w:lineRule="auto"/>
      </w:pPr>
      <w:r>
        <w:rPr>
          <w:b/>
          <w:color w:val="2E74B5"/>
          <w:sz w:val="32"/>
        </w:rPr>
        <w:t>10. Experiencia visual y responsive</w:t>
      </w:r>
    </w:p>
    <w:p w:rsidR="00BF429B" w:rsidRDefault="0050734D">
      <w:pPr>
        <w:spacing w:after="120" w:line="264" w:lineRule="auto"/>
      </w:pPr>
      <w:r>
        <w:t>La mejora estética debe replicar patrones de Pirani sin cambiar la identidad visual del SGRLA-IHSS. La prioridad es limpieza, jerarquía, consistencia y operación cómoda en</w:t>
      </w:r>
      <w:r>
        <w:t xml:space="preserve"> escritorio, tablet y móvil.</w:t>
      </w:r>
    </w:p>
    <w:p w:rsidR="00BF429B" w:rsidRDefault="0050734D">
      <w:pPr>
        <w:pStyle w:val="Listaconvietas"/>
      </w:pPr>
      <w:r>
        <w:t>Sidebar institucional con módulo activo y grupos claros.</w:t>
      </w:r>
    </w:p>
    <w:p w:rsidR="00BF429B" w:rsidRDefault="0050734D">
      <w:pPr>
        <w:pStyle w:val="Listaconvietas"/>
      </w:pPr>
      <w:r>
        <w:t>Topbar estable con usuario, salida y contexto del sistema.</w:t>
      </w:r>
    </w:p>
    <w:p w:rsidR="00BF429B" w:rsidRDefault="0050734D">
      <w:pPr>
        <w:pStyle w:val="Listaconvietas"/>
      </w:pPr>
      <w:r>
        <w:t>Estados vacíos con mensaje claro y botón de acción principal.</w:t>
      </w:r>
    </w:p>
    <w:p w:rsidR="00BF429B" w:rsidRDefault="0050734D">
      <w:pPr>
        <w:pStyle w:val="Listaconvietas"/>
      </w:pPr>
      <w:r>
        <w:t xml:space="preserve">Formularios por pasos con secciones: General, </w:t>
      </w:r>
      <w:r>
        <w:t>Asociaciones, Gestión e Historial cuando aplique.</w:t>
      </w:r>
    </w:p>
    <w:p w:rsidR="00BF429B" w:rsidRDefault="0050734D">
      <w:pPr>
        <w:pStyle w:val="Listaconvietas"/>
      </w:pPr>
      <w:r>
        <w:t>Textareas con contador y límite institucional. Si se mantiene el estándar reciente del sistema, usar 1000 caracteres.</w:t>
      </w:r>
    </w:p>
    <w:p w:rsidR="00BF429B" w:rsidRDefault="0050734D">
      <w:pPr>
        <w:pStyle w:val="Listaconvietas"/>
      </w:pPr>
      <w:r>
        <w:t>Confirmaciones específicas por acción: guardar, descargar PDF, descargar Excel, salir si</w:t>
      </w:r>
      <w:r>
        <w:t>n guardar, recalcular o eliminar.</w:t>
      </w:r>
    </w:p>
    <w:p w:rsidR="00BF429B" w:rsidRDefault="0050734D">
      <w:pPr>
        <w:pStyle w:val="Listaconvietas"/>
      </w:pPr>
      <w:r>
        <w:t>Tablas con filtros compactos, paginación, badges de estado y acciones con iconos.</w:t>
      </w:r>
    </w:p>
    <w:p w:rsidR="00BF429B" w:rsidRDefault="0050734D">
      <w:pPr>
        <w:pStyle w:val="Listaconvietas"/>
      </w:pPr>
      <w:r>
        <w:t>Diseño responsive con filtros apilables, tarjetas adaptables y formularios con scroll controlado.</w:t>
      </w:r>
    </w:p>
    <w:p w:rsidR="00664C12" w:rsidRDefault="00664C12">
      <w:pPr>
        <w:rPr>
          <w:b/>
          <w:color w:val="2E74B5"/>
          <w:sz w:val="32"/>
        </w:rPr>
      </w:pPr>
      <w:r>
        <w:rPr>
          <w:b/>
          <w:color w:val="2E74B5"/>
          <w:sz w:val="32"/>
        </w:rPr>
        <w:br w:type="page"/>
      </w:r>
    </w:p>
    <w:p w:rsidR="00BF429B" w:rsidRDefault="0050734D">
      <w:pPr>
        <w:spacing w:before="320" w:after="160" w:line="264" w:lineRule="auto"/>
      </w:pPr>
      <w:r>
        <w:rPr>
          <w:b/>
          <w:color w:val="2E74B5"/>
          <w:sz w:val="32"/>
        </w:rPr>
        <w:lastRenderedPageBreak/>
        <w:t>11. Seguridad, auditoría y gobierno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BF429B">
        <w:trPr>
          <w:jc w:val="center"/>
        </w:trPr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8"/>
              </w:rPr>
              <w:t>Tema</w:t>
            </w:r>
          </w:p>
        </w:tc>
        <w:tc>
          <w:tcPr>
            <w:tcW w:w="6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8"/>
              </w:rPr>
              <w:t>R</w:t>
            </w:r>
            <w:r>
              <w:rPr>
                <w:b/>
                <w:sz w:val="18"/>
              </w:rPr>
              <w:t>egla recomendada</w:t>
            </w:r>
          </w:p>
        </w:tc>
      </w:tr>
      <w:tr w:rsidR="00BF429B">
        <w:trPr>
          <w:jc w:val="center"/>
        </w:trPr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8"/>
              </w:rPr>
              <w:t>Roles y permisos</w:t>
            </w:r>
          </w:p>
        </w:tc>
        <w:tc>
          <w:tcPr>
            <w:tcW w:w="6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8"/>
              </w:rPr>
              <w:t>Mantener control por módulo y evaluar permisos internos para parametrización, creación, aprobación, cierre, exportación y administración.</w:t>
            </w:r>
          </w:p>
        </w:tc>
      </w:tr>
      <w:tr w:rsidR="00BF429B">
        <w:trPr>
          <w:jc w:val="center"/>
        </w:trPr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8"/>
              </w:rPr>
              <w:t>Auditoría</w:t>
            </w:r>
          </w:p>
        </w:tc>
        <w:tc>
          <w:tcPr>
            <w:tcW w:w="6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8"/>
              </w:rPr>
              <w:t>Registrar usuario, fecha, acción, objeto, estado anterior, estado nuevo,</w:t>
            </w:r>
            <w:r>
              <w:rPr>
                <w:sz w:val="18"/>
              </w:rPr>
              <w:t xml:space="preserve"> datos relevantes y motivo cuando aplique.</w:t>
            </w:r>
          </w:p>
        </w:tc>
      </w:tr>
      <w:tr w:rsidR="00BF429B">
        <w:trPr>
          <w:jc w:val="center"/>
        </w:trPr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8"/>
              </w:rPr>
              <w:t>Exportaciones</w:t>
            </w:r>
          </w:p>
        </w:tc>
        <w:tc>
          <w:tcPr>
            <w:tcW w:w="6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8"/>
              </w:rPr>
              <w:t>Auditar PDF/Excel con filtros usados, fecha, usuario y módulo.</w:t>
            </w:r>
          </w:p>
        </w:tc>
      </w:tr>
      <w:tr w:rsidR="00BF429B">
        <w:trPr>
          <w:jc w:val="center"/>
        </w:trPr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8"/>
              </w:rPr>
              <w:t>Parametrización</w:t>
            </w:r>
          </w:p>
        </w:tc>
        <w:tc>
          <w:tcPr>
            <w:tcW w:w="6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8"/>
              </w:rPr>
              <w:t>Requerir confirmación específica por impacto de recálculo y conservar versión anterior.</w:t>
            </w:r>
          </w:p>
        </w:tc>
      </w:tr>
      <w:tr w:rsidR="00BF429B">
        <w:trPr>
          <w:jc w:val="center"/>
        </w:trPr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8"/>
              </w:rPr>
              <w:t>Eliminaciones</w:t>
            </w:r>
          </w:p>
        </w:tc>
        <w:tc>
          <w:tcPr>
            <w:tcW w:w="6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8"/>
              </w:rPr>
              <w:t>Preferir inacti</w:t>
            </w:r>
            <w:r>
              <w:rPr>
                <w:sz w:val="18"/>
              </w:rPr>
              <w:t>vación/cierre lógico antes que borrado físico.</w:t>
            </w:r>
          </w:p>
        </w:tc>
      </w:tr>
      <w:tr w:rsidR="00BF429B">
        <w:trPr>
          <w:jc w:val="center"/>
        </w:trPr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8"/>
              </w:rPr>
              <w:t>Adjuntos</w:t>
            </w:r>
          </w:p>
        </w:tc>
        <w:tc>
          <w:tcPr>
            <w:tcW w:w="6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8"/>
              </w:rPr>
              <w:t>Validar tipo, tamaño, usuario, fecha y relación con objeto principal.</w:t>
            </w:r>
          </w:p>
        </w:tc>
      </w:tr>
    </w:tbl>
    <w:p w:rsidR="00BF429B" w:rsidRDefault="00BF429B"/>
    <w:p w:rsidR="00BF429B" w:rsidRDefault="0050734D">
      <w:pPr>
        <w:spacing w:before="320" w:after="160" w:line="264" w:lineRule="auto"/>
      </w:pPr>
      <w:r>
        <w:rPr>
          <w:b/>
          <w:color w:val="2E74B5"/>
          <w:sz w:val="32"/>
        </w:rPr>
        <w:t>12. Plan de desarrollo propuesto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2500"/>
        <w:gridCol w:w="5760"/>
      </w:tblGrid>
      <w:tr w:rsidR="00BF429B">
        <w:trPr>
          <w:jc w:val="center"/>
        </w:trPr>
        <w:tc>
          <w:tcPr>
            <w:tcW w:w="1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7"/>
              </w:rPr>
              <w:t>Fase</w:t>
            </w:r>
          </w:p>
        </w:tc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7"/>
              </w:rPr>
              <w:t>Nombre</w:t>
            </w:r>
          </w:p>
        </w:tc>
        <w:tc>
          <w:tcPr>
            <w:tcW w:w="5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7"/>
              </w:rPr>
              <w:t>Resultado esperado</w:t>
            </w:r>
          </w:p>
        </w:tc>
      </w:tr>
      <w:tr w:rsidR="00BF429B">
        <w:trPr>
          <w:jc w:val="center"/>
        </w:trPr>
        <w:tc>
          <w:tcPr>
            <w:tcW w:w="1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Fase 1</w:t>
            </w:r>
          </w:p>
        </w:tc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Validación de alcance</w:t>
            </w:r>
          </w:p>
        </w:tc>
        <w:tc>
          <w:tcPr>
            <w:tcW w:w="5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 xml:space="preserve">Confirmar con cliente qué </w:t>
            </w:r>
            <w:r>
              <w:rPr>
                <w:sz w:val="17"/>
              </w:rPr>
              <w:t>interfaces Pirani entran en primera entrega y cuáles quedan por etapa.</w:t>
            </w:r>
          </w:p>
        </w:tc>
      </w:tr>
      <w:tr w:rsidR="00BF429B">
        <w:trPr>
          <w:jc w:val="center"/>
        </w:trPr>
        <w:tc>
          <w:tcPr>
            <w:tcW w:w="1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Fase 2</w:t>
            </w:r>
          </w:p>
        </w:tc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Diseño UX funcional</w:t>
            </w:r>
          </w:p>
        </w:tc>
        <w:tc>
          <w:tcPr>
            <w:tcW w:w="5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Wireframes internos con colores IHSS, navegación, formularios, estados, filtros y confirmaciones.</w:t>
            </w:r>
          </w:p>
        </w:tc>
      </w:tr>
      <w:tr w:rsidR="00BF429B">
        <w:trPr>
          <w:jc w:val="center"/>
        </w:trPr>
        <w:tc>
          <w:tcPr>
            <w:tcW w:w="1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Fase 3</w:t>
            </w:r>
          </w:p>
        </w:tc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Modelo de datos</w:t>
            </w:r>
          </w:p>
        </w:tc>
        <w:tc>
          <w:tcPr>
            <w:tcW w:w="5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 xml:space="preserve">Diseñar migraciones/tablas RL_MR_* </w:t>
            </w:r>
            <w:r>
              <w:rPr>
                <w:sz w:val="17"/>
              </w:rPr>
              <w:t>para entidades centrales, relaciones, parametrización y auditoría.</w:t>
            </w:r>
          </w:p>
        </w:tc>
      </w:tr>
      <w:tr w:rsidR="00BF429B">
        <w:trPr>
          <w:jc w:val="center"/>
        </w:trPr>
        <w:tc>
          <w:tcPr>
            <w:tcW w:w="1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Fase 4</w:t>
            </w:r>
          </w:p>
        </w:tc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Backend y contratos</w:t>
            </w:r>
          </w:p>
        </w:tc>
        <w:tc>
          <w:tcPr>
            <w:tcW w:w="5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APIs para parametrización, riesgos, procesos, factores, controles, planes, evaluaciones, reportes y exportaciones.</w:t>
            </w:r>
          </w:p>
        </w:tc>
      </w:tr>
      <w:tr w:rsidR="00BF429B">
        <w:trPr>
          <w:jc w:val="center"/>
        </w:trPr>
        <w:tc>
          <w:tcPr>
            <w:tcW w:w="1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Fase 5</w:t>
            </w:r>
          </w:p>
        </w:tc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Frontend Angular</w:t>
            </w:r>
          </w:p>
        </w:tc>
        <w:tc>
          <w:tcPr>
            <w:tcW w:w="5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Construir shell inter</w:t>
            </w:r>
            <w:r>
              <w:rPr>
                <w:sz w:val="17"/>
              </w:rPr>
              <w:t>no tipo Pirani, submódulos, formularios por pasos, dashboard y tablas responsive.</w:t>
            </w:r>
          </w:p>
        </w:tc>
      </w:tr>
      <w:tr w:rsidR="00BF429B">
        <w:trPr>
          <w:jc w:val="center"/>
        </w:trPr>
        <w:tc>
          <w:tcPr>
            <w:tcW w:w="1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Fase 6</w:t>
            </w:r>
          </w:p>
        </w:tc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Motor de cálculo</w:t>
            </w:r>
          </w:p>
        </w:tc>
        <w:tc>
          <w:tcPr>
            <w:tcW w:w="5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Implementar impacto, frecuencia, inherente, solidez, residual, recálculo y snapshots.</w:t>
            </w:r>
          </w:p>
        </w:tc>
      </w:tr>
      <w:tr w:rsidR="00BF429B">
        <w:trPr>
          <w:jc w:val="center"/>
        </w:trPr>
        <w:tc>
          <w:tcPr>
            <w:tcW w:w="1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Fase 7</w:t>
            </w:r>
          </w:p>
        </w:tc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Reportería e indicadores</w:t>
            </w:r>
          </w:p>
        </w:tc>
        <w:tc>
          <w:tcPr>
            <w:tcW w:w="5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PDF, Excel, dashboards, filtro</w:t>
            </w:r>
            <w:r>
              <w:rPr>
                <w:sz w:val="17"/>
              </w:rPr>
              <w:t>s y auditoría de descarga.</w:t>
            </w:r>
          </w:p>
        </w:tc>
      </w:tr>
      <w:tr w:rsidR="00BF429B">
        <w:trPr>
          <w:jc w:val="center"/>
        </w:trPr>
        <w:tc>
          <w:tcPr>
            <w:tcW w:w="11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Fase 8</w:t>
            </w:r>
          </w:p>
        </w:tc>
        <w:tc>
          <w:tcPr>
            <w:tcW w:w="25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QA y UAT</w:t>
            </w:r>
          </w:p>
        </w:tc>
        <w:tc>
          <w:tcPr>
            <w:tcW w:w="57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Pruebas funcionales, responsive, permisos, auditoría, recálculo y validación con cliente/jefatura.</w:t>
            </w:r>
          </w:p>
        </w:tc>
      </w:tr>
    </w:tbl>
    <w:p w:rsidR="00BF429B" w:rsidRDefault="00BF429B"/>
    <w:p w:rsidR="00664C12" w:rsidRDefault="00664C12">
      <w:pPr>
        <w:rPr>
          <w:b/>
          <w:color w:val="2E74B5"/>
          <w:sz w:val="32"/>
        </w:rPr>
      </w:pPr>
      <w:r>
        <w:rPr>
          <w:b/>
          <w:color w:val="2E74B5"/>
          <w:sz w:val="32"/>
        </w:rPr>
        <w:br w:type="page"/>
      </w:r>
    </w:p>
    <w:p w:rsidR="00BF429B" w:rsidRDefault="0050734D">
      <w:pPr>
        <w:spacing w:before="320" w:after="160" w:line="264" w:lineRule="auto"/>
      </w:pPr>
      <w:r>
        <w:rPr>
          <w:b/>
          <w:color w:val="2E74B5"/>
          <w:sz w:val="32"/>
        </w:rPr>
        <w:lastRenderedPageBreak/>
        <w:t>13. Riesgos del replanteamiento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3600"/>
        <w:gridCol w:w="3460"/>
      </w:tblGrid>
      <w:tr w:rsidR="00BF429B">
        <w:trPr>
          <w:jc w:val="center"/>
        </w:trPr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7"/>
              </w:rPr>
              <w:t>Riesgo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34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b/>
                <w:sz w:val="17"/>
              </w:rPr>
              <w:t>Mitigación</w:t>
            </w:r>
          </w:p>
        </w:tc>
      </w:tr>
      <w:tr w:rsidR="00BF429B">
        <w:trPr>
          <w:jc w:val="center"/>
        </w:trPr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Alcance demasiado amplio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 xml:space="preserve">Pirani cubre varias </w:t>
            </w:r>
            <w:r>
              <w:rPr>
                <w:sz w:val="17"/>
              </w:rPr>
              <w:t>capacidades. Si se intenta entregar todo en una sola etapa, puede crecer el tiempo de desarrollo.</w:t>
            </w:r>
          </w:p>
        </w:tc>
        <w:tc>
          <w:tcPr>
            <w:tcW w:w="34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Definir MVP aprobado y fases posteriores.</w:t>
            </w:r>
          </w:p>
        </w:tc>
      </w:tr>
      <w:tr w:rsidR="00BF429B">
        <w:trPr>
          <w:jc w:val="center"/>
        </w:trPr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Confusión con Monitoreo de Listas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La palabra alerta puede hacer pensar que hay dependencia entre módulos.</w:t>
            </w:r>
          </w:p>
        </w:tc>
        <w:tc>
          <w:tcPr>
            <w:tcW w:w="34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Documenta</w:t>
            </w:r>
            <w:r>
              <w:rPr>
                <w:sz w:val="17"/>
              </w:rPr>
              <w:t>r y validar que Alertas de Matrices son independientes.</w:t>
            </w:r>
          </w:p>
        </w:tc>
      </w:tr>
      <w:tr w:rsidR="00BF429B">
        <w:trPr>
          <w:jc w:val="center"/>
        </w:trPr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Cálculo residual no definido por cliente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Pirani muestra solidez de controles, pero la fórmula exacta institucional debe aprobarse.</w:t>
            </w:r>
          </w:p>
        </w:tc>
        <w:tc>
          <w:tcPr>
            <w:tcW w:w="34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Aprobar metodología antes de programar cálculo final.</w:t>
            </w:r>
          </w:p>
        </w:tc>
      </w:tr>
      <w:tr w:rsidR="00BF429B">
        <w:trPr>
          <w:jc w:val="center"/>
        </w:trPr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Parametrización cambia resultados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Editar escalas o pesos puede recalificar riesgos existentes.</w:t>
            </w:r>
          </w:p>
        </w:tc>
        <w:tc>
          <w:tcPr>
            <w:tcW w:w="34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Versionar configuración y exigir confirmación.</w:t>
            </w:r>
          </w:p>
        </w:tc>
      </w:tr>
      <w:tr w:rsidR="00BF429B">
        <w:trPr>
          <w:jc w:val="center"/>
        </w:trPr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Avance actual vs nuevo diseño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Parte de lo construido puede no calzar con la nueva experiencia.</w:t>
            </w:r>
          </w:p>
        </w:tc>
        <w:tc>
          <w:tcPr>
            <w:tcW w:w="34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40" w:line="240" w:lineRule="auto"/>
            </w:pPr>
            <w:r>
              <w:rPr>
                <w:sz w:val="17"/>
              </w:rPr>
              <w:t>Reutilizar backend</w:t>
            </w:r>
            <w:r>
              <w:rPr>
                <w:sz w:val="17"/>
              </w:rPr>
              <w:t xml:space="preserve"> y patrones, rediseñar UI con control de alcance.</w:t>
            </w:r>
          </w:p>
        </w:tc>
      </w:tr>
    </w:tbl>
    <w:p w:rsidR="00BF429B" w:rsidRDefault="00BF429B"/>
    <w:p w:rsidR="00BF429B" w:rsidRDefault="0050734D">
      <w:pPr>
        <w:spacing w:before="320" w:after="160" w:line="264" w:lineRule="auto"/>
      </w:pPr>
      <w:r>
        <w:rPr>
          <w:b/>
          <w:color w:val="2E74B5"/>
          <w:sz w:val="32"/>
        </w:rPr>
        <w:t>14. Decisiones pendientes para aprobación</w:t>
      </w:r>
    </w:p>
    <w:p w:rsidR="00BF429B" w:rsidRDefault="0050734D">
      <w:pPr>
        <w:pStyle w:val="Listaconnmeros"/>
      </w:pPr>
      <w:r>
        <w:t>Confirmar si la primera entrega debe incluir todos los submódulos observados en Pirani o solo Dashboard, Parametrización, Riesgos, Controles y Reportes.</w:t>
      </w:r>
    </w:p>
    <w:p w:rsidR="00BF429B" w:rsidRDefault="0050734D">
      <w:pPr>
        <w:pStyle w:val="Listaconnmeros"/>
      </w:pPr>
      <w:r>
        <w:t>Confirmar</w:t>
      </w:r>
      <w:r>
        <w:t xml:space="preserve"> si los factores de riesgo se manejarán como clientes/contrapartes/canales/productos/jurisdicciones desde la primera versión.</w:t>
      </w:r>
    </w:p>
    <w:p w:rsidR="00BF429B" w:rsidRDefault="0050734D">
      <w:pPr>
        <w:pStyle w:val="Listaconnmeros"/>
      </w:pPr>
      <w:r>
        <w:t>Aprobar fórmula institucional de riesgo residual y efecto de controles.</w:t>
      </w:r>
    </w:p>
    <w:p w:rsidR="00BF429B" w:rsidRDefault="0050734D">
      <w:pPr>
        <w:pStyle w:val="Listaconnmeros"/>
      </w:pPr>
      <w:r>
        <w:t xml:space="preserve">Definir estados finales para riesgos, controles, alertas, </w:t>
      </w:r>
      <w:r>
        <w:t>planes y evaluaciones.</w:t>
      </w:r>
    </w:p>
    <w:p w:rsidR="00BF429B" w:rsidRDefault="0050734D">
      <w:pPr>
        <w:pStyle w:val="Listaconnmeros"/>
      </w:pPr>
      <w:r>
        <w:t>Aprobar si Documentos será solo adjuntos/evidencias dentro de Matrices o un centro documental completo.</w:t>
      </w:r>
    </w:p>
    <w:p w:rsidR="00BF429B" w:rsidRDefault="0050734D">
      <w:pPr>
        <w:pStyle w:val="Listaconnmeros"/>
      </w:pPr>
      <w:r>
        <w:t>Confirmar límite de caracteres de textareas. Recomendación: mantener 1000 caracteres para consistencia con el sistema actual.</w:t>
      </w:r>
    </w:p>
    <w:p w:rsidR="00664C12" w:rsidRDefault="00664C12">
      <w:pPr>
        <w:rPr>
          <w:b/>
          <w:color w:val="2E74B5"/>
          <w:sz w:val="32"/>
        </w:rPr>
      </w:pPr>
      <w:r>
        <w:rPr>
          <w:b/>
          <w:color w:val="2E74B5"/>
          <w:sz w:val="32"/>
        </w:rPr>
        <w:br w:type="page"/>
      </w:r>
    </w:p>
    <w:p w:rsidR="00BF429B" w:rsidRDefault="0050734D">
      <w:pPr>
        <w:spacing w:before="320" w:after="160" w:line="264" w:lineRule="auto"/>
      </w:pPr>
      <w:r>
        <w:rPr>
          <w:b/>
          <w:color w:val="2E74B5"/>
          <w:sz w:val="32"/>
        </w:rPr>
        <w:lastRenderedPageBreak/>
        <w:t>15.</w:t>
      </w:r>
      <w:r>
        <w:rPr>
          <w:b/>
          <w:color w:val="2E74B5"/>
          <w:sz w:val="32"/>
        </w:rPr>
        <w:t xml:space="preserve"> Cierre del análisis</w:t>
      </w:r>
    </w:p>
    <w:p w:rsidR="00BF429B" w:rsidRDefault="0050734D">
      <w:pPr>
        <w:spacing w:after="120" w:line="264" w:lineRule="auto"/>
      </w:pPr>
      <w:r>
        <w:t>La réplica de Pirani Risks en el módulo Matrices de Riesgos es viable y recomendable si se maneja como rediseño funcional controlado. La estructura observada aporta una experiencia más completa que la captura de matriz tradicional: ini</w:t>
      </w:r>
      <w:r>
        <w:t>cia en parametrización, organiza los riesgos como entidad central, vincula procesos y factores, mide controles, calcula residual, gestiona planes y entrega reportes.</w:t>
      </w:r>
    </w:p>
    <w:p w:rsidR="00BF429B" w:rsidRDefault="0050734D">
      <w:pPr>
        <w:spacing w:after="120" w:line="264" w:lineRule="auto"/>
      </w:pPr>
      <w:r>
        <w:t>La condición crítica es no mezclar este rediseño con Monitoreo de Listas. Ambos módulos pu</w:t>
      </w:r>
      <w:r>
        <w:t>eden convivir en el SGRLA-IHSS, compartir layout y seguridad, pero no deben depender entre sí ni compartir flujos funcionales.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F429B">
        <w:trPr>
          <w:jc w:val="center"/>
        </w:trPr>
        <w:tc>
          <w:tcPr>
            <w:tcW w:w="93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4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429B" w:rsidRDefault="0050734D">
            <w:pPr>
              <w:spacing w:after="80" w:line="264" w:lineRule="auto"/>
            </w:pPr>
            <w:r>
              <w:rPr>
                <w:b/>
              </w:rPr>
              <w:t>Recomendación final</w:t>
            </w:r>
          </w:p>
          <w:p w:rsidR="00BF429B" w:rsidRDefault="0050734D">
            <w:pPr>
              <w:spacing w:after="40" w:line="264" w:lineRule="auto"/>
            </w:pPr>
            <w:r>
              <w:rPr>
                <w:sz w:val="21"/>
              </w:rPr>
              <w:t>Presentar este documento al cliente y jefatura como base de aprobación del nuevo alcance. Una vez validado, s</w:t>
            </w:r>
            <w:r>
              <w:rPr>
                <w:sz w:val="21"/>
              </w:rPr>
              <w:t>e debe reemplazar la hoja de ruta anterior de Matrices por una nueva planificación por fases antes de iniciar programación.</w:t>
            </w:r>
          </w:p>
        </w:tc>
      </w:tr>
    </w:tbl>
    <w:p w:rsidR="00BF429B" w:rsidRDefault="00BF429B">
      <w:bookmarkStart w:id="0" w:name="_GoBack"/>
      <w:bookmarkEnd w:id="0"/>
    </w:p>
    <w:sectPr w:rsidR="00BF429B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734D" w:rsidRDefault="0050734D">
      <w:pPr>
        <w:spacing w:after="0" w:line="240" w:lineRule="auto"/>
      </w:pPr>
      <w:r>
        <w:separator/>
      </w:r>
    </w:p>
  </w:endnote>
  <w:endnote w:type="continuationSeparator" w:id="0">
    <w:p w:rsidR="0050734D" w:rsidRDefault="005073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429B" w:rsidRDefault="0050734D">
    <w:pPr>
      <w:pStyle w:val="Piedepgina"/>
      <w:jc w:val="right"/>
    </w:pPr>
    <w:r>
      <w:rPr>
        <w:color w:val="5B677A"/>
        <w:sz w:val="18"/>
      </w:rPr>
      <w:t xml:space="preserve">Página </w:t>
    </w:r>
    <w:r>
      <w:rPr>
        <w:color w:val="5B677A"/>
        <w:sz w:val="18"/>
      </w:rPr>
      <w:fldChar w:fldCharType="begin"/>
    </w:r>
    <w:r>
      <w:rPr>
        <w:color w:val="5B677A"/>
        <w:sz w:val="18"/>
      </w:rPr>
      <w:instrText>PAGE</w:instrText>
    </w:r>
    <w:r w:rsidR="002C28C6">
      <w:rPr>
        <w:color w:val="5B677A"/>
        <w:sz w:val="18"/>
      </w:rPr>
      <w:fldChar w:fldCharType="separate"/>
    </w:r>
    <w:r w:rsidR="00FC7B13">
      <w:rPr>
        <w:noProof/>
        <w:color w:val="5B677A"/>
        <w:sz w:val="18"/>
      </w:rPr>
      <w:t>11</w:t>
    </w:r>
    <w:r>
      <w:rPr>
        <w:color w:val="5B677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734D" w:rsidRDefault="0050734D">
      <w:pPr>
        <w:spacing w:after="0" w:line="240" w:lineRule="auto"/>
      </w:pPr>
      <w:r>
        <w:separator/>
      </w:r>
    </w:p>
  </w:footnote>
  <w:footnote w:type="continuationSeparator" w:id="0">
    <w:p w:rsidR="0050734D" w:rsidRDefault="005073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429B" w:rsidRDefault="0050734D">
    <w:pPr>
      <w:pStyle w:val="Encabezado"/>
    </w:pPr>
    <w:r>
      <w:rPr>
        <w:b/>
        <w:color w:val="5B677A"/>
        <w:sz w:val="18"/>
      </w:rPr>
      <w:t>SGRLA-IHSS | Módulo Matrices de Riesgos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28C6"/>
    <w:rsid w:val="00322904"/>
    <w:rsid w:val="00326F90"/>
    <w:rsid w:val="0050734D"/>
    <w:rsid w:val="00664C12"/>
    <w:rsid w:val="00AA1D8D"/>
    <w:rsid w:val="00B47730"/>
    <w:rsid w:val="00BF429B"/>
    <w:rsid w:val="00CB0664"/>
    <w:rsid w:val="00D42E15"/>
    <w:rsid w:val="00FC693F"/>
    <w:rsid w:val="00FC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6BC21C85-BB83-416C-A1F2-ED95E9A2D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  <w:color w:val="0B2545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249C5F-019E-437B-818D-F4AF3D116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3110</Words>
  <Characters>17111</Characters>
  <Application>Microsoft Office Word</Application>
  <DocSecurity>0</DocSecurity>
  <Lines>142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Análisis de Réplica Pirani - Matrices de Riesgos SGRLA-IHSS</vt:lpstr>
      <vt:lpstr/>
    </vt:vector>
  </TitlesOfParts>
  <Manager/>
  <Company/>
  <LinksUpToDate>false</LinksUpToDate>
  <CharactersWithSpaces>20181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Réplica Pirani - Matrices de Riesgos SGRLA-IHSS</dc:title>
  <dc:subject>Documento funcional y diseño de replanteamiento</dc:subject>
  <dc:creator>Codex</dc:creator>
  <cp:keywords/>
  <dc:description>Generado como análisis, sin implementación de código.</dc:description>
  <cp:lastModifiedBy>Francisco Javier Perez Mejia</cp:lastModifiedBy>
  <cp:revision>2</cp:revision>
  <dcterms:created xsi:type="dcterms:W3CDTF">2013-12-23T23:15:00Z</dcterms:created>
  <dcterms:modified xsi:type="dcterms:W3CDTF">2026-07-10T21:52:00Z</dcterms:modified>
  <cp:category/>
</cp:coreProperties>
</file>