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131B" w:rsidRDefault="00747F31">
      <w:pPr>
        <w:spacing w:before="160" w:after="40"/>
      </w:pPr>
      <w:r>
        <w:rPr>
          <w:b/>
          <w:color w:val="5A6678"/>
          <w:sz w:val="20"/>
        </w:rPr>
        <w:t>DOCUMENTACIÓN TÉCNICA</w:t>
      </w:r>
    </w:p>
    <w:p w:rsidR="00F6131B" w:rsidRDefault="00747F31">
      <w:pPr>
        <w:spacing w:after="80"/>
      </w:pPr>
      <w:r>
        <w:rPr>
          <w:b/>
          <w:color w:val="000000"/>
          <w:sz w:val="46"/>
        </w:rPr>
        <w:t>Documento de Inicio del Módulo 2 - Matrices de Riesgos</w:t>
      </w:r>
      <w:bookmarkStart w:id="0" w:name="_GoBack"/>
      <w:bookmarkEnd w:id="0"/>
    </w:p>
    <w:p w:rsidR="00F6131B" w:rsidRDefault="00747F31">
      <w:pPr>
        <w:spacing w:after="240"/>
      </w:pPr>
      <w:r>
        <w:rPr>
          <w:color w:val="5A6678"/>
          <w:sz w:val="24"/>
        </w:rPr>
        <w:t>Análisis funcional, técnico y documental para abrir la siguiente fase sin modificar código.</w:t>
      </w:r>
    </w:p>
    <w:p w:rsidR="00F6131B" w:rsidRDefault="00747F31">
      <w:pPr>
        <w:spacing w:after="40"/>
      </w:pPr>
      <w:r>
        <w:rPr>
          <w:b/>
          <w:color w:val="141E2D"/>
        </w:rPr>
        <w:t xml:space="preserve">Sistema: </w:t>
      </w:r>
      <w:r>
        <w:rPr>
          <w:color w:val="141E2D"/>
        </w:rPr>
        <w:t>Sistema de Gestión de Riesgos de LA/FT - IHSS</w:t>
      </w:r>
    </w:p>
    <w:p w:rsidR="00F6131B" w:rsidRDefault="00747F31">
      <w:pPr>
        <w:spacing w:after="40"/>
      </w:pPr>
      <w:r>
        <w:rPr>
          <w:b/>
          <w:color w:val="141E2D"/>
        </w:rPr>
        <w:t xml:space="preserve">Módulo: </w:t>
      </w:r>
      <w:r>
        <w:rPr>
          <w:color w:val="141E2D"/>
        </w:rPr>
        <w:t xml:space="preserve">Matriz / Matrices de </w:t>
      </w:r>
      <w:r>
        <w:rPr>
          <w:color w:val="141E2D"/>
        </w:rPr>
        <w:t>Riesgos</w:t>
      </w:r>
    </w:p>
    <w:p w:rsidR="00F6131B" w:rsidRDefault="00747F31">
      <w:pPr>
        <w:spacing w:after="40"/>
      </w:pPr>
      <w:r>
        <w:rPr>
          <w:b/>
          <w:color w:val="141E2D"/>
        </w:rPr>
        <w:t xml:space="preserve">Fecha de análisis: </w:t>
      </w:r>
      <w:r>
        <w:rPr>
          <w:color w:val="141E2D"/>
        </w:rPr>
        <w:t>26 de junio de 2026</w:t>
      </w:r>
    </w:p>
    <w:p w:rsidR="00F6131B" w:rsidRDefault="00747F31">
      <w:pPr>
        <w:spacing w:after="40"/>
      </w:pPr>
      <w:r>
        <w:rPr>
          <w:b/>
          <w:color w:val="141E2D"/>
        </w:rPr>
        <w:t xml:space="preserve">Estado actual: </w:t>
      </w:r>
      <w:r>
        <w:rPr>
          <w:color w:val="141E2D"/>
        </w:rPr>
        <w:t>No implementado en código; confirmado como requerimiento documental del cliente.</w:t>
      </w:r>
    </w:p>
    <w:p w:rsidR="00F6131B" w:rsidRDefault="00747F31">
      <w:pPr>
        <w:spacing w:after="40"/>
      </w:pPr>
      <w:r>
        <w:rPr>
          <w:b/>
          <w:color w:val="141E2D"/>
        </w:rPr>
        <w:t xml:space="preserve">Objetivo: </w:t>
      </w:r>
      <w:r>
        <w:rPr>
          <w:color w:val="141E2D"/>
        </w:rPr>
        <w:t>Dejar listo el idioma común, alcance, brechas, arquitectura propuesta y criterios de arranque.</w:t>
      </w:r>
    </w:p>
    <w:p w:rsidR="00F6131B" w:rsidRDefault="00F6131B">
      <w:pPr>
        <w:pBdr>
          <w:bottom w:val="single" w:sz="8" w:space="4" w:color="A6A6A6"/>
        </w:pBdr>
        <w:spacing w:after="200"/>
      </w:pPr>
    </w:p>
    <w:p w:rsidR="00F6131B" w:rsidRDefault="00747F31">
      <w:pPr>
        <w:pStyle w:val="Ttulo1"/>
      </w:pPr>
      <w:r>
        <w:t>1. Deci</w:t>
      </w:r>
      <w:r>
        <w:t>sión de inicio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6131B">
        <w:tc>
          <w:tcPr>
            <w:tcW w:w="9360" w:type="dxa"/>
            <w:shd w:val="clear" w:color="auto" w:fill="EE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40"/>
            </w:pPr>
            <w:r>
              <w:rPr>
                <w:b/>
                <w:color w:val="1F4D78"/>
              </w:rPr>
              <w:t>Conclusión de arranque</w:t>
            </w:r>
          </w:p>
          <w:p w:rsidR="00F6131B" w:rsidRDefault="00747F31">
            <w:pPr>
              <w:spacing w:after="0" w:line="288" w:lineRule="auto"/>
            </w:pPr>
            <w:r>
              <w:rPr>
                <w:color w:val="141E2D"/>
                <w:sz w:val="21"/>
              </w:rPr>
              <w:t xml:space="preserve">El Módulo 2 debe abrirse como fase nueva. No existen rutas Angular, controladores, servicios, repositorios ni tablas propias operativas para Matrices de Riesgos en el código actual. El requerimiento sí está confirmado </w:t>
            </w:r>
            <w:r>
              <w:rPr>
                <w:color w:val="141E2D"/>
                <w:sz w:val="21"/>
              </w:rPr>
              <w:t>en documentación del cliente y análisis previos: factores de riesgo, variables, ponderaciones, riesgo inherente, controles/mitigadores, riesgo residual, planes de acción, mapa de calor y reportería dinámica.</w:t>
            </w:r>
          </w:p>
        </w:tc>
      </w:tr>
    </w:tbl>
    <w:p w:rsidR="00F6131B" w:rsidRDefault="00F6131B">
      <w:pPr>
        <w:spacing w:after="80"/>
      </w:pPr>
    </w:p>
    <w:p w:rsidR="00F6131B" w:rsidRDefault="00747F31">
      <w:pPr>
        <w:pStyle w:val="Listaconvietas"/>
        <w:spacing w:after="80"/>
      </w:pPr>
      <w:r>
        <w:rPr>
          <w:color w:val="141E2D"/>
          <w:sz w:val="21"/>
        </w:rPr>
        <w:t>El módulo no debe programarse como extensión i</w:t>
      </w:r>
      <w:r>
        <w:rPr>
          <w:color w:val="141E2D"/>
          <w:sz w:val="21"/>
        </w:rPr>
        <w:t>mprovisada de Monitoreo de Listas; debe tener dominio propio y reutilizar servicios transversales existentes.</w:t>
      </w:r>
    </w:p>
    <w:p w:rsidR="00F6131B" w:rsidRDefault="00747F31">
      <w:pPr>
        <w:pStyle w:val="Listaconvietas"/>
        <w:spacing w:after="80"/>
      </w:pPr>
      <w:r>
        <w:rPr>
          <w:color w:val="141E2D"/>
          <w:sz w:val="21"/>
        </w:rPr>
        <w:t>La metodología de cálculo debe ser aprobada por Cumplimiento antes del desarrollo backend o base de datos definitiva.</w:t>
      </w:r>
    </w:p>
    <w:p w:rsidR="00F6131B" w:rsidRDefault="00747F31">
      <w:pPr>
        <w:pStyle w:val="Listaconvietas"/>
        <w:spacing w:after="80"/>
      </w:pPr>
      <w:r>
        <w:rPr>
          <w:color w:val="141E2D"/>
          <w:sz w:val="21"/>
        </w:rPr>
        <w:t xml:space="preserve">DNP_IHSS debe considerarse </w:t>
      </w:r>
      <w:r>
        <w:rPr>
          <w:color w:val="141E2D"/>
          <w:sz w:val="21"/>
        </w:rPr>
        <w:t>fuente de información y posible receptor de calificación, no repositorio principal de la operación de Matrices.</w:t>
      </w:r>
    </w:p>
    <w:p w:rsidR="00F6131B" w:rsidRDefault="00747F31">
      <w:pPr>
        <w:pStyle w:val="Ttulo1"/>
      </w:pPr>
      <w:r>
        <w:t>2. Lenguaje común Codex / ChatGPT / Equipo IHSS</w:t>
      </w:r>
    </w:p>
    <w:p w:rsidR="00F6131B" w:rsidRDefault="00747F31">
      <w:r>
        <w:rPr>
          <w:color w:val="141E2D"/>
        </w:rPr>
        <w:t>Este módulo requiere precisión porque mezcla negocio, cálculo, datos y UI. Para evitar interpret</w:t>
      </w:r>
      <w:r>
        <w:rPr>
          <w:color w:val="141E2D"/>
        </w:rPr>
        <w:t>aciones distintas, se adopta la misma convención del documento de cierre.</w:t>
      </w:r>
    </w:p>
    <w:tbl>
      <w:tblPr>
        <w:tblStyle w:val="Tablaconcuadrcula"/>
        <w:tblW w:w="9359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5"/>
        <w:gridCol w:w="2376"/>
        <w:gridCol w:w="5328"/>
      </w:tblGrid>
      <w:tr w:rsidR="00F6131B">
        <w:tc>
          <w:tcPr>
            <w:tcW w:w="165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jc w:val="center"/>
            </w:pPr>
            <w:r>
              <w:rPr>
                <w:b/>
                <w:color w:val="141E2D"/>
                <w:sz w:val="18"/>
              </w:rPr>
              <w:t>Categoría</w:t>
            </w:r>
          </w:p>
        </w:tc>
        <w:tc>
          <w:tcPr>
            <w:tcW w:w="237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jc w:val="center"/>
            </w:pPr>
            <w:r>
              <w:rPr>
                <w:b/>
                <w:color w:val="141E2D"/>
                <w:sz w:val="18"/>
              </w:rPr>
              <w:t>Valor</w:t>
            </w:r>
          </w:p>
        </w:tc>
        <w:tc>
          <w:tcPr>
            <w:tcW w:w="53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jc w:val="center"/>
            </w:pPr>
            <w:r>
              <w:rPr>
                <w:b/>
                <w:color w:val="141E2D"/>
                <w:sz w:val="18"/>
              </w:rPr>
              <w:t>Uso obligatorio</w:t>
            </w:r>
          </w:p>
        </w:tc>
      </w:tr>
      <w:tr w:rsidR="00F6131B"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8"/>
              </w:rPr>
              <w:lastRenderedPageBreak/>
              <w:t>Estado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8"/>
              </w:rPr>
              <w:t>Cerrado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8"/>
              </w:rPr>
              <w:t>Implementado en código o documentación final, con evidencia y sin bloqueo conocido para la fase.</w:t>
            </w:r>
          </w:p>
        </w:tc>
      </w:tr>
      <w:tr w:rsidR="00F6131B"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8"/>
              </w:rPr>
              <w:t>Estado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8"/>
              </w:rPr>
              <w:t>Cerrado con reserva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8"/>
              </w:rPr>
              <w:t xml:space="preserve">Funciona </w:t>
            </w:r>
            <w:r>
              <w:rPr>
                <w:color w:val="141E2D"/>
                <w:sz w:val="18"/>
              </w:rPr>
              <w:t>o está documentado, pero requiere validación de ambiente, permisos, despliegue o decisión institucional.</w:t>
            </w:r>
          </w:p>
        </w:tc>
      </w:tr>
      <w:tr w:rsidR="00F6131B"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8"/>
              </w:rPr>
              <w:t>Estado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8"/>
              </w:rPr>
              <w:t>Pendiente de decisión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8"/>
              </w:rPr>
              <w:t>No debe programarse hasta que Cumplimiento/GTIC confirme regla, dato o alcance.</w:t>
            </w:r>
          </w:p>
        </w:tc>
      </w:tr>
      <w:tr w:rsidR="00F6131B"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8"/>
              </w:rPr>
              <w:t>Estado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8"/>
              </w:rPr>
              <w:t>No implementado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8"/>
              </w:rPr>
              <w:t>No existe ruta, e</w:t>
            </w:r>
            <w:r>
              <w:rPr>
                <w:color w:val="141E2D"/>
                <w:sz w:val="18"/>
              </w:rPr>
              <w:t>ndpoint, tabla, servicio o componente operativo en el repositorio actual.</w:t>
            </w:r>
          </w:p>
        </w:tc>
      </w:tr>
      <w:tr w:rsidR="00F6131B"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8"/>
              </w:rPr>
              <w:t>Fuente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8"/>
              </w:rPr>
              <w:t>Confirmado en código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8"/>
              </w:rPr>
              <w:t>Evidencia en backend, frontend, database o configuración del proyecto.</w:t>
            </w:r>
          </w:p>
        </w:tc>
      </w:tr>
      <w:tr w:rsidR="00F6131B"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8"/>
              </w:rPr>
              <w:t>Fuente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8"/>
              </w:rPr>
              <w:t>Confirmado en documentación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8"/>
              </w:rPr>
              <w:t>Evidencia en documentos del cliente, cierre, a</w:t>
            </w:r>
            <w:r>
              <w:rPr>
                <w:color w:val="141E2D"/>
                <w:sz w:val="18"/>
              </w:rPr>
              <w:t>nálisis o diseño.</w:t>
            </w:r>
          </w:p>
        </w:tc>
      </w:tr>
      <w:tr w:rsidR="00F6131B"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8"/>
              </w:rPr>
              <w:t>Fuente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8"/>
              </w:rPr>
              <w:t>Inferencia técnica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8"/>
              </w:rPr>
              <w:t>Conclusión derivada de patrones del sistema; debe validarse antes de implementar.</w:t>
            </w:r>
          </w:p>
        </w:tc>
      </w:tr>
    </w:tbl>
    <w:p w:rsidR="00F6131B" w:rsidRDefault="00F6131B"/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F6131B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jc w:val="center"/>
            </w:pPr>
            <w:r>
              <w:rPr>
                <w:b/>
                <w:color w:val="141E2D"/>
                <w:sz w:val="18"/>
              </w:rPr>
              <w:t>Término</w:t>
            </w:r>
          </w:p>
        </w:tc>
        <w:tc>
          <w:tcPr>
            <w:tcW w:w="67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jc w:val="center"/>
            </w:pPr>
            <w:r>
              <w:rPr>
                <w:b/>
                <w:color w:val="141E2D"/>
                <w:sz w:val="18"/>
              </w:rPr>
              <w:t>Definición operativa</w:t>
            </w:r>
          </w:p>
        </w:tc>
      </w:tr>
      <w:tr w:rsidR="00F6131B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8"/>
              </w:rPr>
              <w:t>Módulo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8"/>
              </w:rPr>
              <w:t xml:space="preserve">Unidad funcional visible en menú y controlada por RL_MODULOS, ruta Angular y </w:t>
            </w:r>
            <w:r>
              <w:rPr>
                <w:color w:val="141E2D"/>
                <w:sz w:val="18"/>
              </w:rPr>
              <w:t>ModuloAuthorize.</w:t>
            </w:r>
          </w:p>
        </w:tc>
      </w:tr>
      <w:tr w:rsidR="00F6131B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8"/>
              </w:rPr>
              <w:t>Caso/expediente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8"/>
              </w:rPr>
              <w:t>Registro operativo al que se le da seguimiento, evidencia, auditoría y reportes.</w:t>
            </w:r>
          </w:p>
        </w:tc>
      </w:tr>
      <w:tr w:rsidR="00F6131B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8"/>
              </w:rPr>
              <w:t>Catálogo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8"/>
              </w:rPr>
              <w:t>Lista controlada de valores administrables que evita texto libre inconsistente.</w:t>
            </w:r>
          </w:p>
        </w:tc>
      </w:tr>
      <w:tr w:rsidR="00F6131B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8"/>
              </w:rPr>
              <w:t>Evidencia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8"/>
              </w:rPr>
              <w:t xml:space="preserve">Archivo o soporte documental con </w:t>
            </w:r>
            <w:r>
              <w:rPr>
                <w:color w:val="141E2D"/>
                <w:sz w:val="18"/>
              </w:rPr>
              <w:t>metadatos, usuario, fecha, ruta y trazabilidad.</w:t>
            </w:r>
          </w:p>
        </w:tc>
      </w:tr>
      <w:tr w:rsidR="00F6131B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8"/>
              </w:rPr>
              <w:t>Riesgo inherente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8"/>
              </w:rPr>
              <w:t>Resultado antes de aplicar mitigadores o controles.</w:t>
            </w:r>
          </w:p>
        </w:tc>
      </w:tr>
      <w:tr w:rsidR="00F6131B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8"/>
              </w:rPr>
              <w:t>Control/mitigador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8"/>
              </w:rPr>
              <w:t>Medida que reduce exposición o impacto de un riesgo.</w:t>
            </w:r>
          </w:p>
        </w:tc>
      </w:tr>
      <w:tr w:rsidR="00F6131B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8"/>
              </w:rPr>
              <w:t>Riesgo residual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8"/>
              </w:rPr>
              <w:t>Resultado luego de aplicar controles, según metod</w:t>
            </w:r>
            <w:r>
              <w:rPr>
                <w:color w:val="141E2D"/>
                <w:sz w:val="18"/>
              </w:rPr>
              <w:t>ología aprobada.</w:t>
            </w:r>
          </w:p>
        </w:tc>
      </w:tr>
      <w:tr w:rsidR="00F6131B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8"/>
              </w:rPr>
              <w:t>Mapa de calor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8"/>
              </w:rPr>
              <w:t>Visualización por probabilidad/impacto o escala equivalente; debe poder verse actual, histórico y comparativo.</w:t>
            </w:r>
          </w:p>
        </w:tc>
      </w:tr>
    </w:tbl>
    <w:p w:rsidR="00F6131B" w:rsidRDefault="00F6131B"/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6131B">
        <w:tc>
          <w:tcPr>
            <w:tcW w:w="9360" w:type="dxa"/>
            <w:shd w:val="clear" w:color="auto" w:fill="FFF5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40"/>
            </w:pPr>
            <w:r>
              <w:rPr>
                <w:b/>
                <w:color w:val="1F4D78"/>
              </w:rPr>
              <w:t>Regla especial para Matrices</w:t>
            </w:r>
          </w:p>
          <w:p w:rsidR="00F6131B" w:rsidRDefault="00747F31">
            <w:pPr>
              <w:spacing w:after="0" w:line="288" w:lineRule="auto"/>
            </w:pPr>
            <w:r>
              <w:rPr>
                <w:color w:val="141E2D"/>
                <w:sz w:val="21"/>
              </w:rPr>
              <w:t xml:space="preserve">No llamar 'implementado' a ningún factor, escala, fórmula, reporte o integración </w:t>
            </w:r>
            <w:r>
              <w:rPr>
                <w:color w:val="141E2D"/>
                <w:sz w:val="21"/>
              </w:rPr>
              <w:t>mientras no exista evidencia en código o script SQL. Si el dato proviene del cliente o de análisis previo, marcarlo como requerimiento confirmado, no como componente construido.</w:t>
            </w:r>
          </w:p>
        </w:tc>
      </w:tr>
    </w:tbl>
    <w:p w:rsidR="00F6131B" w:rsidRDefault="00F6131B">
      <w:pPr>
        <w:spacing w:after="80"/>
      </w:pPr>
    </w:p>
    <w:p w:rsidR="00F6131B" w:rsidRDefault="00747F31">
      <w:pPr>
        <w:pStyle w:val="Ttulo1"/>
      </w:pPr>
      <w:r>
        <w:lastRenderedPageBreak/>
        <w:t>3. Requerimiento del cliente consolidado</w:t>
      </w:r>
    </w:p>
    <w:tbl>
      <w:tblPr>
        <w:tblStyle w:val="Tablaconcuadrcula"/>
        <w:tblW w:w="9359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671"/>
        <w:gridCol w:w="3888"/>
      </w:tblGrid>
      <w:tr w:rsidR="00F6131B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jc w:val="center"/>
            </w:pPr>
            <w:r>
              <w:rPr>
                <w:b/>
                <w:color w:val="141E2D"/>
                <w:sz w:val="16"/>
              </w:rPr>
              <w:t>Bloque funcional</w:t>
            </w:r>
          </w:p>
        </w:tc>
        <w:tc>
          <w:tcPr>
            <w:tcW w:w="367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jc w:val="center"/>
            </w:pPr>
            <w:r>
              <w:rPr>
                <w:b/>
                <w:color w:val="141E2D"/>
                <w:sz w:val="16"/>
              </w:rPr>
              <w:t xml:space="preserve">Requerimiento </w:t>
            </w:r>
            <w:r>
              <w:rPr>
                <w:b/>
                <w:color w:val="141E2D"/>
                <w:sz w:val="16"/>
              </w:rPr>
              <w:t>confirmado</w:t>
            </w:r>
          </w:p>
        </w:tc>
        <w:tc>
          <w:tcPr>
            <w:tcW w:w="38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jc w:val="center"/>
            </w:pPr>
            <w:r>
              <w:rPr>
                <w:b/>
                <w:color w:val="141E2D"/>
                <w:sz w:val="16"/>
              </w:rPr>
              <w:t>Lectura para diseño</w:t>
            </w:r>
          </w:p>
        </w:tc>
      </w:tr>
      <w:tr w:rsidR="00F6131B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Identificación de factores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Pantalla para alimentar riesgos identificados como en la matriz Excel actual.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Necesita catálogo de factores, variables, criterios, vigencias y versionamiento.</w:t>
            </w:r>
          </w:p>
        </w:tc>
      </w:tr>
      <w:tr w:rsidR="00F6131B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Calificación del riesgo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 xml:space="preserve">Primera </w:t>
            </w:r>
            <w:r>
              <w:rPr>
                <w:color w:val="141E2D"/>
                <w:sz w:val="16"/>
              </w:rPr>
              <w:t>parte: identificación y calificación del riesgo.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Debe capturar probabilidad/impacto o escala equivalente y calcular riesgo inherente.</w:t>
            </w:r>
          </w:p>
        </w:tc>
      </w:tr>
      <w:tr w:rsidR="00F6131B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Mitigadores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Segunda parte: evaluación de mitigadores.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Debe modelar controles, solidez, efectividad, evidencia y reducción</w:t>
            </w:r>
            <w:r>
              <w:rPr>
                <w:color w:val="141E2D"/>
                <w:sz w:val="16"/>
              </w:rPr>
              <w:t xml:space="preserve"> del riesgo.</w:t>
            </w:r>
          </w:p>
        </w:tc>
      </w:tr>
      <w:tr w:rsidR="00F6131B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Plan de acción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Tercera parte: plan de acción.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Debe registrar acción, responsable, fecha compromiso, estado, evidencia y seguimiento.</w:t>
            </w:r>
          </w:p>
        </w:tc>
      </w:tr>
      <w:tr w:rsidR="00F6131B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Escalabilidad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Opción a agregar más factores u otras matrices según necesidad de Cumplimiento.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El modelo debe</w:t>
            </w:r>
            <w:r>
              <w:rPr>
                <w:color w:val="141E2D"/>
                <w:sz w:val="16"/>
              </w:rPr>
              <w:t xml:space="preserve"> ser parametrizable; no quemar factores en código.</w:t>
            </w:r>
          </w:p>
        </w:tc>
      </w:tr>
      <w:tr w:rsidR="00F6131B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Scoring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Calificar patronos, proveedores y empleados mediante variables definidas por Cumplimiento.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Separar evaluación institucional de perfilamiento individual.</w:t>
            </w:r>
          </w:p>
        </w:tc>
      </w:tr>
      <w:tr w:rsidR="00F6131B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Ponderación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Clientes/Patronos, Proveedores</w:t>
            </w:r>
            <w:r>
              <w:rPr>
                <w:color w:val="141E2D"/>
                <w:sz w:val="16"/>
              </w:rPr>
              <w:t xml:space="preserve"> y Empleados suman 100% del riesgo institucional; ejemplo 25/50/25.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Guardar ponderaciones por versión y vigencia; ejemplo no debe asumirse como definitivo sin aprobación.</w:t>
            </w:r>
          </w:p>
        </w:tc>
      </w:tr>
      <w:tr w:rsidR="00F6131B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Salida a DNP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La calificación por patrono deberá viajar al DNP como calificación de r</w:t>
            </w:r>
            <w:r>
              <w:rPr>
                <w:color w:val="141E2D"/>
                <w:sz w:val="16"/>
              </w:rPr>
              <w:t>iesgo.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Requiere confirmar endpoint, tabla, permiso o proceso de retorno hacia DNP.</w:t>
            </w:r>
          </w:p>
        </w:tc>
      </w:tr>
      <w:tr w:rsidR="00F6131B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Mapa de calor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Debe mostrar actual, desde/hasta, fecha particular, residual/inherente y comparativos.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Diseñar consulta histórica y versiones cerradas de matriz.</w:t>
            </w:r>
          </w:p>
        </w:tc>
      </w:tr>
      <w:tr w:rsidR="00F6131B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 xml:space="preserve">Reportería </w:t>
            </w:r>
            <w:r>
              <w:rPr>
                <w:color w:val="141E2D"/>
                <w:sz w:val="16"/>
              </w:rPr>
              <w:t>dinámica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Perfil institucional, perfil por factor, solidez de controles y gráficos.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Definir PDF/Excel/dashboard mínimo para MVP.</w:t>
            </w:r>
          </w:p>
        </w:tc>
      </w:tr>
    </w:tbl>
    <w:p w:rsidR="00F6131B" w:rsidRDefault="00F6131B"/>
    <w:p w:rsidR="00F6131B" w:rsidRDefault="00747F31">
      <w:pPr>
        <w:pStyle w:val="Ttulo1"/>
      </w:pPr>
      <w:r>
        <w:t>4. Estado actual en código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1944"/>
        <w:gridCol w:w="5616"/>
      </w:tblGrid>
      <w:tr w:rsidR="00F6131B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jc w:val="center"/>
            </w:pPr>
            <w:r>
              <w:rPr>
                <w:b/>
                <w:color w:val="141E2D"/>
                <w:sz w:val="17"/>
              </w:rPr>
              <w:t>Capa</w:t>
            </w:r>
          </w:p>
        </w:tc>
        <w:tc>
          <w:tcPr>
            <w:tcW w:w="19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jc w:val="center"/>
            </w:pPr>
            <w:r>
              <w:rPr>
                <w:b/>
                <w:color w:val="141E2D"/>
                <w:sz w:val="17"/>
              </w:rPr>
              <w:t>Estado</w:t>
            </w:r>
          </w:p>
        </w:tc>
        <w:tc>
          <w:tcPr>
            <w:tcW w:w="56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jc w:val="center"/>
            </w:pPr>
            <w:r>
              <w:rPr>
                <w:b/>
                <w:color w:val="141E2D"/>
                <w:sz w:val="17"/>
              </w:rPr>
              <w:t>Evidencia</w:t>
            </w:r>
          </w:p>
        </w:tc>
      </w:tr>
      <w:tr w:rsidR="00F6131B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Frontend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No implementado</w:t>
            </w:r>
          </w:p>
        </w:tc>
        <w:tc>
          <w:tcPr>
            <w:tcW w:w="56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 xml:space="preserve">No existe ruta /matrices-riesgos ni componente </w:t>
            </w:r>
            <w:r>
              <w:rPr>
                <w:color w:val="141E2D"/>
                <w:sz w:val="17"/>
              </w:rPr>
              <w:t>matrices-riesgos en app.routes.ts o features/admin.</w:t>
            </w:r>
          </w:p>
        </w:tc>
      </w:tr>
      <w:tr w:rsidR="00F6131B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Backend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No implementado</w:t>
            </w:r>
          </w:p>
        </w:tc>
        <w:tc>
          <w:tcPr>
            <w:tcW w:w="56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No existe MatricesRiesgosController, MatricesRiesgosRepository, DTOs ni Services específicos.</w:t>
            </w:r>
          </w:p>
        </w:tc>
      </w:tr>
      <w:tr w:rsidR="00F6131B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Base de datos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No implementado</w:t>
            </w:r>
          </w:p>
        </w:tc>
        <w:tc>
          <w:tcPr>
            <w:tcW w:w="56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 xml:space="preserve">Scripts database 01-16 no crean tablas RL_MATRICES_* </w:t>
            </w:r>
            <w:r>
              <w:rPr>
                <w:color w:val="141E2D"/>
                <w:sz w:val="17"/>
              </w:rPr>
              <w:t>ni registran módulo de matrices.</w:t>
            </w:r>
          </w:p>
        </w:tc>
      </w:tr>
      <w:tr w:rsidR="00F6131B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Documentación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Confirmado</w:t>
            </w:r>
          </w:p>
        </w:tc>
        <w:tc>
          <w:tcPr>
            <w:tcW w:w="56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Cliente y análisis previos documentan Matrices como segundo módulo y describen factores, scoring, mapa de calor y reportes.</w:t>
            </w:r>
          </w:p>
        </w:tc>
      </w:tr>
      <w:tr w:rsidR="00F6131B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Datos fuente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Parcialmente disponible</w:t>
            </w:r>
          </w:p>
        </w:tc>
        <w:tc>
          <w:tcPr>
            <w:tcW w:w="56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 xml:space="preserve">DNP_IHSS expone TIPO_RIESGO, </w:t>
            </w:r>
            <w:r>
              <w:rPr>
                <w:color w:val="141E2D"/>
                <w:sz w:val="17"/>
              </w:rPr>
              <w:t xml:space="preserve">V_DATOS_EMPRESA, V_ESTADO_DATOS, </w:t>
            </w:r>
            <w:r>
              <w:rPr>
                <w:color w:val="141E2D"/>
                <w:sz w:val="17"/>
              </w:rPr>
              <w:lastRenderedPageBreak/>
              <w:t>V_EMPLEADOS_IHSS_PLANILLAS y vistas de socios/representantes; falta definir uso exacto.</w:t>
            </w:r>
          </w:p>
        </w:tc>
      </w:tr>
      <w:tr w:rsidR="00F6131B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lastRenderedPageBreak/>
              <w:t>Patrones reutilizables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Disponible</w:t>
            </w:r>
          </w:p>
        </w:tc>
        <w:tc>
          <w:tcPr>
            <w:tcW w:w="56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JWT, moduloGuard, ModuloAuthorize, RL_MODULOS, RL_AUDITORIA, OracleDbContext, PDF/Excel y evidencia.</w:t>
            </w:r>
          </w:p>
        </w:tc>
      </w:tr>
    </w:tbl>
    <w:p w:rsidR="00F6131B" w:rsidRDefault="00F6131B"/>
    <w:p w:rsidR="00F6131B" w:rsidRDefault="00747F31">
      <w:pPr>
        <w:pStyle w:val="Ttulo1"/>
      </w:pPr>
      <w:r>
        <w:t>5. Separación funcional indispensable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6131B">
        <w:tc>
          <w:tcPr>
            <w:tcW w:w="9360" w:type="dxa"/>
            <w:shd w:val="clear" w:color="auto" w:fill="EAF6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40"/>
            </w:pPr>
            <w:r>
              <w:rPr>
                <w:b/>
                <w:color w:val="1F4D78"/>
              </w:rPr>
              <w:t>Criterio de diseño</w:t>
            </w:r>
          </w:p>
          <w:p w:rsidR="00F6131B" w:rsidRDefault="00747F31">
            <w:pPr>
              <w:spacing w:after="0" w:line="288" w:lineRule="auto"/>
            </w:pPr>
            <w:r>
              <w:rPr>
                <w:color w:val="141E2D"/>
                <w:sz w:val="21"/>
              </w:rPr>
              <w:t>La documentación mezcla dos necesidades relacionadas pero distintas: gestión institucional de riesgos y perfilamiento individual de patronos, proveedores y empleados. Deben conectarse, pero no con</w:t>
            </w:r>
            <w:r>
              <w:rPr>
                <w:color w:val="141E2D"/>
                <w:sz w:val="21"/>
              </w:rPr>
              <w:t>struirse como un único formulario. La matriz institucional evalúa eventos, controles y planes; el scoring individual califica sujetos y puede retroalimentar DNP.</w:t>
            </w:r>
          </w:p>
        </w:tc>
      </w:tr>
    </w:tbl>
    <w:p w:rsidR="00F6131B" w:rsidRDefault="00F6131B">
      <w:pPr>
        <w:spacing w:after="80"/>
      </w:pP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20"/>
        <w:gridCol w:w="3456"/>
        <w:gridCol w:w="3384"/>
      </w:tblGrid>
      <w:tr w:rsidR="00F6131B"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jc w:val="center"/>
            </w:pPr>
            <w:r>
              <w:rPr>
                <w:b/>
                <w:color w:val="141E2D"/>
                <w:sz w:val="17"/>
              </w:rPr>
              <w:t>Tipo de análisis</w:t>
            </w:r>
          </w:p>
        </w:tc>
        <w:tc>
          <w:tcPr>
            <w:tcW w:w="34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jc w:val="center"/>
            </w:pPr>
            <w:r>
              <w:rPr>
                <w:b/>
                <w:color w:val="141E2D"/>
                <w:sz w:val="17"/>
              </w:rPr>
              <w:t>Evalúa</w:t>
            </w:r>
          </w:p>
        </w:tc>
        <w:tc>
          <w:tcPr>
            <w:tcW w:w="33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jc w:val="center"/>
            </w:pPr>
            <w:r>
              <w:rPr>
                <w:b/>
                <w:color w:val="141E2D"/>
                <w:sz w:val="17"/>
              </w:rPr>
              <w:t>Resultado esperado</w:t>
            </w:r>
          </w:p>
        </w:tc>
      </w:tr>
      <w:tr w:rsidR="00F6131B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Gestión institucional de riesgos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 xml:space="preserve">Eventos de </w:t>
            </w:r>
            <w:r>
              <w:rPr>
                <w:color w:val="141E2D"/>
                <w:sz w:val="17"/>
              </w:rPr>
              <w:t>riesgo, causas, consecuencias, probabilidad, impacto, controles y planes de acción.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Riesgo inherente, residual, mapa de calor, plan de acción y seguimiento institucional.</w:t>
            </w:r>
          </w:p>
        </w:tc>
      </w:tr>
      <w:tr w:rsidR="00F6131B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Perfilamiento por sujeto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Variables aplicadas a patronos, proveedores y empleados.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Nivel de riesgo individual, histórico de evaluación y posible retorno de calificación hacia DNP.</w:t>
            </w:r>
          </w:p>
        </w:tc>
      </w:tr>
      <w:tr w:rsidR="00F6131B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Consolidado institucional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Ponderaciones por factor o sujeto, distribución de niveles y tendencia histórica.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Perfil de riesgo de la Institución, comparativos y</w:t>
            </w:r>
            <w:r>
              <w:rPr>
                <w:color w:val="141E2D"/>
                <w:sz w:val="17"/>
              </w:rPr>
              <w:t xml:space="preserve"> reportes para Cumplimiento.</w:t>
            </w:r>
          </w:p>
        </w:tc>
      </w:tr>
    </w:tbl>
    <w:p w:rsidR="00F6131B" w:rsidRDefault="00F6131B"/>
    <w:p w:rsidR="00F6131B" w:rsidRDefault="00747F31">
      <w:pPr>
        <w:pStyle w:val="Ttulo1"/>
      </w:pPr>
      <w:r>
        <w:t>6. Alcance funcional propuesto para MVP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3816"/>
        <w:gridCol w:w="3456"/>
      </w:tblGrid>
      <w:tr w:rsidR="00F6131B"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jc w:val="center"/>
            </w:pPr>
            <w:r>
              <w:rPr>
                <w:b/>
                <w:color w:val="141E2D"/>
                <w:sz w:val="17"/>
              </w:rPr>
              <w:t>Épica</w:t>
            </w:r>
          </w:p>
        </w:tc>
        <w:tc>
          <w:tcPr>
            <w:tcW w:w="38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jc w:val="center"/>
            </w:pPr>
            <w:r>
              <w:rPr>
                <w:b/>
                <w:color w:val="141E2D"/>
                <w:sz w:val="17"/>
              </w:rPr>
              <w:t>Incluye</w:t>
            </w:r>
          </w:p>
        </w:tc>
        <w:tc>
          <w:tcPr>
            <w:tcW w:w="34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jc w:val="center"/>
            </w:pPr>
            <w:r>
              <w:rPr>
                <w:b/>
                <w:color w:val="141E2D"/>
                <w:sz w:val="17"/>
              </w:rPr>
              <w:t>No incluir inicialmente</w:t>
            </w:r>
          </w:p>
        </w:tc>
      </w:tr>
      <w:tr w:rsidR="00F6131B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Catálogos de matriz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Factores, variables/criterios, escalas, niveles, tipos de matriz y vigencias.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 xml:space="preserve">Reglas complejas no aprobadas o factores no </w:t>
            </w:r>
            <w:r>
              <w:rPr>
                <w:color w:val="141E2D"/>
                <w:sz w:val="17"/>
              </w:rPr>
              <w:t>definidos por Cumplimiento.</w:t>
            </w:r>
          </w:p>
        </w:tc>
      </w:tr>
      <w:tr w:rsidR="00F6131B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Diseño de matriz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Cabecera, versión, estado, vigencia, ponderaciones y estructura de cálculo.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Múltiples metodologías simultáneas sin gobierno.</w:t>
            </w:r>
          </w:p>
        </w:tc>
      </w:tr>
      <w:tr w:rsidR="00F6131B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Evaluación institucional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 xml:space="preserve">Probabilidad, impacto, controles, residual, plan de acción </w:t>
            </w:r>
            <w:r>
              <w:rPr>
                <w:color w:val="141E2D"/>
                <w:sz w:val="17"/>
              </w:rPr>
              <w:t>y evidencia.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Integraciones automáticas con todos los sistemas fuente desde el día uno.</w:t>
            </w:r>
          </w:p>
        </w:tc>
      </w:tr>
      <w:tr w:rsidR="00F6131B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Scoring por sujeto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Patrono, proveedor o empleado con variables, puntajes, resultado y justificación.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Retorno automático a DNP hasta confirmar permiso y contrato.</w:t>
            </w:r>
          </w:p>
        </w:tc>
      </w:tr>
      <w:tr w:rsidR="00F6131B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lastRenderedPageBreak/>
              <w:t>Reportes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Mapa de calor, perfil institucional, perfil por factor, exportación PDF/Excel.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BI avanzado o tablero histórico complejo sin datos validados.</w:t>
            </w:r>
          </w:p>
        </w:tc>
      </w:tr>
      <w:tr w:rsidR="00F6131B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Auditoría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Crear, editar, cerrar, eliminar lógico, recalcular, exportar e imprimir.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Borrado físico de matr</w:t>
            </w:r>
            <w:r>
              <w:rPr>
                <w:color w:val="141E2D"/>
                <w:sz w:val="17"/>
              </w:rPr>
              <w:t>ices o evaluaciones.</w:t>
            </w:r>
          </w:p>
        </w:tc>
      </w:tr>
    </w:tbl>
    <w:p w:rsidR="00F6131B" w:rsidRDefault="00F6131B"/>
    <w:p w:rsidR="00F6131B" w:rsidRDefault="00747F31">
      <w:pPr>
        <w:pStyle w:val="Ttulo1"/>
      </w:pPr>
      <w:r>
        <w:t>7. Modelo de datos preliminar</w:t>
      </w:r>
    </w:p>
    <w:p w:rsidR="00F6131B" w:rsidRDefault="00747F31">
      <w:r>
        <w:rPr>
          <w:color w:val="141E2D"/>
        </w:rPr>
        <w:t>El diseño debe crearse en RIESGO_LAVADO mediante script incremental nuevo. DNP_IHSS debe consultarse como fuente y solo actualizarse si GTIC confirma permisos y contrato de integración.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1728"/>
        <w:gridCol w:w="4752"/>
      </w:tblGrid>
      <w:tr w:rsidR="00F6131B"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jc w:val="center"/>
            </w:pPr>
            <w:r>
              <w:rPr>
                <w:b/>
                <w:color w:val="141E2D"/>
                <w:sz w:val="17"/>
              </w:rPr>
              <w:t>Objeto sugerido</w:t>
            </w:r>
          </w:p>
        </w:tc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jc w:val="center"/>
            </w:pPr>
            <w:r>
              <w:rPr>
                <w:b/>
                <w:color w:val="141E2D"/>
                <w:sz w:val="17"/>
              </w:rPr>
              <w:t>T</w:t>
            </w:r>
            <w:r>
              <w:rPr>
                <w:b/>
                <w:color w:val="141E2D"/>
                <w:sz w:val="17"/>
              </w:rPr>
              <w:t>ipo</w:t>
            </w:r>
          </w:p>
        </w:tc>
        <w:tc>
          <w:tcPr>
            <w:tcW w:w="47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jc w:val="center"/>
            </w:pPr>
            <w:r>
              <w:rPr>
                <w:b/>
                <w:color w:val="141E2D"/>
                <w:sz w:val="17"/>
              </w:rPr>
              <w:t>Propósito</w:t>
            </w:r>
          </w:p>
        </w:tc>
      </w:tr>
      <w:tr w:rsidR="00F6131B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RL_MATRICES_RIESGO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Cabecera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Define matriz, tipo, versión, vigencia, estado, metodología, usuario y fechas.</w:t>
            </w:r>
          </w:p>
        </w:tc>
      </w:tr>
      <w:tr w:rsidR="00F6131B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RL_FACTORES_RIESGO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Catálogo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Factores definidos por Cumplimiento: clientes/patronos, proveedores, empleados u otros.</w:t>
            </w:r>
          </w:p>
        </w:tc>
      </w:tr>
      <w:tr w:rsidR="00F6131B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RL_CRITERIOS_RIESGO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Catálogo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Variables, preguntas o criterios asociados a cada factor.</w:t>
            </w:r>
          </w:p>
        </w:tc>
      </w:tr>
      <w:tr w:rsidR="00F6131B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RL_ESCALAS_RIESGO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Catálogo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Rangos, puntajes, niveles, colores y descripciones.</w:t>
            </w:r>
          </w:p>
        </w:tc>
      </w:tr>
      <w:tr w:rsidR="00F6131B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RL_MATRIZ_PONDERACIONES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Detalle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 xml:space="preserve">Pesos por factor/criterio/version, con validación de </w:t>
            </w:r>
            <w:r>
              <w:rPr>
                <w:color w:val="141E2D"/>
                <w:sz w:val="17"/>
              </w:rPr>
              <w:t>suma 100% cuando aplique.</w:t>
            </w:r>
          </w:p>
        </w:tc>
      </w:tr>
      <w:tr w:rsidR="00F6131B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RL_EVALUACIONES_RIESGO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Transaccional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Evaluación institucional o por sujeto, resultado global, estado y vigencia.</w:t>
            </w:r>
          </w:p>
        </w:tc>
      </w:tr>
      <w:tr w:rsidR="00F6131B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RL_EVALUACION_DETALLE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Transaccional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Puntaje por factor/criterio, valor capturado, ponderación y resultado parcial.</w:t>
            </w:r>
          </w:p>
        </w:tc>
      </w:tr>
      <w:tr w:rsidR="00F6131B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RL_MATRIZ_CONTROLES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Transaccional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Mitigadores, solidez, efectividad, evidencia y efecto sobre riesgo residual.</w:t>
            </w:r>
          </w:p>
        </w:tc>
      </w:tr>
      <w:tr w:rsidR="00F6131B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RL_MATRIZ_PLAN_ACCION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Transaccional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Acciones, responsables, fechas, estado, observaciones y seguimiento.</w:t>
            </w:r>
          </w:p>
        </w:tc>
      </w:tr>
      <w:tr w:rsidR="00F6131B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RL_MATRIZ_EVIDENCIA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Soporte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Metadatos</w:t>
            </w:r>
            <w:r>
              <w:rPr>
                <w:color w:val="141E2D"/>
                <w:sz w:val="17"/>
              </w:rPr>
              <w:t xml:space="preserve"> y rutas de evidencia asociada a evaluación/control/plan.</w:t>
            </w:r>
          </w:p>
        </w:tc>
      </w:tr>
      <w:tr w:rsidR="00F6131B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RL_AUDITORIA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Transversal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Bitácora existente para acciones sensibles del módulo.</w:t>
            </w:r>
          </w:p>
        </w:tc>
      </w:tr>
    </w:tbl>
    <w:p w:rsidR="00F6131B" w:rsidRDefault="00F6131B"/>
    <w:p w:rsidR="009B4F1F" w:rsidRDefault="009B4F1F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32"/>
          <w:szCs w:val="28"/>
        </w:rPr>
      </w:pPr>
      <w:r>
        <w:br w:type="page"/>
      </w:r>
    </w:p>
    <w:p w:rsidR="00F6131B" w:rsidRDefault="00747F31">
      <w:pPr>
        <w:pStyle w:val="Ttulo1"/>
      </w:pPr>
      <w:r>
        <w:lastRenderedPageBreak/>
        <w:t>8. Fuentes de información e integración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36"/>
        <w:gridCol w:w="3528"/>
        <w:gridCol w:w="3096"/>
      </w:tblGrid>
      <w:tr w:rsidR="00F6131B">
        <w:tc>
          <w:tcPr>
            <w:tcW w:w="27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jc w:val="center"/>
            </w:pPr>
            <w:r>
              <w:rPr>
                <w:b/>
                <w:color w:val="141E2D"/>
                <w:sz w:val="16"/>
              </w:rPr>
              <w:t>Fuente</w:t>
            </w:r>
          </w:p>
        </w:tc>
        <w:tc>
          <w:tcPr>
            <w:tcW w:w="35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jc w:val="center"/>
            </w:pPr>
            <w:r>
              <w:rPr>
                <w:b/>
                <w:color w:val="141E2D"/>
                <w:sz w:val="16"/>
              </w:rPr>
              <w:t>Datos útiles</w:t>
            </w:r>
          </w:p>
        </w:tc>
        <w:tc>
          <w:tcPr>
            <w:tcW w:w="309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jc w:val="center"/>
            </w:pPr>
            <w:r>
              <w:rPr>
                <w:b/>
                <w:color w:val="141E2D"/>
                <w:sz w:val="16"/>
              </w:rPr>
              <w:t>Decisión pendiente</w:t>
            </w:r>
          </w:p>
        </w:tc>
      </w:tr>
      <w:tr w:rsidR="00F6131B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DNP_IHSS.V_DATOS_EMPRESA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 xml:space="preserve">Patronos, </w:t>
            </w:r>
            <w:r>
              <w:rPr>
                <w:color w:val="141E2D"/>
                <w:sz w:val="16"/>
              </w:rPr>
              <w:t>RTN, actividad, sector, ubicación, ventas, porcentaje efectivo, proveedor IHSS, tipo/riesgo actual.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Confirmar campos oficiales para scoring de patronos/proveedores.</w:t>
            </w:r>
          </w:p>
        </w:tc>
      </w:tr>
      <w:tr w:rsidR="00F6131B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DNP_IHSS.TIPO_RIESGO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Catálogo actual de riesgo empresa en DNP.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Decidir si se usa como entr</w:t>
            </w:r>
            <w:r>
              <w:rPr>
                <w:color w:val="141E2D"/>
                <w:sz w:val="16"/>
              </w:rPr>
              <w:t>ada, referencia histórica o destino de resultado.</w:t>
            </w:r>
          </w:p>
        </w:tc>
      </w:tr>
      <w:tr w:rsidR="00F6131B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DNP_IHSS.V_ESTADO_DATOS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Actualización/completitud de expedientes y datos asociados.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Definir si alimenta indicador o criterio de matriz.</w:t>
            </w:r>
          </w:p>
        </w:tc>
      </w:tr>
      <w:tr w:rsidR="00F6131B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DNP_IHSS.V_EMPLEADOS_IHSS_PLANILLAS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Empleados activos por periodo.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Confirmar periodicidad y campos de riesgo aplicables.</w:t>
            </w:r>
          </w:p>
        </w:tc>
      </w:tr>
      <w:tr w:rsidR="00F6131B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DNP_IHSS.V_SOCIOS_REPRESENTANTES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Socios, representantes, PEP y relación con patronos.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Definir si aporta variables de exposición PEP o vinculación.</w:t>
            </w:r>
          </w:p>
        </w:tc>
      </w:tr>
      <w:tr w:rsidR="00F6131B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RIESGO_LAVADO.RL_LISTA_POSITIVOS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Positivos, origen de</w:t>
            </w:r>
            <w:r>
              <w:rPr>
                <w:color w:val="141E2D"/>
                <w:sz w:val="16"/>
              </w:rPr>
              <w:t xml:space="preserve"> registro, tipo de documento, lista cautela y motivo.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Definir peso de alertas/positivos en scoring.</w:t>
            </w:r>
          </w:p>
        </w:tc>
      </w:tr>
      <w:tr w:rsidR="00F6131B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RIESGO_LAVADO.RL_DETALLE_LISTA/EVIDENCIA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Seguimientos y evidencias de casos positivos.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Definir si evidencia puede sustentar controles o mitigadores.</w:t>
            </w:r>
          </w:p>
        </w:tc>
      </w:tr>
      <w:tr w:rsidR="00F6131B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Excel</w:t>
            </w:r>
            <w:r>
              <w:rPr>
                <w:color w:val="141E2D"/>
                <w:sz w:val="16"/>
              </w:rPr>
              <w:t xml:space="preserve"> actual de Cumplimiento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Estructura de factores, variables, cálculos, mitigadores y resúmenes.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Debe entregarse/validarse como insumo metodológico principal.</w:t>
            </w:r>
          </w:p>
        </w:tc>
      </w:tr>
    </w:tbl>
    <w:p w:rsidR="00F6131B" w:rsidRDefault="00F6131B"/>
    <w:p w:rsidR="00F6131B" w:rsidRDefault="00747F31">
      <w:pPr>
        <w:pStyle w:val="Ttulo1"/>
      </w:pPr>
      <w:r>
        <w:t>9. Arquitectura técnica propuesta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3240"/>
        <w:gridCol w:w="4176"/>
      </w:tblGrid>
      <w:tr w:rsidR="00F6131B">
        <w:tc>
          <w:tcPr>
            <w:tcW w:w="19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jc w:val="center"/>
            </w:pPr>
            <w:r>
              <w:rPr>
                <w:b/>
                <w:color w:val="141E2D"/>
                <w:sz w:val="17"/>
              </w:rPr>
              <w:t>Capa</w:t>
            </w:r>
          </w:p>
        </w:tc>
        <w:tc>
          <w:tcPr>
            <w:tcW w:w="32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jc w:val="center"/>
            </w:pPr>
            <w:r>
              <w:rPr>
                <w:b/>
                <w:color w:val="141E2D"/>
                <w:sz w:val="17"/>
              </w:rPr>
              <w:t>Elemento propuesto</w:t>
            </w:r>
          </w:p>
        </w:tc>
        <w:tc>
          <w:tcPr>
            <w:tcW w:w="417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jc w:val="center"/>
            </w:pPr>
            <w:r>
              <w:rPr>
                <w:b/>
                <w:color w:val="141E2D"/>
                <w:sz w:val="17"/>
              </w:rPr>
              <w:t>Patrón a respetar</w:t>
            </w:r>
          </w:p>
        </w:tc>
      </w:tr>
      <w:tr w:rsidR="00F6131B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Base de datos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17_create_matrices_riesgos.sql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Script incremental, sin DROP destructivo en ambientes con datos, comentarios e índices.</w:t>
            </w:r>
          </w:p>
        </w:tc>
      </w:tr>
      <w:tr w:rsidR="00F6131B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Backend DTO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DTOs/MatricesRiesgosDto.cs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Contratos separados para catálogos, matriz, evaluación, detalle, control, plan y reporte.</w:t>
            </w:r>
          </w:p>
        </w:tc>
      </w:tr>
      <w:tr w:rsidR="00F6131B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Backend Repository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Repositories/MatricesRiesgosRepository.cs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SQL parametrizado con OracleParameter, transacciones y auditoría.</w:t>
            </w:r>
          </w:p>
        </w:tc>
      </w:tr>
      <w:tr w:rsidR="00F6131B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Backend Controller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Controllers/MatricesRiesgosController.cs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Rutas bajo api/matrices-riesgos con respuesta { success, datos, mens</w:t>
            </w:r>
            <w:r>
              <w:rPr>
                <w:color w:val="141E2D"/>
                <w:sz w:val="17"/>
              </w:rPr>
              <w:t>aje }.</w:t>
            </w:r>
          </w:p>
        </w:tc>
      </w:tr>
      <w:tr w:rsidR="00F6131B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DI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Program.cs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Registrar interfaz/repositorio/servicio si se crean nuevos servicios.</w:t>
            </w:r>
          </w:p>
        </w:tc>
      </w:tr>
      <w:tr w:rsidR="00F6131B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Frontend Service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core/services/matrices-riesgos.service.ts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Centralizar consumo HTTP con interfaces TypeScript del módulo.</w:t>
            </w:r>
          </w:p>
        </w:tc>
      </w:tr>
      <w:tr w:rsidR="00F6131B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lastRenderedPageBreak/>
              <w:t>Frontend Feature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features/admin/matrices-riesgos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Componente standalone, signals/computed, formularios, tablas y reportes.</w:t>
            </w:r>
          </w:p>
        </w:tc>
      </w:tr>
      <w:tr w:rsidR="00F6131B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Rutas/permisos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app.routes.ts + RL_MODULOS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Ruta /matrices-riesgos protegida por moduloGuard y ModuloAuthorize.</w:t>
            </w:r>
          </w:p>
        </w:tc>
      </w:tr>
    </w:tbl>
    <w:p w:rsidR="00F6131B" w:rsidRDefault="00F6131B"/>
    <w:p w:rsidR="00F6131B" w:rsidRDefault="00747F31">
      <w:pPr>
        <w:pStyle w:val="Ttulo1"/>
      </w:pPr>
      <w:r>
        <w:t>10. Endpoints preliminares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80"/>
        <w:gridCol w:w="3384"/>
        <w:gridCol w:w="4896"/>
      </w:tblGrid>
      <w:tr w:rsidR="00F6131B">
        <w:tc>
          <w:tcPr>
            <w:tcW w:w="10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jc w:val="center"/>
            </w:pPr>
            <w:r>
              <w:rPr>
                <w:b/>
                <w:color w:val="141E2D"/>
                <w:sz w:val="16"/>
              </w:rPr>
              <w:t>Método</w:t>
            </w:r>
          </w:p>
        </w:tc>
        <w:tc>
          <w:tcPr>
            <w:tcW w:w="33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jc w:val="center"/>
            </w:pPr>
            <w:r>
              <w:rPr>
                <w:b/>
                <w:color w:val="141E2D"/>
                <w:sz w:val="16"/>
              </w:rPr>
              <w:t>Ruta</w:t>
            </w:r>
          </w:p>
        </w:tc>
        <w:tc>
          <w:tcPr>
            <w:tcW w:w="489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jc w:val="center"/>
            </w:pPr>
            <w:r>
              <w:rPr>
                <w:b/>
                <w:color w:val="141E2D"/>
                <w:sz w:val="16"/>
              </w:rPr>
              <w:t>Propósito</w:t>
            </w:r>
          </w:p>
        </w:tc>
      </w:tr>
      <w:tr w:rsidR="00F6131B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GET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/api/matrices-riesgos/catalogos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Obtener factores, criterios, escalas, estados y tipos de matriz.</w:t>
            </w:r>
          </w:p>
        </w:tc>
      </w:tr>
      <w:tr w:rsidR="00F6131B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GET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/api/matrices-riesgos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Listar matrices por estado, vigencia, tipo o periodo.</w:t>
            </w:r>
          </w:p>
        </w:tc>
      </w:tr>
      <w:tr w:rsidR="00F6131B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POST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/api/matrices-riesgos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Crear cabecera/version de matriz.</w:t>
            </w:r>
          </w:p>
        </w:tc>
      </w:tr>
      <w:tr w:rsidR="00F6131B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PUT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/api/matrices-riesgos/{id}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Actualizar metadatos de matriz si no está cerrada.</w:t>
            </w:r>
          </w:p>
        </w:tc>
      </w:tr>
      <w:tr w:rsidR="00F6131B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POST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/api/matrices-riesgos/{id}/publicar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Cerrar/publicar versión metodológica aprobada.</w:t>
            </w:r>
          </w:p>
        </w:tc>
      </w:tr>
      <w:tr w:rsidR="00F6131B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GET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/api/matrices-riesgos/evaluaciones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Consultar evaluaciones institucionales o por</w:t>
            </w:r>
            <w:r>
              <w:rPr>
                <w:color w:val="141E2D"/>
                <w:sz w:val="16"/>
              </w:rPr>
              <w:t xml:space="preserve"> sujeto.</w:t>
            </w:r>
          </w:p>
        </w:tc>
      </w:tr>
      <w:tr w:rsidR="00F6131B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POST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/api/matrices-riesgos/evaluaciones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Registrar evaluación con detalle de variables, controles y plan.</w:t>
            </w:r>
          </w:p>
        </w:tc>
      </w:tr>
      <w:tr w:rsidR="00F6131B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POST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/api/matrices-riesgos/evaluaciones/{id}/recalcular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Recalcular resultado con metodología vigente.</w:t>
            </w:r>
          </w:p>
        </w:tc>
      </w:tr>
      <w:tr w:rsidR="00F6131B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GET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/api/matrices-riesgos/reportes/mapa-calor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Obtener datos de mapa de calor actual/histórico/comparativo.</w:t>
            </w:r>
          </w:p>
        </w:tc>
      </w:tr>
      <w:tr w:rsidR="00F6131B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GET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/api/matrices-riesgos/reportes/exportar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Exportar PDF/Excel según reporte seleccionado.</w:t>
            </w:r>
          </w:p>
        </w:tc>
      </w:tr>
    </w:tbl>
    <w:p w:rsidR="00F6131B" w:rsidRDefault="00F6131B"/>
    <w:p w:rsidR="00F6131B" w:rsidRDefault="00747F31">
      <w:pPr>
        <w:pStyle w:val="Ttulo1"/>
      </w:pPr>
      <w:r>
        <w:t>11. Flujo operativo sugerido</w:t>
      </w:r>
    </w:p>
    <w:p w:rsidR="00F6131B" w:rsidRDefault="00747F31">
      <w:pPr>
        <w:pStyle w:val="Listaconnmeros"/>
        <w:spacing w:after="80"/>
      </w:pPr>
      <w:r>
        <w:rPr>
          <w:color w:val="141E2D"/>
          <w:sz w:val="21"/>
        </w:rPr>
        <w:t>Cumplimiento define metodologí</w:t>
      </w:r>
      <w:r>
        <w:rPr>
          <w:color w:val="141E2D"/>
          <w:sz w:val="21"/>
        </w:rPr>
        <w:t>a: factores, variables, escalas, ponderaciones, controles, fórmulas y reportes mínimos.</w:t>
      </w:r>
    </w:p>
    <w:p w:rsidR="00F6131B" w:rsidRDefault="00747F31">
      <w:pPr>
        <w:pStyle w:val="Listaconnmeros"/>
        <w:spacing w:after="80"/>
      </w:pPr>
      <w:r>
        <w:rPr>
          <w:color w:val="141E2D"/>
          <w:sz w:val="21"/>
        </w:rPr>
        <w:t>GTIC valida fuentes de datos DNP, permisos de consulta y posible retorno de calificación.</w:t>
      </w:r>
    </w:p>
    <w:p w:rsidR="00F6131B" w:rsidRDefault="00747F31">
      <w:pPr>
        <w:pStyle w:val="Listaconnmeros"/>
        <w:spacing w:after="80"/>
      </w:pPr>
      <w:r>
        <w:rPr>
          <w:color w:val="141E2D"/>
          <w:sz w:val="21"/>
        </w:rPr>
        <w:t>Se crea versión de matriz en estado Borrador y se cargan factores/criterios/po</w:t>
      </w:r>
      <w:r>
        <w:rPr>
          <w:color w:val="141E2D"/>
          <w:sz w:val="21"/>
        </w:rPr>
        <w:t>nderaciones.</w:t>
      </w:r>
    </w:p>
    <w:p w:rsidR="00F6131B" w:rsidRDefault="00747F31">
      <w:pPr>
        <w:pStyle w:val="Listaconnmeros"/>
        <w:spacing w:after="80"/>
      </w:pPr>
      <w:r>
        <w:rPr>
          <w:color w:val="141E2D"/>
          <w:sz w:val="21"/>
        </w:rPr>
        <w:t>Se publican reglas una vez aprobadas; las evaluaciones deben referenciar la versión publicada.</w:t>
      </w:r>
    </w:p>
    <w:p w:rsidR="00F6131B" w:rsidRDefault="00747F31">
      <w:pPr>
        <w:pStyle w:val="Listaconnmeros"/>
        <w:spacing w:after="80"/>
      </w:pPr>
      <w:r>
        <w:rPr>
          <w:color w:val="141E2D"/>
          <w:sz w:val="21"/>
        </w:rPr>
        <w:t>El usuario registra evaluación institucional o por sujeto, adjunta evidencia cuando aplique y guarda detalle.</w:t>
      </w:r>
    </w:p>
    <w:p w:rsidR="00F6131B" w:rsidRDefault="00747F31">
      <w:pPr>
        <w:pStyle w:val="Listaconnmeros"/>
        <w:spacing w:after="80"/>
      </w:pPr>
      <w:r>
        <w:rPr>
          <w:color w:val="141E2D"/>
          <w:sz w:val="21"/>
        </w:rPr>
        <w:t>El sistema calcula inherente, controle</w:t>
      </w:r>
      <w:r>
        <w:rPr>
          <w:color w:val="141E2D"/>
          <w:sz w:val="21"/>
        </w:rPr>
        <w:t>s y residual según metodología versionada.</w:t>
      </w:r>
    </w:p>
    <w:p w:rsidR="00F6131B" w:rsidRDefault="00747F31">
      <w:pPr>
        <w:pStyle w:val="Listaconnmeros"/>
        <w:spacing w:after="80"/>
      </w:pPr>
      <w:r>
        <w:rPr>
          <w:color w:val="141E2D"/>
          <w:sz w:val="21"/>
        </w:rPr>
        <w:t>Se genera mapa de calor y reportes PDF/Excel; exportaciones e impresiones se auditan.</w:t>
      </w:r>
    </w:p>
    <w:p w:rsidR="00F6131B" w:rsidRDefault="00747F31">
      <w:pPr>
        <w:pStyle w:val="Listaconnmeros"/>
        <w:spacing w:after="80"/>
      </w:pPr>
      <w:r>
        <w:rPr>
          <w:color w:val="141E2D"/>
          <w:sz w:val="21"/>
        </w:rPr>
        <w:t>Si se aprueba integración, el resultado individual viaja a DNP mediante mecanismo confirmado.</w:t>
      </w:r>
    </w:p>
    <w:p w:rsidR="00F6131B" w:rsidRDefault="00747F31">
      <w:pPr>
        <w:pStyle w:val="Ttulo1"/>
      </w:pPr>
      <w:r>
        <w:lastRenderedPageBreak/>
        <w:t>12. Riesgos de arranque</w:t>
      </w:r>
    </w:p>
    <w:tbl>
      <w:tblPr>
        <w:tblStyle w:val="Tablaconcuadrcula"/>
        <w:tblW w:w="9359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48"/>
        <w:gridCol w:w="3240"/>
        <w:gridCol w:w="3671"/>
      </w:tblGrid>
      <w:tr w:rsidR="00F6131B"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jc w:val="center"/>
            </w:pPr>
            <w:r>
              <w:rPr>
                <w:b/>
                <w:color w:val="141E2D"/>
                <w:sz w:val="17"/>
              </w:rPr>
              <w:t>Riesgo</w:t>
            </w:r>
          </w:p>
        </w:tc>
        <w:tc>
          <w:tcPr>
            <w:tcW w:w="32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jc w:val="center"/>
            </w:pPr>
            <w:r>
              <w:rPr>
                <w:b/>
                <w:color w:val="141E2D"/>
                <w:sz w:val="17"/>
              </w:rPr>
              <w:t>Por qué importa</w:t>
            </w:r>
          </w:p>
        </w:tc>
        <w:tc>
          <w:tcPr>
            <w:tcW w:w="367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jc w:val="center"/>
            </w:pPr>
            <w:r>
              <w:rPr>
                <w:b/>
                <w:color w:val="141E2D"/>
                <w:sz w:val="17"/>
              </w:rPr>
              <w:t>Control antes de programar</w:t>
            </w:r>
          </w:p>
        </w:tc>
      </w:tr>
      <w:tr w:rsidR="00F6131B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Metodología incompleta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Sin fórmula aprobada no se puede diseñar base ni backend definitivo.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Acta de metodología con ejemplos de cálculo.</w:t>
            </w:r>
          </w:p>
        </w:tc>
      </w:tr>
      <w:tr w:rsidR="00F6131B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Mezclar matriz institucional y scoring individual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Genera formularios enorm</w:t>
            </w:r>
            <w:r>
              <w:rPr>
                <w:color w:val="141E2D"/>
                <w:sz w:val="17"/>
              </w:rPr>
              <w:t>es y cálculos confusos.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Separar dominios y consolidar resultados después.</w:t>
            </w:r>
          </w:p>
        </w:tc>
      </w:tr>
      <w:tr w:rsidR="00F6131B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Quemar ponderaciones en código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Cumplimiento pidió opción a agregar factores/matrices.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Parametrizar factores, pesos y vigencias en base de datos.</w:t>
            </w:r>
          </w:p>
        </w:tc>
      </w:tr>
      <w:tr w:rsidR="00F6131B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Actualizar DNP sin contrato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 xml:space="preserve">Puede </w:t>
            </w:r>
            <w:r>
              <w:rPr>
                <w:color w:val="141E2D"/>
                <w:sz w:val="17"/>
              </w:rPr>
              <w:t>romper permisos o datos maestros.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Primero confirmar tabla/proceso/API y ambiente.</w:t>
            </w:r>
          </w:p>
        </w:tc>
      </w:tr>
      <w:tr w:rsidR="00F6131B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Sin histórico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Mapa comparativo requiere versiones y cortes temporales.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Guardar versión, fecha de cálculo, estado y snapshots necesarios.</w:t>
            </w:r>
          </w:p>
        </w:tc>
      </w:tr>
      <w:tr w:rsidR="00F6131B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Reportes indefinidos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 xml:space="preserve">La reportería </w:t>
            </w:r>
            <w:r>
              <w:rPr>
                <w:color w:val="141E2D"/>
                <w:sz w:val="17"/>
              </w:rPr>
              <w:t>dinámica puede crecer sin límite.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Definir MVP de reportes y backlog posterior.</w:t>
            </w:r>
          </w:p>
        </w:tc>
      </w:tr>
    </w:tbl>
    <w:p w:rsidR="00F6131B" w:rsidRDefault="00F6131B"/>
    <w:p w:rsidR="00F6131B" w:rsidRDefault="00747F31">
      <w:pPr>
        <w:pStyle w:val="Ttulo1"/>
      </w:pPr>
      <w:r>
        <w:t>13. Preguntas obligatorias para Cumplimiento</w:t>
      </w:r>
    </w:p>
    <w:p w:rsidR="00F6131B" w:rsidRDefault="00747F31">
      <w:pPr>
        <w:pStyle w:val="Listaconvietas"/>
        <w:spacing w:after="80"/>
      </w:pPr>
      <w:r>
        <w:rPr>
          <w:color w:val="141E2D"/>
          <w:sz w:val="21"/>
        </w:rPr>
        <w:t>¿La matriz institucional y el scoring de patronos/proveedores/empleados se aprueban como dos flujos relacionados pero separados?</w:t>
      </w:r>
    </w:p>
    <w:p w:rsidR="00F6131B" w:rsidRDefault="00747F31">
      <w:pPr>
        <w:pStyle w:val="Listaconvietas"/>
        <w:spacing w:after="80"/>
      </w:pPr>
      <w:r>
        <w:rPr>
          <w:color w:val="141E2D"/>
          <w:sz w:val="21"/>
        </w:rPr>
        <w:t>¿Cuáles son los factores oficiales iniciales y sus ponderaciones? ¿El ejemplo 50/25/25 es definitivo o solo ilustrativo?</w:t>
      </w:r>
    </w:p>
    <w:p w:rsidR="00F6131B" w:rsidRDefault="00747F31">
      <w:pPr>
        <w:pStyle w:val="Listaconvietas"/>
        <w:spacing w:after="80"/>
      </w:pPr>
      <w:r>
        <w:rPr>
          <w:color w:val="141E2D"/>
          <w:sz w:val="21"/>
        </w:rPr>
        <w:t>¿Qué variables componen cada factor y de dónde sale cada dato: DNP, manual, Excel, otro sistema o captura del usuario?</w:t>
      </w:r>
    </w:p>
    <w:p w:rsidR="00F6131B" w:rsidRDefault="00747F31">
      <w:pPr>
        <w:pStyle w:val="Listaconvietas"/>
        <w:spacing w:after="80"/>
      </w:pPr>
      <w:r>
        <w:rPr>
          <w:color w:val="141E2D"/>
          <w:sz w:val="21"/>
        </w:rPr>
        <w:t>¿Cuál es la fórm</w:t>
      </w:r>
      <w:r>
        <w:rPr>
          <w:color w:val="141E2D"/>
          <w:sz w:val="21"/>
        </w:rPr>
        <w:t>ula exacta para riesgo inherente, control/mitigador y riesgo residual?</w:t>
      </w:r>
    </w:p>
    <w:p w:rsidR="00F6131B" w:rsidRDefault="00747F31">
      <w:pPr>
        <w:pStyle w:val="Listaconvietas"/>
        <w:spacing w:after="80"/>
      </w:pPr>
      <w:r>
        <w:rPr>
          <w:color w:val="141E2D"/>
          <w:sz w:val="21"/>
        </w:rPr>
        <w:t>¿Qué niveles de riesgo existirán y qué colores/rangos tendrá el mapa de calor?</w:t>
      </w:r>
    </w:p>
    <w:p w:rsidR="00F6131B" w:rsidRDefault="00747F31">
      <w:pPr>
        <w:pStyle w:val="Listaconvietas"/>
        <w:spacing w:after="80"/>
      </w:pPr>
      <w:r>
        <w:rPr>
          <w:color w:val="141E2D"/>
          <w:sz w:val="21"/>
        </w:rPr>
        <w:t xml:space="preserve">¿Qué reportes son obligatorios para el primer entregable: mapa de calor, perfil institucional, perfil por </w:t>
      </w:r>
      <w:r>
        <w:rPr>
          <w:color w:val="141E2D"/>
          <w:sz w:val="21"/>
        </w:rPr>
        <w:t>factor, solidez de controles, gráficos?</w:t>
      </w:r>
    </w:p>
    <w:p w:rsidR="00F6131B" w:rsidRDefault="00747F31">
      <w:pPr>
        <w:pStyle w:val="Listaconvietas"/>
        <w:spacing w:after="80"/>
      </w:pPr>
      <w:r>
        <w:rPr>
          <w:color w:val="141E2D"/>
          <w:sz w:val="21"/>
        </w:rPr>
        <w:t>¿Qué campos de calificación deben retornar a DNP y bajo qué permiso o proceso?</w:t>
      </w:r>
    </w:p>
    <w:p w:rsidR="00F6131B" w:rsidRDefault="00747F31">
      <w:pPr>
        <w:pStyle w:val="Listaconvietas"/>
        <w:spacing w:after="80"/>
      </w:pPr>
      <w:r>
        <w:rPr>
          <w:color w:val="141E2D"/>
          <w:sz w:val="21"/>
        </w:rPr>
        <w:t>¿Qué acciones requieren evidencia obligatoria, motivo de cambio o aprobación de supervisor?</w:t>
      </w:r>
    </w:p>
    <w:p w:rsidR="00F6131B" w:rsidRDefault="00747F31">
      <w:pPr>
        <w:pStyle w:val="Ttulo1"/>
      </w:pPr>
      <w:r>
        <w:t>14. Plan de trabajo recomendado</w:t>
      </w:r>
    </w:p>
    <w:tbl>
      <w:tblPr>
        <w:tblStyle w:val="Tablaconcuadrcula"/>
        <w:tblW w:w="9359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3960"/>
        <w:gridCol w:w="3671"/>
      </w:tblGrid>
      <w:tr w:rsidR="00F6131B"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jc w:val="center"/>
            </w:pPr>
            <w:r>
              <w:rPr>
                <w:b/>
                <w:color w:val="141E2D"/>
                <w:sz w:val="17"/>
              </w:rPr>
              <w:t>Fase</w:t>
            </w:r>
          </w:p>
        </w:tc>
        <w:tc>
          <w:tcPr>
            <w:tcW w:w="3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jc w:val="center"/>
            </w:pPr>
            <w:r>
              <w:rPr>
                <w:b/>
                <w:color w:val="141E2D"/>
                <w:sz w:val="17"/>
              </w:rPr>
              <w:t>Entregab</w:t>
            </w:r>
            <w:r>
              <w:rPr>
                <w:b/>
                <w:color w:val="141E2D"/>
                <w:sz w:val="17"/>
              </w:rPr>
              <w:t>le</w:t>
            </w:r>
          </w:p>
        </w:tc>
        <w:tc>
          <w:tcPr>
            <w:tcW w:w="367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jc w:val="center"/>
            </w:pPr>
            <w:r>
              <w:rPr>
                <w:b/>
                <w:color w:val="141E2D"/>
                <w:sz w:val="17"/>
              </w:rPr>
              <w:t>Criterio de salida</w:t>
            </w:r>
          </w:p>
        </w:tc>
      </w:tr>
      <w:tr w:rsidR="00F6131B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0. Metodología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Acta de factores, variables, ponderaciones, fórmulas y reportes.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Cumplimiento aprueba ejemplos de cálculo.</w:t>
            </w:r>
          </w:p>
        </w:tc>
      </w:tr>
      <w:tr w:rsidR="00F6131B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lastRenderedPageBreak/>
              <w:t>1. Diseño técnico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Modelo ER, contratos DTO, rutas y mockups.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 xml:space="preserve">GTIC valida fuentes, permisos y estructura </w:t>
            </w:r>
            <w:r>
              <w:rPr>
                <w:color w:val="141E2D"/>
                <w:sz w:val="17"/>
              </w:rPr>
              <w:t>Oracle.</w:t>
            </w:r>
          </w:p>
        </w:tc>
      </w:tr>
      <w:tr w:rsidR="00F6131B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2. Base/API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Scripts SQL, repositorio, controller y auditoría.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Endpoints probados con datos controlados.</w:t>
            </w:r>
          </w:p>
        </w:tc>
      </w:tr>
      <w:tr w:rsidR="00F6131B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3. Frontend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Pantallas de catálogo, matriz, evaluación y consulta.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Flujos guardan, validan, recalculan y auditan.</w:t>
            </w:r>
          </w:p>
        </w:tc>
      </w:tr>
      <w:tr w:rsidR="00F6131B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4. Reportería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Mapa de calor,</w:t>
            </w:r>
            <w:r>
              <w:rPr>
                <w:color w:val="141E2D"/>
                <w:sz w:val="17"/>
              </w:rPr>
              <w:t xml:space="preserve"> PDF/Excel, perfil institucional y por factor.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Resultados coinciden con ejemplos aprobados.</w:t>
            </w:r>
          </w:p>
        </w:tc>
      </w:tr>
      <w:tr w:rsidR="00F6131B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5. Integración DNP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Proceso de retorno o consulta cruzada, si aplica.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7"/>
              </w:rPr>
              <w:t>Permisos y pruebas por ambiente confirmados.</w:t>
            </w:r>
          </w:p>
        </w:tc>
      </w:tr>
    </w:tbl>
    <w:p w:rsidR="00F6131B" w:rsidRDefault="00F6131B"/>
    <w:p w:rsidR="00F6131B" w:rsidRDefault="00747F31">
      <w:pPr>
        <w:pStyle w:val="Ttulo1"/>
      </w:pPr>
      <w:r>
        <w:t>15. Criterio de no inicio de código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6131B">
        <w:tc>
          <w:tcPr>
            <w:tcW w:w="9360" w:type="dxa"/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40"/>
            </w:pPr>
            <w:r>
              <w:rPr>
                <w:b/>
                <w:color w:val="1F4D78"/>
              </w:rPr>
              <w:t xml:space="preserve">Condición </w:t>
            </w:r>
            <w:r>
              <w:rPr>
                <w:b/>
                <w:color w:val="1F4D78"/>
              </w:rPr>
              <w:t>mínima</w:t>
            </w:r>
          </w:p>
          <w:p w:rsidR="00F6131B" w:rsidRDefault="00747F31">
            <w:pPr>
              <w:spacing w:after="0" w:line="288" w:lineRule="auto"/>
            </w:pPr>
            <w:r>
              <w:rPr>
                <w:color w:val="141E2D"/>
                <w:sz w:val="21"/>
              </w:rPr>
              <w:t>No se recomienda iniciar implementación funcional de Matrices de Riesgos hasta contar con metodología aprobada, datos fuente confirmados, definición de reportes mínimos y decisión de integración con DNP. Sí puede iniciarse diseño documental, prototi</w:t>
            </w:r>
            <w:r>
              <w:rPr>
                <w:color w:val="141E2D"/>
                <w:sz w:val="21"/>
              </w:rPr>
              <w:t>po visual, modelo preliminar y revisión de permisos.</w:t>
            </w:r>
          </w:p>
        </w:tc>
      </w:tr>
    </w:tbl>
    <w:p w:rsidR="00F6131B" w:rsidRDefault="00F6131B">
      <w:pPr>
        <w:spacing w:after="80"/>
      </w:pPr>
    </w:p>
    <w:p w:rsidR="00F6131B" w:rsidRDefault="00747F31">
      <w:pPr>
        <w:pStyle w:val="Ttulo1"/>
      </w:pPr>
      <w:r>
        <w:t>16. Backlog inicial del módulo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"/>
        <w:gridCol w:w="5040"/>
        <w:gridCol w:w="1296"/>
        <w:gridCol w:w="2088"/>
      </w:tblGrid>
      <w:tr w:rsidR="00F6131B">
        <w:tc>
          <w:tcPr>
            <w:tcW w:w="9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jc w:val="center"/>
            </w:pPr>
            <w:r>
              <w:rPr>
                <w:b/>
                <w:color w:val="141E2D"/>
                <w:sz w:val="16"/>
              </w:rPr>
              <w:t>ID</w:t>
            </w:r>
          </w:p>
        </w:tc>
        <w:tc>
          <w:tcPr>
            <w:tcW w:w="50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jc w:val="center"/>
            </w:pPr>
            <w:r>
              <w:rPr>
                <w:b/>
                <w:color w:val="141E2D"/>
                <w:sz w:val="16"/>
              </w:rPr>
              <w:t>Historia / requerimiento</w:t>
            </w:r>
          </w:p>
        </w:tc>
        <w:tc>
          <w:tcPr>
            <w:tcW w:w="129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jc w:val="center"/>
            </w:pPr>
            <w:r>
              <w:rPr>
                <w:b/>
                <w:color w:val="141E2D"/>
                <w:sz w:val="16"/>
              </w:rPr>
              <w:t>Prioridad</w:t>
            </w:r>
          </w:p>
        </w:tc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jc w:val="center"/>
            </w:pPr>
            <w:r>
              <w:rPr>
                <w:b/>
                <w:color w:val="141E2D"/>
                <w:sz w:val="16"/>
              </w:rPr>
              <w:t>Dependencia</w:t>
            </w:r>
          </w:p>
        </w:tc>
      </w:tr>
      <w:tr w:rsidR="00F6131B"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MR-001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Como Cumplimiento, quiero administrar factores de riesgo versionados para no depender de Excel.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Alta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Metodología</w:t>
            </w:r>
          </w:p>
        </w:tc>
      </w:tr>
      <w:tr w:rsidR="00F6131B"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MR-002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Como Cumplimiento, quiero definir variables y escalas por factor para calcular puntajes.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Alta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Factores aprobados</w:t>
            </w:r>
          </w:p>
        </w:tc>
      </w:tr>
      <w:tr w:rsidR="00F6131B"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MR-003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Como analista, quiero evaluar patronos/proveedores/empleados con variables ponderadas.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Alta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Fuentes DNP y criterios</w:t>
            </w:r>
          </w:p>
        </w:tc>
      </w:tr>
      <w:tr w:rsidR="00F6131B"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MR-004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Como supervisor, quiero ver riesgo inherente, controles y residual con trazabilidad.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Alta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Fórmulas aprobadas</w:t>
            </w:r>
          </w:p>
        </w:tc>
      </w:tr>
      <w:tr w:rsidR="00F6131B"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MR-005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Como usuario, quiero adjuntar evidencia y registrar planes de acción.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Media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Modelo de evidencia</w:t>
            </w:r>
          </w:p>
        </w:tc>
      </w:tr>
      <w:tr w:rsidR="00F6131B"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MR-006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Como jefatura, quiero mapa de calor</w:t>
            </w:r>
            <w:r>
              <w:rPr>
                <w:color w:val="141E2D"/>
                <w:sz w:val="16"/>
              </w:rPr>
              <w:t xml:space="preserve"> actual e histórico.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Alta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Histórico/versiones</w:t>
            </w:r>
          </w:p>
        </w:tc>
      </w:tr>
      <w:tr w:rsidR="00F6131B"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MR-007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Como auditor, quiero bitácora de cambios y exportaciones.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Alta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RL_AUDITORIA</w:t>
            </w:r>
          </w:p>
        </w:tc>
      </w:tr>
      <w:tr w:rsidR="00F6131B"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MR-008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Como GTIC, quiero retorno controlado de calificación a DNP si se aprueba.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Media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131B" w:rsidRDefault="00747F31">
            <w:pPr>
              <w:spacing w:after="0"/>
            </w:pPr>
            <w:r>
              <w:rPr>
                <w:color w:val="141E2D"/>
                <w:sz w:val="16"/>
              </w:rPr>
              <w:t>Contrato DNP</w:t>
            </w:r>
          </w:p>
        </w:tc>
      </w:tr>
    </w:tbl>
    <w:p w:rsidR="00F6131B" w:rsidRDefault="00F6131B"/>
    <w:sectPr w:rsidR="00F6131B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7F31" w:rsidRDefault="00747F31">
      <w:pPr>
        <w:spacing w:after="0" w:line="240" w:lineRule="auto"/>
      </w:pPr>
      <w:r>
        <w:separator/>
      </w:r>
    </w:p>
  </w:endnote>
  <w:endnote w:type="continuationSeparator" w:id="0">
    <w:p w:rsidR="00747F31" w:rsidRDefault="00747F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131B" w:rsidRDefault="00747F31">
    <w:pPr>
      <w:pStyle w:val="Piedepgina"/>
      <w:jc w:val="right"/>
    </w:pPr>
    <w:r>
      <w:rPr>
        <w:color w:val="5A6678"/>
        <w:sz w:val="18"/>
      </w:rPr>
      <w:t>Documento técnico de continuidad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7F31" w:rsidRDefault="00747F31">
      <w:pPr>
        <w:spacing w:after="0" w:line="240" w:lineRule="auto"/>
      </w:pPr>
      <w:r>
        <w:separator/>
      </w:r>
    </w:p>
  </w:footnote>
  <w:footnote w:type="continuationSeparator" w:id="0">
    <w:p w:rsidR="00747F31" w:rsidRDefault="00747F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131B" w:rsidRDefault="00747F31">
    <w:pPr>
      <w:pStyle w:val="Encabezado"/>
    </w:pPr>
    <w:r>
      <w:rPr>
        <w:b/>
        <w:color w:val="5A6678"/>
        <w:sz w:val="18"/>
      </w:rPr>
      <w:t>SGRLA-IHSS</w:t>
    </w:r>
    <w:r>
      <w:rPr>
        <w:color w:val="5A6678"/>
        <w:sz w:val="18"/>
      </w:rPr>
      <w:t xml:space="preserve">  |  Inicio Módulo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7F31"/>
    <w:rsid w:val="009B4F1F"/>
    <w:rsid w:val="00AA1D8D"/>
    <w:rsid w:val="00B47730"/>
    <w:rsid w:val="00CB0664"/>
    <w:rsid w:val="00F613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BE737B7A-021C-46BC-8B4D-B115AA415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5AEE02-A469-4DA6-9B60-980BE9238C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2689</Words>
  <Characters>14792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17447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Javier Perez Mejia</cp:lastModifiedBy>
  <cp:revision>2</cp:revision>
  <dcterms:created xsi:type="dcterms:W3CDTF">2013-12-23T23:15:00Z</dcterms:created>
  <dcterms:modified xsi:type="dcterms:W3CDTF">2026-06-30T20:05:00Z</dcterms:modified>
  <cp:category/>
</cp:coreProperties>
</file>