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Carga de Listas de Cautela - Version Cliente</w:t>
      </w:r>
    </w:p>
    <w:p>
      <w:pPr>
        <w:spacing w:after="240"/>
      </w:pPr>
      <w:r>
        <w:rPr>
          <w:color w:val="5A5A5A"/>
          <w:sz w:val="22"/>
        </w:rPr>
        <w:t>Guia funcional completa para uso, flujo, reglas, auditorias y capturas del modulo.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Carga de Listas de Cautela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Cliente funcional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Objetivo funcional</w:t>
      </w:r>
    </w:p>
    <w:p>
      <w:r>
        <w:t>Documentar el uso operativo del modulo Carga de Listas de Cautela desde la perspectiva del usuario final autorizado.</w:t>
      </w:r>
    </w:p>
    <w:p>
      <w:pPr>
        <w:pStyle w:val="Heading1"/>
      </w:pPr>
      <w:r>
        <w:t>Flujo funcional</w:t>
      </w:r>
    </w:p>
    <w:p>
      <w:pPr>
        <w:pStyle w:val="ListNumber"/>
      </w:pPr>
      <w:r>
        <w:t>Seleccionar tipo de lista.</w:t>
      </w:r>
    </w:p>
    <w:p>
      <w:pPr>
        <w:pStyle w:val="ListNumber"/>
      </w:pPr>
      <w:r>
        <w:t>Seleccionar archivo CSV/XLSX/XML.</w:t>
      </w:r>
    </w:p>
    <w:p>
      <w:pPr>
        <w:pStyle w:val="ListNumber"/>
      </w:pPr>
      <w:r>
        <w:t>Validar y cargar.</w:t>
      </w:r>
    </w:p>
    <w:p>
      <w:pPr>
        <w:pStyle w:val="ListNumber"/>
      </w:pPr>
      <w:r>
        <w:t>Revisar resumen.</w:t>
      </w:r>
    </w:p>
    <w:p>
      <w:pPr>
        <w:pStyle w:val="ListNumber"/>
      </w:pPr>
      <w:r>
        <w:t>Exportar detalle si aplica.</w:t>
      </w:r>
    </w:p>
    <w:p>
      <w:pPr>
        <w:pStyle w:val="Heading1"/>
      </w:pPr>
      <w:r>
        <w:t>Ruta del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Proteccion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/cargar-listas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Modulo 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authGuard + moduloGuard(7)</w:t>
            </w:r>
          </w:p>
        </w:tc>
      </w:tr>
    </w:tbl>
    <w:p/>
    <w:p>
      <w:pPr>
        <w:pStyle w:val="Heading1"/>
      </w:pPr>
      <w:r>
        <w:t>Endpoints usados por la pantalla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/api/listas/resumen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Resumen de listas cargadas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/api/listas/cautela/upload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Carga de archivo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/api/listas/{id}/exportar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Exportar lista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Tipos disponibles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DNP_IHSS.LISTA_CAUTELA</w:t>
      </w:r>
    </w:p>
    <w:p>
      <w:pPr>
        <w:pStyle w:val="ListBullet"/>
      </w:pPr>
      <w:r>
        <w:t>DNP_IHSS.TIPO_LISTA_CAUTELA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de negocio</w:t>
      </w:r>
    </w:p>
    <w:p>
      <w:pPr>
        <w:pStyle w:val="ListBullet"/>
      </w:pPr>
      <w:r>
        <w:t>Extension permitida CSV, XLSX o XML.</w:t>
      </w:r>
    </w:p>
    <w:p>
      <w:pPr>
        <w:pStyle w:val="ListBullet"/>
      </w:pPr>
      <w:r>
        <w:t>Validacion de columnas por tipo.</w:t>
      </w:r>
    </w:p>
    <w:p>
      <w:pPr>
        <w:pStyle w:val="ListBullet"/>
      </w:pPr>
      <w:r>
        <w:t>Botones bloqueados durante carga/exportacion.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Carga de lista</w:t>
      </w:r>
    </w:p>
    <w:p>
      <w:pPr>
        <w:pStyle w:val="ListBullet"/>
      </w:pPr>
      <w:r>
        <w:t>Exportacion de lista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rgar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del modulo Carga de Listas de Cautela tomada desde build local del frontend.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capturas contra ambiente con datos reales si se requiere evidencia productiva.</w:t>
      </w:r>
    </w:p>
    <w:p>
      <w:pPr>
        <w:pStyle w:val="ListBullet"/>
      </w:pPr>
      <w:r>
        <w:t>Registrar aprobacion formal del usuario responsable en el control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Carga de Listas de Cautela - Version Cliente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