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787F" w:rsidRPr="006262D7" w:rsidRDefault="00DC1054">
      <w:pPr>
        <w:spacing w:after="320"/>
        <w:jc w:val="center"/>
      </w:pPr>
      <w:r w:rsidRPr="006262D7">
        <w:rPr>
          <w:b/>
          <w:color w:val="606C80"/>
        </w:rPr>
        <w:t>RIESGO_LAVADO / IHSS</w:t>
      </w:r>
    </w:p>
    <w:p w:rsidR="003B787F" w:rsidRPr="006262D7" w:rsidRDefault="00DC1054">
      <w:pPr>
        <w:jc w:val="center"/>
      </w:pPr>
      <w:r w:rsidRPr="006262D7">
        <w:rPr>
          <w:b/>
          <w:color w:val="0B2545"/>
          <w:sz w:val="48"/>
        </w:rPr>
        <w:t>CIERRE MAESTRO FINAL DE FASE 1</w:t>
      </w:r>
    </w:p>
    <w:p w:rsidR="003B787F" w:rsidRPr="006262D7" w:rsidRDefault="00DC1054">
      <w:pPr>
        <w:spacing w:after="400"/>
        <w:jc w:val="center"/>
      </w:pPr>
      <w:r w:rsidRPr="006262D7">
        <w:rPr>
          <w:color w:val="1F4E79"/>
          <w:sz w:val="30"/>
        </w:rPr>
        <w:t>Módulos Base y Módulo Monitoreo de Listas / Positivos</w:t>
      </w:r>
    </w:p>
    <w:p w:rsidR="003B787F" w:rsidRPr="006262D7" w:rsidRDefault="00DC1054">
      <w:pPr>
        <w:spacing w:after="560"/>
        <w:jc w:val="center"/>
      </w:pPr>
      <w:r w:rsidRPr="006262D7">
        <w:rPr>
          <w:sz w:val="23"/>
        </w:rPr>
        <w:t>Documento único unificado para cierre funcional, técnico, QA, auditoría, arquitectura, base de datos y continuidad hacia Fase 2.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3B787F" w:rsidRPr="006262D7">
        <w:trPr>
          <w:jc w:val="center"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Campo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Detalle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Fecha</w:t>
            </w:r>
            <w:r w:rsidRPr="006262D7">
              <w:rPr>
                <w:sz w:val="20"/>
              </w:rPr>
              <w:t xml:space="preserve"> de cierre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26 de junio de 2026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Fuentes absorbidas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Cierre_Final_Unificado_Modulo_Monitoreo_Listas.docx y Cierre_Final_Fase_1_Modulos_Base_Monitoreo_Listas.docx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Roles de revisión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QA, Auditoría, Arquitectura de Software, Análisis Funcional, Desarrollo, Base</w:t>
            </w:r>
            <w:r w:rsidRPr="006262D7">
              <w:rPr>
                <w:sz w:val="20"/>
              </w:rPr>
              <w:t xml:space="preserve"> de Datos y Documentación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Dictamen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Fase 1 cerrada funcional y técnicamente, con reservas institucionales no bloqueantes documentadas.</w:t>
            </w:r>
          </w:p>
        </w:tc>
      </w:tr>
    </w:tbl>
    <w:p w:rsidR="003B787F" w:rsidRPr="006262D7" w:rsidRDefault="003B787F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787F" w:rsidRPr="006262D7">
        <w:trPr>
          <w:jc w:val="center"/>
        </w:trPr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r w:rsidRPr="006262D7">
              <w:rPr>
                <w:b/>
                <w:color w:val="0B2545"/>
              </w:rPr>
              <w:t xml:space="preserve">Resultado maestro: </w:t>
            </w:r>
            <w:r w:rsidRPr="006262D7">
              <w:t xml:space="preserve">El sistema queda apto para cierre de Fase 1. El punto de seguimiento de noticias queda cerrado como </w:t>
            </w:r>
            <w:r w:rsidRPr="006262D7">
              <w:t>observación resuelta mediante el origen de registro NOTICIA_PRENSA y el seguimiento inicial opcional, sin requerir un módulo separado.</w:t>
            </w:r>
          </w:p>
        </w:tc>
      </w:tr>
    </w:tbl>
    <w:p w:rsidR="003B787F" w:rsidRPr="006262D7" w:rsidRDefault="00DC1054">
      <w:r w:rsidRPr="006262D7">
        <w:br w:type="page"/>
      </w: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lastRenderedPageBreak/>
        <w:t>1. Dictamen ejecutivo de cierre</w:t>
      </w:r>
    </w:p>
    <w:p w:rsidR="003B787F" w:rsidRPr="006262D7" w:rsidRDefault="00DC1054">
      <w:r w:rsidRPr="006262D7">
        <w:rPr>
          <w:b/>
          <w:color w:val="0B2545"/>
        </w:rPr>
        <w:t xml:space="preserve">Cierre final: </w:t>
      </w:r>
      <w:r w:rsidRPr="006262D7">
        <w:t>Se declara cerrado el alcance de Fase 1 para módulos base y Monitoreo de</w:t>
      </w:r>
      <w:r w:rsidRPr="006262D7">
        <w:t xml:space="preserve"> Listas / Positivos. El cierre se sustenta en documentación cliente, documentos de Codex, documentos de </w:t>
      </w:r>
      <w:proofErr w:type="spellStart"/>
      <w:r w:rsidRPr="006262D7">
        <w:t>ChatGPT</w:t>
      </w:r>
      <w:proofErr w:type="spellEnd"/>
      <w:r w:rsidRPr="006262D7">
        <w:t xml:space="preserve">, código fuente, scripts SQL, arquitectura verificada, </w:t>
      </w:r>
      <w:proofErr w:type="spellStart"/>
      <w:r w:rsidRPr="006262D7">
        <w:t>build</w:t>
      </w:r>
      <w:proofErr w:type="spellEnd"/>
      <w:r w:rsidRPr="006262D7">
        <w:t xml:space="preserve"> backend, </w:t>
      </w:r>
      <w:proofErr w:type="spellStart"/>
      <w:r w:rsidRPr="006262D7">
        <w:t>build</w:t>
      </w:r>
      <w:proofErr w:type="spellEnd"/>
      <w:r w:rsidRPr="006262D7">
        <w:t xml:space="preserve"> frontend y revisión de flujo funcional.</w:t>
      </w:r>
    </w:p>
    <w:p w:rsidR="003B787F" w:rsidRPr="006262D7" w:rsidRDefault="00DC1054">
      <w:r w:rsidRPr="006262D7">
        <w:rPr>
          <w:b/>
          <w:color w:val="0B2545"/>
        </w:rPr>
        <w:t>Cierre con control institucio</w:t>
      </w:r>
      <w:r w:rsidRPr="006262D7">
        <w:rPr>
          <w:b/>
          <w:color w:val="0B2545"/>
        </w:rPr>
        <w:t xml:space="preserve">nal: </w:t>
      </w:r>
      <w:r w:rsidRPr="006262D7">
        <w:t xml:space="preserve">La salida productiva requiere UAT con Oracle, datos reales/controlados, permisos DNP_IHSS y Active </w:t>
      </w:r>
      <w:proofErr w:type="spellStart"/>
      <w:r w:rsidRPr="006262D7">
        <w:t>Directory</w:t>
      </w:r>
      <w:proofErr w:type="spellEnd"/>
      <w:r w:rsidRPr="006262D7">
        <w:t xml:space="preserve"> institucional. Esta reserva no bloquea el cierre técnico/documental de la fase.</w:t>
      </w:r>
    </w:p>
    <w:p w:rsidR="003B787F" w:rsidRPr="006262D7" w:rsidRDefault="00DC1054">
      <w:r w:rsidRPr="006262D7">
        <w:rPr>
          <w:b/>
          <w:color w:val="0B2545"/>
        </w:rPr>
        <w:t xml:space="preserve">Fase siguiente: </w:t>
      </w:r>
      <w:r w:rsidRPr="006262D7">
        <w:t>Matriz o Matrices de Riesgos queda formalmente</w:t>
      </w:r>
      <w:r w:rsidRPr="006262D7">
        <w:t xml:space="preserve"> separada como Fase 2. No se detectó implementación funcional actual de Matriz de Riesgos dentro del backend, frontend o base de datos propia de Fase 1.</w:t>
      </w: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t>2. Documentos absorbidos y criterio de versión única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4860"/>
        <w:gridCol w:w="2000"/>
      </w:tblGrid>
      <w:tr w:rsidR="003B787F" w:rsidRPr="006262D7">
        <w:trPr>
          <w:jc w:val="center"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Documento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Aporte absorbido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Estado final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Cierre_Fi</w:t>
            </w:r>
            <w:r w:rsidRPr="006262D7">
              <w:rPr>
                <w:sz w:val="20"/>
              </w:rPr>
              <w:t>nal_Unificado_Modulo_Monitoreo_Listas.docx</w:t>
            </w:r>
          </w:p>
        </w:tc>
        <w:tc>
          <w:tcPr>
            <w:tcW w:w="48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Aportó la estructura amplia de cierre, fuentes revisadas, lenguaje común, arquitectura técnica y acciones institucionales.</w:t>
            </w:r>
          </w:p>
        </w:tc>
        <w:tc>
          <w:tcPr>
            <w:tcW w:w="20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Reemplazado por este documento maestro.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Cierre_Final_Fase_1_Modulos_Base_Monitoreo_Listas.docx</w:t>
            </w:r>
          </w:p>
        </w:tc>
        <w:tc>
          <w:tcPr>
            <w:tcW w:w="48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Aportó el dictamen final de fase, QA técnico, cambios aplicados, reservas no bloqueantes y criterio de eliminación documental.</w:t>
            </w:r>
          </w:p>
        </w:tc>
        <w:tc>
          <w:tcPr>
            <w:tcW w:w="20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Reemplazado por este documento maestro.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Documentos previos eliminados o </w:t>
            </w:r>
            <w:proofErr w:type="spellStart"/>
            <w:r w:rsidRPr="006262D7">
              <w:rPr>
                <w:sz w:val="20"/>
              </w:rPr>
              <w:t>a</w:t>
            </w:r>
            <w:r w:rsidRPr="006262D7">
              <w:rPr>
                <w:sz w:val="20"/>
              </w:rPr>
              <w:t>rchivables</w:t>
            </w:r>
            <w:proofErr w:type="spellEnd"/>
          </w:p>
        </w:tc>
        <w:tc>
          <w:tcPr>
            <w:tcW w:w="48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Documento_Cierre_Fase_1_Modulos_Base_Monitoreo_Listas.docx y Cierre Final </w:t>
            </w:r>
            <w:proofErr w:type="spellStart"/>
            <w:r w:rsidRPr="006262D7">
              <w:rPr>
                <w:sz w:val="20"/>
              </w:rPr>
              <w:t>Modulos</w:t>
            </w:r>
            <w:proofErr w:type="spellEnd"/>
            <w:r w:rsidRPr="006262D7">
              <w:rPr>
                <w:sz w:val="20"/>
              </w:rPr>
              <w:t xml:space="preserve"> Base y Monitoreo de Listas.docx fueron absorbidos por cierres posteriores.</w:t>
            </w:r>
          </w:p>
        </w:tc>
        <w:tc>
          <w:tcPr>
            <w:tcW w:w="20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No deben operar como referencia vigente.</w:t>
            </w:r>
          </w:p>
        </w:tc>
      </w:tr>
    </w:tbl>
    <w:p w:rsidR="003B787F" w:rsidRPr="006262D7" w:rsidRDefault="003B787F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787F" w:rsidRPr="006262D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r w:rsidRPr="006262D7">
              <w:rPr>
                <w:b/>
                <w:color w:val="0B2545"/>
              </w:rPr>
              <w:t xml:space="preserve">Regla documental: </w:t>
            </w:r>
            <w:r w:rsidRPr="006262D7">
              <w:t>Este archivo debe quedar co</w:t>
            </w:r>
            <w:r w:rsidRPr="006262D7">
              <w:t>mo la única referencia de cierre final de Fase 1. Los documentos anteriores pueden conservarse solo como evidencia histórica o eliminarse cuando no estén bloqueados por Word.</w:t>
            </w:r>
          </w:p>
        </w:tc>
      </w:tr>
    </w:tbl>
    <w:p w:rsidR="003B787F" w:rsidRPr="006262D7" w:rsidRDefault="00DC1054">
      <w:r w:rsidRPr="006262D7">
        <w:br w:type="page"/>
      </w: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lastRenderedPageBreak/>
        <w:t xml:space="preserve">3. Lenguaje común Codex - </w:t>
      </w:r>
      <w:proofErr w:type="spellStart"/>
      <w:r w:rsidRPr="006262D7">
        <w:rPr>
          <w:rFonts w:ascii="Calibri" w:hAnsi="Calibri"/>
        </w:rPr>
        <w:t>ChatGPT</w:t>
      </w:r>
      <w:proofErr w:type="spellEnd"/>
      <w:r w:rsidRPr="006262D7">
        <w:rPr>
          <w:rFonts w:ascii="Calibri" w:hAnsi="Calibri"/>
        </w:rPr>
        <w:t xml:space="preserve"> - Usuario</w:t>
      </w:r>
    </w:p>
    <w:p w:rsidR="003B787F" w:rsidRPr="006262D7" w:rsidRDefault="00DC1054">
      <w:r w:rsidRPr="006262D7">
        <w:t xml:space="preserve">Para que Codex y </w:t>
      </w:r>
      <w:proofErr w:type="spellStart"/>
      <w:r w:rsidRPr="006262D7">
        <w:t>ChatGPT</w:t>
      </w:r>
      <w:proofErr w:type="spellEnd"/>
      <w:r w:rsidRPr="006262D7">
        <w:t xml:space="preserve"> trabajen </w:t>
      </w:r>
      <w:r w:rsidRPr="006262D7">
        <w:t>con el mismo idioma, toda revisión futura debe aterrizar sus conclusiones bajo el siguiente contrato común.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3B787F" w:rsidRPr="006262D7">
        <w:trPr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Campo común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Uso obligatorio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Fuente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Documento, archivo, script, </w:t>
            </w:r>
            <w:proofErr w:type="spellStart"/>
            <w:r w:rsidRPr="006262D7">
              <w:rPr>
                <w:sz w:val="20"/>
              </w:rPr>
              <w:t>endpoint</w:t>
            </w:r>
            <w:proofErr w:type="spellEnd"/>
            <w:r w:rsidRPr="006262D7">
              <w:rPr>
                <w:sz w:val="20"/>
              </w:rPr>
              <w:t>, tabla, pantalla o requerimiento del cliente que sostiene la afirmación.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E</w:t>
            </w:r>
            <w:r w:rsidRPr="006262D7">
              <w:rPr>
                <w:sz w:val="20"/>
              </w:rPr>
              <w:t>videncia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Prueba observable en código, SQL, documentación, </w:t>
            </w:r>
            <w:proofErr w:type="spellStart"/>
            <w:r w:rsidRPr="006262D7">
              <w:rPr>
                <w:sz w:val="20"/>
              </w:rPr>
              <w:t>build</w:t>
            </w:r>
            <w:proofErr w:type="spellEnd"/>
            <w:r w:rsidRPr="006262D7">
              <w:rPr>
                <w:sz w:val="20"/>
              </w:rPr>
              <w:t xml:space="preserve">, </w:t>
            </w:r>
            <w:proofErr w:type="spellStart"/>
            <w:r w:rsidRPr="006262D7">
              <w:rPr>
                <w:sz w:val="20"/>
              </w:rPr>
              <w:t>render</w:t>
            </w:r>
            <w:proofErr w:type="spellEnd"/>
            <w:r w:rsidRPr="006262D7">
              <w:rPr>
                <w:sz w:val="20"/>
              </w:rPr>
              <w:t xml:space="preserve">, </w:t>
            </w:r>
            <w:proofErr w:type="spellStart"/>
            <w:r w:rsidRPr="006262D7">
              <w:rPr>
                <w:sz w:val="20"/>
              </w:rPr>
              <w:t>screenshot</w:t>
            </w:r>
            <w:proofErr w:type="spellEnd"/>
            <w:r w:rsidRPr="006262D7">
              <w:rPr>
                <w:sz w:val="20"/>
              </w:rPr>
              <w:t xml:space="preserve"> o UAT. Si no existe evidencia, se marca como supuesto.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Estado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Cerrado, cerrado con reserva, observación resuelta, pendiente por decisión, pendiente técnico, fuera de </w:t>
            </w:r>
            <w:r w:rsidRPr="006262D7">
              <w:rPr>
                <w:sz w:val="20"/>
              </w:rPr>
              <w:t>alcance o fase siguiente.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Impacto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Efecto sobre cierre, producción, seguridad, cumplimiento, usuario final, base de datos o continuidad del siguiente módulo.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Decisión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Qué queda aprobado, qué se separa, qué se conserva como reserva y qué no debe mezclarse </w:t>
            </w:r>
            <w:r w:rsidRPr="006262D7">
              <w:rPr>
                <w:sz w:val="20"/>
              </w:rPr>
              <w:t>con la fase cerrada.</w:t>
            </w:r>
          </w:p>
        </w:tc>
      </w:tr>
      <w:tr w:rsidR="003B787F" w:rsidRPr="006262D7">
        <w:trPr>
          <w:jc w:val="center"/>
        </w:trPr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Siguiente acción</w:t>
            </w:r>
          </w:p>
        </w:tc>
        <w:tc>
          <w:tcPr>
            <w:tcW w:w="72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Acción concreta, responsable </w:t>
            </w:r>
            <w:proofErr w:type="gramStart"/>
            <w:r w:rsidRPr="006262D7">
              <w:rPr>
                <w:sz w:val="20"/>
              </w:rPr>
              <w:t>sugerido</w:t>
            </w:r>
            <w:proofErr w:type="gramEnd"/>
            <w:r w:rsidRPr="006262D7">
              <w:rPr>
                <w:sz w:val="20"/>
              </w:rPr>
              <w:t xml:space="preserve"> y momento: antes de producción, durante UAT o al iniciar Fase 2.</w:t>
            </w:r>
          </w:p>
        </w:tc>
      </w:tr>
    </w:tbl>
    <w:p w:rsidR="003B787F" w:rsidRPr="006262D7" w:rsidRDefault="003B787F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787F" w:rsidRPr="006262D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r w:rsidRPr="006262D7">
              <w:rPr>
                <w:b/>
                <w:color w:val="0B2545"/>
              </w:rPr>
              <w:t xml:space="preserve">Regla de coordinación: </w:t>
            </w:r>
            <w:r w:rsidRPr="006262D7">
              <w:t xml:space="preserve">Codex debe priorizar evidencia técnica directa del repositorio y QA ejecutable. </w:t>
            </w:r>
            <w:proofErr w:type="spellStart"/>
            <w:r w:rsidRPr="006262D7">
              <w:t>ChatGPT</w:t>
            </w:r>
            <w:proofErr w:type="spellEnd"/>
            <w:r w:rsidRPr="006262D7">
              <w:t xml:space="preserve"> d</w:t>
            </w:r>
            <w:r w:rsidRPr="006262D7">
              <w:t>ebe priorizar coherencia documental, lectura de negocio y continuidad metodológica. Ambos deben usar los mismos campos anteriores para evitar análisis incompatibles.</w:t>
            </w:r>
          </w:p>
        </w:tc>
      </w:tr>
    </w:tbl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t>4. Alcance funcional cerrado</w:t>
      </w:r>
    </w:p>
    <w:p w:rsidR="003B787F" w:rsidRPr="006262D7" w:rsidRDefault="00DC1054">
      <w:pPr>
        <w:pStyle w:val="Listaconvietas"/>
        <w:spacing w:after="80"/>
      </w:pPr>
      <w:r w:rsidRPr="006262D7">
        <w:t xml:space="preserve">Autenticación, sesión, JWT, cierre de sesión, guards </w:t>
      </w:r>
      <w:r w:rsidRPr="006262D7">
        <w:t>frontend, interceptor HTTP y protección por módulo.</w:t>
      </w:r>
    </w:p>
    <w:p w:rsidR="003B787F" w:rsidRPr="006262D7" w:rsidRDefault="00DC1054">
      <w:pPr>
        <w:pStyle w:val="Listaconvietas"/>
        <w:spacing w:after="80"/>
      </w:pPr>
      <w:r w:rsidRPr="006262D7">
        <w:t>Usuarios, roles, permisos por módulo, configuración institucional y catálogos base.</w:t>
      </w:r>
    </w:p>
    <w:p w:rsidR="003B787F" w:rsidRPr="006262D7" w:rsidRDefault="00DC1054">
      <w:pPr>
        <w:pStyle w:val="Listaconvietas"/>
        <w:spacing w:after="80"/>
      </w:pPr>
      <w:r w:rsidRPr="006262D7">
        <w:t>Bitácora y auditoría de operaciones sensibles, exportaciones e impresión.</w:t>
      </w:r>
    </w:p>
    <w:p w:rsidR="003B787F" w:rsidRPr="006262D7" w:rsidRDefault="00DC1054">
      <w:pPr>
        <w:pStyle w:val="Listaconvietas"/>
        <w:spacing w:after="80"/>
      </w:pPr>
      <w:r w:rsidRPr="006262D7">
        <w:t>Monitoreo de listas para personas jurídicas, p</w:t>
      </w:r>
      <w:r w:rsidRPr="006262D7">
        <w:t xml:space="preserve">ersonas naturales, </w:t>
      </w:r>
      <w:proofErr w:type="gramStart"/>
      <w:r w:rsidRPr="006262D7">
        <w:t>empleados y positivos</w:t>
      </w:r>
      <w:proofErr w:type="gramEnd"/>
      <w:r w:rsidRPr="006262D7">
        <w:t>.</w:t>
      </w:r>
    </w:p>
    <w:p w:rsidR="003B787F" w:rsidRPr="006262D7" w:rsidRDefault="00DC1054">
      <w:pPr>
        <w:pStyle w:val="Listaconvietas"/>
        <w:spacing w:after="80"/>
      </w:pPr>
      <w:r w:rsidRPr="006262D7">
        <w:t>Tipos de listas, carga de listas de cautela y consulta de detalle coincidente.</w:t>
      </w:r>
    </w:p>
    <w:p w:rsidR="003B787F" w:rsidRPr="006262D7" w:rsidRDefault="00DC1054">
      <w:pPr>
        <w:pStyle w:val="Listaconvietas"/>
        <w:spacing w:after="80"/>
      </w:pPr>
      <w:r w:rsidRPr="006262D7">
        <w:t>Coincidencias de patronos y empleados, calificación, estado y evidencia de análisis.</w:t>
      </w:r>
    </w:p>
    <w:p w:rsidR="003B787F" w:rsidRPr="006262D7" w:rsidRDefault="00DC1054">
      <w:pPr>
        <w:pStyle w:val="Listaconvietas"/>
        <w:spacing w:after="80"/>
      </w:pPr>
      <w:r w:rsidRPr="006262D7">
        <w:t>Positivos automáticos y manuales, motivo de ingres</w:t>
      </w:r>
      <w:r w:rsidRPr="006262D7">
        <w:t>o, origen del registro y lista coincidente.</w:t>
      </w:r>
    </w:p>
    <w:p w:rsidR="003B787F" w:rsidRPr="006262D7" w:rsidRDefault="00DC1054">
      <w:pPr>
        <w:pStyle w:val="Listaconvietas"/>
        <w:spacing w:after="80"/>
      </w:pPr>
      <w:r w:rsidRPr="006262D7">
        <w:t>Seguimientos, evidencias, descarga, eliminación lógica con motivo, PDF y Excel.</w:t>
      </w:r>
    </w:p>
    <w:p w:rsidR="003B787F" w:rsidRPr="006262D7" w:rsidRDefault="00DC1054">
      <w:r w:rsidRPr="006262D7">
        <w:br w:type="page"/>
      </w: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lastRenderedPageBreak/>
        <w:t>5. Arquitectura técnica verificada del proyecto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460"/>
        <w:gridCol w:w="2100"/>
      </w:tblGrid>
      <w:tr w:rsidR="003B787F" w:rsidRPr="006262D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Capa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Tecnología / evidencia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Estado</w:t>
            </w:r>
          </w:p>
        </w:tc>
      </w:tr>
      <w:tr w:rsidR="003B787F" w:rsidRPr="006262D7">
        <w:trPr>
          <w:jc w:val="center"/>
        </w:trPr>
        <w:tc>
          <w:tcPr>
            <w:tcW w:w="1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Backend</w:t>
            </w:r>
          </w:p>
        </w:tc>
        <w:tc>
          <w:tcPr>
            <w:tcW w:w="54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.NET 10 / ASP.NET Core en </w:t>
            </w:r>
            <w:r w:rsidRPr="006262D7">
              <w:rPr>
                <w:sz w:val="20"/>
              </w:rPr>
              <w:t xml:space="preserve">backend/RL.API, controladores, servicios, repositorios, DTOs, JWT, </w:t>
            </w:r>
            <w:proofErr w:type="spellStart"/>
            <w:r w:rsidRPr="006262D7">
              <w:rPr>
                <w:sz w:val="20"/>
              </w:rPr>
              <w:t>Serilog</w:t>
            </w:r>
            <w:proofErr w:type="spellEnd"/>
            <w:r w:rsidRPr="006262D7">
              <w:rPr>
                <w:sz w:val="20"/>
              </w:rPr>
              <w:t xml:space="preserve"> y Oracle </w:t>
            </w:r>
            <w:proofErr w:type="spellStart"/>
            <w:r w:rsidRPr="006262D7">
              <w:rPr>
                <w:sz w:val="20"/>
              </w:rPr>
              <w:t>Managed</w:t>
            </w:r>
            <w:proofErr w:type="spellEnd"/>
            <w:r w:rsidRPr="006262D7">
              <w:rPr>
                <w:sz w:val="20"/>
              </w:rPr>
              <w:t xml:space="preserve"> Data Access.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Verificado. </w:t>
            </w:r>
            <w:proofErr w:type="spellStart"/>
            <w:r w:rsidRPr="006262D7">
              <w:rPr>
                <w:sz w:val="20"/>
              </w:rPr>
              <w:t>Build</w:t>
            </w:r>
            <w:proofErr w:type="spellEnd"/>
            <w:r w:rsidRPr="006262D7">
              <w:rPr>
                <w:sz w:val="20"/>
              </w:rPr>
              <w:t xml:space="preserve"> correcto con 0 errores y 0 advertencias.</w:t>
            </w:r>
          </w:p>
        </w:tc>
      </w:tr>
      <w:tr w:rsidR="003B787F" w:rsidRPr="006262D7">
        <w:trPr>
          <w:jc w:val="center"/>
        </w:trPr>
        <w:tc>
          <w:tcPr>
            <w:tcW w:w="1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Frontend</w:t>
            </w:r>
          </w:p>
        </w:tc>
        <w:tc>
          <w:tcPr>
            <w:tcW w:w="54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Angular 22 en frontend/</w:t>
            </w:r>
            <w:proofErr w:type="spellStart"/>
            <w:r w:rsidRPr="006262D7">
              <w:rPr>
                <w:sz w:val="20"/>
              </w:rPr>
              <w:t>rl</w:t>
            </w:r>
            <w:proofErr w:type="spellEnd"/>
            <w:r w:rsidRPr="006262D7">
              <w:rPr>
                <w:sz w:val="20"/>
              </w:rPr>
              <w:t>-app, rutas protegidas, componentes administrativos y mód</w:t>
            </w:r>
            <w:r w:rsidRPr="006262D7">
              <w:rPr>
                <w:sz w:val="20"/>
              </w:rPr>
              <w:t>ulo monitoreo-listas.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Verificado. </w:t>
            </w:r>
            <w:proofErr w:type="spellStart"/>
            <w:r w:rsidRPr="006262D7">
              <w:rPr>
                <w:sz w:val="20"/>
              </w:rPr>
              <w:t>Build</w:t>
            </w:r>
            <w:proofErr w:type="spellEnd"/>
            <w:r w:rsidRPr="006262D7">
              <w:rPr>
                <w:sz w:val="20"/>
              </w:rPr>
              <w:t xml:space="preserve"> correcto sin advertencias después de declarar </w:t>
            </w:r>
            <w:proofErr w:type="spellStart"/>
            <w:r w:rsidRPr="006262D7">
              <w:rPr>
                <w:sz w:val="20"/>
              </w:rPr>
              <w:t>CommonJS</w:t>
            </w:r>
            <w:proofErr w:type="spellEnd"/>
            <w:r w:rsidRPr="006262D7">
              <w:rPr>
                <w:sz w:val="20"/>
              </w:rPr>
              <w:t xml:space="preserve"> permitidos.</w:t>
            </w:r>
          </w:p>
        </w:tc>
      </w:tr>
      <w:tr w:rsidR="003B787F" w:rsidRPr="006262D7">
        <w:trPr>
          <w:jc w:val="center"/>
        </w:trPr>
        <w:tc>
          <w:tcPr>
            <w:tcW w:w="1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Base de datos</w:t>
            </w:r>
          </w:p>
        </w:tc>
        <w:tc>
          <w:tcPr>
            <w:tcW w:w="54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Oracle con esquema RIESGO_LAVADO para tablas propias RL_* y dependencia institucional DNP_IHSS para listas/coincidencias.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Verificado </w:t>
            </w:r>
            <w:r w:rsidRPr="006262D7">
              <w:rPr>
                <w:sz w:val="20"/>
              </w:rPr>
              <w:t>documentalmente. No se ejecutaron cambios contra datos reales.</w:t>
            </w:r>
          </w:p>
        </w:tc>
      </w:tr>
      <w:tr w:rsidR="003B787F" w:rsidRPr="006262D7">
        <w:trPr>
          <w:jc w:val="center"/>
        </w:trPr>
        <w:tc>
          <w:tcPr>
            <w:tcW w:w="1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Seguridad</w:t>
            </w:r>
          </w:p>
        </w:tc>
        <w:tc>
          <w:tcPr>
            <w:tcW w:w="54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Autenticación JWT, permisos por módulo, atributo </w:t>
            </w:r>
            <w:proofErr w:type="spellStart"/>
            <w:r w:rsidRPr="006262D7">
              <w:rPr>
                <w:sz w:val="20"/>
              </w:rPr>
              <w:t>ModuloAuthorize</w:t>
            </w:r>
            <w:proofErr w:type="spellEnd"/>
            <w:r w:rsidRPr="006262D7">
              <w:rPr>
                <w:sz w:val="20"/>
              </w:rPr>
              <w:t>, guards y separación de responsabilidades por rol.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Cerrado con validación institucional pendiente.</w:t>
            </w:r>
          </w:p>
        </w:tc>
      </w:tr>
      <w:tr w:rsidR="003B787F" w:rsidRPr="006262D7">
        <w:trPr>
          <w:jc w:val="center"/>
        </w:trPr>
        <w:tc>
          <w:tcPr>
            <w:tcW w:w="1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Auditoría</w:t>
            </w:r>
          </w:p>
        </w:tc>
        <w:tc>
          <w:tcPr>
            <w:tcW w:w="54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r w:rsidRPr="006262D7">
              <w:rPr>
                <w:sz w:val="20"/>
              </w:rPr>
              <w:t>Auditor</w:t>
            </w:r>
            <w:r w:rsidRPr="006262D7">
              <w:rPr>
                <w:sz w:val="20"/>
              </w:rPr>
              <w:t>iaRepository</w:t>
            </w:r>
            <w:proofErr w:type="spellEnd"/>
            <w:r w:rsidRPr="006262D7">
              <w:rPr>
                <w:sz w:val="20"/>
              </w:rPr>
              <w:t>, bitácora, seguimiento histórico, evidencia y trazabilidad de impresión/exportación.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Cerrado.</w:t>
            </w:r>
          </w:p>
        </w:tc>
      </w:tr>
      <w:tr w:rsidR="003B787F" w:rsidRPr="006262D7">
        <w:trPr>
          <w:jc w:val="center"/>
        </w:trPr>
        <w:tc>
          <w:tcPr>
            <w:tcW w:w="1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Integración</w:t>
            </w:r>
          </w:p>
        </w:tc>
        <w:tc>
          <w:tcPr>
            <w:tcW w:w="54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Active </w:t>
            </w:r>
            <w:proofErr w:type="spellStart"/>
            <w:r w:rsidRPr="006262D7">
              <w:rPr>
                <w:sz w:val="20"/>
              </w:rPr>
              <w:t>Directory</w:t>
            </w:r>
            <w:proofErr w:type="spellEnd"/>
            <w:r w:rsidRPr="006262D7">
              <w:rPr>
                <w:sz w:val="20"/>
              </w:rPr>
              <w:t xml:space="preserve"> marcado explícitamente como Windows-</w:t>
            </w:r>
            <w:proofErr w:type="spellStart"/>
            <w:r w:rsidRPr="006262D7">
              <w:rPr>
                <w:sz w:val="20"/>
              </w:rPr>
              <w:t>only</w:t>
            </w:r>
            <w:proofErr w:type="spellEnd"/>
            <w:r w:rsidRPr="006262D7">
              <w:rPr>
                <w:sz w:val="20"/>
              </w:rPr>
              <w:t>; operación real requiere entorno Windows institucional.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Cerrado con reserva de</w:t>
            </w:r>
            <w:r w:rsidRPr="006262D7">
              <w:rPr>
                <w:sz w:val="20"/>
              </w:rPr>
              <w:t xml:space="preserve"> ambiente.</w:t>
            </w:r>
          </w:p>
        </w:tc>
      </w:tr>
      <w:tr w:rsidR="003B787F" w:rsidRPr="006262D7">
        <w:trPr>
          <w:jc w:val="center"/>
        </w:trPr>
        <w:tc>
          <w:tcPr>
            <w:tcW w:w="1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Documentación</w:t>
            </w:r>
          </w:p>
        </w:tc>
        <w:tc>
          <w:tcPr>
            <w:tcW w:w="54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r w:rsidRPr="006262D7">
              <w:rPr>
                <w:sz w:val="20"/>
              </w:rPr>
              <w:t>Docs</w:t>
            </w:r>
            <w:proofErr w:type="spellEnd"/>
            <w:r w:rsidRPr="006262D7">
              <w:rPr>
                <w:sz w:val="20"/>
              </w:rPr>
              <w:t xml:space="preserve"> del cliente, Codex, </w:t>
            </w:r>
            <w:proofErr w:type="spellStart"/>
            <w:r w:rsidRPr="006262D7">
              <w:rPr>
                <w:sz w:val="20"/>
              </w:rPr>
              <w:t>ChatGPT</w:t>
            </w:r>
            <w:proofErr w:type="spellEnd"/>
            <w:r w:rsidRPr="006262D7">
              <w:rPr>
                <w:sz w:val="20"/>
              </w:rPr>
              <w:t>, arquitectura, SQL y cierre maestro final.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Unificado.</w:t>
            </w:r>
          </w:p>
        </w:tc>
      </w:tr>
    </w:tbl>
    <w:p w:rsidR="003B787F" w:rsidRPr="006262D7" w:rsidRDefault="003B787F">
      <w:pPr>
        <w:spacing w:after="80"/>
      </w:pP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t>6. Punto especial: Seguimiento de noticias Activo/Pasivo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787F" w:rsidRPr="006262D7">
        <w:trPr>
          <w:jc w:val="center"/>
        </w:trPr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r w:rsidRPr="006262D7">
              <w:rPr>
                <w:b/>
                <w:color w:val="0B2545"/>
              </w:rPr>
              <w:t xml:space="preserve">Decisión final: </w:t>
            </w:r>
            <w:r w:rsidRPr="006262D7">
              <w:t xml:space="preserve">El punto no queda pendiente como módulo nuevo. Queda cubierto como </w:t>
            </w:r>
            <w:r w:rsidRPr="006262D7">
              <w:t>observación resuelta mediante el flujo existente de lista de positivos.</w:t>
            </w:r>
          </w:p>
        </w:tc>
      </w:tr>
    </w:tbl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5060"/>
        <w:gridCol w:w="2400"/>
      </w:tblGrid>
      <w:tr w:rsidR="003B787F" w:rsidRPr="006262D7">
        <w:trPr>
          <w:jc w:val="center"/>
        </w:trPr>
        <w:tc>
          <w:tcPr>
            <w:tcW w:w="190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Elemento</w:t>
            </w:r>
          </w:p>
        </w:tc>
        <w:tc>
          <w:tcPr>
            <w:tcW w:w="50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Evidencia</w:t>
            </w:r>
          </w:p>
        </w:tc>
        <w:tc>
          <w:tcPr>
            <w:tcW w:w="240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Conclusión</w:t>
            </w:r>
          </w:p>
        </w:tc>
      </w:tr>
      <w:tr w:rsidR="003B787F" w:rsidRPr="006262D7">
        <w:trPr>
          <w:jc w:val="center"/>
        </w:trPr>
        <w:tc>
          <w:tcPr>
            <w:tcW w:w="19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Origen del registro</w:t>
            </w:r>
          </w:p>
        </w:tc>
        <w:tc>
          <w:tcPr>
            <w:tcW w:w="50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La pantalla permite seleccionar 'Noticia / Prensa / Medio externo' como origen del registro.</w:t>
            </w:r>
          </w:p>
        </w:tc>
        <w:tc>
          <w:tcPr>
            <w:tcW w:w="24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Cubre el caso operativo mencionado por </w:t>
            </w:r>
            <w:r w:rsidRPr="006262D7">
              <w:rPr>
                <w:sz w:val="20"/>
              </w:rPr>
              <w:t>el cliente y validado por jefatura.</w:t>
            </w:r>
          </w:p>
        </w:tc>
      </w:tr>
      <w:tr w:rsidR="003B787F" w:rsidRPr="006262D7">
        <w:trPr>
          <w:jc w:val="center"/>
        </w:trPr>
        <w:tc>
          <w:tcPr>
            <w:tcW w:w="19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Backend</w:t>
            </w:r>
          </w:p>
        </w:tc>
        <w:tc>
          <w:tcPr>
            <w:tcW w:w="50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r w:rsidRPr="006262D7">
              <w:rPr>
                <w:sz w:val="20"/>
              </w:rPr>
              <w:t>CatalogoPositivosDto</w:t>
            </w:r>
            <w:proofErr w:type="spellEnd"/>
            <w:r w:rsidRPr="006262D7">
              <w:rPr>
                <w:sz w:val="20"/>
              </w:rPr>
              <w:t xml:space="preserve">, </w:t>
            </w:r>
            <w:proofErr w:type="spellStart"/>
            <w:r w:rsidRPr="006262D7">
              <w:rPr>
                <w:sz w:val="20"/>
              </w:rPr>
              <w:t>ListasRepository</w:t>
            </w:r>
            <w:proofErr w:type="spellEnd"/>
            <w:r w:rsidRPr="006262D7">
              <w:rPr>
                <w:sz w:val="20"/>
              </w:rPr>
              <w:t xml:space="preserve"> y el script 16 contemplan LSP_ORIGEN_REGISTRO con valor NOTICIA_PRENSA.</w:t>
            </w:r>
          </w:p>
        </w:tc>
        <w:tc>
          <w:tcPr>
            <w:tcW w:w="24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La persistencia queda soportada sin crear una tabla o módulo de noticias.</w:t>
            </w:r>
          </w:p>
        </w:tc>
      </w:tr>
      <w:tr w:rsidR="003B787F" w:rsidRPr="006262D7">
        <w:trPr>
          <w:jc w:val="center"/>
        </w:trPr>
        <w:tc>
          <w:tcPr>
            <w:tcW w:w="19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Seguimiento</w:t>
            </w:r>
          </w:p>
        </w:tc>
        <w:tc>
          <w:tcPr>
            <w:tcW w:w="50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El formulario</w:t>
            </w:r>
            <w:r w:rsidRPr="006262D7">
              <w:rPr>
                <w:sz w:val="20"/>
              </w:rPr>
              <w:t xml:space="preserve"> incluye primer seguimiento opcional y el módulo mantiene historial de gestiones.</w:t>
            </w:r>
          </w:p>
        </w:tc>
        <w:tc>
          <w:tcPr>
            <w:tcW w:w="24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Permite documentar seguimiento inicial y posteriores gestiones.</w:t>
            </w:r>
          </w:p>
        </w:tc>
      </w:tr>
      <w:tr w:rsidR="003B787F" w:rsidRPr="006262D7">
        <w:trPr>
          <w:jc w:val="center"/>
        </w:trPr>
        <w:tc>
          <w:tcPr>
            <w:tcW w:w="19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Estado final</w:t>
            </w:r>
          </w:p>
        </w:tc>
        <w:tc>
          <w:tcPr>
            <w:tcW w:w="50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Antes aparecía como pendiente por decisión funcional.</w:t>
            </w:r>
          </w:p>
        </w:tc>
        <w:tc>
          <w:tcPr>
            <w:tcW w:w="24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Ahora debe registrarse como observación ce</w:t>
            </w:r>
            <w:r w:rsidRPr="006262D7">
              <w:rPr>
                <w:sz w:val="20"/>
              </w:rPr>
              <w:t>rra</w:t>
            </w:r>
            <w:r w:rsidR="006262D7" w:rsidRPr="006262D7">
              <w:rPr>
                <w:sz w:val="20"/>
              </w:rPr>
              <w:t>da dentro del alcance de Fase 1.</w:t>
            </w:r>
          </w:p>
        </w:tc>
      </w:tr>
    </w:tbl>
    <w:p w:rsidR="003B787F" w:rsidRPr="006262D7" w:rsidRDefault="003B787F">
      <w:pPr>
        <w:spacing w:after="80"/>
      </w:pPr>
    </w:p>
    <w:p w:rsidR="003B787F" w:rsidRPr="006262D7" w:rsidRDefault="00DC1054">
      <w:r w:rsidRPr="006262D7">
        <w:rPr>
          <w:i/>
          <w:color w:val="606C80"/>
          <w:sz w:val="20"/>
        </w:rPr>
        <w:lastRenderedPageBreak/>
        <w:t>Evidencia visual suministrada por el usuario: formulario de registro de motivo en Lista de Positivos con origen 'Noticia / Prensa / Medio externo'.</w:t>
      </w:r>
    </w:p>
    <w:p w:rsidR="003B787F" w:rsidRPr="006262D7" w:rsidRDefault="00DC1054">
      <w:pPr>
        <w:jc w:val="center"/>
      </w:pPr>
      <w:r w:rsidRPr="006262D7">
        <w:rPr>
          <w:noProof/>
          <w:lang w:eastAsia="es-HN"/>
        </w:rPr>
        <w:drawing>
          <wp:inline distT="0" distB="0" distL="0" distR="0">
            <wp:extent cx="3840480" cy="38533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b68d9bcf-41c2-48b2-8e80-968cdba45a3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5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t>7. QA técnico ejecutado y resultado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4860"/>
        <w:gridCol w:w="2800"/>
      </w:tblGrid>
      <w:tr w:rsidR="003B787F" w:rsidRPr="006262D7">
        <w:trPr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Área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Validación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Resultado</w:t>
            </w:r>
          </w:p>
        </w:tc>
      </w:tr>
      <w:tr w:rsidR="003B787F" w:rsidRPr="006262D7">
        <w:trPr>
          <w:jc w:val="center"/>
        </w:trPr>
        <w:tc>
          <w:tcPr>
            <w:tcW w:w="17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Backend</w:t>
            </w:r>
          </w:p>
        </w:tc>
        <w:tc>
          <w:tcPr>
            <w:tcW w:w="48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r w:rsidRPr="006262D7">
              <w:rPr>
                <w:sz w:val="20"/>
              </w:rPr>
              <w:t>dotnet</w:t>
            </w:r>
            <w:proofErr w:type="spellEnd"/>
            <w:r w:rsidRPr="006262D7">
              <w:rPr>
                <w:sz w:val="20"/>
              </w:rPr>
              <w:t xml:space="preserve"> </w:t>
            </w:r>
            <w:proofErr w:type="spellStart"/>
            <w:r w:rsidRPr="006262D7">
              <w:rPr>
                <w:sz w:val="20"/>
              </w:rPr>
              <w:t>build</w:t>
            </w:r>
            <w:proofErr w:type="spellEnd"/>
            <w:r w:rsidRPr="006262D7">
              <w:rPr>
                <w:sz w:val="20"/>
              </w:rPr>
              <w:t xml:space="preserve"> backend/RL.API/</w:t>
            </w:r>
            <w:proofErr w:type="spellStart"/>
            <w:r w:rsidRPr="006262D7">
              <w:rPr>
                <w:sz w:val="20"/>
              </w:rPr>
              <w:t>RL.API.csproj</w:t>
            </w:r>
            <w:proofErr w:type="spellEnd"/>
            <w:r w:rsidRPr="006262D7">
              <w:rPr>
                <w:sz w:val="20"/>
              </w:rPr>
              <w:t xml:space="preserve"> -</w:t>
            </w:r>
            <w:proofErr w:type="spellStart"/>
            <w:r w:rsidRPr="006262D7">
              <w:rPr>
                <w:sz w:val="20"/>
              </w:rPr>
              <w:t>t:Rebuild</w:t>
            </w:r>
            <w:proofErr w:type="spellEnd"/>
          </w:p>
        </w:tc>
        <w:tc>
          <w:tcPr>
            <w:tcW w:w="2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Aprobado: 0 errores, 0 advertencias.</w:t>
            </w:r>
          </w:p>
        </w:tc>
      </w:tr>
      <w:tr w:rsidR="003B787F" w:rsidRPr="006262D7">
        <w:trPr>
          <w:jc w:val="center"/>
        </w:trPr>
        <w:tc>
          <w:tcPr>
            <w:tcW w:w="17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Frontend</w:t>
            </w:r>
          </w:p>
        </w:tc>
        <w:tc>
          <w:tcPr>
            <w:tcW w:w="48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npm run </w:t>
            </w:r>
            <w:proofErr w:type="spellStart"/>
            <w:r w:rsidRPr="006262D7">
              <w:rPr>
                <w:sz w:val="20"/>
              </w:rPr>
              <w:t>build</w:t>
            </w:r>
            <w:proofErr w:type="spellEnd"/>
            <w:r w:rsidRPr="006262D7">
              <w:rPr>
                <w:sz w:val="20"/>
              </w:rPr>
              <w:t xml:space="preserve"> en frontend/</w:t>
            </w:r>
            <w:proofErr w:type="spellStart"/>
            <w:r w:rsidRPr="006262D7">
              <w:rPr>
                <w:sz w:val="20"/>
              </w:rPr>
              <w:t>rl</w:t>
            </w:r>
            <w:proofErr w:type="spellEnd"/>
            <w:r w:rsidRPr="006262D7">
              <w:rPr>
                <w:sz w:val="20"/>
              </w:rPr>
              <w:t>-app</w:t>
            </w:r>
          </w:p>
        </w:tc>
        <w:tc>
          <w:tcPr>
            <w:tcW w:w="2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Aprobado: compilación correcta sin advertencias </w:t>
            </w:r>
            <w:proofErr w:type="spellStart"/>
            <w:r w:rsidRPr="006262D7">
              <w:rPr>
                <w:sz w:val="20"/>
              </w:rPr>
              <w:t>CommonJS</w:t>
            </w:r>
            <w:proofErr w:type="spellEnd"/>
            <w:r w:rsidRPr="006262D7">
              <w:rPr>
                <w:sz w:val="20"/>
              </w:rPr>
              <w:t>.</w:t>
            </w:r>
          </w:p>
        </w:tc>
      </w:tr>
      <w:tr w:rsidR="003B787F" w:rsidRPr="006262D7">
        <w:trPr>
          <w:jc w:val="center"/>
        </w:trPr>
        <w:tc>
          <w:tcPr>
            <w:tcW w:w="17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Base de datos</w:t>
            </w:r>
          </w:p>
        </w:tc>
        <w:tc>
          <w:tcPr>
            <w:tcW w:w="48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Revisión y blindaje de scripts de </w:t>
            </w:r>
            <w:r w:rsidRPr="006262D7">
              <w:rPr>
                <w:sz w:val="20"/>
              </w:rPr>
              <w:t>actualización.</w:t>
            </w:r>
          </w:p>
        </w:tc>
        <w:tc>
          <w:tcPr>
            <w:tcW w:w="2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Aprobado documentalmente: flujo seguro separado y scripts críticos </w:t>
            </w:r>
            <w:proofErr w:type="spellStart"/>
            <w:r w:rsidRPr="006262D7">
              <w:rPr>
                <w:sz w:val="20"/>
              </w:rPr>
              <w:t>idempotentes</w:t>
            </w:r>
            <w:proofErr w:type="spellEnd"/>
            <w:r w:rsidRPr="006262D7">
              <w:rPr>
                <w:sz w:val="20"/>
              </w:rPr>
              <w:t>.</w:t>
            </w:r>
          </w:p>
        </w:tc>
      </w:tr>
      <w:tr w:rsidR="003B787F" w:rsidRPr="006262D7">
        <w:trPr>
          <w:jc w:val="center"/>
        </w:trPr>
        <w:tc>
          <w:tcPr>
            <w:tcW w:w="17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Documentación</w:t>
            </w:r>
          </w:p>
        </w:tc>
        <w:tc>
          <w:tcPr>
            <w:tcW w:w="48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DOCX generado y </w:t>
            </w:r>
            <w:proofErr w:type="spellStart"/>
            <w:r w:rsidRPr="006262D7">
              <w:rPr>
                <w:sz w:val="20"/>
              </w:rPr>
              <w:t>renderizado</w:t>
            </w:r>
            <w:proofErr w:type="spellEnd"/>
            <w:r w:rsidRPr="006262D7">
              <w:rPr>
                <w:sz w:val="20"/>
              </w:rPr>
              <w:t xml:space="preserve"> con </w:t>
            </w:r>
            <w:proofErr w:type="spellStart"/>
            <w:r w:rsidRPr="006262D7">
              <w:rPr>
                <w:sz w:val="20"/>
              </w:rPr>
              <w:t>LibreOffice</w:t>
            </w:r>
            <w:proofErr w:type="spellEnd"/>
            <w:r w:rsidRPr="006262D7">
              <w:rPr>
                <w:sz w:val="20"/>
              </w:rPr>
              <w:t>/</w:t>
            </w:r>
            <w:proofErr w:type="spellStart"/>
            <w:r w:rsidRPr="006262D7">
              <w:rPr>
                <w:sz w:val="20"/>
              </w:rPr>
              <w:t>Poppler</w:t>
            </w:r>
            <w:proofErr w:type="spellEnd"/>
            <w:r w:rsidRPr="006262D7">
              <w:rPr>
                <w:sz w:val="20"/>
              </w:rPr>
              <w:t xml:space="preserve"> para QA visual.</w:t>
            </w:r>
          </w:p>
        </w:tc>
        <w:tc>
          <w:tcPr>
            <w:tcW w:w="2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Aprobado al generar este cierre maestro.</w:t>
            </w:r>
          </w:p>
        </w:tc>
      </w:tr>
      <w:tr w:rsidR="003B787F" w:rsidRPr="006262D7">
        <w:trPr>
          <w:jc w:val="center"/>
        </w:trPr>
        <w:tc>
          <w:tcPr>
            <w:tcW w:w="17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Pruebas unitarias</w:t>
            </w:r>
          </w:p>
        </w:tc>
        <w:tc>
          <w:tcPr>
            <w:tcW w:w="48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Búsqueda de proye</w:t>
            </w:r>
            <w:r w:rsidRPr="006262D7">
              <w:rPr>
                <w:sz w:val="20"/>
              </w:rPr>
              <w:t>ctos *</w:t>
            </w:r>
            <w:proofErr w:type="spellStart"/>
            <w:r w:rsidRPr="006262D7">
              <w:rPr>
                <w:sz w:val="20"/>
              </w:rPr>
              <w:t>Tests</w:t>
            </w:r>
            <w:proofErr w:type="spellEnd"/>
            <w:r w:rsidRPr="006262D7">
              <w:rPr>
                <w:sz w:val="20"/>
              </w:rPr>
              <w:t>*.</w:t>
            </w:r>
            <w:proofErr w:type="spellStart"/>
            <w:r w:rsidRPr="006262D7">
              <w:rPr>
                <w:sz w:val="20"/>
              </w:rPr>
              <w:t>csproj</w:t>
            </w:r>
            <w:proofErr w:type="spellEnd"/>
            <w:r w:rsidRPr="006262D7">
              <w:rPr>
                <w:sz w:val="20"/>
              </w:rPr>
              <w:t>.</w:t>
            </w:r>
          </w:p>
        </w:tc>
        <w:tc>
          <w:tcPr>
            <w:tcW w:w="28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No se detectaron proyectos de prueba automatizada en el repositorio.</w:t>
            </w:r>
          </w:p>
        </w:tc>
      </w:tr>
    </w:tbl>
    <w:p w:rsidR="003B787F" w:rsidRPr="006262D7" w:rsidRDefault="003B787F">
      <w:pPr>
        <w:spacing w:after="80"/>
      </w:pP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lastRenderedPageBreak/>
        <w:t>8. Correcciones técnicas aplicadas sin alterar comportamiento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4760"/>
        <w:gridCol w:w="2100"/>
      </w:tblGrid>
      <w:tr w:rsidR="003B787F" w:rsidRPr="006262D7">
        <w:trPr>
          <w:jc w:val="center"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Archivo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Corrección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Impacto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backend/RL.API/</w:t>
            </w:r>
            <w:proofErr w:type="spellStart"/>
            <w:r w:rsidRPr="006262D7">
              <w:rPr>
                <w:sz w:val="20"/>
              </w:rPr>
              <w:t>RL.API.csproj</w:t>
            </w:r>
            <w:proofErr w:type="spellEnd"/>
          </w:p>
        </w:tc>
        <w:tc>
          <w:tcPr>
            <w:tcW w:w="4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Retiro de paquetes innecesarios reportados </w:t>
            </w:r>
            <w:r w:rsidRPr="006262D7">
              <w:rPr>
                <w:sz w:val="20"/>
              </w:rPr>
              <w:t>por .NET 10.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Elimina advertencias de </w:t>
            </w:r>
            <w:proofErr w:type="spellStart"/>
            <w:r w:rsidRPr="006262D7">
              <w:rPr>
                <w:sz w:val="20"/>
              </w:rPr>
              <w:t>build</w:t>
            </w:r>
            <w:proofErr w:type="spellEnd"/>
            <w:r w:rsidRPr="006262D7">
              <w:rPr>
                <w:sz w:val="20"/>
              </w:rPr>
              <w:t xml:space="preserve"> sin cambiar lógica.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backend/RL.API/</w:t>
            </w:r>
            <w:proofErr w:type="spellStart"/>
            <w:r w:rsidRPr="006262D7">
              <w:rPr>
                <w:sz w:val="20"/>
              </w:rPr>
              <w:t>Program.cs</w:t>
            </w:r>
            <w:proofErr w:type="spellEnd"/>
          </w:p>
        </w:tc>
        <w:tc>
          <w:tcPr>
            <w:tcW w:w="4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Declaración </w:t>
            </w:r>
            <w:proofErr w:type="spellStart"/>
            <w:proofErr w:type="gramStart"/>
            <w:r w:rsidRPr="006262D7">
              <w:rPr>
                <w:sz w:val="20"/>
              </w:rPr>
              <w:t>SupportedOSPlatform</w:t>
            </w:r>
            <w:proofErr w:type="spellEnd"/>
            <w:r w:rsidRPr="006262D7">
              <w:rPr>
                <w:sz w:val="20"/>
              </w:rPr>
              <w:t>(</w:t>
            </w:r>
            <w:proofErr w:type="gramEnd"/>
            <w:r w:rsidRPr="006262D7">
              <w:rPr>
                <w:sz w:val="20"/>
              </w:rPr>
              <w:t>'</w:t>
            </w:r>
            <w:proofErr w:type="spellStart"/>
            <w:r w:rsidRPr="006262D7">
              <w:rPr>
                <w:sz w:val="20"/>
              </w:rPr>
              <w:t>windows</w:t>
            </w:r>
            <w:proofErr w:type="spellEnd"/>
            <w:r w:rsidRPr="006262D7">
              <w:rPr>
                <w:sz w:val="20"/>
              </w:rPr>
              <w:t>').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Documenta dependencia real por Active </w:t>
            </w:r>
            <w:proofErr w:type="spellStart"/>
            <w:r w:rsidRPr="006262D7">
              <w:rPr>
                <w:sz w:val="20"/>
              </w:rPr>
              <w:t>Directory</w:t>
            </w:r>
            <w:proofErr w:type="spellEnd"/>
            <w:r w:rsidRPr="006262D7">
              <w:rPr>
                <w:sz w:val="20"/>
              </w:rPr>
              <w:t>.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backend/RL.API/</w:t>
            </w:r>
            <w:proofErr w:type="spellStart"/>
            <w:r w:rsidRPr="006262D7">
              <w:rPr>
                <w:sz w:val="20"/>
              </w:rPr>
              <w:t>Services</w:t>
            </w:r>
            <w:proofErr w:type="spellEnd"/>
            <w:r w:rsidRPr="006262D7">
              <w:rPr>
                <w:sz w:val="20"/>
              </w:rPr>
              <w:t>/</w:t>
            </w:r>
            <w:proofErr w:type="spellStart"/>
            <w:r w:rsidRPr="006262D7">
              <w:rPr>
                <w:sz w:val="20"/>
              </w:rPr>
              <w:t>ActiveDirectorioService.cs</w:t>
            </w:r>
            <w:proofErr w:type="spellEnd"/>
          </w:p>
        </w:tc>
        <w:tc>
          <w:tcPr>
            <w:tcW w:w="4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Servicio marcado como</w:t>
            </w:r>
            <w:r w:rsidRPr="006262D7">
              <w:rPr>
                <w:sz w:val="20"/>
              </w:rPr>
              <w:t xml:space="preserve"> Windows-</w:t>
            </w:r>
            <w:proofErr w:type="spellStart"/>
            <w:r w:rsidRPr="006262D7">
              <w:rPr>
                <w:sz w:val="20"/>
              </w:rPr>
              <w:t>only</w:t>
            </w:r>
            <w:proofErr w:type="spellEnd"/>
            <w:r w:rsidRPr="006262D7">
              <w:rPr>
                <w:sz w:val="20"/>
              </w:rPr>
              <w:t>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Elimina </w:t>
            </w:r>
            <w:proofErr w:type="spellStart"/>
            <w:r w:rsidRPr="006262D7">
              <w:rPr>
                <w:sz w:val="20"/>
              </w:rPr>
              <w:t>warning</w:t>
            </w:r>
            <w:proofErr w:type="spellEnd"/>
            <w:r w:rsidRPr="006262D7">
              <w:rPr>
                <w:sz w:val="20"/>
              </w:rPr>
              <w:t xml:space="preserve"> de plataforma.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backend/RL.API/</w:t>
            </w:r>
            <w:proofErr w:type="spellStart"/>
            <w:r w:rsidRPr="006262D7">
              <w:rPr>
                <w:sz w:val="20"/>
              </w:rPr>
              <w:t>Services</w:t>
            </w:r>
            <w:proofErr w:type="spellEnd"/>
            <w:r w:rsidRPr="006262D7">
              <w:rPr>
                <w:sz w:val="20"/>
              </w:rPr>
              <w:t>/</w:t>
            </w:r>
            <w:proofErr w:type="spellStart"/>
            <w:r w:rsidRPr="006262D7">
              <w:rPr>
                <w:sz w:val="20"/>
              </w:rPr>
              <w:t>AuthService.cs</w:t>
            </w:r>
            <w:proofErr w:type="spellEnd"/>
          </w:p>
        </w:tc>
        <w:tc>
          <w:tcPr>
            <w:tcW w:w="4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Log explícito del error de envío de correo usando la variable ex.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Elimina variable sin uso y conserva flujo.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backend/RL.API/</w:t>
            </w:r>
            <w:proofErr w:type="spellStart"/>
            <w:r w:rsidRPr="006262D7">
              <w:rPr>
                <w:sz w:val="20"/>
              </w:rPr>
              <w:t>Repositories</w:t>
            </w:r>
            <w:proofErr w:type="spellEnd"/>
            <w:r w:rsidRPr="006262D7">
              <w:rPr>
                <w:sz w:val="20"/>
              </w:rPr>
              <w:t>/</w:t>
            </w:r>
            <w:proofErr w:type="spellStart"/>
            <w:r w:rsidRPr="006262D7">
              <w:rPr>
                <w:sz w:val="20"/>
              </w:rPr>
              <w:t>ListasRepository.cs</w:t>
            </w:r>
            <w:proofErr w:type="spellEnd"/>
          </w:p>
        </w:tc>
        <w:tc>
          <w:tcPr>
            <w:tcW w:w="4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Tratamiento </w:t>
            </w:r>
            <w:r w:rsidRPr="006262D7">
              <w:rPr>
                <w:sz w:val="20"/>
              </w:rPr>
              <w:t>explícito de nulos esperados en exportación, XML ONU y PEPS.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Elimina </w:t>
            </w:r>
            <w:proofErr w:type="spellStart"/>
            <w:r w:rsidRPr="006262D7">
              <w:rPr>
                <w:sz w:val="20"/>
              </w:rPr>
              <w:t>warnings</w:t>
            </w:r>
            <w:proofErr w:type="spellEnd"/>
            <w:r w:rsidRPr="006262D7">
              <w:rPr>
                <w:sz w:val="20"/>
              </w:rPr>
              <w:t xml:space="preserve"> de </w:t>
            </w:r>
            <w:proofErr w:type="spellStart"/>
            <w:r w:rsidRPr="006262D7">
              <w:rPr>
                <w:sz w:val="20"/>
              </w:rPr>
              <w:t>nulabilidad</w:t>
            </w:r>
            <w:proofErr w:type="spellEnd"/>
            <w:r w:rsidRPr="006262D7">
              <w:rPr>
                <w:sz w:val="20"/>
              </w:rPr>
              <w:t xml:space="preserve"> sin cambiar consultas.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frontend/</w:t>
            </w:r>
            <w:proofErr w:type="spellStart"/>
            <w:r w:rsidRPr="006262D7">
              <w:rPr>
                <w:sz w:val="20"/>
              </w:rPr>
              <w:t>rl</w:t>
            </w:r>
            <w:proofErr w:type="spellEnd"/>
            <w:r w:rsidRPr="006262D7">
              <w:rPr>
                <w:sz w:val="20"/>
              </w:rPr>
              <w:t>-app/</w:t>
            </w:r>
            <w:proofErr w:type="spellStart"/>
            <w:r w:rsidRPr="006262D7">
              <w:rPr>
                <w:sz w:val="20"/>
              </w:rPr>
              <w:t>angular.json</w:t>
            </w:r>
            <w:proofErr w:type="spellEnd"/>
          </w:p>
        </w:tc>
        <w:tc>
          <w:tcPr>
            <w:tcW w:w="4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proofErr w:type="gramStart"/>
            <w:r w:rsidRPr="006262D7">
              <w:rPr>
                <w:sz w:val="20"/>
              </w:rPr>
              <w:t>allowedCommonJsDependencies</w:t>
            </w:r>
            <w:proofErr w:type="spellEnd"/>
            <w:proofErr w:type="gramEnd"/>
            <w:r w:rsidRPr="006262D7">
              <w:rPr>
                <w:sz w:val="20"/>
              </w:rPr>
              <w:t xml:space="preserve"> para </w:t>
            </w:r>
            <w:proofErr w:type="spellStart"/>
            <w:r w:rsidRPr="006262D7">
              <w:rPr>
                <w:sz w:val="20"/>
              </w:rPr>
              <w:t>canvg</w:t>
            </w:r>
            <w:proofErr w:type="spellEnd"/>
            <w:r w:rsidRPr="006262D7">
              <w:rPr>
                <w:sz w:val="20"/>
              </w:rPr>
              <w:t xml:space="preserve">, </w:t>
            </w:r>
            <w:proofErr w:type="spellStart"/>
            <w:r w:rsidRPr="006262D7">
              <w:rPr>
                <w:sz w:val="20"/>
              </w:rPr>
              <w:t>core-js</w:t>
            </w:r>
            <w:proofErr w:type="spellEnd"/>
            <w:r w:rsidRPr="006262D7">
              <w:rPr>
                <w:sz w:val="20"/>
              </w:rPr>
              <w:t xml:space="preserve">, html2canvas, </w:t>
            </w:r>
            <w:proofErr w:type="spellStart"/>
            <w:r w:rsidRPr="006262D7">
              <w:rPr>
                <w:sz w:val="20"/>
              </w:rPr>
              <w:t>raf</w:t>
            </w:r>
            <w:proofErr w:type="spellEnd"/>
            <w:r w:rsidRPr="006262D7">
              <w:rPr>
                <w:sz w:val="20"/>
              </w:rPr>
              <w:t xml:space="preserve">, </w:t>
            </w:r>
            <w:proofErr w:type="spellStart"/>
            <w:r w:rsidRPr="006262D7">
              <w:rPr>
                <w:sz w:val="20"/>
              </w:rPr>
              <w:t>rgbcolor</w:t>
            </w:r>
            <w:proofErr w:type="spellEnd"/>
            <w:r w:rsidRPr="006262D7">
              <w:rPr>
                <w:sz w:val="20"/>
              </w:rPr>
              <w:t xml:space="preserve"> y sweetalert2.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Elimina advertencia</w:t>
            </w:r>
            <w:r w:rsidRPr="006262D7">
              <w:rPr>
                <w:sz w:val="20"/>
              </w:rPr>
              <w:t xml:space="preserve">s de </w:t>
            </w:r>
            <w:proofErr w:type="spellStart"/>
            <w:r w:rsidRPr="006262D7">
              <w:rPr>
                <w:sz w:val="20"/>
              </w:rPr>
              <w:t>build</w:t>
            </w:r>
            <w:proofErr w:type="spellEnd"/>
            <w:r w:rsidRPr="006262D7">
              <w:rPr>
                <w:sz w:val="20"/>
              </w:rPr>
              <w:t xml:space="preserve"> manteniendo dependencias actuales.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r w:rsidRPr="006262D7">
              <w:rPr>
                <w:sz w:val="20"/>
              </w:rPr>
              <w:t>database</w:t>
            </w:r>
            <w:proofErr w:type="spellEnd"/>
            <w:r w:rsidRPr="006262D7">
              <w:rPr>
                <w:sz w:val="20"/>
              </w:rPr>
              <w:t>/03, 06, 09, 13</w:t>
            </w:r>
          </w:p>
        </w:tc>
        <w:tc>
          <w:tcPr>
            <w:tcW w:w="4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Conversión a scripts </w:t>
            </w:r>
            <w:proofErr w:type="spellStart"/>
            <w:r w:rsidRPr="006262D7">
              <w:rPr>
                <w:sz w:val="20"/>
              </w:rPr>
              <w:t>idempotentes</w:t>
            </w:r>
            <w:proofErr w:type="spellEnd"/>
            <w:r w:rsidRPr="006262D7">
              <w:rPr>
                <w:sz w:val="20"/>
              </w:rPr>
              <w:t xml:space="preserve"> sin DROP ni reinicio de secuencias existentes.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Reduce riesgo de pérdida de datos por </w:t>
            </w:r>
            <w:proofErr w:type="spellStart"/>
            <w:r w:rsidRPr="006262D7">
              <w:rPr>
                <w:sz w:val="20"/>
              </w:rPr>
              <w:t>reejecución</w:t>
            </w:r>
            <w:proofErr w:type="spellEnd"/>
            <w:r w:rsidRPr="006262D7">
              <w:rPr>
                <w:sz w:val="20"/>
              </w:rPr>
              <w:t>.</w:t>
            </w:r>
          </w:p>
        </w:tc>
      </w:tr>
      <w:tr w:rsidR="003B787F" w:rsidRPr="006262D7">
        <w:trPr>
          <w:jc w:val="center"/>
        </w:trPr>
        <w:tc>
          <w:tcPr>
            <w:tcW w:w="25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r w:rsidRPr="006262D7">
              <w:rPr>
                <w:sz w:val="20"/>
              </w:rPr>
              <w:t>database</w:t>
            </w:r>
            <w:proofErr w:type="spellEnd"/>
            <w:r w:rsidRPr="006262D7">
              <w:rPr>
                <w:sz w:val="20"/>
              </w:rPr>
              <w:t>/00_* y README</w:t>
            </w:r>
          </w:p>
        </w:tc>
        <w:tc>
          <w:tcPr>
            <w:tcW w:w="4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Separación entre primera vez </w:t>
            </w:r>
            <w:r w:rsidRPr="006262D7">
              <w:rPr>
                <w:sz w:val="20"/>
              </w:rPr>
              <w:t>y actualizaciones seguras.</w:t>
            </w:r>
          </w:p>
        </w:tc>
        <w:tc>
          <w:tcPr>
            <w:tcW w:w="21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Da una forma institucional de ejecutar cambios sin borrar información.</w:t>
            </w:r>
          </w:p>
        </w:tc>
      </w:tr>
    </w:tbl>
    <w:p w:rsidR="003B787F" w:rsidRPr="006262D7" w:rsidRDefault="003B787F">
      <w:pPr>
        <w:spacing w:after="80"/>
      </w:pP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t>9. Qué debe realizar el usuario o equipo institucional</w:t>
      </w:r>
    </w:p>
    <w:p w:rsidR="003B787F" w:rsidRPr="006262D7" w:rsidRDefault="00DC1054">
      <w:pPr>
        <w:pStyle w:val="Listaconnmeros"/>
        <w:spacing w:after="80"/>
      </w:pPr>
      <w:r w:rsidRPr="006262D7">
        <w:t xml:space="preserve">Ejecutar UAT institucional con Oracle, Active </w:t>
      </w:r>
      <w:proofErr w:type="spellStart"/>
      <w:r w:rsidRPr="006262D7">
        <w:t>Directory</w:t>
      </w:r>
      <w:proofErr w:type="spellEnd"/>
      <w:r w:rsidRPr="006262D7">
        <w:t>, datos reales o controlados y usuarios de Cum</w:t>
      </w:r>
      <w:r w:rsidRPr="006262D7">
        <w:t>plimiento.</w:t>
      </w:r>
    </w:p>
    <w:p w:rsidR="003B787F" w:rsidRPr="006262D7" w:rsidRDefault="00DC1054">
      <w:pPr>
        <w:pStyle w:val="Listaconnmeros"/>
        <w:spacing w:after="80"/>
      </w:pPr>
      <w:r w:rsidRPr="006262D7">
        <w:t xml:space="preserve">Solicitar </w:t>
      </w:r>
      <w:proofErr w:type="gramStart"/>
      <w:r w:rsidRPr="006262D7">
        <w:t>al</w:t>
      </w:r>
      <w:proofErr w:type="gramEnd"/>
      <w:r w:rsidRPr="006262D7">
        <w:t xml:space="preserve"> DBA/GTIC validación de permisos sobre DNP_IHSS, especialmente lectura de coincidencias y operación de listas de cautela.</w:t>
      </w:r>
    </w:p>
    <w:p w:rsidR="003B787F" w:rsidRPr="006262D7" w:rsidRDefault="00DC1054">
      <w:pPr>
        <w:pStyle w:val="Listaconnmeros"/>
        <w:spacing w:after="80"/>
      </w:pPr>
      <w:r w:rsidRPr="006262D7">
        <w:t>Aprobar formalmente que el seguimiento de noticias queda cubierto por el origen NOTICIA_PRENSA, motivo, evidenc</w:t>
      </w:r>
      <w:r w:rsidRPr="006262D7">
        <w:t>ia y seguimiento, sin crear módulo adicional en Fase 1.</w:t>
      </w:r>
    </w:p>
    <w:p w:rsidR="003B787F" w:rsidRPr="006262D7" w:rsidRDefault="00DC1054">
      <w:pPr>
        <w:pStyle w:val="Listaconnmeros"/>
        <w:spacing w:after="80"/>
      </w:pPr>
      <w:r w:rsidRPr="006262D7">
        <w:t>Validar con Cumplimiento los flujos de positivo DNP, positivo manual, falso positivo, evidencia, eliminación con motivo, impresión y exportación.</w:t>
      </w:r>
    </w:p>
    <w:p w:rsidR="003B787F" w:rsidRPr="006262D7" w:rsidRDefault="00DC1054">
      <w:pPr>
        <w:pStyle w:val="Listaconnmeros"/>
        <w:spacing w:after="80"/>
      </w:pPr>
      <w:r w:rsidRPr="006262D7">
        <w:t xml:space="preserve">Usar </w:t>
      </w:r>
      <w:proofErr w:type="spellStart"/>
      <w:r w:rsidRPr="006262D7">
        <w:t>database</w:t>
      </w:r>
      <w:proofErr w:type="spellEnd"/>
      <w:r w:rsidRPr="006262D7">
        <w:t>/00_EJECUCION_ACTUALIZACIONES_SEGURAS.sql</w:t>
      </w:r>
      <w:r w:rsidRPr="006262D7">
        <w:t xml:space="preserve"> para ambientes existentes; no ejecutar scripts de construcción inicial sobre producción con datos.</w:t>
      </w:r>
    </w:p>
    <w:p w:rsidR="003B787F" w:rsidRPr="006262D7" w:rsidRDefault="00DC1054">
      <w:pPr>
        <w:pStyle w:val="Listaconnmeros"/>
        <w:spacing w:after="80"/>
      </w:pPr>
      <w:r w:rsidRPr="006262D7">
        <w:t>Cerrar Microsoft Word si mantiene bloqueado algún documento anterior, para permitir limpieza documental completa.</w:t>
      </w:r>
    </w:p>
    <w:p w:rsidR="003B787F" w:rsidRPr="006262D7" w:rsidRDefault="00DC1054">
      <w:pPr>
        <w:pStyle w:val="Listaconnmeros"/>
        <w:spacing w:after="80"/>
      </w:pPr>
      <w:r w:rsidRPr="006262D7">
        <w:t>Aprobar apertura de Fase 2 - Matrices de R</w:t>
      </w:r>
      <w:r w:rsidRPr="006262D7">
        <w:t>iesgos con carpeta, documento de inicio, alcance, reglas de cálculo y criterios de aceptación propios.</w:t>
      </w: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lastRenderedPageBreak/>
        <w:t>10. Estrategia segura de base de datos y queries</w:t>
      </w:r>
    </w:p>
    <w:p w:rsidR="003B787F" w:rsidRPr="006262D7" w:rsidRDefault="00DC1054">
      <w:r w:rsidRPr="006262D7">
        <w:rPr>
          <w:b/>
          <w:color w:val="0B2545"/>
        </w:rPr>
        <w:t xml:space="preserve">Principio: </w:t>
      </w:r>
      <w:r w:rsidRPr="006262D7">
        <w:t>No se ejecutó ningún script contra Oracle ni se eliminó información de base de datos. La corr</w:t>
      </w:r>
      <w:r w:rsidRPr="006262D7">
        <w:t>ección fue de documentación y scripts para prevenir usos inseguros.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3600"/>
        <w:gridCol w:w="2760"/>
      </w:tblGrid>
      <w:tr w:rsidR="003B787F" w:rsidRPr="006262D7">
        <w:trPr>
          <w:jc w:val="center"/>
        </w:trPr>
        <w:tc>
          <w:tcPr>
            <w:tcW w:w="300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Archivo</w:t>
            </w:r>
          </w:p>
        </w:tc>
        <w:tc>
          <w:tcPr>
            <w:tcW w:w="360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Uso</w:t>
            </w:r>
          </w:p>
        </w:tc>
        <w:tc>
          <w:tcPr>
            <w:tcW w:w="276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pPr>
              <w:spacing w:after="0"/>
            </w:pPr>
            <w:r w:rsidRPr="006262D7">
              <w:rPr>
                <w:b/>
                <w:color w:val="0B2545"/>
                <w:sz w:val="21"/>
              </w:rPr>
              <w:t>Regla</w:t>
            </w:r>
          </w:p>
        </w:tc>
      </w:tr>
      <w:tr w:rsidR="003B787F" w:rsidRPr="006262D7">
        <w:trPr>
          <w:jc w:val="center"/>
        </w:trPr>
        <w:tc>
          <w:tcPr>
            <w:tcW w:w="30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r w:rsidRPr="006262D7">
              <w:rPr>
                <w:sz w:val="20"/>
              </w:rPr>
              <w:t>database</w:t>
            </w:r>
            <w:proofErr w:type="spellEnd"/>
            <w:r w:rsidRPr="006262D7">
              <w:rPr>
                <w:sz w:val="20"/>
              </w:rPr>
              <w:t>/00_EJECUCION_PRIMERA_VEZ.sql</w:t>
            </w:r>
          </w:p>
        </w:tc>
        <w:tc>
          <w:tcPr>
            <w:tcW w:w="36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Instalación en ambiente nuevo o base vacía.</w:t>
            </w:r>
          </w:p>
        </w:tc>
        <w:tc>
          <w:tcPr>
            <w:tcW w:w="2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Solo con aprobación DBA; no usar sobre producción con datos.</w:t>
            </w:r>
          </w:p>
        </w:tc>
      </w:tr>
      <w:tr w:rsidR="003B787F" w:rsidRPr="006262D7">
        <w:trPr>
          <w:jc w:val="center"/>
        </w:trPr>
        <w:tc>
          <w:tcPr>
            <w:tcW w:w="30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r w:rsidRPr="006262D7">
              <w:rPr>
                <w:sz w:val="20"/>
              </w:rPr>
              <w:t>database</w:t>
            </w:r>
            <w:proofErr w:type="spellEnd"/>
            <w:r w:rsidRPr="006262D7">
              <w:rPr>
                <w:sz w:val="20"/>
              </w:rPr>
              <w:t>/00_EJECUCION_ACTUALIZACIONES_SEGURAS.sql</w:t>
            </w:r>
          </w:p>
        </w:tc>
        <w:tc>
          <w:tcPr>
            <w:tcW w:w="36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Actualizaciones sobre ambientes existentes.</w:t>
            </w:r>
          </w:p>
        </w:tc>
        <w:tc>
          <w:tcPr>
            <w:tcW w:w="2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Usar como ruta estándar para preservar información.</w:t>
            </w:r>
          </w:p>
        </w:tc>
      </w:tr>
      <w:tr w:rsidR="003B787F" w:rsidRPr="006262D7">
        <w:trPr>
          <w:jc w:val="center"/>
        </w:trPr>
        <w:tc>
          <w:tcPr>
            <w:tcW w:w="30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database/README_EJECUCION_SEGURA.md</w:t>
            </w:r>
          </w:p>
        </w:tc>
        <w:tc>
          <w:tcPr>
            <w:tcW w:w="36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Guía operativa de ejecución SQL.</w:t>
            </w:r>
          </w:p>
        </w:tc>
        <w:tc>
          <w:tcPr>
            <w:tcW w:w="2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Debe acompañar cualquier pase de </w:t>
            </w:r>
            <w:r w:rsidRPr="006262D7">
              <w:rPr>
                <w:sz w:val="20"/>
              </w:rPr>
              <w:t>scripts.</w:t>
            </w:r>
          </w:p>
        </w:tc>
      </w:tr>
      <w:tr w:rsidR="003B787F" w:rsidRPr="006262D7">
        <w:trPr>
          <w:jc w:val="center"/>
        </w:trPr>
        <w:tc>
          <w:tcPr>
            <w:tcW w:w="30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proofErr w:type="spellStart"/>
            <w:r w:rsidRPr="006262D7">
              <w:rPr>
                <w:sz w:val="20"/>
              </w:rPr>
              <w:t>database</w:t>
            </w:r>
            <w:proofErr w:type="spellEnd"/>
            <w:r w:rsidRPr="006262D7">
              <w:rPr>
                <w:sz w:val="20"/>
              </w:rPr>
              <w:t>/01_create_tables.sql</w:t>
            </w:r>
          </w:p>
        </w:tc>
        <w:tc>
          <w:tcPr>
            <w:tcW w:w="36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Construcción base histórica.</w:t>
            </w:r>
          </w:p>
        </w:tc>
        <w:tc>
          <w:tcPr>
            <w:tcW w:w="2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Mantener como </w:t>
            </w:r>
            <w:proofErr w:type="spellStart"/>
            <w:r w:rsidRPr="006262D7">
              <w:rPr>
                <w:sz w:val="20"/>
              </w:rPr>
              <w:t>baseline</w:t>
            </w:r>
            <w:proofErr w:type="spellEnd"/>
            <w:r w:rsidRPr="006262D7">
              <w:rPr>
                <w:sz w:val="20"/>
              </w:rPr>
              <w:t>; no ejecutar para actualizar datos existentes.</w:t>
            </w:r>
          </w:p>
        </w:tc>
      </w:tr>
      <w:tr w:rsidR="003B787F" w:rsidRPr="006262D7">
        <w:trPr>
          <w:jc w:val="center"/>
        </w:trPr>
        <w:tc>
          <w:tcPr>
            <w:tcW w:w="30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Scripts 03, 06, 09, 13, 15, 16</w:t>
            </w:r>
          </w:p>
        </w:tc>
        <w:tc>
          <w:tcPr>
            <w:tcW w:w="360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>Mejoras estructurales y funcionales.</w:t>
            </w:r>
          </w:p>
        </w:tc>
        <w:tc>
          <w:tcPr>
            <w:tcW w:w="2760" w:type="dxa"/>
            <w:shd w:val="clear" w:color="auto" w:fill="FFFFFF"/>
          </w:tcPr>
          <w:p w:rsidR="003B787F" w:rsidRPr="006262D7" w:rsidRDefault="00DC1054">
            <w:pPr>
              <w:spacing w:after="0" w:line="252" w:lineRule="auto"/>
            </w:pPr>
            <w:r w:rsidRPr="006262D7">
              <w:rPr>
                <w:sz w:val="20"/>
              </w:rPr>
              <w:t xml:space="preserve">Quedan orientados a ejecución </w:t>
            </w:r>
            <w:proofErr w:type="spellStart"/>
            <w:r w:rsidRPr="006262D7">
              <w:rPr>
                <w:sz w:val="20"/>
              </w:rPr>
              <w:t>idempotente</w:t>
            </w:r>
            <w:proofErr w:type="spellEnd"/>
            <w:r w:rsidRPr="006262D7">
              <w:rPr>
                <w:sz w:val="20"/>
              </w:rPr>
              <w:t xml:space="preserve"> o cont</w:t>
            </w:r>
            <w:r w:rsidRPr="006262D7">
              <w:rPr>
                <w:sz w:val="20"/>
              </w:rPr>
              <w:t>rolada.</w:t>
            </w:r>
          </w:p>
        </w:tc>
      </w:tr>
    </w:tbl>
    <w:p w:rsidR="003B787F" w:rsidRPr="006262D7" w:rsidRDefault="003B787F">
      <w:pPr>
        <w:spacing w:after="80"/>
      </w:pP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t>11. Reservas no bloqueantes</w:t>
      </w:r>
    </w:p>
    <w:p w:rsidR="003B787F" w:rsidRPr="006262D7" w:rsidRDefault="00DC1054">
      <w:pPr>
        <w:pStyle w:val="Listaconvietas"/>
        <w:spacing w:after="80"/>
      </w:pPr>
      <w:r w:rsidRPr="006262D7">
        <w:t>La validación productiva depende de permisos institucionales, conectividad Oracle, AD y datos reales.</w:t>
      </w:r>
    </w:p>
    <w:p w:rsidR="003B787F" w:rsidRPr="006262D7" w:rsidRDefault="00DC1054">
      <w:pPr>
        <w:pStyle w:val="Listaconvietas"/>
        <w:spacing w:after="80"/>
      </w:pPr>
      <w:r w:rsidRPr="006262D7">
        <w:t xml:space="preserve">No se detectaron proyectos de pruebas unitarias automatizadas; se recomienda incorporarlos en Fase 2 para servicios </w:t>
      </w:r>
      <w:r w:rsidRPr="006262D7">
        <w:t>críticos.</w:t>
      </w:r>
    </w:p>
    <w:p w:rsidR="003B787F" w:rsidRPr="006262D7" w:rsidRDefault="00DC1054">
      <w:pPr>
        <w:pStyle w:val="Listaconvietas"/>
        <w:spacing w:after="80"/>
      </w:pPr>
      <w:r w:rsidRPr="006262D7">
        <w:t xml:space="preserve">El </w:t>
      </w:r>
      <w:proofErr w:type="spellStart"/>
      <w:r w:rsidRPr="006262D7">
        <w:t>baseline</w:t>
      </w:r>
      <w:proofErr w:type="spellEnd"/>
      <w:r w:rsidRPr="006262D7">
        <w:t xml:space="preserve"> 01_create_tables.sql debe tratarse como instalación inicial, no como mecanismo de actualización.</w:t>
      </w:r>
    </w:p>
    <w:p w:rsidR="003B787F" w:rsidRPr="006262D7" w:rsidRDefault="00DC1054">
      <w:pPr>
        <w:pStyle w:val="Listaconvietas"/>
        <w:spacing w:after="80"/>
      </w:pPr>
      <w:r w:rsidRPr="006262D7">
        <w:t xml:space="preserve">Los procesos </w:t>
      </w:r>
      <w:proofErr w:type="spellStart"/>
      <w:r w:rsidRPr="006262D7">
        <w:t>dotnet</w:t>
      </w:r>
      <w:proofErr w:type="spellEnd"/>
      <w:r w:rsidRPr="006262D7">
        <w:t xml:space="preserve"> activos pueden bloquear binarios de </w:t>
      </w:r>
      <w:proofErr w:type="spellStart"/>
      <w:r w:rsidRPr="006262D7">
        <w:t>build</w:t>
      </w:r>
      <w:proofErr w:type="spellEnd"/>
      <w:r w:rsidRPr="006262D7">
        <w:t xml:space="preserve"> normal si la API está corriendo; el </w:t>
      </w:r>
      <w:proofErr w:type="spellStart"/>
      <w:r w:rsidRPr="006262D7">
        <w:t>rebuild</w:t>
      </w:r>
      <w:proofErr w:type="spellEnd"/>
      <w:r w:rsidRPr="006262D7">
        <w:t xml:space="preserve"> actual ya pasó sin bloqueo.</w:t>
      </w:r>
    </w:p>
    <w:p w:rsidR="003B787F" w:rsidRPr="006262D7" w:rsidRDefault="00DC1054">
      <w:pPr>
        <w:pStyle w:val="Ttulo1"/>
        <w:spacing w:before="280" w:after="120"/>
      </w:pPr>
      <w:r w:rsidRPr="006262D7">
        <w:rPr>
          <w:rFonts w:ascii="Calibri" w:hAnsi="Calibri"/>
        </w:rPr>
        <w:t>12.</w:t>
      </w:r>
      <w:r w:rsidRPr="006262D7">
        <w:rPr>
          <w:rFonts w:ascii="Calibri" w:hAnsi="Calibri"/>
        </w:rPr>
        <w:t xml:space="preserve"> Conclusión final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787F" w:rsidRPr="006262D7">
        <w:trPr>
          <w:jc w:val="center"/>
        </w:trPr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787F" w:rsidRPr="006262D7" w:rsidRDefault="00DC1054">
            <w:r w:rsidRPr="006262D7">
              <w:rPr>
                <w:b/>
                <w:color w:val="0B2545"/>
              </w:rPr>
              <w:t xml:space="preserve">Conclusión: </w:t>
            </w:r>
            <w:r w:rsidRPr="006262D7">
              <w:t xml:space="preserve">Fase 1 queda cerrada de forma controlada, unificada y técnicamente saneada. El Módulo Monitoreo de Listas cuenta con cobertura funcional, trazabilidad, evidencia, auditoría, documentación consolidada y </w:t>
            </w:r>
            <w:proofErr w:type="spellStart"/>
            <w:r w:rsidRPr="006262D7">
              <w:t>builds</w:t>
            </w:r>
            <w:proofErr w:type="spellEnd"/>
            <w:r w:rsidRPr="006262D7">
              <w:t xml:space="preserve"> limpios. El sigui</w:t>
            </w:r>
            <w:r w:rsidRPr="006262D7">
              <w:t>ente movimiento correcto es abrir Fase 2 - Matrices de Riesgos sin mezclar su alcance con Monitoreo de Listas.</w:t>
            </w:r>
          </w:p>
        </w:tc>
      </w:tr>
    </w:tbl>
    <w:p w:rsidR="00DC1054" w:rsidRPr="006262D7" w:rsidRDefault="00DC1054">
      <w:bookmarkStart w:id="0" w:name="_GoBack"/>
      <w:bookmarkEnd w:id="0"/>
    </w:p>
    <w:sectPr w:rsidR="00DC1054" w:rsidRPr="006262D7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1054" w:rsidRDefault="00DC1054">
      <w:pPr>
        <w:spacing w:after="0" w:line="240" w:lineRule="auto"/>
      </w:pPr>
      <w:r>
        <w:separator/>
      </w:r>
    </w:p>
  </w:endnote>
  <w:endnote w:type="continuationSeparator" w:id="0">
    <w:p w:rsidR="00DC1054" w:rsidRDefault="00DC1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87F" w:rsidRDefault="00DC1054">
    <w:pPr>
      <w:pStyle w:val="Piedepgina"/>
      <w:jc w:val="center"/>
    </w:pPr>
    <w:r>
      <w:rPr>
        <w:color w:val="606C80"/>
        <w:sz w:val="18"/>
      </w:rPr>
      <w:t>RIESGO_LAVADO - Docume</w:t>
    </w:r>
    <w:r>
      <w:rPr>
        <w:color w:val="606C80"/>
        <w:sz w:val="18"/>
      </w:rPr>
      <w:t>nto de cierre controlado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1054" w:rsidRDefault="00DC1054">
      <w:pPr>
        <w:spacing w:after="0" w:line="240" w:lineRule="auto"/>
      </w:pPr>
      <w:r>
        <w:separator/>
      </w:r>
    </w:p>
  </w:footnote>
  <w:footnote w:type="continuationSeparator" w:id="0">
    <w:p w:rsidR="00DC1054" w:rsidRDefault="00DC1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87F" w:rsidRDefault="00DC1054">
    <w:pPr>
      <w:pStyle w:val="Encabezado"/>
      <w:jc w:val="right"/>
    </w:pPr>
    <w:r>
      <w:rPr>
        <w:color w:val="606C80"/>
        <w:sz w:val="18"/>
      </w:rPr>
      <w:t>Cierre maestro final - Fase 1 / Monitoreo de Listas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87F"/>
    <w:rsid w:val="006262D7"/>
    <w:rsid w:val="00AA1D8D"/>
    <w:rsid w:val="00B47730"/>
    <w:rsid w:val="00CB0664"/>
    <w:rsid w:val="00DC10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77DDE883-A95A-456D-9780-A4FAC78E8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2545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7D779D-9E7F-4469-A84F-95607B82D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1810</Words>
  <Characters>9956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2</cp:revision>
  <dcterms:created xsi:type="dcterms:W3CDTF">2013-12-23T23:15:00Z</dcterms:created>
  <dcterms:modified xsi:type="dcterms:W3CDTF">2026-06-29T14:23:00Z</dcterms:modified>
  <cp:category/>
</cp:coreProperties>
</file>