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36"/>
        </w:rPr>
        <w:t>Fase 10. Planes de Acción, Evidencias y Seguimiento</w:t>
      </w:r>
    </w:p>
    <w:p>
      <w:pPr>
        <w:jc w:val="center"/>
      </w:pPr>
      <w:r>
        <w:rPr>
          <w:color w:val="44546A"/>
          <w:sz w:val="26"/>
        </w:rPr>
        <w:t>Módulo 3. Matrices de Riesgos SGRLA-IHSS</w:t>
      </w:r>
    </w:p>
    <w:p>
      <w:pPr>
        <w:jc w:val="center"/>
      </w:pPr>
      <w:r>
        <w:rPr>
          <w:i/>
          <w:sz w:val="20"/>
        </w:rPr>
        <w:t>Documento técnico para revisión funcional y técnica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Campo</w:t>
            </w:r>
          </w:p>
        </w:tc>
        <w:tc>
          <w:tcPr>
            <w:tcW w:type="dxa" w:w="676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Detalle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Responsable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Javier Mejía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Fecha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15 de julio de 2026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Versión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1.0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Estado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Fase 10 implementada para validación técnica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Base documental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Plan de fases del Módulo 3, Fases 1 a 9 aprobadas/cerradas y código vigente del repositorio local.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1. Control de Cambios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152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Versión</w:t>
            </w:r>
          </w:p>
        </w:tc>
        <w:tc>
          <w:tcPr>
            <w:tcW w:type="dxa" w:w="1440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Fecha</w:t>
            </w:r>
          </w:p>
        </w:tc>
        <w:tc>
          <w:tcPr>
            <w:tcW w:type="dxa" w:w="446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Descripción</w:t>
            </w:r>
          </w:p>
        </w:tc>
        <w:tc>
          <w:tcPr>
            <w:tcW w:type="dxa" w:w="172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Responsable</w:t>
            </w:r>
          </w:p>
        </w:tc>
        <w:tc>
          <w:tcPr>
            <w:tcW w:type="dxa" w:w="158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Estado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1.0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15/07/2026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Implementación inicial de planes de acción, evidencias documentales, seguimiento, reglas de bloqueo y trazabilidad de Fase 10.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Javier Mejía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Para revisión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2. Objetivo</w:t>
      </w:r>
    </w:p>
    <w:p>
      <w:r>
        <w:t>Asegurar que las matrices con riesgo residual no aceptable cuenten con tratamiento formal mediante planes de acción, responsables, fechas compromiso, evidencias documentales, historial funcional, auditoría e impedimentos de cierre cuando corresponda.</w:t>
      </w:r>
    </w:p>
    <w:p>
      <w:pPr>
        <w:pStyle w:val="Heading1"/>
      </w:pPr>
      <w:r>
        <w:rPr>
          <w:rFonts w:ascii="Calibri" w:hAnsi="Calibri"/>
          <w:color w:val="2E74B5"/>
        </w:rPr>
        <w:t>3. Alcance Implementado</w:t>
      </w:r>
    </w:p>
    <w:p>
      <w:pPr>
        <w:pStyle w:val="ListBullet"/>
        <w:spacing w:after="80"/>
      </w:pPr>
      <w:r>
        <w:t>Creación, edición, cambio de estado e inactivación lógica de planes de acción asociados a una matriz.</w:t>
      </w:r>
    </w:p>
    <w:p>
      <w:pPr>
        <w:pStyle w:val="ListBullet"/>
        <w:spacing w:after="80"/>
      </w:pPr>
      <w:r>
        <w:t>Carga, descarga/visualización e inactivación lógica de evidencias vinculadas a matriz, control o plan.</w:t>
      </w:r>
    </w:p>
    <w:p>
      <w:pPr>
        <w:pStyle w:val="ListBullet"/>
        <w:spacing w:after="80"/>
      </w:pPr>
      <w:r>
        <w:t>Bloqueo del estado CERRADA cuando la matriz requiere plan de acción y no existe plan cerrado con motivo de cierre.</w:t>
      </w:r>
    </w:p>
    <w:p>
      <w:pPr>
        <w:pStyle w:val="ListBullet"/>
        <w:spacing w:after="80"/>
      </w:pPr>
      <w:r>
        <w:t>Registro de historial funcional en RL_MR_HISTORIAL y auditoría obligatoria en RL_AUDITORIA.</w:t>
      </w:r>
    </w:p>
    <w:p>
      <w:pPr>
        <w:pStyle w:val="ListBullet"/>
        <w:spacing w:after="80"/>
      </w:pPr>
      <w:r>
        <w:t>Validaciones backend para impedir referencias cruzadas entre matrices, controles, planes y resultados.</w:t>
      </w:r>
    </w:p>
    <w:p>
      <w:pPr>
        <w:pStyle w:val="ListBullet"/>
        <w:spacing w:after="80"/>
      </w:pPr>
      <w:r>
        <w:t>Interfaz Angular para administrar planes y evidencias sin calcular riesgo en frontend.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CE"/>
          </w:tcPr>
          <w:p>
            <w:pPr>
              <w:spacing w:after="60"/>
            </w:pPr>
            <w:r/>
            <w:r>
              <w:rPr>
                <w:b/>
                <w:color w:val="1F3A5F"/>
                <w:sz w:val="20"/>
              </w:rPr>
              <w:t>Regla institucional mantenida</w:t>
            </w:r>
          </w:p>
          <w:p>
            <w:pPr>
              <w:spacing w:after="0"/>
            </w:pPr>
            <w:r>
              <w:rPr>
                <w:sz w:val="18"/>
              </w:rPr>
              <w:t>La política de permisos sigue siendo por módulo. No se incorporaron permisos por acción y no se modificó la autorización base: JWT + ModuloAuthorize(10).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4. Reglas de Negocio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Regla</w:t>
            </w:r>
          </w:p>
        </w:tc>
        <w:tc>
          <w:tcPr>
            <w:tcW w:type="dxa" w:w="662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Aplicación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Planes obligatorios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Toda matriz con residual Alto o Crítico debe contar con plan de acción o tratamiento aprobado antes del cierre.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Bloqueo de cierre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El backend impide pasar una matriz a CERRADA si requiere plan y no existe plan cerrado con motivo registrado.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Matrices cerradas o inactivas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 permiten creación/edición de planes ni carga de evidencias nuevas.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Motivo obligatorio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Cambios de estado de planes, inactivaciones de planes e inactivaciones de evidencias requieren motivo.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 duplicidad de planes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 se permite duplicar un plan activo con la misma actividad y responsable dentro de la misma matriz.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Pertenencia estricta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Resultado, control y plan deben pertenecer a la matriz antes de ser vinculados.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Archivo protegido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La evidencia se guarda con nombre físico GUID, metadatos, hash SHA-256 y ruta no pública.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5. Backend Implementado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Componente</w:t>
            </w:r>
          </w:p>
        </w:tc>
        <w:tc>
          <w:tcPr>
            <w:tcW w:type="dxa" w:w="662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Implementación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Controller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Nuevos endpoints REST en MatricesRiesgosController para planes y evidencias.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Application Service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Validación de estados, motivos, tamaño, extensión, MIME, hash, almacenamiento físico y descarga auditada.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Repository Oracle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Persistencia transaccional en RL_MR_PLANES_ACCION y RL_MR_EVIDENCIAS con historial y auditoría.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DTOs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Contratos para plan de acción, cambio de estado, evidencia, carga y descarga documental.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6. Endpoints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Método</w:t>
            </w:r>
          </w:p>
        </w:tc>
        <w:tc>
          <w:tcPr>
            <w:tcW w:type="dxa" w:w="4032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Ruta</w:t>
            </w:r>
          </w:p>
        </w:tc>
        <w:tc>
          <w:tcPr>
            <w:tcW w:type="dxa" w:w="4176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Propósito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/api/matrices-riesgos/{id}/planes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Consultar planes de acción de la matriz.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/api/matrices-riesgos/{id}/planes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Crear plan de acción.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PUT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/api/matrices-riesgos/{id}/planes/{planId}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Actualizar plan de acción.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PUT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/api/matrices-riesgos/{id}/planes/{planId}/estado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Cambiar estado del plan con motivo obligatorio.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PUT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/api/matrices-riesgos/{id}/planes/{planId}/inactivar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Inactivar plan con motivo obligatorio.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/api/matrices-riesgos/{id}/evidencias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Consultar evidencias de la matriz.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/api/matrices-riesgos/{id}/evidencias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Cargar evidencia documental en formulario multipart.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/api/matrices-riesgos/{id}/evidencias/{evidenciaId}/descargar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Descargar o visualizar evidencia con auditoría.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PUT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/api/matrices-riesgos/{id}/evidencias/{evidenciaId}/inactivar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Inactivar evidencia con motivo obligatorio.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7. Tablas Involucradas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Tabla</w:t>
            </w:r>
          </w:p>
        </w:tc>
        <w:tc>
          <w:tcPr>
            <w:tcW w:type="dxa" w:w="6336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Uso en Fase 10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RL_MR_MATRICES</w:t>
            </w:r>
          </w:p>
        </w:tc>
        <w:tc>
          <w:tcPr>
            <w:tcW w:type="dxa" w:w="63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Matriz base, estado y bloqueo de cierre.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RL_MR_RESULTADOS</w:t>
            </w:r>
          </w:p>
        </w:tc>
        <w:tc>
          <w:tcPr>
            <w:tcW w:type="dxa" w:w="63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Resultado vigente usado para determinar plan requerido.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RL_MR_PLANES_ACCION</w:t>
            </w:r>
          </w:p>
        </w:tc>
        <w:tc>
          <w:tcPr>
            <w:tcW w:type="dxa" w:w="63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Planes, responsables, fechas, estados y motivos de cierre.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RL_MR_EVIDENCIAS</w:t>
            </w:r>
          </w:p>
        </w:tc>
        <w:tc>
          <w:tcPr>
            <w:tcW w:type="dxa" w:w="63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Evidencias documentales, metadatos, ruta física, hash e inactivación lógica.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RL_MR_CONTROLES</w:t>
            </w:r>
          </w:p>
        </w:tc>
        <w:tc>
          <w:tcPr>
            <w:tcW w:type="dxa" w:w="63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Vínculo opcional de evidencia contra control mitigante.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RL_MR_HISTORIAL</w:t>
            </w:r>
          </w:p>
        </w:tc>
        <w:tc>
          <w:tcPr>
            <w:tcW w:type="dxa" w:w="63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Trazabilidad funcional de creación, edición, cambios de estado, descargas e inactivaciones.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RL_AUDITORIA</w:t>
            </w:r>
          </w:p>
        </w:tc>
        <w:tc>
          <w:tcPr>
            <w:tcW w:type="dxa" w:w="63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Auditoría técnica de INSERT, UPDATE, DELETE y VER con usuario e IP.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8. Auditoría e Historial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Evento</w:t>
            </w:r>
          </w:p>
        </w:tc>
        <w:tc>
          <w:tcPr>
            <w:tcW w:type="dxa" w:w="316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Historial</w:t>
            </w:r>
          </w:p>
        </w:tc>
        <w:tc>
          <w:tcPr>
            <w:tcW w:type="dxa" w:w="3456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Auditoría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Crear plan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CREACION_PLAN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INSERT sobre RL_MR_PLANES_ACCION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Editar plan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EDICION_PLAN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UPDATE sobre RL_MR_PLANES_ACCION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Cambiar estado de plan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CAMBIO_ESTADO_PLAN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UPDATE sobre RL_MR_PLANES_ACCION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Cargar evidencia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CARGA_EVIDENCIA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INSERT sobre RL_MR_EVIDENCIAS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Descargar evidencia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DESCARGA_EVIDENCIA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VER sobre RL_MR_EVIDENCIAS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Inactivar evidencia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ELIMINACION_LOGICA_EVIDENCIA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DELETE lógico sobre RL_MR_EVIDENCIAS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9. Frontend Implementado</w:t>
      </w:r>
    </w:p>
    <w:p>
      <w:pPr>
        <w:pStyle w:val="ListBullet"/>
        <w:spacing w:after="80"/>
      </w:pPr>
      <w:r>
        <w:t>Nuevo submódulo visual: Planes y evidencias dentro de Matrices de Riesgos.</w:t>
      </w:r>
    </w:p>
    <w:p>
      <w:pPr>
        <w:pStyle w:val="ListBullet"/>
        <w:spacing w:after="80"/>
      </w:pPr>
      <w:r>
        <w:t>Selector de matriz para consultar planes, evidencias y contexto de tratamiento.</w:t>
      </w:r>
    </w:p>
    <w:p>
      <w:pPr>
        <w:pStyle w:val="ListBullet"/>
        <w:spacing w:after="80"/>
      </w:pPr>
      <w:r>
        <w:t>Formulario para crear o editar planes con actividad, responsable, periodicidad, fechas, medio de prueba y observaciones.</w:t>
      </w:r>
    </w:p>
    <w:p>
      <w:pPr>
        <w:pStyle w:val="ListBullet"/>
        <w:spacing w:after="80"/>
      </w:pPr>
      <w:r>
        <w:t>Tabla de planes con estado, vencimiento, edición, cambio de estado e inactivación lógica.</w:t>
      </w:r>
    </w:p>
    <w:p>
      <w:pPr>
        <w:pStyle w:val="ListBullet"/>
        <w:spacing w:after="80"/>
      </w:pPr>
      <w:r>
        <w:t>Carga de evidencia con archivo, vínculo opcional a plan y vínculo opcional a control mitigante.</w:t>
      </w:r>
    </w:p>
    <w:p>
      <w:pPr>
        <w:pStyle w:val="ListBullet"/>
        <w:spacing w:after="80"/>
      </w:pPr>
      <w:r>
        <w:t>Descarga e inactivación lógica de evidencias desde la interfaz.</w:t>
      </w:r>
    </w:p>
    <w:p>
      <w:pPr>
        <w:pStyle w:val="ListBullet"/>
        <w:spacing w:after="80"/>
      </w:pPr>
      <w:r>
        <w:t>Confirmaciones mediante modal para acciones sensibles y motivo obligatorio cuando aplica.</w:t>
      </w:r>
    </w:p>
    <w:p>
      <w:pPr>
        <w:pStyle w:val="Heading1"/>
      </w:pPr>
      <w:r>
        <w:rPr>
          <w:rFonts w:ascii="Calibri" w:hAnsi="Calibri"/>
          <w:color w:val="2E74B5"/>
        </w:rPr>
        <w:t>10. Separación de Módulos</w:t>
      </w:r>
    </w:p>
    <w:p>
      <w:r>
        <w:t>La implementación de Fase 10 permanece dentro del módulo Matrices de Riesgos. No se creó dependencia funcional con Monitoreo de Listas, no se reutilizó su flujo operativo y no se conectó con DNP ni con CONTROL_ALMACEN.PROVEEDOR.</w:t>
      </w:r>
    </w:p>
    <w:p>
      <w:pPr>
        <w:pStyle w:val="Heading1"/>
      </w:pPr>
      <w:r>
        <w:rPr>
          <w:rFonts w:ascii="Calibri" w:hAnsi="Calibri"/>
          <w:color w:val="2E74B5"/>
        </w:rPr>
        <w:t>11. Validación Técnica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Validación</w:t>
            </w:r>
          </w:p>
        </w:tc>
        <w:tc>
          <w:tcPr>
            <w:tcW w:type="dxa" w:w="6912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Resultado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Backend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dotnet build backend\RL.API\RL.API.csproj -o tmp_build_f10\RL.API: correcto, 0 advertencias, 0 errores.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Frontend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npm run build en frontend/rl-app: correcto, bundle generado sin errores.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Base de datos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 se ejecutaron cambios estructurales. Se utilizaron tablas RL_MR_PLANES_ACCION y RL_MR_EVIDENCIAS ya existentes.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12. Pendientes Controlados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Pendiente</w:t>
            </w:r>
          </w:p>
        </w:tc>
        <w:tc>
          <w:tcPr>
            <w:tcW w:type="dxa" w:w="6336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Condición de cierre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Prueba funcional API/DBA</w:t>
            </w:r>
          </w:p>
        </w:tc>
        <w:tc>
          <w:tcPr>
            <w:tcW w:type="dxa" w:w="63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Crear plan, cambiar estado, cargar evidencia, descargar evidencia, inactivar evidencia y validar auditoría/historial en Oracle.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Prueba navegada</w:t>
            </w:r>
          </w:p>
        </w:tc>
        <w:tc>
          <w:tcPr>
            <w:tcW w:type="dxa" w:w="63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Validar el submódulo Planes y evidencias con usuario autorizado al módulo 10.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Capturas finales</w:t>
            </w:r>
          </w:p>
        </w:tc>
        <w:tc>
          <w:tcPr>
            <w:tcW w:type="dxa" w:w="63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Tomar capturas actualizadas cuando la prueba navegada quede aprobada.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Aprobación formal</w:t>
            </w:r>
          </w:p>
        </w:tc>
        <w:tc>
          <w:tcPr>
            <w:tcW w:type="dxa" w:w="63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Requiere confirmación de Javier Mejía antes de marcar Fase 10 como aprobada y cerrada.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13. Criterios de Aceptación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Criterio</w:t>
            </w:r>
          </w:p>
        </w:tc>
        <w:tc>
          <w:tcPr>
            <w:tcW w:type="dxa" w:w="460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Estado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Todo residual Alto/Crítico tiene tratamiento antes del cierre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Implementado por bloqueo backend; pendiente prueba funcional final.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Evidencias con metadata y eliminación lógica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Implementado.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Descarga/visualización auditada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Implementado.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Historial reconstruye decisiones y responsables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Implementado.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Sin conexión con Monitoreo de Listas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Confirmado a nivel de implementación.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EEF5"/>
          </w:tcPr>
          <w:p>
            <w:pPr>
              <w:spacing w:after="60"/>
            </w:pPr>
            <w:r/>
            <w:r>
              <w:rPr>
                <w:b/>
                <w:color w:val="1F3A5F"/>
                <w:sz w:val="20"/>
              </w:rPr>
              <w:t>Conclusión técnica</w:t>
            </w:r>
          </w:p>
          <w:p>
            <w:pPr>
              <w:spacing w:after="0"/>
            </w:pPr>
            <w:r>
              <w:rPr>
                <w:sz w:val="18"/>
              </w:rPr>
              <w:t>La Fase 10 queda implementada para validación técnica y funcional. No se declara aprobada ni cerrada hasta completar pruebas API/DBA, prueba navegada y aprobación formal de Javier Mejía.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>Fase 10 - Matrices de Riesgos SGRLA-IHSS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