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2E74B5"/>
          <w:sz w:val="20"/>
        </w:rPr>
        <w:t>DOCUMENTO FUNCIONAL DE FASE 4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2545"/>
          <w:sz w:val="44"/>
        </w:rPr>
        <w:t>Fase 4. Diseño funcional y experiencia de usuario</w:t>
      </w:r>
    </w:p>
    <w:p>
      <w:pPr>
        <w:spacing w:after="240"/>
      </w:pPr>
      <w:r>
        <w:rPr>
          <w:rFonts w:ascii="Calibri" w:hAnsi="Calibri" w:eastAsia="Calibri"/>
          <w:b w:val="0"/>
          <w:i w:val="0"/>
          <w:color w:val="595959"/>
          <w:sz w:val="26"/>
        </w:rPr>
        <w:t>Módulo Matrices de Riesgos - Sistema de Gestión de Riesgos LA/FT IHSS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450"/>
        <w:gridCol w:w="6910"/>
      </w:tblGrid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RIESGO_LAVADO - IHSS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Matrices de Riesgos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Fase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Fase 4. Diseño funcional y experiencia de usuario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1.1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03/07/2026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Documento funcional alineado con modelo Oracle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Javier Mejía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 de fases, análisis final maestro, Fase 1 aprobada, Fase 2 aprobada y Fase 3 ejecutada/validada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docs/3. Módulo Matrices de Riesgos/Fase 4 - Diseño funcional y experiencia de usuario</w:t>
            </w:r>
          </w:p>
        </w:tc>
      </w:tr>
    </w:tbl>
    <w:p>
      <w:pPr>
        <w:pStyle w:val="Heading1"/>
      </w:pPr>
      <w:r>
        <w:t>0. Control de cambios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1350"/>
        <w:gridCol w:w="5000"/>
        <w:gridCol w:w="1450"/>
        <w:gridCol w:w="6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Versión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Fecha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Descripción del cambio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Responsable</w:t>
            </w:r>
          </w:p>
        </w:tc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1.0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03/07/2026</w:t>
            </w:r>
          </w:p>
        </w:tc>
        <w:tc>
          <w:tcPr>
            <w:tcW w:type="dxa" w:w="5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Creación de documento funcional de Fase 4: pantallas, flujos, roles, permisos, estados, navegación, validaciones, mensajes, wireframes textuales y criterios de aceptación.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Javier Mejía</w:t>
            </w:r>
          </w:p>
        </w:tc>
        <w:tc>
          <w:tcPr>
            <w:tcW w:type="dxa" w:w="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Revisión funcional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1.1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03/07/2026</w:t>
            </w:r>
          </w:p>
        </w:tc>
        <w:tc>
          <w:tcPr>
            <w:tcW w:type="dxa" w:w="5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Alineación con Fase 3: el estado EN_EVALUACION queda respaldado por la restricción física CK_RL_MR_MAT_ESTADO mediante script incremental DBA 05.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Javier Mejía</w:t>
            </w:r>
          </w:p>
        </w:tc>
        <w:tc>
          <w:tcPr>
            <w:tcW w:type="dxa" w:w="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Alineada para aprobación</w:t>
            </w:r>
          </w:p>
        </w:tc>
      </w:tr>
    </w:tbl>
    <w:p>
      <w:pPr>
        <w:pStyle w:val="Heading1"/>
      </w:pPr>
      <w:r>
        <w:t>1. Propósito de la fase</w:t>
      </w:r>
    </w:p>
    <w:p>
      <w:r>
        <w:t>La Fase 4 define cómo deberá operar el módulo Matrices de Riesgos desde la experiencia de usuario y el flujo funcional antes de construir pantallas, endpoints definitivos o lógica de cálculo. Este documento convierte la metodología aprobada y el modelo Oracle ejecutado en una especificación funcional aprobable para continuar con contratos backend, seguridad y auditoría en Fase 5.</w:t>
      </w:r>
    </w:p>
    <w:p>
      <w:pPr>
        <w:pStyle w:val="Heading1"/>
      </w:pPr>
      <w:r>
        <w:t>2. Dependencias y reglas heredadas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Fuente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Decisión heredada para Fase 4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Fase 1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Gobierno documental, responsable Javier Mejía, documentación en Word y control de aprobación antes de subir cambios finales.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Fase 2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Metodología LA/FT aprobada: Proveedores 50%, Clientes/Patronos 25% y Empleados 25%; variables internas totalizan 100% por factor.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Fase 3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Modelo Oracle RL_MR_* ejecutado y validado; módulo registrado como /matrices-riesgos con MOD_ID 10; CK_RL_MR_MAT_ESTADO alineado con EN_EVALUACION.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Análisis maestro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Backend calcula, frontend presenta; DNP queda como integración futura obligatoria sujeta a contrato técnico e institucional.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Base de datos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El esquema RIESGO_LAVADO quedó con comentarios completos y sin codificación dañada en metadatos.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Sistema actual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Angular usa rutas protegidas con moduloGuard; backend usa ModuloAuthorize; menú lateral se alimenta de RL_MODULOS.</w:t>
            </w:r>
          </w:p>
        </w:tc>
      </w:tr>
    </w:tbl>
    <w:p>
      <w:pPr>
        <w:pStyle w:val="Heading1"/>
      </w:pPr>
      <w:r>
        <w:t>3. Alcance y fuera de alcance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Tipo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Definición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Incluye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Mapa de pantallas, flujo funcional por rol, estados de matriz, permisos por acción, rutas frontend, validaciones visibles, mensajes, wireframes textuales y criterios de aceptación.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Incluye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Diseño funcional de submódulos: dashboard, listado, creación, evaluación, controles, planes de acción, evidencias, historial, reportes, parametrización metodológica y bandeja futura DNP.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 incluye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Programación de componentes Angular, endpoints definitivos, DTOs finales, repositorios Oracle ni motor de cálculo productivo.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 incluye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Cambio de ponderaciones institucionales 50/25/25 ni modificación retroactiva de matrices cerradas.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 incluye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Escritura directa hacia DNP sin contrato técnico, seguridad, autorización institucional y disponibilidad de interfaz.</w:t>
            </w:r>
          </w:p>
        </w:tc>
      </w:tr>
    </w:tbl>
    <w:p>
      <w:pPr>
        <w:pStyle w:val="Heading1"/>
      </w:pPr>
      <w:r>
        <w:t>4. Perfiles funcionales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Perfil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Responsabilidad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Acceso esperado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Operativo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Captura matrices, completa variables, adjunta evidencias y registra controles preliminares.</w:t>
            </w:r>
          </w:p>
        </w:tc>
        <w:tc>
          <w:tcPr>
            <w:tcW w:type="dxa" w:w="3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Crear, editar borrador, guardar evaluación y consultar sus matrices permitidas.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Revisor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Valida integridad, observa inconsistencias y solicita correcciones antes de aprobación.</w:t>
            </w:r>
          </w:p>
        </w:tc>
        <w:tc>
          <w:tcPr>
            <w:tcW w:type="dxa" w:w="3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Consultar, observar, devolver a borrador controlado y enviar a aprobación.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Aprobador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Aprueba resultados, autoriza cierre y valida planes de acción cuando el residual lo exige.</w:t>
            </w:r>
          </w:p>
        </w:tc>
        <w:tc>
          <w:tcPr>
            <w:tcW w:type="dxa" w:w="3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Revisar, aprobar, cerrar y rechazar cierre incompleto.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Administrador metodológico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Administra modelo vigente, variables, escalas y criterios sin afectar matrices cerradas.</w:t>
            </w:r>
          </w:p>
        </w:tc>
        <w:tc>
          <w:tcPr>
            <w:tcW w:type="dxa" w:w="3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Consultar y proponer cambios metodológicos versionados.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Consulta / Auditoría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Consulta matrices, historial, evidencias y reportes sin alterar información.</w:t>
            </w:r>
          </w:p>
        </w:tc>
        <w:tc>
          <w:tcPr>
            <w:tcW w:type="dxa" w:w="3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Solo lectura, exportación autorizada y trazabilidad de accesos sensibles.</w:t>
            </w:r>
          </w:p>
        </w:tc>
      </w:tr>
    </w:tbl>
    <w:p>
      <w:pPr>
        <w:pStyle w:val="Heading1"/>
      </w:pPr>
      <w:r>
        <w:t>5. Submódulos funcionales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050"/>
        <w:gridCol w:w="3650"/>
        <w:gridCol w:w="366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Submódulo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Objetivo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Resultado esperado</w:t>
            </w:r>
          </w:p>
        </w:tc>
      </w:tr>
      <w:tr>
        <w:tc>
          <w:tcPr>
            <w:tcW w:type="dxa" w:w="20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Dashboard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Presentar estado general de matrices, distribución por riesgo, pendientes y vencimientos.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Usuario entiende carga operativa, riesgos críticos y acciones pendientes.</w:t>
            </w:r>
          </w:p>
        </w:tc>
      </w:tr>
      <w:tr>
        <w:tc>
          <w:tcPr>
            <w:tcW w:type="dxa" w:w="20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Listado de matrices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Consultar, filtrar y abrir matrices por estado, factor, sujeto, fechas y nivel de riesgo.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Entrada principal para operación y seguimiento.</w:t>
            </w:r>
          </w:p>
        </w:tc>
      </w:tr>
      <w:tr>
        <w:tc>
          <w:tcPr>
            <w:tcW w:type="dxa" w:w="20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Creación de matriz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Registrar sujeto o alcance, tipo de matriz, origen de datos y modelo metodológico vigente.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Matriz creada en BORRADOR con snapshot inicial controlado.</w:t>
            </w:r>
          </w:p>
        </w:tc>
      </w:tr>
      <w:tr>
        <w:tc>
          <w:tcPr>
            <w:tcW w:type="dxa" w:w="20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Evaluación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Capturar variables, probabilidad, impacto, justificación y soporte por factor.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Datos suficientes para cálculo backend de riesgo inherente.</w:t>
            </w:r>
          </w:p>
        </w:tc>
      </w:tr>
      <w:tr>
        <w:tc>
          <w:tcPr>
            <w:tcW w:type="dxa" w:w="20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Controles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Registrar mitigadores, solidez, responsable, evidencia y efectividad.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Mitigación trazable para cálculo residual.</w:t>
            </w:r>
          </w:p>
        </w:tc>
      </w:tr>
      <w:tr>
        <w:tc>
          <w:tcPr>
            <w:tcW w:type="dxa" w:w="20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Planes de acción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Gestionar actividades, responsables, fechas, medios de prueba y estados.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Plan obligatorio cuando residual sea alto o crítico.</w:t>
            </w:r>
          </w:p>
        </w:tc>
      </w:tr>
      <w:tr>
        <w:tc>
          <w:tcPr>
            <w:tcW w:type="dxa" w:w="20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Evidencias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Adjuntar y consultar documentos asociados a matriz, control o plan.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Soporte documental protegido y auditable.</w:t>
            </w:r>
          </w:p>
        </w:tc>
      </w:tr>
      <w:tr>
        <w:tc>
          <w:tcPr>
            <w:tcW w:type="dxa" w:w="20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Historial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Mostrar eventos funcionales y cambios de estado.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Trazabilidad clara para revisión y auditoría.</w:t>
            </w:r>
          </w:p>
        </w:tc>
      </w:tr>
      <w:tr>
        <w:tc>
          <w:tcPr>
            <w:tcW w:type="dxa" w:w="20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Reportes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Consultar mapa de calor, solidez de controles, matrices por estado y exportaciones.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Información ejecutiva y operativa sin depender de hojas externas.</w:t>
            </w:r>
          </w:p>
        </w:tc>
      </w:tr>
      <w:tr>
        <w:tc>
          <w:tcPr>
            <w:tcW w:type="dxa" w:w="20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Parametrización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Administrar metodología vigente y versiones futuras con aprobación.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Cambios metodológicos controlados sin afectar matrices cerradas.</w:t>
            </w:r>
          </w:p>
        </w:tc>
      </w:tr>
      <w:tr>
        <w:tc>
          <w:tcPr>
            <w:tcW w:type="dxa" w:w="20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Integración DNP</w:t>
            </w:r>
          </w:p>
        </w:tc>
        <w:tc>
          <w:tcPr>
            <w:tcW w:type="dxa" w:w="3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Preparar calificación de patrono para envío futuro cuando exista contrato técnico.</w:t>
            </w:r>
          </w:p>
        </w:tc>
        <w:tc>
          <w:tcPr>
            <w:tcW w:type="dxa" w:w="3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Bandeja de pendientes, errores y estado de integración sin escritura directa no autorizada.</w:t>
            </w:r>
          </w:p>
        </w:tc>
      </w:tr>
    </w:tbl>
    <w:p>
      <w:pPr>
        <w:pStyle w:val="Heading1"/>
      </w:pPr>
      <w:r>
        <w:t>6. Mapa de navegación propuesto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450"/>
        <w:gridCol w:w="2400"/>
        <w:gridCol w:w="1800"/>
        <w:gridCol w:w="27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Ruta frontend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Pantalla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Guard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Notas</w:t>
            </w:r>
          </w:p>
        </w:tc>
      </w:tr>
      <w:tr>
        <w:tc>
          <w:tcPr>
            <w:tcW w:type="dxa" w:w="24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/matrices-riesgos</w:t>
            </w:r>
          </w:p>
        </w:tc>
        <w:tc>
          <w:tcPr>
            <w:tcW w:type="dxa" w:w="24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Dashboard del módulo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moduloGuard(10)</w:t>
            </w:r>
          </w:p>
        </w:tc>
        <w:tc>
          <w:tcPr>
            <w:tcW w:type="dxa" w:w="2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Ruta principal desde menú Riesgos LA/FT.</w:t>
            </w:r>
          </w:p>
        </w:tc>
      </w:tr>
      <w:tr>
        <w:tc>
          <w:tcPr>
            <w:tcW w:type="dxa" w:w="24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/matrices-riesgos/listado</w:t>
            </w:r>
          </w:p>
        </w:tc>
        <w:tc>
          <w:tcPr>
            <w:tcW w:type="dxa" w:w="24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Listado de matrices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moduloGuard(10)</w:t>
            </w:r>
          </w:p>
        </w:tc>
        <w:tc>
          <w:tcPr>
            <w:tcW w:type="dxa" w:w="2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Filtros por estado, factor, nivel, sujeto, fechas y responsable.</w:t>
            </w:r>
          </w:p>
        </w:tc>
      </w:tr>
      <w:tr>
        <w:tc>
          <w:tcPr>
            <w:tcW w:type="dxa" w:w="24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/matrices-riesgos/nueva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Crear matriz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moduloGuard(10)</w:t>
            </w:r>
          </w:p>
        </w:tc>
        <w:tc>
          <w:tcPr>
            <w:tcW w:type="dxa" w:w="2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Selecciona tipo de matriz y modelo vigente.</w:t>
            </w:r>
          </w:p>
        </w:tc>
      </w:tr>
      <w:tr>
        <w:tc>
          <w:tcPr>
            <w:tcW w:type="dxa" w:w="24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/matrices-riesgos/:id/evaluacion</w:t>
            </w:r>
          </w:p>
        </w:tc>
        <w:tc>
          <w:tcPr>
            <w:tcW w:type="dxa" w:w="24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Evaluación de matriz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moduloGuard(10)</w:t>
            </w:r>
          </w:p>
        </w:tc>
        <w:tc>
          <w:tcPr>
            <w:tcW w:type="dxa" w:w="2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Captura variables por factor y justificaciones.</w:t>
            </w:r>
          </w:p>
        </w:tc>
      </w:tr>
      <w:tr>
        <w:tc>
          <w:tcPr>
            <w:tcW w:type="dxa" w:w="24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/matrices-riesgos/:id/controles</w:t>
            </w:r>
          </w:p>
        </w:tc>
        <w:tc>
          <w:tcPr>
            <w:tcW w:type="dxa" w:w="24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Controles mitigantes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moduloGuard(10)</w:t>
            </w:r>
          </w:p>
        </w:tc>
        <w:tc>
          <w:tcPr>
            <w:tcW w:type="dxa" w:w="2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Solidez, evidencia, responsable y efectividad.</w:t>
            </w:r>
          </w:p>
        </w:tc>
      </w:tr>
      <w:tr>
        <w:tc>
          <w:tcPr>
            <w:tcW w:type="dxa" w:w="24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/matrices-riesgos/:id/planes</w:t>
            </w:r>
          </w:p>
        </w:tc>
        <w:tc>
          <w:tcPr>
            <w:tcW w:type="dxa" w:w="24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Planes de acción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moduloGuard(10)</w:t>
            </w:r>
          </w:p>
        </w:tc>
        <w:tc>
          <w:tcPr>
            <w:tcW w:type="dxa" w:w="2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Requerido para residual alto o crítico.</w:t>
            </w:r>
          </w:p>
        </w:tc>
      </w:tr>
      <w:tr>
        <w:tc>
          <w:tcPr>
            <w:tcW w:type="dxa" w:w="24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/matrices-riesgos/:id/historial</w:t>
            </w:r>
          </w:p>
        </w:tc>
        <w:tc>
          <w:tcPr>
            <w:tcW w:type="dxa" w:w="24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Historial funcional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moduloGuard(10)</w:t>
            </w:r>
          </w:p>
        </w:tc>
        <w:tc>
          <w:tcPr>
            <w:tcW w:type="dxa" w:w="2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Eventos y cambios de estado.</w:t>
            </w:r>
          </w:p>
        </w:tc>
      </w:tr>
      <w:tr>
        <w:tc>
          <w:tcPr>
            <w:tcW w:type="dxa" w:w="24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/matrices-riesgos/reportes</w:t>
            </w:r>
          </w:p>
        </w:tc>
        <w:tc>
          <w:tcPr>
            <w:tcW w:type="dxa" w:w="24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Reportes y mapa de calor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moduloGuard(10)</w:t>
            </w:r>
          </w:p>
        </w:tc>
        <w:tc>
          <w:tcPr>
            <w:tcW w:type="dxa" w:w="2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Incluye solidez de controles y exportaciones.</w:t>
            </w:r>
          </w:p>
        </w:tc>
      </w:tr>
      <w:tr>
        <w:tc>
          <w:tcPr>
            <w:tcW w:type="dxa" w:w="24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/matrices-riesgos/metodologia</w:t>
            </w:r>
          </w:p>
        </w:tc>
        <w:tc>
          <w:tcPr>
            <w:tcW w:type="dxa" w:w="24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Parametrización metodológica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moduloGuard(10)</w:t>
            </w:r>
          </w:p>
        </w:tc>
        <w:tc>
          <w:tcPr>
            <w:tcW w:type="dxa" w:w="2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Restringido a administrador metodológico.</w:t>
            </w:r>
          </w:p>
        </w:tc>
      </w:tr>
      <w:tr>
        <w:tc>
          <w:tcPr>
            <w:tcW w:type="dxa" w:w="24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/matrices-riesgos/integracion-dnp</w:t>
            </w:r>
          </w:p>
        </w:tc>
        <w:tc>
          <w:tcPr>
            <w:tcW w:type="dxa" w:w="24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Bandeja de integración DNP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moduloGuard(10)</w:t>
            </w:r>
          </w:p>
        </w:tc>
        <w:tc>
          <w:tcPr>
            <w:tcW w:type="dxa" w:w="27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Futura, sujeta a contrato técnico.</w:t>
            </w:r>
          </w:p>
        </w:tc>
      </w:tr>
    </w:tbl>
    <w:p>
      <w:pPr>
        <w:pStyle w:val="Heading1"/>
      </w:pPr>
      <w:r>
        <w:t>7. Flujo funcional principal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700"/>
        <w:gridCol w:w="3300"/>
        <w:gridCol w:w="53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Paso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Acción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Regla funcional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Ingresar al módulo /matrices-riesgos.</w:t>
            </w:r>
          </w:p>
        </w:tc>
        <w:tc>
          <w:tcPr>
            <w:tcW w:type="dxa" w:w="5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El usuario debe estar autenticado y tener MOD_ID 10.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2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Crear o seleccionar matriz.</w:t>
            </w:r>
          </w:p>
        </w:tc>
        <w:tc>
          <w:tcPr>
            <w:tcW w:type="dxa" w:w="5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Debe usar modelo metodológico vigente y no inactivo.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3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Definir sujeto o alcance.</w:t>
            </w:r>
          </w:p>
        </w:tc>
        <w:tc>
          <w:tcPr>
            <w:tcW w:type="dxa" w:w="5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Permitidos: proveedor, cliente/patrono, empleado, proceso, caso positivo o matriz institucional.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4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Capturar variables por factor.</w:t>
            </w:r>
          </w:p>
        </w:tc>
        <w:tc>
          <w:tcPr>
            <w:tcW w:type="dxa" w:w="5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Cada factor conserva ponderación institucional y variables internas aprobadas.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5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Guardar evaluación.</w:t>
            </w:r>
          </w:p>
        </w:tc>
        <w:tc>
          <w:tcPr>
            <w:tcW w:type="dxa" w:w="5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El sistema permite borrador incompleto, pero no cálculo final incompleto.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6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Calcular riesgo inherente.</w:t>
            </w:r>
          </w:p>
        </w:tc>
        <w:tc>
          <w:tcPr>
            <w:tcW w:type="dxa" w:w="5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El cálculo lo ejecuta backend y registra snapshot.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7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Registrar controles.</w:t>
            </w:r>
          </w:p>
        </w:tc>
        <w:tc>
          <w:tcPr>
            <w:tcW w:type="dxa" w:w="5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Cada control debe tener descripción, responsable, solidez y evidencia si aplica.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8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Calcular riesgo residual.</w:t>
            </w:r>
          </w:p>
        </w:tc>
        <w:tc>
          <w:tcPr>
            <w:tcW w:type="dxa" w:w="5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Backend aplica mitigación aprobada y conserva resultado vigente.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9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Gestionar plan de acción.</w:t>
            </w:r>
          </w:p>
        </w:tc>
        <w:tc>
          <w:tcPr>
            <w:tcW w:type="dxa" w:w="5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Obligatorio si residual queda alto o crítico.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10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Enviar a revisión.</w:t>
            </w:r>
          </w:p>
        </w:tc>
        <w:tc>
          <w:tcPr>
            <w:tcW w:type="dxa" w:w="5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Debe existir evaluación completa, resultado calculado y evidencias requeridas.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11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Revisar, observar o aprobar.</w:t>
            </w:r>
          </w:p>
        </w:tc>
        <w:tc>
          <w:tcPr>
            <w:tcW w:type="dxa" w:w="5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Toda observación exige motivo visible y queda en historial.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12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Cerrar matriz.</w:t>
            </w:r>
          </w:p>
        </w:tc>
        <w:tc>
          <w:tcPr>
            <w:tcW w:type="dxa" w:w="5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Cierre bloquea edición retroactiva de metodología, pesos y resultados.</w:t>
            </w:r>
          </w:p>
        </w:tc>
      </w:tr>
    </w:tbl>
    <w:p>
      <w:pPr>
        <w:pStyle w:val="Heading1"/>
      </w:pPr>
      <w:r>
        <w:t>8. Estados de matriz y acciones permitidas</w:t>
      </w:r>
    </w:p>
    <w:p>
      <w:r>
        <w:t>El estado EN_EVALUACION se conserva por necesidad funcional y queda alineado con el modelo físico Oracle de Fase 3. La restricción CK_RL_MR_MAT_ESTADO permite este estado para diferenciar matrices creadas de matrices con captura activa de variables, evidencias y justificaciones.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50"/>
        <w:gridCol w:w="3600"/>
        <w:gridCol w:w="411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Estado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Descripción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Acciones permitidas</w:t>
            </w:r>
          </w:p>
        </w:tc>
      </w:tr>
      <w:tr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BORRADOR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Matriz creada, aún editable y sin cálculo definitivo.</w:t>
            </w:r>
          </w:p>
        </w:tc>
        <w:tc>
          <w:tcPr>
            <w:tcW w:type="dxa" w:w="41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Editar, guardar, adjuntar evidencia, cancelar con motivo.</w:t>
            </w:r>
          </w:p>
        </w:tc>
      </w:tr>
      <w:tr>
        <w:tc>
          <w:tcPr>
            <w:tcW w:type="dxa" w:w="165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EN_EVALUACION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Variables y evidencias en proceso de captura.</w:t>
            </w:r>
          </w:p>
        </w:tc>
        <w:tc>
          <w:tcPr>
            <w:tcW w:type="dxa" w:w="41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Editar evaluación, guardar avance, calcular preliminar.</w:t>
            </w:r>
          </w:p>
        </w:tc>
      </w:tr>
      <w:tr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CALCULADA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Backend generó inherente, mitigación y residual.</w:t>
            </w:r>
          </w:p>
        </w:tc>
        <w:tc>
          <w:tcPr>
            <w:tcW w:type="dxa" w:w="41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Revisar resultados, agregar controles, generar plan si aplica.</w:t>
            </w:r>
          </w:p>
        </w:tc>
      </w:tr>
      <w:tr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EN_REVISION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Matriz enviada para revisión funcional.</w:t>
            </w:r>
          </w:p>
        </w:tc>
        <w:tc>
          <w:tcPr>
            <w:tcW w:type="dxa" w:w="41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Observar, aprobar o devolver con motivo.</w:t>
            </w:r>
          </w:p>
        </w:tc>
      </w:tr>
      <w:tr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OBSERVADA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Matriz devuelta por inconsistencias o falta de soporte.</w:t>
            </w:r>
          </w:p>
        </w:tc>
        <w:tc>
          <w:tcPr>
            <w:tcW w:type="dxa" w:w="41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Corregir observaciones y reenviar.</w:t>
            </w:r>
          </w:p>
        </w:tc>
      </w:tr>
      <w:tr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APROBADA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Resultado aprobado por perfil autorizado.</w:t>
            </w:r>
          </w:p>
        </w:tc>
        <w:tc>
          <w:tcPr>
            <w:tcW w:type="dxa" w:w="41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Cerrar, exportar, consultar historial.</w:t>
            </w:r>
          </w:p>
        </w:tc>
      </w:tr>
      <w:tr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CERRADA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Matriz finalizada y protegida contra cambios retroactivos.</w:t>
            </w:r>
          </w:p>
        </w:tc>
        <w:tc>
          <w:tcPr>
            <w:tcW w:type="dxa" w:w="41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Consultar, exportar, ver evidencia e historial.</w:t>
            </w:r>
          </w:p>
        </w:tc>
      </w:tr>
      <w:tr>
        <w:tc>
          <w:tcPr>
            <w:tcW w:type="dxa" w:w="165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INACTIVA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Matriz anulada lógicamente con motivo.</w:t>
            </w:r>
          </w:p>
        </w:tc>
        <w:tc>
          <w:tcPr>
            <w:tcW w:type="dxa" w:w="411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Consultar trazabilidad; no editar ni recalcular.</w:t>
            </w:r>
          </w:p>
        </w:tc>
      </w:tr>
    </w:tbl>
    <w:p>
      <w:pPr>
        <w:pStyle w:val="Heading1"/>
      </w:pPr>
      <w:r>
        <w:t>9. Permisos por acción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1100"/>
        <w:gridCol w:w="1100"/>
        <w:gridCol w:w="1100"/>
        <w:gridCol w:w="1600"/>
        <w:gridCol w:w="21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Acción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Operativo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Revisor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Aprobador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Admin. metodológico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Consulta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Consultar dashboard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Crear matriz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Opcional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Editar borrador/evaluación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Calcular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Observar matriz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Aprobar matriz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Cerrar matriz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Administrar metodología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Exportar reportes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Opcional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Opcional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Inactivar matriz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Sí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</w:t>
            </w:r>
          </w:p>
        </w:tc>
      </w:tr>
    </w:tbl>
    <w:p>
      <w:pPr>
        <w:pStyle w:val="Heading1"/>
      </w:pPr>
      <w:r>
        <w:t>10. Wireframes textuales aprobables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Pantalla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Estructura funcional esperada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Dashboard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Fila superior con tarjetas: matrices abiertas, críticas, vencidas y cerradas. Zona central con mapa de calor. Panel lateral con pendientes por rol. Accesos rápidos a nueva matriz, listado y reportes.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Listado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Barra de filtros por fecha, estado, factor, sujeto, nivel, responsable y origen. Tabla con estado visual, riesgo inherente, residual, última acción y botones contextuales.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Nueva matriz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Formulario en pasos: tipo de matriz, sujeto/alcance, modelo vigente, origen de datos, responsable y confirmación. Validación visible antes de crear.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Evaluación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Tabs por factor: Proveedores, Clientes/Patronos y Empleados. Cada tab muestra variables, peso interno, valor, justificación, soporte y estado de completitud.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Controles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Lista de controles por factor con solidez, periodicidad, responsable, evidencia, mitigación sugerida y observaciones.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Planes de acción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Tabla editable por actividad, responsable, fecha inicio, fecha fin, medio de prueba, estado y observaciones.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Detalle/cierre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Resumen de sujeto, metodología, resultados, controles, planes, evidencias e historial. Botones según estado y permiso.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Reportes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Mapa de calor, solidez de controles, matrices por estado, promedio residual, distribución por factor, exportaciones Excel/PDF auditadas.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Metodología</w:t>
            </w:r>
          </w:p>
        </w:tc>
        <w:tc>
          <w:tcPr>
            <w:tcW w:type="dxa" w:w="72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Vista de solo administración: modelos, factores, variables, escalas, vigencia, estado y control de versiones.</w:t>
            </w:r>
          </w:p>
        </w:tc>
      </w:tr>
    </w:tbl>
    <w:p>
      <w:pPr>
        <w:pStyle w:val="Heading1"/>
      </w:pPr>
      <w:r>
        <w:t>11. Validaciones visibles y mensajes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Situación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Validación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Mensaje funcional sugerido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Sin permiso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Usuario no tiene MOD_ID 10 o acción no permitida.</w:t>
            </w:r>
          </w:p>
        </w:tc>
        <w:tc>
          <w:tcPr>
            <w:tcW w:type="dxa" w:w="3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 tiene permiso para realizar esta acción en Matrices de Riesgos.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Modelo no vigente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 existe modelo APROBADO activo.</w:t>
            </w:r>
          </w:p>
        </w:tc>
        <w:tc>
          <w:tcPr>
            <w:tcW w:type="dxa" w:w="3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 existe metodología vigente para crear matrices. Solicite revisión metodológica.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Variables incompletas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Faltan valores obligatorios por factor.</w:t>
            </w:r>
          </w:p>
        </w:tc>
        <w:tc>
          <w:tcPr>
            <w:tcW w:type="dxa" w:w="3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Complete todas las variables obligatorias antes de calcular.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Peso inválido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La suma interna por factor no totaliza 100%.</w:t>
            </w:r>
          </w:p>
        </w:tc>
        <w:tc>
          <w:tcPr>
            <w:tcW w:type="dxa" w:w="3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La ponderación interna del factor no es válida. Revise la metodología.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Cálculo incompleto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 hay datos suficientes para cálculo backend.</w:t>
            </w:r>
          </w:p>
        </w:tc>
        <w:tc>
          <w:tcPr>
            <w:tcW w:type="dxa" w:w="3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 se puede calcular la matriz porque existen datos pendientes.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Residual alto/crítico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Resultado exige plan de acción.</w:t>
            </w:r>
          </w:p>
        </w:tc>
        <w:tc>
          <w:tcPr>
            <w:tcW w:type="dxa" w:w="3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Debe registrar un plan de acción antes de enviar a aprobación.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Cierre inválido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Matriz sin aprobación o con plan pendiente.</w:t>
            </w:r>
          </w:p>
        </w:tc>
        <w:tc>
          <w:tcPr>
            <w:tcW w:type="dxa" w:w="3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La matriz no puede cerrarse mientras existan acciones obligatorias pendientes.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Observación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Revisor devuelve matriz.</w:t>
            </w:r>
          </w:p>
        </w:tc>
        <w:tc>
          <w:tcPr>
            <w:tcW w:type="dxa" w:w="3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Ingrese el motivo de la observación para continuar.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Exportación</w:t>
            </w:r>
          </w:p>
        </w:tc>
        <w:tc>
          <w:tcPr>
            <w:tcW w:type="dxa" w:w="3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Usuario genera reporte.</w:t>
            </w:r>
          </w:p>
        </w:tc>
        <w:tc>
          <w:tcPr>
            <w:tcW w:type="dxa" w:w="39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La exportación será registrada en auditoría.</w:t>
            </w:r>
          </w:p>
        </w:tc>
      </w:tr>
    </w:tbl>
    <w:p>
      <w:pPr>
        <w:pStyle w:val="Heading1"/>
      </w:pPr>
      <w:r>
        <w:t>12. Auditoría y trazabilidad funcional</w:t>
      </w:r>
    </w:p>
    <w:p>
      <w:pPr>
        <w:pStyle w:val="ListBullet"/>
        <w:spacing w:after="60"/>
      </w:pPr>
      <w:r>
        <w:t>Crear, editar, calcular, recalcular, observar, aprobar, cerrar, inactivar y exportar debe registrar auditoría transversal.</w:t>
      </w:r>
    </w:p>
    <w:p>
      <w:pPr>
        <w:pStyle w:val="ListBullet"/>
        <w:spacing w:after="60"/>
      </w:pPr>
      <w:r>
        <w:t>Visualización o descarga de evidencias debe quedar auditada.</w:t>
      </w:r>
    </w:p>
    <w:p>
      <w:pPr>
        <w:pStyle w:val="ListBullet"/>
        <w:spacing w:after="60"/>
      </w:pPr>
      <w:r>
        <w:t>Cambios de estado deben conservar motivo obligatorio cuando aplique.</w:t>
      </w:r>
    </w:p>
    <w:p>
      <w:pPr>
        <w:pStyle w:val="ListBullet"/>
        <w:spacing w:after="60"/>
      </w:pPr>
      <w:r>
        <w:t>RL_MR_HISTORIAL debe complementar RL_AUDITORIA con estado anterior, estado nuevo, datos anteriores, datos nuevos, usuario, IP y fecha.</w:t>
      </w:r>
    </w:p>
    <w:p>
      <w:pPr>
        <w:pStyle w:val="ListBullet"/>
        <w:spacing w:after="60"/>
      </w:pPr>
      <w:r>
        <w:t>Toda exportación Excel/PDF debe registrar usuario, filtros, fecha, formato y módulo.</w:t>
      </w:r>
    </w:p>
    <w:p>
      <w:pPr>
        <w:pStyle w:val="ListBullet"/>
        <w:spacing w:after="60"/>
      </w:pPr>
      <w:r>
        <w:t>El cálculo debe guardar snapshot de modelo, factores, variables, pesos, escalas, controles y resultado.</w:t>
      </w:r>
    </w:p>
    <w:p>
      <w:pPr>
        <w:pStyle w:val="Heading1"/>
      </w:pPr>
      <w:r>
        <w:t>13. Reportería mínima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000"/>
        <w:gridCol w:w="4700"/>
        <w:gridCol w:w="26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Reporte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Contenido mínimo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Filtros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Mapa de calor</w:t>
            </w:r>
          </w:p>
        </w:tc>
        <w:tc>
          <w:tcPr>
            <w:tcW w:type="dxa" w:w="4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Distribución por probabilidad, impacto, inherente y residual.</w:t>
            </w:r>
          </w:p>
        </w:tc>
        <w:tc>
          <w:tcPr>
            <w:tcW w:type="dxa" w:w="2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Fecha, factor, sujeto, estado, modelo.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Matrices por estado</w:t>
            </w:r>
          </w:p>
        </w:tc>
        <w:tc>
          <w:tcPr>
            <w:tcW w:type="dxa" w:w="4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Cantidad y detalle por BORRADOR, EN_EVALUACION, CALCULADA, EN_REVISION, OBSERVADA, APROBADA y CERRADA.</w:t>
            </w:r>
          </w:p>
        </w:tc>
        <w:tc>
          <w:tcPr>
            <w:tcW w:type="dxa" w:w="2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Fecha, responsable, estado.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Riesgo residual</w:t>
            </w:r>
          </w:p>
        </w:tc>
        <w:tc>
          <w:tcPr>
            <w:tcW w:type="dxa" w:w="4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Promedio residual, nivel y variación por factor y sujeto.</w:t>
            </w:r>
          </w:p>
        </w:tc>
        <w:tc>
          <w:tcPr>
            <w:tcW w:type="dxa" w:w="2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Factor, nivel, periodo.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Solidez de controles</w:t>
            </w:r>
          </w:p>
        </w:tc>
        <w:tc>
          <w:tcPr>
            <w:tcW w:type="dxa" w:w="4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Cantidad de controles, nivel de efectividad, calidad, factor asociado y distribución por nivel.</w:t>
            </w:r>
          </w:p>
        </w:tc>
        <w:tc>
          <w:tcPr>
            <w:tcW w:type="dxa" w:w="2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Factor, matriz, periodo, responsable.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Planes de acción</w:t>
            </w:r>
          </w:p>
        </w:tc>
        <w:tc>
          <w:tcPr>
            <w:tcW w:type="dxa" w:w="4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Pendientes, vencidos, cerrados, responsable y medio de prueba.</w:t>
            </w:r>
          </w:p>
        </w:tc>
        <w:tc>
          <w:tcPr>
            <w:tcW w:type="dxa" w:w="2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Estado, fecha, responsable, riesgo.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DNP futuro</w:t>
            </w:r>
          </w:p>
        </w:tc>
        <w:tc>
          <w:tcPr>
            <w:tcW w:type="dxa" w:w="4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Calificaciones por patrono preparadas, pendientes, enviadas o con error.</w:t>
            </w:r>
          </w:p>
        </w:tc>
        <w:tc>
          <w:tcPr>
            <w:tcW w:type="dxa" w:w="2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Estado integración, fecha, patrono.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Auditoría del módulo</w:t>
            </w:r>
          </w:p>
        </w:tc>
        <w:tc>
          <w:tcPr>
            <w:tcW w:type="dxa" w:w="47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Eventos sensibles por usuario, acción, IP, fecha y matriz.</w:t>
            </w:r>
          </w:p>
        </w:tc>
        <w:tc>
          <w:tcPr>
            <w:tcW w:type="dxa" w:w="2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Usuario, acción, fecha, estado.</w:t>
            </w:r>
          </w:p>
        </w:tc>
      </w:tr>
    </w:tbl>
    <w:p>
      <w:pPr>
        <w:pStyle w:val="Heading1"/>
      </w:pPr>
      <w:r>
        <w:t>14. Integración futura DNP</w:t>
      </w:r>
    </w:p>
    <w:p>
      <w:r>
        <w:t>La calificación de riesgo por patrono deberá contemplarse como integración obligatoria futura hacia DNP, sujeta a contrato técnico, seguridad, autorización institucional y disponibilidad de interfaz. Fase 4 no autoriza escritura directa hacia DNP; solo define la experiencia funcional de bandeja, consulta de estado, errores y reintentos controlados.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Elemento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Diseño funcional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Bandeja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Mostrar matriz, número de patrono, calificación, residual, estado de envío, fecha y respuesta técnica.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Estados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PENDIENTE, ENVIADO, ERROR y ANULADO.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Acciones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Consultar, reintentar cuando sea autorizado, anular con motivo y exportar evidencia.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Seguridad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Solo usuarios autorizados; toda acción auditada.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Condición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 se implementa envío real hasta Fase técnica aprobada con DNP.</w:t>
            </w:r>
          </w:p>
        </w:tc>
      </w:tr>
    </w:tbl>
    <w:p>
      <w:pPr>
        <w:pStyle w:val="Heading1"/>
      </w:pPr>
      <w:r>
        <w:t>15. Componentes futuros sugeridos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3200"/>
        <w:gridCol w:w="45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Elemento sugerido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Uso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Angular</w:t>
            </w:r>
          </w:p>
        </w:tc>
        <w:tc>
          <w:tcPr>
            <w:tcW w:type="dxa" w:w="3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matrices-riesgos/dashboard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Vista principal del módulo.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Angular</w:t>
            </w:r>
          </w:p>
        </w:tc>
        <w:tc>
          <w:tcPr>
            <w:tcW w:type="dxa" w:w="3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matrices-riesgos/listado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Consulta y filtros de matrices.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Angular</w:t>
            </w:r>
          </w:p>
        </w:tc>
        <w:tc>
          <w:tcPr>
            <w:tcW w:type="dxa" w:w="3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matrices-riesgos/formulario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Creación y edición controlada.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Angular</w:t>
            </w:r>
          </w:p>
        </w:tc>
        <w:tc>
          <w:tcPr>
            <w:tcW w:type="dxa" w:w="3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matrices-riesgos/evaluacion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Captura de variables por factor.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Angular</w:t>
            </w:r>
          </w:p>
        </w:tc>
        <w:tc>
          <w:tcPr>
            <w:tcW w:type="dxa" w:w="3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matrices-riesgos/reportes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Mapa de calor y reportería.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Backend</w:t>
            </w:r>
          </w:p>
        </w:tc>
        <w:tc>
          <w:tcPr>
            <w:tcW w:type="dxa" w:w="3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MatricesRiesgosController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Entrada HTTP en Fase 5.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Backend</w:t>
            </w:r>
          </w:p>
        </w:tc>
        <w:tc>
          <w:tcPr>
            <w:tcW w:type="dxa" w:w="3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MatricesRiesgoService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Reglas funcionales y cálculo en backend.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Backend</w:t>
            </w:r>
          </w:p>
        </w:tc>
        <w:tc>
          <w:tcPr>
            <w:tcW w:type="dxa" w:w="3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MatricesRiesgosRepository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Persistencia Oracle RL_MR_*.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Oracle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RL_MR_*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Persistencia ejecutada y validada en Fase 3.</w:t>
            </w:r>
          </w:p>
        </w:tc>
      </w:tr>
    </w:tbl>
    <w:p>
      <w:pPr>
        <w:pStyle w:val="Heading1"/>
      </w:pPr>
      <w:r>
        <w:t>16. Criterios de aceptación de Fase 4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Criterio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Estado esperado para cierre</w:t>
            </w:r>
          </w:p>
        </w:tc>
      </w:tr>
      <w:tr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Mapa de pantallas definido.</w:t>
            </w:r>
          </w:p>
        </w:tc>
        <w:tc>
          <w:tcPr>
            <w:tcW w:type="dxa" w:w="5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Cumplido en este documento.</w:t>
            </w:r>
          </w:p>
        </w:tc>
      </w:tr>
      <w:tr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Flujo funcional por rol definido.</w:t>
            </w:r>
          </w:p>
        </w:tc>
        <w:tc>
          <w:tcPr>
            <w:tcW w:type="dxa" w:w="5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Cumplido en perfiles, permisos y flujo principal.</w:t>
            </w:r>
          </w:p>
        </w:tc>
      </w:tr>
      <w:tr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Estados y acciones permitidas definidos.</w:t>
            </w:r>
          </w:p>
        </w:tc>
        <w:tc>
          <w:tcPr>
            <w:tcW w:type="dxa" w:w="5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Cumplido con matriz de estados y alineación física de EN_EVALUACION en Fase 3.</w:t>
            </w:r>
          </w:p>
        </w:tc>
      </w:tr>
      <w:tr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Rutas frontend propuestas.</w:t>
            </w:r>
          </w:p>
        </w:tc>
        <w:tc>
          <w:tcPr>
            <w:tcW w:type="dxa" w:w="5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Cumplido con mapa de navegación.</w:t>
            </w:r>
          </w:p>
        </w:tc>
      </w:tr>
      <w:tr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Validaciones visibles y mensajes definidos.</w:t>
            </w:r>
          </w:p>
        </w:tc>
        <w:tc>
          <w:tcPr>
            <w:tcW w:type="dxa" w:w="5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Cumplido con catálogo funcional de mensajes.</w:t>
            </w:r>
          </w:p>
        </w:tc>
      </w:tr>
      <w:tr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Reportería mínima definida.</w:t>
            </w:r>
          </w:p>
        </w:tc>
        <w:tc>
          <w:tcPr>
            <w:tcW w:type="dxa" w:w="5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Cumplido, incluyendo solidez de controles.</w:t>
            </w:r>
          </w:p>
        </w:tc>
      </w:tr>
      <w:tr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Integración DNP tratada como futura obligatoria.</w:t>
            </w:r>
          </w:p>
        </w:tc>
        <w:tc>
          <w:tcPr>
            <w:tcW w:type="dxa" w:w="5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Cumplido sin autorizar escritura directa.</w:t>
            </w:r>
          </w:p>
        </w:tc>
      </w:tr>
      <w:tr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Backend sigue siendo única fuente de cálculo.</w:t>
            </w:r>
          </w:p>
        </w:tc>
        <w:tc>
          <w:tcPr>
            <w:tcW w:type="dxa" w:w="5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Cumplido como regla funcional heredada.</w:t>
            </w:r>
          </w:p>
        </w:tc>
      </w:tr>
      <w:tr>
        <w:tc>
          <w:tcPr>
            <w:tcW w:type="dxa" w:w="4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Listo para Fase 5.</w:t>
            </w:r>
          </w:p>
        </w:tc>
        <w:tc>
          <w:tcPr>
            <w:tcW w:type="dxa" w:w="5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Alineado técnicamente; sujeto a aprobación formal de Javier Mejía.</w:t>
            </w:r>
          </w:p>
        </w:tc>
      </w:tr>
    </w:tbl>
    <w:p>
      <w:pPr>
        <w:pStyle w:val="Heading1"/>
      </w:pPr>
      <w:r>
        <w:t>17. Pendientes controlados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3900"/>
        <w:gridCol w:w="28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Pendiente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Motivo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Momento de definición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Permisos finos por acción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La base actual asigna módulo; los permisos por acción deben formalizarse si el negocio lo requiere.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Fase 5.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DTOs definitivos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Deben derivarse del contrato REST y no del diseño visual.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Fase 5.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Fórmulas finales de cálculo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La metodología está aprobada, pero el motor debe implementarse con casos controlados.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Fase 6.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Diseño visual final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Fase 4 define estructura funcional; implementación visual se construye en Angular.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Fase 8.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Integración real DNP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Depende de contrato técnico institucional.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Fase específica de integración.</w:t>
            </w:r>
          </w:p>
        </w:tc>
      </w:tr>
    </w:tbl>
    <w:p>
      <w:pPr>
        <w:pStyle w:val="Heading1"/>
      </w:pPr>
      <w:r>
        <w:t>18. Decisión de cierre</w:t>
      </w:r>
    </w:p>
    <w:p>
      <w:r>
        <w:t>La Fase 4 queda como documento funcional alineado con el modelo Oracle de Fase 3 y listo para revisión final. Una vez aprobada por Javier Mejía, servirá como base para iniciar Fase 5: contratos backend, seguridad y auditoría. No se debe iniciar programación definitiva del módulo sin aprobar este diseño o registrar los cambios solicitados en una nueva versión del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95959"/>
        <w:sz w:val="16"/>
      </w:rPr>
      <w:t>Documento funcional aprobable antes de construcción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595959"/>
        <w:sz w:val="16"/>
      </w:rPr>
      <w:t>IHSS - SGRLA/FT | Módulo Matrices de Riesgos | Fase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4 - Diseño funcional y experiencia de usuario - Matrices de Riesgos</dc:title>
  <dc:subject>Sistema de Gestión de Riesgos LA/FT IHSS</dc:subject>
  <dc:creator>Javier Mejía</dc:creator>
  <cp:keywords>IHSS, SGRLA, Matrices de Riesgos, Fase 4, diseño funcional</cp:keywords>
  <dc:description>Documento funcional de Fase 4 alineado con Fase 3 para revisión y aprobación del módulo Matrices de Riesgos.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