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83E" w:rsidRDefault="00D32831">
      <w:pPr>
        <w:jc w:val="center"/>
      </w:pPr>
      <w:r>
        <w:rPr>
          <w:b/>
          <w:color w:val="1F4E79"/>
          <w:sz w:val="32"/>
        </w:rPr>
        <w:t>ANÁLISIS DE LA CARPETA DOCS</w:t>
      </w:r>
    </w:p>
    <w:p w:rsidR="0027483E" w:rsidRDefault="00D32831">
      <w:pPr>
        <w:jc w:val="center"/>
      </w:pPr>
      <w:r>
        <w:rPr>
          <w:b/>
          <w:sz w:val="22"/>
        </w:rPr>
        <w:t>Proyecto RIESGO_LAVADO — Repositorio jmejia31/RIESGO_LAVADO</w:t>
      </w:r>
    </w:p>
    <w:p w:rsidR="0027483E" w:rsidRDefault="00D32831">
      <w:pPr>
        <w:jc w:val="center"/>
      </w:pPr>
      <w:r>
        <w:t>Revisión posterior a la actualización realizada por Codex en la rama main</w:t>
      </w:r>
    </w:p>
    <w:p w:rsidR="0027483E" w:rsidRDefault="00D32831">
      <w:pPr>
        <w:pStyle w:val="Ttulo1"/>
      </w:pPr>
      <w:r>
        <w:rPr>
          <w:rFonts w:ascii="Arial" w:hAnsi="Arial"/>
        </w:rPr>
        <w:t>1. Resumen ejecutivo</w:t>
      </w:r>
    </w:p>
    <w:p w:rsidR="0027483E" w:rsidRDefault="00D32831">
      <w:r>
        <w:t xml:space="preserve">Se revisó la carpeta docs del proyecto RIESGO_LAVADO después de la </w:t>
      </w:r>
      <w:r>
        <w:t>reorganización documental indicada. La estructura actual queda orientada a separar documentación del cliente, bases de datos, documentación funcional del Módulo Monitoreo de Listas y documentos generales de análisis/cierre del sistema.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27483E">
        <w:trPr>
          <w:jc w:val="center"/>
        </w:trPr>
        <w:tc>
          <w:tcPr>
            <w:tcW w:w="5184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5184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 xml:space="preserve">Cantidad / </w:t>
            </w: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27483E">
        <w:trPr>
          <w:jc w:val="center"/>
        </w:trPr>
        <w:tc>
          <w:tcPr>
            <w:tcW w:w="5184" w:type="dxa"/>
          </w:tcPr>
          <w:p w:rsidR="0027483E" w:rsidRDefault="00D32831">
            <w:r>
              <w:rPr>
                <w:b/>
                <w:sz w:val="17"/>
              </w:rPr>
              <w:t>Carpetas directas dentro de docs</w:t>
            </w:r>
          </w:p>
        </w:tc>
        <w:tc>
          <w:tcPr>
            <w:tcW w:w="5184" w:type="dxa"/>
          </w:tcPr>
          <w:p w:rsidR="0027483E" w:rsidRDefault="00D32831">
            <w:r>
              <w:rPr>
                <w:sz w:val="17"/>
              </w:rPr>
              <w:t>3</w:t>
            </w:r>
          </w:p>
        </w:tc>
      </w:tr>
      <w:tr w:rsidR="0027483E">
        <w:trPr>
          <w:jc w:val="center"/>
        </w:trPr>
        <w:tc>
          <w:tcPr>
            <w:tcW w:w="5184" w:type="dxa"/>
          </w:tcPr>
          <w:p w:rsidR="0027483E" w:rsidRDefault="00D32831">
            <w:r>
              <w:rPr>
                <w:b/>
                <w:sz w:val="17"/>
              </w:rPr>
              <w:t>Archivos directos dentro de docs</w:t>
            </w:r>
          </w:p>
        </w:tc>
        <w:tc>
          <w:tcPr>
            <w:tcW w:w="5184" w:type="dxa"/>
          </w:tcPr>
          <w:p w:rsidR="0027483E" w:rsidRDefault="00D32831">
            <w:r>
              <w:rPr>
                <w:sz w:val="17"/>
              </w:rPr>
              <w:t>3</w:t>
            </w:r>
          </w:p>
        </w:tc>
      </w:tr>
      <w:tr w:rsidR="0027483E">
        <w:trPr>
          <w:jc w:val="center"/>
        </w:trPr>
        <w:tc>
          <w:tcPr>
            <w:tcW w:w="5184" w:type="dxa"/>
          </w:tcPr>
          <w:p w:rsidR="0027483E" w:rsidRDefault="00D32831">
            <w:r>
              <w:rPr>
                <w:b/>
                <w:sz w:val="17"/>
              </w:rPr>
              <w:t>Archivos dentro de subcarpetas</w:t>
            </w:r>
          </w:p>
        </w:tc>
        <w:tc>
          <w:tcPr>
            <w:tcW w:w="5184" w:type="dxa"/>
          </w:tcPr>
          <w:p w:rsidR="0027483E" w:rsidRDefault="00D32831">
            <w:r>
              <w:rPr>
                <w:sz w:val="17"/>
              </w:rPr>
              <w:t>7</w:t>
            </w:r>
          </w:p>
        </w:tc>
      </w:tr>
      <w:tr w:rsidR="0027483E">
        <w:trPr>
          <w:jc w:val="center"/>
        </w:trPr>
        <w:tc>
          <w:tcPr>
            <w:tcW w:w="5184" w:type="dxa"/>
          </w:tcPr>
          <w:p w:rsidR="0027483E" w:rsidRDefault="00D32831">
            <w:r>
              <w:rPr>
                <w:b/>
                <w:sz w:val="17"/>
              </w:rPr>
              <w:t>Total de archivos dentro de docs</w:t>
            </w:r>
          </w:p>
        </w:tc>
        <w:tc>
          <w:tcPr>
            <w:tcW w:w="5184" w:type="dxa"/>
          </w:tcPr>
          <w:p w:rsidR="0027483E" w:rsidRDefault="00D32831">
            <w:r>
              <w:rPr>
                <w:sz w:val="17"/>
              </w:rPr>
              <w:t>10</w:t>
            </w:r>
          </w:p>
        </w:tc>
      </w:tr>
      <w:tr w:rsidR="0027483E">
        <w:trPr>
          <w:jc w:val="center"/>
        </w:trPr>
        <w:tc>
          <w:tcPr>
            <w:tcW w:w="5184" w:type="dxa"/>
          </w:tcPr>
          <w:p w:rsidR="0027483E" w:rsidRDefault="00D32831">
            <w:r>
              <w:rPr>
                <w:b/>
                <w:sz w:val="17"/>
              </w:rPr>
              <w:t>Tipo de contenido predominante</w:t>
            </w:r>
          </w:p>
        </w:tc>
        <w:tc>
          <w:tcPr>
            <w:tcW w:w="5184" w:type="dxa"/>
          </w:tcPr>
          <w:p w:rsidR="0027483E" w:rsidRDefault="00D32831">
            <w:r>
              <w:rPr>
                <w:sz w:val="17"/>
              </w:rPr>
              <w:t>Documentación Word/PDF y scripts SQL de base de datos</w:t>
            </w:r>
          </w:p>
        </w:tc>
      </w:tr>
    </w:tbl>
    <w:p w:rsidR="0027483E" w:rsidRDefault="0027483E"/>
    <w:p w:rsidR="0027483E" w:rsidRDefault="00D32831">
      <w:pPr>
        <w:pStyle w:val="Ttulo1"/>
      </w:pPr>
      <w:r>
        <w:rPr>
          <w:rFonts w:ascii="Arial" w:hAnsi="Arial"/>
        </w:rPr>
        <w:t xml:space="preserve">2. Carpetas </w:t>
      </w:r>
      <w:r>
        <w:rPr>
          <w:rFonts w:ascii="Arial" w:hAnsi="Arial"/>
        </w:rPr>
        <w:t>identificadas dentro de docs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456"/>
        <w:gridCol w:w="1055"/>
        <w:gridCol w:w="6073"/>
      </w:tblGrid>
      <w:tr w:rsidR="0027483E" w:rsidTr="006462BB">
        <w:tc>
          <w:tcPr>
            <w:tcW w:w="3456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Carpeta</w:t>
            </w:r>
          </w:p>
        </w:tc>
        <w:tc>
          <w:tcPr>
            <w:tcW w:w="1055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Archivos</w:t>
            </w:r>
          </w:p>
        </w:tc>
        <w:tc>
          <w:tcPr>
            <w:tcW w:w="6073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27483E" w:rsidTr="006462BB">
        <w:tc>
          <w:tcPr>
            <w:tcW w:w="3456" w:type="dxa"/>
          </w:tcPr>
          <w:p w:rsidR="0027483E" w:rsidRDefault="00D32831">
            <w:r>
              <w:rPr>
                <w:b/>
                <w:sz w:val="17"/>
              </w:rPr>
              <w:t>0. Documentación del Cliente</w:t>
            </w:r>
          </w:p>
        </w:tc>
        <w:tc>
          <w:tcPr>
            <w:tcW w:w="1055" w:type="dxa"/>
          </w:tcPr>
          <w:p w:rsidR="0027483E" w:rsidRDefault="00D32831">
            <w:r>
              <w:rPr>
                <w:sz w:val="17"/>
              </w:rPr>
              <w:t>1</w:t>
            </w:r>
          </w:p>
        </w:tc>
        <w:tc>
          <w:tcPr>
            <w:tcW w:w="6073" w:type="dxa"/>
          </w:tcPr>
          <w:p w:rsidR="0027483E" w:rsidRDefault="00D32831">
            <w:r>
              <w:rPr>
                <w:sz w:val="17"/>
              </w:rPr>
              <w:t>Carpeta destinada a conservar documentación base entregada o relacionada con el cliente/institución. Sirve como fuente inicial del análisis funcional y de contexto.</w:t>
            </w:r>
          </w:p>
        </w:tc>
      </w:tr>
      <w:tr w:rsidR="0027483E" w:rsidTr="006462BB">
        <w:tc>
          <w:tcPr>
            <w:tcW w:w="3456" w:type="dxa"/>
          </w:tcPr>
          <w:p w:rsidR="0027483E" w:rsidRDefault="00D32831">
            <w:r>
              <w:rPr>
                <w:b/>
                <w:sz w:val="17"/>
              </w:rPr>
              <w:t>0.1 Bases de Datos</w:t>
            </w:r>
          </w:p>
        </w:tc>
        <w:tc>
          <w:tcPr>
            <w:tcW w:w="1055" w:type="dxa"/>
          </w:tcPr>
          <w:p w:rsidR="0027483E" w:rsidRDefault="00D32831">
            <w:r>
              <w:rPr>
                <w:sz w:val="17"/>
              </w:rPr>
              <w:t>3</w:t>
            </w:r>
          </w:p>
        </w:tc>
        <w:tc>
          <w:tcPr>
            <w:tcW w:w="6073" w:type="dxa"/>
          </w:tcPr>
          <w:p w:rsidR="0027483E" w:rsidRDefault="00D32831">
            <w:r>
              <w:rPr>
                <w:sz w:val="17"/>
              </w:rPr>
              <w:t>Carpeta técnica que concentra scripts SQL de esquemas relacionados: RIESGO_LAVADO, DNP_IHSS y CONTROL_ALMACEN. Es la base documental para revisar tablas, relaciones, permisos y dependencias de datos.</w:t>
            </w:r>
          </w:p>
        </w:tc>
      </w:tr>
      <w:tr w:rsidR="0027483E" w:rsidTr="006462BB">
        <w:tc>
          <w:tcPr>
            <w:tcW w:w="3456" w:type="dxa"/>
          </w:tcPr>
          <w:p w:rsidR="0027483E" w:rsidRDefault="00D32831">
            <w:r>
              <w:rPr>
                <w:b/>
                <w:sz w:val="17"/>
              </w:rPr>
              <w:t>1. Módulo Monitoreo de Listas</w:t>
            </w:r>
          </w:p>
        </w:tc>
        <w:tc>
          <w:tcPr>
            <w:tcW w:w="1055" w:type="dxa"/>
          </w:tcPr>
          <w:p w:rsidR="0027483E" w:rsidRDefault="00D32831">
            <w:r>
              <w:rPr>
                <w:sz w:val="17"/>
              </w:rPr>
              <w:t>3</w:t>
            </w:r>
          </w:p>
        </w:tc>
        <w:tc>
          <w:tcPr>
            <w:tcW w:w="6073" w:type="dxa"/>
          </w:tcPr>
          <w:p w:rsidR="0027483E" w:rsidRDefault="00D32831">
            <w:r>
              <w:rPr>
                <w:sz w:val="17"/>
              </w:rPr>
              <w:t>Ca</w:t>
            </w:r>
            <w:r>
              <w:rPr>
                <w:sz w:val="17"/>
              </w:rPr>
              <w:t>rpeta funcional del primer módulo desarrollado/cerrado: Monitoreo de Listas y gestión de positivos. Agrupa prototipo, versión terminada y cierre de módulos base/monitoreo.</w:t>
            </w:r>
          </w:p>
        </w:tc>
      </w:tr>
    </w:tbl>
    <w:p w:rsidR="006462BB" w:rsidRDefault="006462BB">
      <w:pPr>
        <w:pStyle w:val="Ttulo1"/>
        <w:rPr>
          <w:rFonts w:ascii="Arial" w:hAnsi="Arial"/>
        </w:rPr>
      </w:pPr>
    </w:p>
    <w:p w:rsidR="006462BB" w:rsidRDefault="006462BB">
      <w:pPr>
        <w:rPr>
          <w:rFonts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7483E" w:rsidRDefault="00D32831">
      <w:pPr>
        <w:pStyle w:val="Ttulo1"/>
      </w:pPr>
      <w:r>
        <w:rPr>
          <w:rFonts w:ascii="Arial" w:hAnsi="Arial"/>
        </w:rPr>
        <w:lastRenderedPageBreak/>
        <w:t>3. Archivos identificados</w:t>
      </w:r>
    </w:p>
    <w:tbl>
      <w:tblPr>
        <w:tblW w:w="1082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517"/>
        <w:gridCol w:w="762"/>
        <w:gridCol w:w="4541"/>
      </w:tblGrid>
      <w:tr w:rsidR="0027483E" w:rsidTr="00D32831">
        <w:tc>
          <w:tcPr>
            <w:tcW w:w="5517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762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541" w:type="dxa"/>
            <w:shd w:val="clear" w:color="auto" w:fill="1F4E79"/>
          </w:tcPr>
          <w:p w:rsidR="0027483E" w:rsidRDefault="00D32831">
            <w:r>
              <w:rPr>
                <w:b/>
                <w:color w:val="FFFFFF"/>
                <w:sz w:val="17"/>
              </w:rPr>
              <w:t>De qué trata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 xml:space="preserve">docs/0. Documentación del </w:t>
            </w:r>
            <w:r>
              <w:rPr>
                <w:sz w:val="17"/>
              </w:rPr>
              <w:t>Cliente/0. Desarrollo de Sistema de Gestión de Riesgos 2024-Agosto.docx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base del cliente/institución. Contiene el contexto inicial del sistema de gestión de riesgos y sirve como insumo primario para el levantamiento funcional.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docs/0.1 Base</w:t>
            </w:r>
            <w:r>
              <w:rPr>
                <w:sz w:val="17"/>
              </w:rPr>
              <w:t>s de Datos/Base de Datos CONTROL_ALMACEN.sql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SQL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Script del esquema CONTROL_ALMACEN. Documenta estructuras de datos relacionadas con almacén/control administrativo que pueden servir como referencia o dependencia de consulta.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 xml:space="preserve">docs/0.1 Bases de Datos/Base </w:t>
            </w:r>
            <w:r>
              <w:rPr>
                <w:sz w:val="17"/>
              </w:rPr>
              <w:t>de Datos DNP_IHSS.sql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SQL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Script del esquema DNP_IHSS. Incluye tablas institucionales y permisos de consulta hacia RIESGO_LAVADO; es relevante para listas, empleados, catálogos o información institucional.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docs/0.1 Bases de Datos/Base de Datos RIESGO_LAVA</w:t>
            </w:r>
            <w:r>
              <w:rPr>
                <w:sz w:val="17"/>
              </w:rPr>
              <w:t>DO.sql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SQL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Script principal del esquema RIESGO_LAVADO. Contiene la estructura propia del sistema, incluyendo auditoría, coincidencias, usuarios, catálogos y entidades LA/FT.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docs/1. Módulo Monitoreo de Listas/Cierre Final Modulos Base y Monitoreo de Lista</w:t>
            </w:r>
            <w:r>
              <w:rPr>
                <w:sz w:val="17"/>
              </w:rPr>
              <w:t>s.docx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de cierre funcional de los módulos base y Monitoreo de Listas. Debe actuar como versión consolidada de lo implementado y validado hasta ese punto.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docs/1. Módulo Monitoreo de Listas/Documentacion Modulo Monitoreo de Listas - Prototip</w:t>
            </w:r>
            <w:r>
              <w:rPr>
                <w:sz w:val="17"/>
              </w:rPr>
              <w:t>o.docx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del prototipo inicial del Módulo Monitoreo de Listas. Sirve para comparar la visión inicial contra la versión terminada.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docs/1. Módulo Monitoreo de Listas/Documentacion Modulo Monitoreo de Listas - Terminado.docx</w:t>
            </w:r>
            <w:bookmarkStart w:id="0" w:name="_GoBack"/>
            <w:bookmarkEnd w:id="0"/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de l</w:t>
            </w:r>
            <w:r>
              <w:rPr>
                <w:sz w:val="17"/>
              </w:rPr>
              <w:t>a versión terminada del Módulo Monitoreo de Listas. Debe servir como respaldo formal del alcance final del módulo.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docs/ANALISIS y DISEÑO del SISTEMA GESTION de RIESGOS LAFT IHSS.pdf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PDF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 xml:space="preserve">Documento general de análisis y diseño del sistema LA/FT del IHSS. </w:t>
            </w:r>
            <w:r>
              <w:rPr>
                <w:sz w:val="17"/>
              </w:rPr>
              <w:t>Funciona como referencia macro de arquitectura funcional, módulos, alcance y diseño del sistema.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docs/Base_Analisis_Modulo_2_Matrices_Riesgos.docx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base para continuar con el Módulo 2 — Matrices de Riesgo. Debe usarse como punto de partida p</w:t>
            </w:r>
            <w:r>
              <w:rPr>
                <w:sz w:val="17"/>
              </w:rPr>
              <w:t>ara análisis funcional, técnico y documental de ese módulo.</w:t>
            </w:r>
          </w:p>
        </w:tc>
      </w:tr>
      <w:tr w:rsidR="0027483E" w:rsidTr="00D32831">
        <w:tc>
          <w:tcPr>
            <w:tcW w:w="5517" w:type="dxa"/>
          </w:tcPr>
          <w:p w:rsidR="0027483E" w:rsidRDefault="00D32831">
            <w:r>
              <w:rPr>
                <w:sz w:val="17"/>
              </w:rPr>
              <w:t>docs/Cierre_Depuracion_Documental_Post_Monitoreo_Listas.docx</w:t>
            </w:r>
          </w:p>
        </w:tc>
        <w:tc>
          <w:tcPr>
            <w:tcW w:w="762" w:type="dxa"/>
          </w:tcPr>
          <w:p w:rsidR="0027483E" w:rsidRDefault="00D32831">
            <w:r>
              <w:rPr>
                <w:b/>
                <w:sz w:val="17"/>
              </w:rPr>
              <w:t>Word</w:t>
            </w:r>
          </w:p>
        </w:tc>
        <w:tc>
          <w:tcPr>
            <w:tcW w:w="4541" w:type="dxa"/>
          </w:tcPr>
          <w:p w:rsidR="0027483E" w:rsidRDefault="00D32831">
            <w:r>
              <w:rPr>
                <w:sz w:val="17"/>
              </w:rPr>
              <w:t>Documento de cierre y depuración documental posterior al Módulo Monitoreo de Listas. Registra limpieza, ordenamiento y control do</w:t>
            </w:r>
            <w:r>
              <w:rPr>
                <w:sz w:val="17"/>
              </w:rPr>
              <w:t>cumental tras cerrar ese bloque funcional.</w:t>
            </w:r>
          </w:p>
        </w:tc>
      </w:tr>
    </w:tbl>
    <w:p w:rsidR="0027483E" w:rsidRDefault="00D32831">
      <w:pPr>
        <w:pStyle w:val="Ttulo1"/>
      </w:pPr>
      <w:r>
        <w:rPr>
          <w:rFonts w:ascii="Arial" w:hAnsi="Arial"/>
        </w:rPr>
        <w:t>4. Lectura funcional de la estructura</w:t>
      </w:r>
    </w:p>
    <w:p w:rsidR="0027483E" w:rsidRDefault="00D32831">
      <w:r>
        <w:t>La carpeta docs quedó más ordenada que antes porque separa la documentación por naturaleza: cliente, base de datos, módulo funcional y documentos generales de análisis/cierre</w:t>
      </w:r>
      <w:r>
        <w:t>.</w:t>
      </w:r>
    </w:p>
    <w:p w:rsidR="0027483E" w:rsidRDefault="00D32831">
      <w:r>
        <w:t>El bloque más importante para continuidad inmediata es Base_Analisis_Modulo_2_Matrices_Riesgos.docx, ya que conecta directamente con el siguiente módulo a desarrollar: Matrices de Riesgo.</w:t>
      </w:r>
    </w:p>
    <w:p w:rsidR="0027483E" w:rsidRDefault="00D32831">
      <w:r>
        <w:lastRenderedPageBreak/>
        <w:t>El bloque de Monitoreo de Listas se conserva como evidencia docume</w:t>
      </w:r>
      <w:r>
        <w:t>ntal del módulo trabajado, tanto en versión prototipo como terminada y cierre final.</w:t>
      </w:r>
    </w:p>
    <w:p w:rsidR="0027483E" w:rsidRDefault="00D32831">
      <w:r>
        <w:t>Los scripts SQL son críticos para validar que los documentos funcionales correspondan con tablas reales del proyecto y dependencias institucionales.</w:t>
      </w:r>
    </w:p>
    <w:p w:rsidR="0027483E" w:rsidRDefault="00D32831">
      <w:pPr>
        <w:pStyle w:val="Ttulo1"/>
      </w:pPr>
      <w:r>
        <w:rPr>
          <w:rFonts w:ascii="Arial" w:hAnsi="Arial"/>
        </w:rPr>
        <w:t>5. Observaciones</w:t>
      </w:r>
    </w:p>
    <w:p w:rsidR="0027483E" w:rsidRDefault="00D32831">
      <w:r>
        <w:rPr>
          <w:b/>
        </w:rPr>
        <w:t xml:space="preserve">• </w:t>
      </w:r>
      <w:r>
        <w:t xml:space="preserve">La </w:t>
      </w:r>
      <w:r>
        <w:t>estructura actual es adecuada para continuar el proyecto, pero conviene mantener un índice documental maestro dentro de docs para evitar pérdida de trazabilidad.</w:t>
      </w:r>
    </w:p>
    <w:p w:rsidR="0027483E" w:rsidRDefault="00D32831">
      <w:r>
        <w:rPr>
          <w:b/>
        </w:rPr>
        <w:t xml:space="preserve">• </w:t>
      </w:r>
      <w:r>
        <w:t>Los documentos Markdown eliminados en la reorganización deben considerarse incorporados en W</w:t>
      </w:r>
      <w:r>
        <w:t>ord o en documentación formal; si no fueron consolidados, podrían representar pérdida de detalle técnico.</w:t>
      </w:r>
    </w:p>
    <w:p w:rsidR="0027483E" w:rsidRDefault="00D32831">
      <w:r>
        <w:rPr>
          <w:b/>
        </w:rPr>
        <w:t xml:space="preserve">• </w:t>
      </w:r>
      <w:r>
        <w:t>Se recomienda que cada módulo futuro tenga su propia carpeta numerada, por ejemplo: 2. Módulo Matrices de Riesgo, 3. Módulo Indicadores de Riesgo, 4</w:t>
      </w:r>
      <w:r>
        <w:t>. Módulo Debida Diligencia.</w:t>
      </w:r>
    </w:p>
    <w:p w:rsidR="0027483E" w:rsidRDefault="00D32831">
      <w:r>
        <w:rPr>
          <w:b/>
        </w:rPr>
        <w:t xml:space="preserve">• </w:t>
      </w:r>
      <w:r>
        <w:t>La carpeta docs debe mantenerse libre de archivos temporales, exportaciones sueltas y documentos duplicados.</w:t>
      </w:r>
    </w:p>
    <w:p w:rsidR="0027483E" w:rsidRDefault="00D32831">
      <w:pPr>
        <w:pStyle w:val="Ttulo1"/>
      </w:pPr>
      <w:r>
        <w:rPr>
          <w:rFonts w:ascii="Arial" w:hAnsi="Arial"/>
        </w:rPr>
        <w:t>6. Conclusión</w:t>
      </w:r>
    </w:p>
    <w:p w:rsidR="0027483E" w:rsidRDefault="00D32831">
      <w:r>
        <w:t xml:space="preserve">La carpeta docs contiene actualmente 3 carpetas directas y 10 archivos en total. La reorganización es </w:t>
      </w:r>
      <w:r>
        <w:t xml:space="preserve">coherente y deja el proyecto mejor preparado para continuar con el Módulo 2 — Matrices de Riesgo. La recomendación principal es crear un índice maestro de documentación y mantener el criterio de una carpeta por módulo y un documento maestro final por cada </w:t>
      </w:r>
      <w:r>
        <w:t>módulo cerrado.</w:t>
      </w:r>
    </w:p>
    <w:sectPr w:rsidR="0027483E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483E"/>
    <w:rsid w:val="0029639D"/>
    <w:rsid w:val="00326F90"/>
    <w:rsid w:val="006462BB"/>
    <w:rsid w:val="00AA1D8D"/>
    <w:rsid w:val="00B47730"/>
    <w:rsid w:val="00CB0664"/>
    <w:rsid w:val="00D328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8667320-9CA6-4349-ADE2-69E6270F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9C83C2-5376-4DE6-9D62-52015E2F6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866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2026-06-25T16:24:00Z</dcterms:modified>
  <cp:category/>
</cp:coreProperties>
</file>