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08D8" w:rsidRDefault="00BB456C">
      <w:pPr>
        <w:spacing w:before="840"/>
        <w:jc w:val="center"/>
      </w:pPr>
      <w:r>
        <w:rPr>
          <w:b/>
          <w:color w:val="1F4D78"/>
          <w:sz w:val="40"/>
        </w:rPr>
        <w:t>BASE DE ANÁLISIS DEL MÓDULO 2</w:t>
      </w:r>
    </w:p>
    <w:p w:rsidR="00F908D8" w:rsidRDefault="00BB456C">
      <w:pPr>
        <w:jc w:val="center"/>
      </w:pPr>
      <w:r>
        <w:rPr>
          <w:b/>
          <w:sz w:val="30"/>
        </w:rPr>
        <w:t>Sistema de Gestión de Riesgos LA/FT - IHSS</w:t>
      </w:r>
    </w:p>
    <w:p w:rsidR="00F908D8" w:rsidRDefault="00BB456C">
      <w:pPr>
        <w:jc w:val="center"/>
      </w:pPr>
      <w:r>
        <w:rPr>
          <w:color w:val="596473"/>
          <w:sz w:val="26"/>
        </w:rPr>
        <w:t>Módulo de Matrices de Riesgos</w:t>
      </w:r>
    </w:p>
    <w:tbl>
      <w:tblPr>
        <w:tblStyle w:val="Tablaconcuadrcula"/>
        <w:tblW w:w="0" w:type="auto"/>
        <w:tblLook w:val="04A0" w:firstRow="1" w:lastRow="0" w:firstColumn="1" w:lastColumn="0" w:noHBand="0" w:noVBand="1"/>
      </w:tblPr>
      <w:tblGrid>
        <w:gridCol w:w="10080"/>
      </w:tblGrid>
      <w:tr w:rsidR="00F908D8">
        <w:tc>
          <w:tcPr>
            <w:tcW w:w="10080" w:type="dxa"/>
            <w:shd w:val="clear" w:color="auto" w:fill="E8EEF5"/>
          </w:tcPr>
          <w:p w:rsidR="00F908D8" w:rsidRDefault="00BB456C">
            <w:r>
              <w:rPr>
                <w:b/>
                <w:color w:val="1F4D78"/>
                <w:sz w:val="18"/>
              </w:rPr>
              <w:t>Propósito</w:t>
            </w:r>
            <w:r>
              <w:br/>
            </w:r>
            <w:r>
              <w:rPr>
                <w:sz w:val="18"/>
              </w:rPr>
              <w:t xml:space="preserve">Unificar la información existente relacionada con el Módulo 2 para entregarla como insumo limpio a un análisis posterior. Este documento no </w:t>
            </w:r>
            <w:r>
              <w:rPr>
                <w:sz w:val="18"/>
              </w:rPr>
              <w:t>implica implementación ni cambios de código.</w:t>
            </w:r>
          </w:p>
        </w:tc>
      </w:tr>
    </w:tbl>
    <w:p w:rsidR="00F908D8" w:rsidRDefault="00F908D8"/>
    <w:tbl>
      <w:tblPr>
        <w:tblStyle w:val="Tablaconcuadrcula"/>
        <w:tblW w:w="10336" w:type="dxa"/>
        <w:jc w:val="center"/>
        <w:tblLayout w:type="fixed"/>
        <w:tblLook w:val="04A0" w:firstRow="1" w:lastRow="0" w:firstColumn="1" w:lastColumn="0" w:noHBand="0" w:noVBand="1"/>
      </w:tblPr>
      <w:tblGrid>
        <w:gridCol w:w="4231"/>
        <w:gridCol w:w="6105"/>
      </w:tblGrid>
      <w:tr w:rsidR="00F908D8" w:rsidTr="00700530">
        <w:trPr>
          <w:trHeight w:val="291"/>
          <w:jc w:val="center"/>
        </w:trPr>
        <w:tc>
          <w:tcPr>
            <w:tcW w:w="4231" w:type="dxa"/>
            <w:shd w:val="clear" w:color="auto" w:fill="E8EEF5"/>
            <w:vAlign w:val="center"/>
          </w:tcPr>
          <w:p w:rsidR="00F908D8" w:rsidRDefault="00BB456C">
            <w:pPr>
              <w:spacing w:after="0"/>
            </w:pPr>
            <w:r>
              <w:rPr>
                <w:b/>
                <w:sz w:val="17"/>
              </w:rPr>
              <w:t>Campo</w:t>
            </w:r>
          </w:p>
        </w:tc>
        <w:tc>
          <w:tcPr>
            <w:tcW w:w="6105" w:type="dxa"/>
            <w:shd w:val="clear" w:color="auto" w:fill="E8EEF5"/>
            <w:vAlign w:val="center"/>
          </w:tcPr>
          <w:p w:rsidR="00F908D8" w:rsidRDefault="00BB456C">
            <w:pPr>
              <w:spacing w:after="0"/>
            </w:pPr>
            <w:r>
              <w:rPr>
                <w:b/>
                <w:sz w:val="17"/>
              </w:rPr>
              <w:t>Detalle</w:t>
            </w:r>
          </w:p>
        </w:tc>
      </w:tr>
      <w:tr w:rsidR="00F908D8" w:rsidTr="00700530">
        <w:trPr>
          <w:trHeight w:val="291"/>
          <w:jc w:val="center"/>
        </w:trPr>
        <w:tc>
          <w:tcPr>
            <w:tcW w:w="4231" w:type="dxa"/>
            <w:vAlign w:val="center"/>
          </w:tcPr>
          <w:p w:rsidR="00F908D8" w:rsidRDefault="00BB456C">
            <w:pPr>
              <w:spacing w:after="0"/>
            </w:pPr>
            <w:r>
              <w:rPr>
                <w:sz w:val="16"/>
              </w:rPr>
              <w:t>Idioma documental</w:t>
            </w:r>
          </w:p>
        </w:tc>
        <w:tc>
          <w:tcPr>
            <w:tcW w:w="6105" w:type="dxa"/>
            <w:vAlign w:val="center"/>
          </w:tcPr>
          <w:p w:rsidR="00F908D8" w:rsidRDefault="00BB456C">
            <w:pPr>
              <w:spacing w:after="0"/>
            </w:pPr>
            <w:r>
              <w:rPr>
                <w:sz w:val="16"/>
              </w:rPr>
              <w:t>Español Latinoamérica.</w:t>
            </w:r>
          </w:p>
        </w:tc>
      </w:tr>
      <w:tr w:rsidR="00F908D8" w:rsidTr="00700530">
        <w:trPr>
          <w:trHeight w:val="268"/>
          <w:jc w:val="center"/>
        </w:trPr>
        <w:tc>
          <w:tcPr>
            <w:tcW w:w="4231" w:type="dxa"/>
            <w:vAlign w:val="center"/>
          </w:tcPr>
          <w:p w:rsidR="00F908D8" w:rsidRDefault="00BB456C">
            <w:pPr>
              <w:spacing w:after="0"/>
            </w:pPr>
            <w:r>
              <w:rPr>
                <w:sz w:val="16"/>
              </w:rPr>
              <w:t>Estilo</w:t>
            </w:r>
          </w:p>
        </w:tc>
        <w:tc>
          <w:tcPr>
            <w:tcW w:w="6105" w:type="dxa"/>
            <w:vAlign w:val="center"/>
          </w:tcPr>
          <w:p w:rsidR="00F908D8" w:rsidRDefault="00BB456C">
            <w:pPr>
              <w:spacing w:after="0"/>
            </w:pPr>
            <w:r>
              <w:rPr>
                <w:sz w:val="16"/>
              </w:rPr>
              <w:t>Cuerpo en negro; títulos, subtítulos y resaltantes en azul.</w:t>
            </w:r>
          </w:p>
        </w:tc>
      </w:tr>
      <w:tr w:rsidR="00F908D8" w:rsidTr="00700530">
        <w:trPr>
          <w:trHeight w:val="291"/>
          <w:jc w:val="center"/>
        </w:trPr>
        <w:tc>
          <w:tcPr>
            <w:tcW w:w="4231" w:type="dxa"/>
            <w:vAlign w:val="center"/>
          </w:tcPr>
          <w:p w:rsidR="00F908D8" w:rsidRDefault="00BB456C">
            <w:pPr>
              <w:spacing w:after="0"/>
            </w:pPr>
            <w:r>
              <w:rPr>
                <w:sz w:val="16"/>
              </w:rPr>
              <w:t>Fecha</w:t>
            </w:r>
          </w:p>
        </w:tc>
        <w:tc>
          <w:tcPr>
            <w:tcW w:w="6105" w:type="dxa"/>
            <w:vAlign w:val="center"/>
          </w:tcPr>
          <w:p w:rsidR="00F908D8" w:rsidRDefault="00BB456C">
            <w:pPr>
              <w:spacing w:after="0"/>
            </w:pPr>
            <w:r>
              <w:rPr>
                <w:sz w:val="16"/>
              </w:rPr>
              <w:t>25 de junio de 2026.</w:t>
            </w:r>
          </w:p>
        </w:tc>
      </w:tr>
      <w:tr w:rsidR="00F908D8" w:rsidTr="00700530">
        <w:trPr>
          <w:trHeight w:val="291"/>
          <w:jc w:val="center"/>
        </w:trPr>
        <w:tc>
          <w:tcPr>
            <w:tcW w:w="4231" w:type="dxa"/>
            <w:vAlign w:val="center"/>
          </w:tcPr>
          <w:p w:rsidR="00F908D8" w:rsidRDefault="00BB456C">
            <w:pPr>
              <w:spacing w:after="0"/>
            </w:pPr>
            <w:r>
              <w:rPr>
                <w:sz w:val="16"/>
              </w:rPr>
              <w:t>Repositorio</w:t>
            </w:r>
          </w:p>
        </w:tc>
        <w:tc>
          <w:tcPr>
            <w:tcW w:w="6105" w:type="dxa"/>
            <w:vAlign w:val="center"/>
          </w:tcPr>
          <w:p w:rsidR="00F908D8" w:rsidRDefault="00BB456C">
            <w:pPr>
              <w:spacing w:after="0"/>
            </w:pPr>
            <w:r>
              <w:rPr>
                <w:sz w:val="16"/>
              </w:rPr>
              <w:t>C:\RIESGO_LAVADO</w:t>
            </w:r>
          </w:p>
        </w:tc>
      </w:tr>
    </w:tbl>
    <w:p w:rsidR="00F908D8" w:rsidRDefault="00F908D8"/>
    <w:p w:rsidR="00F908D8" w:rsidRDefault="00BB456C">
      <w:r>
        <w:br w:type="page"/>
      </w:r>
    </w:p>
    <w:p w:rsidR="00F908D8" w:rsidRDefault="00BB456C">
      <w:pPr>
        <w:pStyle w:val="Ttulo1"/>
        <w:spacing w:before="240" w:after="120"/>
      </w:pPr>
      <w:r>
        <w:rPr>
          <w:rFonts w:ascii="Calibri" w:hAnsi="Calibri"/>
          <w:color w:val="1F4D78"/>
          <w:sz w:val="32"/>
        </w:rPr>
        <w:lastRenderedPageBreak/>
        <w:t xml:space="preserve">1. Estado actual del </w:t>
      </w:r>
      <w:r>
        <w:rPr>
          <w:rFonts w:ascii="Calibri" w:hAnsi="Calibri"/>
          <w:color w:val="1F4D78"/>
          <w:sz w:val="32"/>
        </w:rPr>
        <w:t>Módulo 2</w:t>
      </w:r>
    </w:p>
    <w:p w:rsidR="00F908D8" w:rsidRDefault="00BB456C">
      <w:r>
        <w:t>El Módulo de Matrices de Riesgos todavía no está implementado funcionalmente en el sistema. No se identifican rutas Angular, componentes, controladores backend ni tablas propias ya operativas para Matrices de Riesgos. Lo existente es documentación</w:t>
      </w:r>
      <w:r>
        <w:t xml:space="preserve"> de preparación y requerimientos del cliente.</w:t>
      </w:r>
    </w:p>
    <w:tbl>
      <w:tblPr>
        <w:tblStyle w:val="Tablaconcuadrcula"/>
        <w:tblW w:w="0" w:type="auto"/>
        <w:tblLook w:val="04A0" w:firstRow="1" w:lastRow="0" w:firstColumn="1" w:lastColumn="0" w:noHBand="0" w:noVBand="1"/>
      </w:tblPr>
      <w:tblGrid>
        <w:gridCol w:w="10080"/>
      </w:tblGrid>
      <w:tr w:rsidR="00F908D8">
        <w:tc>
          <w:tcPr>
            <w:tcW w:w="10080" w:type="dxa"/>
            <w:shd w:val="clear" w:color="auto" w:fill="E8EEF5"/>
          </w:tcPr>
          <w:p w:rsidR="00F908D8" w:rsidRDefault="00BB456C">
            <w:r>
              <w:rPr>
                <w:b/>
                <w:color w:val="1F4D78"/>
                <w:sz w:val="18"/>
              </w:rPr>
              <w:t>Conclusión técnica</w:t>
            </w:r>
            <w:r>
              <w:br/>
            </w:r>
            <w:r>
              <w:rPr>
                <w:sz w:val="18"/>
              </w:rPr>
              <w:t>El Módulo 2 debe tratarse como una fase nueva. Puede reutilizar patrones ya estabilizados de autenticación, permisos, auditoría, catálogos, evidencias y reportes del módulo Monitoreo de Lista</w:t>
            </w:r>
            <w:r>
              <w:rPr>
                <w:sz w:val="18"/>
              </w:rPr>
              <w:t>s.</w:t>
            </w:r>
          </w:p>
        </w:tc>
      </w:tr>
    </w:tbl>
    <w:p w:rsidR="00F908D8" w:rsidRDefault="00F908D8"/>
    <w:p w:rsidR="00F908D8" w:rsidRDefault="00BB456C">
      <w:pPr>
        <w:pStyle w:val="Ttulo1"/>
        <w:spacing w:before="240" w:after="120"/>
      </w:pPr>
      <w:r>
        <w:rPr>
          <w:rFonts w:ascii="Calibri" w:hAnsi="Calibri"/>
          <w:color w:val="1F4D78"/>
          <w:sz w:val="32"/>
        </w:rPr>
        <w:t>2. Fuente de información existente</w:t>
      </w:r>
    </w:p>
    <w:tbl>
      <w:tblPr>
        <w:tblStyle w:val="Tablaconcuadrcula"/>
        <w:tblW w:w="0" w:type="auto"/>
        <w:jc w:val="center"/>
        <w:tblLayout w:type="fixed"/>
        <w:tblLook w:val="04A0" w:firstRow="1" w:lastRow="0" w:firstColumn="1" w:lastColumn="0" w:noHBand="0" w:noVBand="1"/>
      </w:tblPr>
      <w:tblGrid>
        <w:gridCol w:w="4570"/>
        <w:gridCol w:w="5550"/>
      </w:tblGrid>
      <w:tr w:rsidR="00F908D8" w:rsidTr="00700530">
        <w:trPr>
          <w:trHeight w:val="209"/>
          <w:jc w:val="center"/>
        </w:trPr>
        <w:tc>
          <w:tcPr>
            <w:tcW w:w="4570" w:type="dxa"/>
            <w:shd w:val="clear" w:color="auto" w:fill="E8EEF5"/>
            <w:vAlign w:val="center"/>
          </w:tcPr>
          <w:p w:rsidR="00F908D8" w:rsidRDefault="00BB456C">
            <w:pPr>
              <w:spacing w:after="0"/>
            </w:pPr>
            <w:r>
              <w:rPr>
                <w:b/>
                <w:sz w:val="17"/>
              </w:rPr>
              <w:t>Fuente</w:t>
            </w:r>
          </w:p>
        </w:tc>
        <w:tc>
          <w:tcPr>
            <w:tcW w:w="5550" w:type="dxa"/>
            <w:shd w:val="clear" w:color="auto" w:fill="E8EEF5"/>
            <w:vAlign w:val="center"/>
          </w:tcPr>
          <w:p w:rsidR="00F908D8" w:rsidRDefault="00BB456C">
            <w:pPr>
              <w:spacing w:after="0"/>
            </w:pPr>
            <w:r>
              <w:rPr>
                <w:b/>
                <w:sz w:val="17"/>
              </w:rPr>
              <w:t>Qué aporta para Módulo 2</w:t>
            </w:r>
          </w:p>
        </w:tc>
      </w:tr>
      <w:tr w:rsidR="00F908D8" w:rsidTr="00700530">
        <w:trPr>
          <w:trHeight w:val="418"/>
          <w:jc w:val="center"/>
        </w:trPr>
        <w:tc>
          <w:tcPr>
            <w:tcW w:w="4570" w:type="dxa"/>
            <w:vAlign w:val="center"/>
          </w:tcPr>
          <w:p w:rsidR="00F908D8" w:rsidRDefault="00BB456C">
            <w:pPr>
              <w:spacing w:after="0"/>
            </w:pPr>
            <w:r>
              <w:rPr>
                <w:sz w:val="16"/>
              </w:rPr>
              <w:t>0. Desarrollo de Sistema de Gestión de Riesgos 2024-Agosto.docx</w:t>
            </w:r>
          </w:p>
        </w:tc>
        <w:tc>
          <w:tcPr>
            <w:tcW w:w="5550" w:type="dxa"/>
            <w:vAlign w:val="center"/>
          </w:tcPr>
          <w:p w:rsidR="00F908D8" w:rsidRDefault="00BB456C">
            <w:pPr>
              <w:spacing w:after="0"/>
            </w:pPr>
            <w:r>
              <w:rPr>
                <w:sz w:val="16"/>
              </w:rPr>
              <w:t>Define el requerimiento base del cliente y menciona Matrices de Riesgos como segundo módulo del sistema.</w:t>
            </w:r>
          </w:p>
        </w:tc>
      </w:tr>
      <w:tr w:rsidR="00F908D8" w:rsidTr="00700530">
        <w:trPr>
          <w:trHeight w:val="403"/>
          <w:jc w:val="center"/>
        </w:trPr>
        <w:tc>
          <w:tcPr>
            <w:tcW w:w="4570" w:type="dxa"/>
            <w:vAlign w:val="center"/>
          </w:tcPr>
          <w:p w:rsidR="00F908D8" w:rsidRDefault="00BB456C">
            <w:pPr>
              <w:spacing w:after="0"/>
            </w:pPr>
            <w:r>
              <w:rPr>
                <w:sz w:val="16"/>
              </w:rPr>
              <w:t xml:space="preserve">ANALISIS y </w:t>
            </w:r>
            <w:r>
              <w:rPr>
                <w:sz w:val="16"/>
              </w:rPr>
              <w:t>DISEÑO del SISTEMA GESTION de RIESGOS LAFT IHSS.pdf</w:t>
            </w:r>
          </w:p>
        </w:tc>
        <w:tc>
          <w:tcPr>
            <w:tcW w:w="5550" w:type="dxa"/>
            <w:vAlign w:val="center"/>
          </w:tcPr>
          <w:p w:rsidR="00F908D8" w:rsidRDefault="00BB456C">
            <w:pPr>
              <w:spacing w:after="0"/>
            </w:pPr>
            <w:r>
              <w:rPr>
                <w:sz w:val="16"/>
              </w:rPr>
              <w:t>Explica el origen general de información, módulos, flujos y diseño conceptual del sistema completo.</w:t>
            </w:r>
          </w:p>
        </w:tc>
      </w:tr>
      <w:tr w:rsidR="00F908D8" w:rsidTr="00700530">
        <w:trPr>
          <w:trHeight w:val="403"/>
          <w:jc w:val="center"/>
        </w:trPr>
        <w:tc>
          <w:tcPr>
            <w:tcW w:w="4570" w:type="dxa"/>
            <w:vAlign w:val="center"/>
          </w:tcPr>
          <w:p w:rsidR="00F908D8" w:rsidRDefault="00BB456C">
            <w:pPr>
              <w:spacing w:after="0"/>
            </w:pPr>
            <w:r>
              <w:rPr>
                <w:sz w:val="16"/>
              </w:rPr>
              <w:t>Preparacion_Modulo_2_Matrices_Riesgos.docx</w:t>
            </w:r>
          </w:p>
        </w:tc>
        <w:tc>
          <w:tcPr>
            <w:tcW w:w="5550" w:type="dxa"/>
            <w:vAlign w:val="center"/>
          </w:tcPr>
          <w:p w:rsidR="00F908D8" w:rsidRDefault="00BB456C">
            <w:pPr>
              <w:spacing w:after="0"/>
            </w:pPr>
            <w:r>
              <w:rPr>
                <w:sz w:val="16"/>
              </w:rPr>
              <w:t xml:space="preserve">Contiene preparación técnica, estado del sistema, brechas y </w:t>
            </w:r>
            <w:r>
              <w:rPr>
                <w:sz w:val="16"/>
              </w:rPr>
              <w:t>posible diseño de base de datos para Matrices.</w:t>
            </w:r>
          </w:p>
        </w:tc>
      </w:tr>
      <w:tr w:rsidR="00F908D8" w:rsidTr="00700530">
        <w:trPr>
          <w:trHeight w:val="403"/>
          <w:jc w:val="center"/>
        </w:trPr>
        <w:tc>
          <w:tcPr>
            <w:tcW w:w="4570" w:type="dxa"/>
            <w:vAlign w:val="center"/>
          </w:tcPr>
          <w:p w:rsidR="00F908D8" w:rsidRDefault="00BB456C">
            <w:pPr>
              <w:spacing w:after="0"/>
            </w:pPr>
            <w:r>
              <w:rPr>
                <w:sz w:val="16"/>
              </w:rPr>
              <w:t>Preparacion_Modulo_2_Matrices_Riesgos_Requisitos_Cliente.docx</w:t>
            </w:r>
          </w:p>
        </w:tc>
        <w:tc>
          <w:tcPr>
            <w:tcW w:w="5550" w:type="dxa"/>
            <w:vAlign w:val="center"/>
          </w:tcPr>
          <w:p w:rsidR="00F908D8" w:rsidRDefault="00BB456C">
            <w:pPr>
              <w:spacing w:after="0"/>
            </w:pPr>
            <w:r>
              <w:rPr>
                <w:sz w:val="16"/>
              </w:rPr>
              <w:t>Resume requisitos del cliente, observaciones, análisis por capa y alcance funcional del Módulo 2.</w:t>
            </w:r>
          </w:p>
        </w:tc>
      </w:tr>
      <w:tr w:rsidR="00F908D8" w:rsidTr="00700530">
        <w:trPr>
          <w:trHeight w:val="209"/>
          <w:jc w:val="center"/>
        </w:trPr>
        <w:tc>
          <w:tcPr>
            <w:tcW w:w="4570" w:type="dxa"/>
            <w:vAlign w:val="center"/>
          </w:tcPr>
          <w:p w:rsidR="00F908D8" w:rsidRDefault="00BB456C">
            <w:pPr>
              <w:spacing w:after="0"/>
            </w:pPr>
            <w:r>
              <w:rPr>
                <w:sz w:val="16"/>
              </w:rPr>
              <w:t>0. Analisis_Modulos_Requerimiento_vs_Sistema.do</w:t>
            </w:r>
            <w:r>
              <w:rPr>
                <w:sz w:val="16"/>
              </w:rPr>
              <w:t>cx</w:t>
            </w:r>
          </w:p>
        </w:tc>
        <w:tc>
          <w:tcPr>
            <w:tcW w:w="5550" w:type="dxa"/>
            <w:vAlign w:val="center"/>
          </w:tcPr>
          <w:p w:rsidR="00F908D8" w:rsidRDefault="00BB456C">
            <w:pPr>
              <w:spacing w:after="0"/>
            </w:pPr>
            <w:r>
              <w:rPr>
                <w:sz w:val="16"/>
              </w:rPr>
              <w:t>Aporta comparación por módulos y continuidad técnica después de Monitoreo.</w:t>
            </w:r>
          </w:p>
        </w:tc>
      </w:tr>
      <w:tr w:rsidR="00F908D8" w:rsidTr="00700530">
        <w:trPr>
          <w:trHeight w:val="418"/>
          <w:jc w:val="center"/>
        </w:trPr>
        <w:tc>
          <w:tcPr>
            <w:tcW w:w="4570" w:type="dxa"/>
            <w:vAlign w:val="center"/>
          </w:tcPr>
          <w:p w:rsidR="00F908D8" w:rsidRDefault="00BB456C">
            <w:pPr>
              <w:spacing w:after="0"/>
            </w:pPr>
            <w:r>
              <w:rPr>
                <w:sz w:val="16"/>
              </w:rPr>
              <w:t>Documento único de cierre de Monitoreo</w:t>
            </w:r>
          </w:p>
        </w:tc>
        <w:tc>
          <w:tcPr>
            <w:tcW w:w="5550" w:type="dxa"/>
            <w:vAlign w:val="center"/>
          </w:tcPr>
          <w:p w:rsidR="00F908D8" w:rsidRDefault="00BB456C">
            <w:pPr>
              <w:spacing w:after="0"/>
            </w:pPr>
            <w:r>
              <w:rPr>
                <w:sz w:val="16"/>
              </w:rPr>
              <w:t>Sirve como base de patrones ya cerrados: permisos, auditoría, evidencias, reportes y documentación.</w:t>
            </w:r>
          </w:p>
        </w:tc>
      </w:tr>
    </w:tbl>
    <w:p w:rsidR="00F908D8" w:rsidRDefault="00F908D8"/>
    <w:p w:rsidR="00F908D8" w:rsidRDefault="00BB456C">
      <w:pPr>
        <w:pStyle w:val="Ttulo1"/>
        <w:spacing w:before="240" w:after="120"/>
      </w:pPr>
      <w:r>
        <w:rPr>
          <w:rFonts w:ascii="Calibri" w:hAnsi="Calibri"/>
          <w:color w:val="1F4D78"/>
          <w:sz w:val="32"/>
        </w:rPr>
        <w:t>3. Alcance funcional preliminar</w:t>
      </w:r>
    </w:p>
    <w:p w:rsidR="00F908D8" w:rsidRDefault="00BB456C">
      <w:pPr>
        <w:pStyle w:val="Listaconvietas"/>
        <w:spacing w:after="60"/>
      </w:pPr>
      <w:r>
        <w:rPr>
          <w:sz w:val="20"/>
        </w:rPr>
        <w:t>Administrar factores de riesgo definidos por Cumplimiento.</w:t>
      </w:r>
    </w:p>
    <w:p w:rsidR="00F908D8" w:rsidRDefault="00BB456C">
      <w:pPr>
        <w:pStyle w:val="Listaconvietas"/>
        <w:spacing w:after="60"/>
      </w:pPr>
      <w:r>
        <w:rPr>
          <w:sz w:val="20"/>
        </w:rPr>
        <w:t>Definir criterios o variables de evaluación por factor.</w:t>
      </w:r>
    </w:p>
    <w:p w:rsidR="00F908D8" w:rsidRDefault="00BB456C">
      <w:pPr>
        <w:pStyle w:val="Listaconvietas"/>
        <w:spacing w:after="60"/>
      </w:pPr>
      <w:r>
        <w:rPr>
          <w:sz w:val="20"/>
        </w:rPr>
        <w:t>Registrar ponderaciones, escalas, puntajes y niveles de riesgo.</w:t>
      </w:r>
    </w:p>
    <w:p w:rsidR="00F908D8" w:rsidRDefault="00BB456C">
      <w:pPr>
        <w:pStyle w:val="Listaconvietas"/>
        <w:spacing w:after="60"/>
      </w:pPr>
      <w:r>
        <w:rPr>
          <w:sz w:val="20"/>
        </w:rPr>
        <w:t>Calcular riesgo inherente, controles, riesgo residual y clasificación final.</w:t>
      </w:r>
    </w:p>
    <w:p w:rsidR="00F908D8" w:rsidRDefault="00BB456C">
      <w:pPr>
        <w:pStyle w:val="Listaconvietas"/>
        <w:spacing w:after="60"/>
      </w:pPr>
      <w:r>
        <w:rPr>
          <w:sz w:val="20"/>
        </w:rPr>
        <w:t>Mantener histórico de evaluaciones y cambios.</w:t>
      </w:r>
    </w:p>
    <w:p w:rsidR="00F908D8" w:rsidRDefault="00BB456C">
      <w:pPr>
        <w:pStyle w:val="Listaconvietas"/>
        <w:spacing w:after="60"/>
      </w:pPr>
      <w:r>
        <w:rPr>
          <w:sz w:val="20"/>
        </w:rPr>
        <w:t>Permitir carga de evidencias o documentos de soporte cuando aplique.</w:t>
      </w:r>
    </w:p>
    <w:p w:rsidR="00F908D8" w:rsidRDefault="00BB456C">
      <w:pPr>
        <w:pStyle w:val="Listaconvietas"/>
        <w:spacing w:after="60"/>
      </w:pPr>
      <w:r>
        <w:rPr>
          <w:sz w:val="20"/>
        </w:rPr>
        <w:t>Generar reportes PDF/Excel para análisis, seguimiento y presentación.</w:t>
      </w:r>
    </w:p>
    <w:p w:rsidR="00F908D8" w:rsidRDefault="00BB456C">
      <w:pPr>
        <w:pStyle w:val="Listaconvietas"/>
        <w:spacing w:after="60"/>
      </w:pPr>
      <w:r>
        <w:rPr>
          <w:sz w:val="20"/>
        </w:rPr>
        <w:t>Auditar creación, edición, eliminación lógica, exportación e impresión.</w:t>
      </w:r>
      <w:bookmarkStart w:id="0" w:name="_GoBack"/>
      <w:bookmarkEnd w:id="0"/>
    </w:p>
    <w:p w:rsidR="00F908D8" w:rsidRDefault="00BB456C">
      <w:pPr>
        <w:pStyle w:val="Ttulo1"/>
        <w:spacing w:before="240" w:after="120"/>
      </w:pPr>
      <w:r>
        <w:rPr>
          <w:rFonts w:ascii="Calibri" w:hAnsi="Calibri"/>
          <w:color w:val="1F4D78"/>
          <w:sz w:val="32"/>
        </w:rPr>
        <w:t>4. Patrones reutilizables del sistema actual</w:t>
      </w:r>
    </w:p>
    <w:tbl>
      <w:tblPr>
        <w:tblStyle w:val="Tablaconcuadrcula"/>
        <w:tblW w:w="10728" w:type="dxa"/>
        <w:jc w:val="center"/>
        <w:tblLayout w:type="fixed"/>
        <w:tblLook w:val="04A0" w:firstRow="1" w:lastRow="0" w:firstColumn="1" w:lastColumn="0" w:noHBand="0" w:noVBand="1"/>
      </w:tblPr>
      <w:tblGrid>
        <w:gridCol w:w="4607"/>
        <w:gridCol w:w="6121"/>
      </w:tblGrid>
      <w:tr w:rsidR="00F908D8" w:rsidTr="00700530">
        <w:trPr>
          <w:trHeight w:val="230"/>
          <w:jc w:val="center"/>
        </w:trPr>
        <w:tc>
          <w:tcPr>
            <w:tcW w:w="4607" w:type="dxa"/>
            <w:shd w:val="clear" w:color="auto" w:fill="F2F4F7"/>
            <w:vAlign w:val="center"/>
          </w:tcPr>
          <w:p w:rsidR="00F908D8" w:rsidRDefault="00BB456C">
            <w:pPr>
              <w:spacing w:after="0"/>
            </w:pPr>
            <w:proofErr w:type="spellStart"/>
            <w:r>
              <w:rPr>
                <w:b/>
                <w:sz w:val="17"/>
              </w:rPr>
              <w:t>Patrón</w:t>
            </w:r>
            <w:proofErr w:type="spellEnd"/>
            <w:r>
              <w:rPr>
                <w:b/>
                <w:sz w:val="17"/>
              </w:rPr>
              <w:t xml:space="preserve"> </w:t>
            </w:r>
            <w:proofErr w:type="spellStart"/>
            <w:r>
              <w:rPr>
                <w:b/>
                <w:sz w:val="17"/>
              </w:rPr>
              <w:t>existente</w:t>
            </w:r>
            <w:proofErr w:type="spellEnd"/>
          </w:p>
        </w:tc>
        <w:tc>
          <w:tcPr>
            <w:tcW w:w="6121" w:type="dxa"/>
            <w:shd w:val="clear" w:color="auto" w:fill="F2F4F7"/>
            <w:vAlign w:val="center"/>
          </w:tcPr>
          <w:p w:rsidR="00F908D8" w:rsidRDefault="00BB456C">
            <w:pPr>
              <w:spacing w:after="0"/>
            </w:pPr>
            <w:r>
              <w:rPr>
                <w:b/>
                <w:sz w:val="17"/>
              </w:rPr>
              <w:t>Uso recomendado en Módulo 2</w:t>
            </w:r>
          </w:p>
        </w:tc>
      </w:tr>
      <w:tr w:rsidR="00F908D8" w:rsidTr="00700530">
        <w:trPr>
          <w:trHeight w:val="230"/>
          <w:jc w:val="center"/>
        </w:trPr>
        <w:tc>
          <w:tcPr>
            <w:tcW w:w="4607" w:type="dxa"/>
            <w:vAlign w:val="center"/>
          </w:tcPr>
          <w:p w:rsidR="00F908D8" w:rsidRDefault="00BB456C">
            <w:pPr>
              <w:spacing w:after="0"/>
            </w:pPr>
            <w:r>
              <w:rPr>
                <w:sz w:val="16"/>
              </w:rPr>
              <w:t>Autenticación y sesión</w:t>
            </w:r>
          </w:p>
        </w:tc>
        <w:tc>
          <w:tcPr>
            <w:tcW w:w="6121" w:type="dxa"/>
            <w:vAlign w:val="center"/>
          </w:tcPr>
          <w:p w:rsidR="00F908D8" w:rsidRDefault="00BB456C">
            <w:pPr>
              <w:spacing w:after="0"/>
            </w:pPr>
            <w:r>
              <w:rPr>
                <w:sz w:val="16"/>
              </w:rPr>
              <w:t>Usar JWT/refresh y usuario autenticado ya existente.</w:t>
            </w:r>
          </w:p>
        </w:tc>
      </w:tr>
      <w:tr w:rsidR="00F908D8" w:rsidTr="00700530">
        <w:trPr>
          <w:trHeight w:val="443"/>
          <w:jc w:val="center"/>
        </w:trPr>
        <w:tc>
          <w:tcPr>
            <w:tcW w:w="4607" w:type="dxa"/>
            <w:vAlign w:val="center"/>
          </w:tcPr>
          <w:p w:rsidR="00F908D8" w:rsidRDefault="00BB456C">
            <w:pPr>
              <w:spacing w:after="0"/>
            </w:pPr>
            <w:r>
              <w:rPr>
                <w:sz w:val="16"/>
              </w:rPr>
              <w:t>Permisos por módulo</w:t>
            </w:r>
          </w:p>
        </w:tc>
        <w:tc>
          <w:tcPr>
            <w:tcW w:w="6121" w:type="dxa"/>
            <w:vAlign w:val="center"/>
          </w:tcPr>
          <w:p w:rsidR="00F908D8" w:rsidRDefault="00BB456C">
            <w:pPr>
              <w:spacing w:after="0"/>
            </w:pPr>
            <w:r>
              <w:rPr>
                <w:sz w:val="16"/>
              </w:rPr>
              <w:t xml:space="preserve">Registrar nuevo módulo en RL_MODULOS y proteger frontend/backend </w:t>
            </w:r>
            <w:r>
              <w:rPr>
                <w:sz w:val="16"/>
              </w:rPr>
              <w:t>con moduloGuard y ModuloAuthorize.</w:t>
            </w:r>
          </w:p>
        </w:tc>
      </w:tr>
      <w:tr w:rsidR="00F908D8" w:rsidTr="00700530">
        <w:trPr>
          <w:trHeight w:val="212"/>
          <w:jc w:val="center"/>
        </w:trPr>
        <w:tc>
          <w:tcPr>
            <w:tcW w:w="4607" w:type="dxa"/>
            <w:vAlign w:val="center"/>
          </w:tcPr>
          <w:p w:rsidR="00F908D8" w:rsidRDefault="00BB456C">
            <w:pPr>
              <w:spacing w:after="0"/>
            </w:pPr>
            <w:r>
              <w:rPr>
                <w:sz w:val="16"/>
              </w:rPr>
              <w:t>Auditoría</w:t>
            </w:r>
          </w:p>
        </w:tc>
        <w:tc>
          <w:tcPr>
            <w:tcW w:w="6121" w:type="dxa"/>
            <w:vAlign w:val="center"/>
          </w:tcPr>
          <w:p w:rsidR="00F908D8" w:rsidRDefault="00BB456C">
            <w:pPr>
              <w:spacing w:after="0"/>
            </w:pPr>
            <w:r>
              <w:rPr>
                <w:sz w:val="16"/>
              </w:rPr>
              <w:t>Usar RL_AUDITORIA para INSERT, UPDATE, DELETE lógico, VER, exportaciones e impresiones.</w:t>
            </w:r>
          </w:p>
        </w:tc>
      </w:tr>
      <w:tr w:rsidR="00F908D8" w:rsidTr="00700530">
        <w:trPr>
          <w:trHeight w:val="460"/>
          <w:jc w:val="center"/>
        </w:trPr>
        <w:tc>
          <w:tcPr>
            <w:tcW w:w="4607" w:type="dxa"/>
            <w:vAlign w:val="center"/>
          </w:tcPr>
          <w:p w:rsidR="00F908D8" w:rsidRDefault="00BB456C">
            <w:pPr>
              <w:spacing w:after="0"/>
            </w:pPr>
            <w:r>
              <w:rPr>
                <w:sz w:val="16"/>
              </w:rPr>
              <w:t>Evidencias</w:t>
            </w:r>
          </w:p>
        </w:tc>
        <w:tc>
          <w:tcPr>
            <w:tcW w:w="6121" w:type="dxa"/>
            <w:vAlign w:val="center"/>
          </w:tcPr>
          <w:p w:rsidR="00F908D8" w:rsidRDefault="00BB456C">
            <w:pPr>
              <w:spacing w:after="0"/>
            </w:pPr>
            <w:r>
              <w:rPr>
                <w:sz w:val="16"/>
              </w:rPr>
              <w:t>Reutilizar política backend de tipo/MB y patrón de metadatos de evidencia si el módulo requiere adjuntos.</w:t>
            </w:r>
          </w:p>
        </w:tc>
      </w:tr>
      <w:tr w:rsidR="00F908D8" w:rsidTr="00700530">
        <w:trPr>
          <w:trHeight w:val="212"/>
          <w:jc w:val="center"/>
        </w:trPr>
        <w:tc>
          <w:tcPr>
            <w:tcW w:w="4607" w:type="dxa"/>
            <w:vAlign w:val="center"/>
          </w:tcPr>
          <w:p w:rsidR="00F908D8" w:rsidRDefault="00BB456C">
            <w:pPr>
              <w:spacing w:after="0"/>
            </w:pPr>
            <w:r>
              <w:rPr>
                <w:sz w:val="16"/>
              </w:rPr>
              <w:t>Rep</w:t>
            </w:r>
            <w:r>
              <w:rPr>
                <w:sz w:val="16"/>
              </w:rPr>
              <w:t>ortes</w:t>
            </w:r>
          </w:p>
        </w:tc>
        <w:tc>
          <w:tcPr>
            <w:tcW w:w="6121" w:type="dxa"/>
            <w:vAlign w:val="center"/>
          </w:tcPr>
          <w:p w:rsidR="00F908D8" w:rsidRDefault="00BB456C">
            <w:pPr>
              <w:spacing w:after="0"/>
            </w:pPr>
            <w:r>
              <w:rPr>
                <w:sz w:val="16"/>
              </w:rPr>
              <w:t>Reutilizar patrón de PDF/Excel ya validado en Monitoreo.</w:t>
            </w:r>
          </w:p>
        </w:tc>
      </w:tr>
      <w:tr w:rsidR="00F908D8" w:rsidTr="00700530">
        <w:trPr>
          <w:trHeight w:val="230"/>
          <w:jc w:val="center"/>
        </w:trPr>
        <w:tc>
          <w:tcPr>
            <w:tcW w:w="4607" w:type="dxa"/>
            <w:vAlign w:val="center"/>
          </w:tcPr>
          <w:p w:rsidR="00F908D8" w:rsidRDefault="00BB456C">
            <w:pPr>
              <w:spacing w:after="0"/>
            </w:pPr>
            <w:r>
              <w:rPr>
                <w:sz w:val="16"/>
              </w:rPr>
              <w:t>Catálogos</w:t>
            </w:r>
          </w:p>
        </w:tc>
        <w:tc>
          <w:tcPr>
            <w:tcW w:w="6121" w:type="dxa"/>
            <w:vAlign w:val="center"/>
          </w:tcPr>
          <w:p w:rsidR="00F908D8" w:rsidRDefault="00BB456C">
            <w:pPr>
              <w:spacing w:after="0"/>
            </w:pPr>
            <w:r>
              <w:rPr>
                <w:sz w:val="16"/>
              </w:rPr>
              <w:t>Reutilizar catálogo/servicio si se requieren listas de factores, escalas, estados o tipos de matriz.</w:t>
            </w:r>
          </w:p>
        </w:tc>
      </w:tr>
      <w:tr w:rsidR="00F908D8" w:rsidTr="00700530">
        <w:trPr>
          <w:trHeight w:val="230"/>
          <w:jc w:val="center"/>
        </w:trPr>
        <w:tc>
          <w:tcPr>
            <w:tcW w:w="4607" w:type="dxa"/>
            <w:vAlign w:val="center"/>
          </w:tcPr>
          <w:p w:rsidR="00F908D8" w:rsidRDefault="00BB456C">
            <w:pPr>
              <w:spacing w:after="0"/>
            </w:pPr>
            <w:r>
              <w:rPr>
                <w:sz w:val="16"/>
              </w:rPr>
              <w:t>Eliminación lógica</w:t>
            </w:r>
          </w:p>
        </w:tc>
        <w:tc>
          <w:tcPr>
            <w:tcW w:w="6121" w:type="dxa"/>
            <w:vAlign w:val="center"/>
          </w:tcPr>
          <w:p w:rsidR="00F908D8" w:rsidRDefault="00BB456C">
            <w:pPr>
              <w:spacing w:after="0"/>
            </w:pPr>
            <w:r>
              <w:rPr>
                <w:sz w:val="16"/>
              </w:rPr>
              <w:t xml:space="preserve">Evitar borrado físico; conservar motivo, usuario, fecha y </w:t>
            </w:r>
            <w:r>
              <w:rPr>
                <w:sz w:val="16"/>
              </w:rPr>
              <w:t>trazabilidad.</w:t>
            </w:r>
          </w:p>
        </w:tc>
      </w:tr>
    </w:tbl>
    <w:p w:rsidR="00F908D8" w:rsidRDefault="00F908D8"/>
    <w:p w:rsidR="00F908D8" w:rsidRDefault="00BB456C">
      <w:pPr>
        <w:pStyle w:val="Ttulo1"/>
        <w:spacing w:before="240" w:after="120"/>
      </w:pPr>
      <w:r>
        <w:rPr>
          <w:rFonts w:ascii="Calibri" w:hAnsi="Calibri"/>
          <w:color w:val="1F4D78"/>
          <w:sz w:val="32"/>
        </w:rPr>
        <w:lastRenderedPageBreak/>
        <w:t>5. Diseño preliminar de base de datos</w:t>
      </w:r>
    </w:p>
    <w:p w:rsidR="00F908D8" w:rsidRDefault="00BB456C">
      <w:r>
        <w:t>La documentación existente propone que el Módulo 2 guarde su operación en RIESGO_LAVADO, sin tocar tablas de DNP_IHSS. DNP se mantiene como fuente del módulo de listas; Matrices debe tener estructura pr</w:t>
      </w:r>
      <w:r>
        <w:t>opia.</w:t>
      </w:r>
    </w:p>
    <w:tbl>
      <w:tblPr>
        <w:tblStyle w:val="Tablaconcuadrcula"/>
        <w:tblW w:w="11114" w:type="dxa"/>
        <w:jc w:val="center"/>
        <w:tblLayout w:type="fixed"/>
        <w:tblLook w:val="04A0" w:firstRow="1" w:lastRow="0" w:firstColumn="1" w:lastColumn="0" w:noHBand="0" w:noVBand="1"/>
      </w:tblPr>
      <w:tblGrid>
        <w:gridCol w:w="4773"/>
        <w:gridCol w:w="6341"/>
      </w:tblGrid>
      <w:tr w:rsidR="00F908D8" w:rsidTr="00700530">
        <w:trPr>
          <w:trHeight w:val="268"/>
          <w:jc w:val="center"/>
        </w:trPr>
        <w:tc>
          <w:tcPr>
            <w:tcW w:w="4773" w:type="dxa"/>
            <w:shd w:val="clear" w:color="auto" w:fill="E8EEF5"/>
            <w:vAlign w:val="center"/>
          </w:tcPr>
          <w:p w:rsidR="00F908D8" w:rsidRDefault="00BB456C">
            <w:pPr>
              <w:spacing w:after="0"/>
            </w:pPr>
            <w:proofErr w:type="spellStart"/>
            <w:r>
              <w:rPr>
                <w:b/>
                <w:sz w:val="17"/>
              </w:rPr>
              <w:t>Objeto</w:t>
            </w:r>
            <w:proofErr w:type="spellEnd"/>
            <w:r>
              <w:rPr>
                <w:b/>
                <w:sz w:val="17"/>
              </w:rPr>
              <w:t xml:space="preserve"> </w:t>
            </w:r>
            <w:proofErr w:type="spellStart"/>
            <w:r>
              <w:rPr>
                <w:b/>
                <w:sz w:val="17"/>
              </w:rPr>
              <w:t>sugerido</w:t>
            </w:r>
            <w:proofErr w:type="spellEnd"/>
          </w:p>
        </w:tc>
        <w:tc>
          <w:tcPr>
            <w:tcW w:w="6341" w:type="dxa"/>
            <w:shd w:val="clear" w:color="auto" w:fill="E8EEF5"/>
            <w:vAlign w:val="center"/>
          </w:tcPr>
          <w:p w:rsidR="00F908D8" w:rsidRDefault="00BB456C">
            <w:pPr>
              <w:spacing w:after="0"/>
            </w:pPr>
            <w:r>
              <w:rPr>
                <w:b/>
                <w:sz w:val="17"/>
              </w:rPr>
              <w:t>Propósito</w:t>
            </w:r>
          </w:p>
        </w:tc>
      </w:tr>
      <w:tr w:rsidR="00F908D8" w:rsidTr="00700530">
        <w:trPr>
          <w:trHeight w:val="247"/>
          <w:jc w:val="center"/>
        </w:trPr>
        <w:tc>
          <w:tcPr>
            <w:tcW w:w="4773" w:type="dxa"/>
            <w:vAlign w:val="center"/>
          </w:tcPr>
          <w:p w:rsidR="00F908D8" w:rsidRDefault="00BB456C">
            <w:pPr>
              <w:spacing w:after="0"/>
            </w:pPr>
            <w:r>
              <w:rPr>
                <w:sz w:val="16"/>
              </w:rPr>
              <w:t>RL_MATRICES_RIESGO</w:t>
            </w:r>
          </w:p>
        </w:tc>
        <w:tc>
          <w:tcPr>
            <w:tcW w:w="6341" w:type="dxa"/>
            <w:vAlign w:val="center"/>
          </w:tcPr>
          <w:p w:rsidR="00F908D8" w:rsidRDefault="00BB456C">
            <w:pPr>
              <w:spacing w:after="0"/>
            </w:pPr>
            <w:r>
              <w:rPr>
                <w:sz w:val="16"/>
              </w:rPr>
              <w:t>Cabecera de la matriz: periodo, tipo, estado, usuario, fechas y resultado global.</w:t>
            </w:r>
          </w:p>
        </w:tc>
      </w:tr>
      <w:tr w:rsidR="00F908D8" w:rsidTr="00700530">
        <w:trPr>
          <w:trHeight w:val="535"/>
          <w:jc w:val="center"/>
        </w:trPr>
        <w:tc>
          <w:tcPr>
            <w:tcW w:w="4773" w:type="dxa"/>
            <w:vAlign w:val="center"/>
          </w:tcPr>
          <w:p w:rsidR="00F908D8" w:rsidRDefault="00BB456C">
            <w:pPr>
              <w:spacing w:after="0"/>
            </w:pPr>
            <w:r>
              <w:rPr>
                <w:sz w:val="16"/>
              </w:rPr>
              <w:t>RL_FACTORES_RIESGO</w:t>
            </w:r>
          </w:p>
        </w:tc>
        <w:tc>
          <w:tcPr>
            <w:tcW w:w="6341" w:type="dxa"/>
            <w:vAlign w:val="center"/>
          </w:tcPr>
          <w:p w:rsidR="00F908D8" w:rsidRDefault="00BB456C">
            <w:pPr>
              <w:spacing w:after="0"/>
            </w:pPr>
            <w:r>
              <w:rPr>
                <w:sz w:val="16"/>
              </w:rPr>
              <w:t>Catálogo de factores: cliente, producto, canal, zona, institución u otros definidos por Cumplimiento.</w:t>
            </w:r>
          </w:p>
        </w:tc>
      </w:tr>
      <w:tr w:rsidR="00F908D8" w:rsidTr="00700530">
        <w:trPr>
          <w:trHeight w:val="247"/>
          <w:jc w:val="center"/>
        </w:trPr>
        <w:tc>
          <w:tcPr>
            <w:tcW w:w="4773" w:type="dxa"/>
            <w:vAlign w:val="center"/>
          </w:tcPr>
          <w:p w:rsidR="00F908D8" w:rsidRDefault="00BB456C">
            <w:pPr>
              <w:spacing w:after="0"/>
            </w:pPr>
            <w:r>
              <w:rPr>
                <w:sz w:val="16"/>
              </w:rPr>
              <w:t>RL_CRITERIOS_RIESGO</w:t>
            </w:r>
          </w:p>
        </w:tc>
        <w:tc>
          <w:tcPr>
            <w:tcW w:w="6341" w:type="dxa"/>
            <w:vAlign w:val="center"/>
          </w:tcPr>
          <w:p w:rsidR="00F908D8" w:rsidRDefault="00BB456C">
            <w:pPr>
              <w:spacing w:after="0"/>
            </w:pPr>
            <w:r>
              <w:rPr>
                <w:sz w:val="16"/>
              </w:rPr>
              <w:t>Variables o preguntas asociadas a cada factor.</w:t>
            </w:r>
          </w:p>
        </w:tc>
      </w:tr>
      <w:tr w:rsidR="00F908D8" w:rsidTr="00700530">
        <w:trPr>
          <w:trHeight w:val="247"/>
          <w:jc w:val="center"/>
        </w:trPr>
        <w:tc>
          <w:tcPr>
            <w:tcW w:w="4773" w:type="dxa"/>
            <w:vAlign w:val="center"/>
          </w:tcPr>
          <w:p w:rsidR="00F908D8" w:rsidRDefault="00BB456C">
            <w:pPr>
              <w:spacing w:after="0"/>
            </w:pPr>
            <w:r>
              <w:rPr>
                <w:sz w:val="16"/>
              </w:rPr>
              <w:t>RL_ESCALAS_RIESGO</w:t>
            </w:r>
          </w:p>
        </w:tc>
        <w:tc>
          <w:tcPr>
            <w:tcW w:w="6341" w:type="dxa"/>
            <w:vAlign w:val="center"/>
          </w:tcPr>
          <w:p w:rsidR="00F908D8" w:rsidRDefault="00BB456C">
            <w:pPr>
              <w:spacing w:after="0"/>
            </w:pPr>
            <w:r>
              <w:rPr>
                <w:sz w:val="16"/>
              </w:rPr>
              <w:t>Rangos, puntajes, niveles y descripciones.</w:t>
            </w:r>
          </w:p>
        </w:tc>
      </w:tr>
      <w:tr w:rsidR="00F908D8" w:rsidTr="00700530">
        <w:trPr>
          <w:trHeight w:val="268"/>
          <w:jc w:val="center"/>
        </w:trPr>
        <w:tc>
          <w:tcPr>
            <w:tcW w:w="4773" w:type="dxa"/>
            <w:vAlign w:val="center"/>
          </w:tcPr>
          <w:p w:rsidR="00F908D8" w:rsidRDefault="00BB456C">
            <w:pPr>
              <w:spacing w:after="0"/>
            </w:pPr>
            <w:r>
              <w:rPr>
                <w:sz w:val="16"/>
              </w:rPr>
              <w:t>RL_MATRIZ_DETALLE</w:t>
            </w:r>
          </w:p>
        </w:tc>
        <w:tc>
          <w:tcPr>
            <w:tcW w:w="6341" w:type="dxa"/>
            <w:vAlign w:val="center"/>
          </w:tcPr>
          <w:p w:rsidR="00F908D8" w:rsidRDefault="00BB456C">
            <w:pPr>
              <w:spacing w:after="0"/>
            </w:pPr>
            <w:r>
              <w:rPr>
                <w:sz w:val="16"/>
              </w:rPr>
              <w:t>Detalle evaluado por factor/criterio con puntaje y ponderación.</w:t>
            </w:r>
          </w:p>
        </w:tc>
      </w:tr>
      <w:tr w:rsidR="00F908D8" w:rsidTr="00700530">
        <w:trPr>
          <w:trHeight w:val="247"/>
          <w:jc w:val="center"/>
        </w:trPr>
        <w:tc>
          <w:tcPr>
            <w:tcW w:w="4773" w:type="dxa"/>
            <w:vAlign w:val="center"/>
          </w:tcPr>
          <w:p w:rsidR="00F908D8" w:rsidRDefault="00BB456C">
            <w:pPr>
              <w:spacing w:after="0"/>
            </w:pPr>
            <w:r>
              <w:rPr>
                <w:sz w:val="16"/>
              </w:rPr>
              <w:t>RL_MATRIZ_CONTROLES</w:t>
            </w:r>
          </w:p>
        </w:tc>
        <w:tc>
          <w:tcPr>
            <w:tcW w:w="6341" w:type="dxa"/>
            <w:vAlign w:val="center"/>
          </w:tcPr>
          <w:p w:rsidR="00F908D8" w:rsidRDefault="00BB456C">
            <w:pPr>
              <w:spacing w:after="0"/>
            </w:pPr>
            <w:r>
              <w:rPr>
                <w:sz w:val="16"/>
              </w:rPr>
              <w:t xml:space="preserve">Controles aplicados </w:t>
            </w:r>
            <w:r>
              <w:rPr>
                <w:sz w:val="16"/>
              </w:rPr>
              <w:t>para cálculo de riesgo residual.</w:t>
            </w:r>
          </w:p>
        </w:tc>
      </w:tr>
      <w:tr w:rsidR="00F908D8" w:rsidTr="00700530">
        <w:trPr>
          <w:trHeight w:val="268"/>
          <w:jc w:val="center"/>
        </w:trPr>
        <w:tc>
          <w:tcPr>
            <w:tcW w:w="4773" w:type="dxa"/>
            <w:vAlign w:val="center"/>
          </w:tcPr>
          <w:p w:rsidR="00F908D8" w:rsidRDefault="00BB456C">
            <w:pPr>
              <w:spacing w:after="0"/>
            </w:pPr>
            <w:r>
              <w:rPr>
                <w:sz w:val="16"/>
              </w:rPr>
              <w:t>RL_MATRIZ_EVIDENCIA</w:t>
            </w:r>
          </w:p>
        </w:tc>
        <w:tc>
          <w:tcPr>
            <w:tcW w:w="6341" w:type="dxa"/>
            <w:vAlign w:val="center"/>
          </w:tcPr>
          <w:p w:rsidR="00F908D8" w:rsidRDefault="00BB456C">
            <w:pPr>
              <w:spacing w:after="0"/>
            </w:pPr>
            <w:r>
              <w:rPr>
                <w:sz w:val="16"/>
              </w:rPr>
              <w:t>Evidencias o documentos asociados a una evaluación, si aplica.</w:t>
            </w:r>
          </w:p>
        </w:tc>
      </w:tr>
      <w:tr w:rsidR="00F908D8" w:rsidTr="00700530">
        <w:trPr>
          <w:trHeight w:val="268"/>
          <w:jc w:val="center"/>
        </w:trPr>
        <w:tc>
          <w:tcPr>
            <w:tcW w:w="4773" w:type="dxa"/>
            <w:vAlign w:val="center"/>
          </w:tcPr>
          <w:p w:rsidR="00F908D8" w:rsidRDefault="00BB456C">
            <w:pPr>
              <w:spacing w:after="0"/>
            </w:pPr>
            <w:r>
              <w:rPr>
                <w:sz w:val="16"/>
              </w:rPr>
              <w:t>RL_AUDITORIA</w:t>
            </w:r>
          </w:p>
        </w:tc>
        <w:tc>
          <w:tcPr>
            <w:tcW w:w="6341" w:type="dxa"/>
            <w:vAlign w:val="center"/>
          </w:tcPr>
          <w:p w:rsidR="00F908D8" w:rsidRDefault="00BB456C">
            <w:pPr>
              <w:spacing w:after="0"/>
            </w:pPr>
            <w:r>
              <w:rPr>
                <w:sz w:val="16"/>
              </w:rPr>
              <w:t>Bitácora transversal ya existente para trazabilidad.</w:t>
            </w:r>
          </w:p>
        </w:tc>
      </w:tr>
    </w:tbl>
    <w:p w:rsidR="00F908D8" w:rsidRDefault="00F908D8"/>
    <w:p w:rsidR="00F908D8" w:rsidRDefault="00BB456C">
      <w:pPr>
        <w:pStyle w:val="Ttulo1"/>
        <w:spacing w:before="240" w:after="120"/>
      </w:pPr>
      <w:r>
        <w:rPr>
          <w:rFonts w:ascii="Calibri" w:hAnsi="Calibri"/>
          <w:color w:val="1F4D78"/>
          <w:sz w:val="32"/>
        </w:rPr>
        <w:t>6. Brechas antes de iniciar desarrollo</w:t>
      </w:r>
    </w:p>
    <w:tbl>
      <w:tblPr>
        <w:tblStyle w:val="Tablaconcuadrcula"/>
        <w:tblW w:w="11487" w:type="dxa"/>
        <w:jc w:val="center"/>
        <w:tblLayout w:type="fixed"/>
        <w:tblLook w:val="04A0" w:firstRow="1" w:lastRow="0" w:firstColumn="1" w:lastColumn="0" w:noHBand="0" w:noVBand="1"/>
      </w:tblPr>
      <w:tblGrid>
        <w:gridCol w:w="4815"/>
        <w:gridCol w:w="6672"/>
      </w:tblGrid>
      <w:tr w:rsidR="00F908D8" w:rsidTr="00700530">
        <w:trPr>
          <w:trHeight w:val="307"/>
          <w:jc w:val="center"/>
        </w:trPr>
        <w:tc>
          <w:tcPr>
            <w:tcW w:w="4815" w:type="dxa"/>
            <w:shd w:val="clear" w:color="auto" w:fill="FFF7E6"/>
            <w:vAlign w:val="center"/>
          </w:tcPr>
          <w:p w:rsidR="00F908D8" w:rsidRDefault="00BB456C">
            <w:pPr>
              <w:spacing w:after="0"/>
            </w:pPr>
            <w:proofErr w:type="spellStart"/>
            <w:r>
              <w:rPr>
                <w:b/>
                <w:sz w:val="17"/>
              </w:rPr>
              <w:t>Brecha</w:t>
            </w:r>
            <w:proofErr w:type="spellEnd"/>
          </w:p>
        </w:tc>
        <w:tc>
          <w:tcPr>
            <w:tcW w:w="6672" w:type="dxa"/>
            <w:shd w:val="clear" w:color="auto" w:fill="FFF7E6"/>
            <w:vAlign w:val="center"/>
          </w:tcPr>
          <w:p w:rsidR="00F908D8" w:rsidRDefault="00BB456C">
            <w:pPr>
              <w:spacing w:after="0"/>
            </w:pPr>
            <w:r>
              <w:rPr>
                <w:b/>
                <w:sz w:val="17"/>
              </w:rPr>
              <w:t>Qué falta definir</w:t>
            </w:r>
          </w:p>
        </w:tc>
      </w:tr>
      <w:tr w:rsidR="00F908D8" w:rsidTr="00700530">
        <w:trPr>
          <w:trHeight w:val="263"/>
          <w:jc w:val="center"/>
        </w:trPr>
        <w:tc>
          <w:tcPr>
            <w:tcW w:w="4815" w:type="dxa"/>
            <w:vAlign w:val="center"/>
          </w:tcPr>
          <w:p w:rsidR="00F908D8" w:rsidRDefault="00BB456C">
            <w:pPr>
              <w:spacing w:after="0"/>
            </w:pPr>
            <w:r>
              <w:rPr>
                <w:sz w:val="16"/>
              </w:rPr>
              <w:t>Definición metodológica</w:t>
            </w:r>
          </w:p>
        </w:tc>
        <w:tc>
          <w:tcPr>
            <w:tcW w:w="6672" w:type="dxa"/>
            <w:vAlign w:val="center"/>
          </w:tcPr>
          <w:p w:rsidR="00F908D8" w:rsidRDefault="00BB456C">
            <w:pPr>
              <w:spacing w:after="0"/>
            </w:pPr>
            <w:r>
              <w:rPr>
                <w:sz w:val="16"/>
              </w:rPr>
              <w:t>Cumplimiento debe confirmar factores, escalas, fórmulas, ponderaciones y criterios de calificación.</w:t>
            </w:r>
          </w:p>
        </w:tc>
      </w:tr>
      <w:tr w:rsidR="00F908D8" w:rsidTr="00700530">
        <w:trPr>
          <w:trHeight w:val="286"/>
          <w:jc w:val="center"/>
        </w:trPr>
        <w:tc>
          <w:tcPr>
            <w:tcW w:w="4815" w:type="dxa"/>
            <w:vAlign w:val="center"/>
          </w:tcPr>
          <w:p w:rsidR="00F908D8" w:rsidRDefault="00BB456C">
            <w:pPr>
              <w:spacing w:after="0"/>
            </w:pPr>
            <w:r>
              <w:rPr>
                <w:sz w:val="16"/>
              </w:rPr>
              <w:t>Diseño de base de datos</w:t>
            </w:r>
          </w:p>
        </w:tc>
        <w:tc>
          <w:tcPr>
            <w:tcW w:w="6672" w:type="dxa"/>
            <w:vAlign w:val="center"/>
          </w:tcPr>
          <w:p w:rsidR="00F908D8" w:rsidRDefault="00BB456C">
            <w:pPr>
              <w:spacing w:after="0"/>
            </w:pPr>
            <w:r>
              <w:rPr>
                <w:sz w:val="16"/>
              </w:rPr>
              <w:t>Crear scripts incrementales seguros, sin DROP destructivo en ambientes con datos.</w:t>
            </w:r>
          </w:p>
        </w:tc>
      </w:tr>
      <w:tr w:rsidR="00F908D8" w:rsidTr="00700530">
        <w:trPr>
          <w:trHeight w:val="263"/>
          <w:jc w:val="center"/>
        </w:trPr>
        <w:tc>
          <w:tcPr>
            <w:tcW w:w="4815" w:type="dxa"/>
            <w:vAlign w:val="center"/>
          </w:tcPr>
          <w:p w:rsidR="00F908D8" w:rsidRDefault="00BB456C">
            <w:pPr>
              <w:spacing w:after="0"/>
            </w:pPr>
            <w:r>
              <w:rPr>
                <w:sz w:val="16"/>
              </w:rPr>
              <w:t>Pantallas</w:t>
            </w:r>
          </w:p>
        </w:tc>
        <w:tc>
          <w:tcPr>
            <w:tcW w:w="6672" w:type="dxa"/>
            <w:vAlign w:val="center"/>
          </w:tcPr>
          <w:p w:rsidR="00F908D8" w:rsidRDefault="00BB456C">
            <w:pPr>
              <w:spacing w:after="0"/>
            </w:pPr>
            <w:r>
              <w:rPr>
                <w:sz w:val="16"/>
              </w:rPr>
              <w:t>Diseñar manten</w:t>
            </w:r>
            <w:r>
              <w:rPr>
                <w:sz w:val="16"/>
              </w:rPr>
              <w:t>imiento de matrices, evaluación, consulta histórica y reportes.</w:t>
            </w:r>
          </w:p>
        </w:tc>
      </w:tr>
      <w:tr w:rsidR="00F908D8" w:rsidTr="00700530">
        <w:trPr>
          <w:trHeight w:val="263"/>
          <w:jc w:val="center"/>
        </w:trPr>
        <w:tc>
          <w:tcPr>
            <w:tcW w:w="4815" w:type="dxa"/>
            <w:vAlign w:val="center"/>
          </w:tcPr>
          <w:p w:rsidR="00F908D8" w:rsidRDefault="00BB456C">
            <w:pPr>
              <w:spacing w:after="0"/>
            </w:pPr>
            <w:r>
              <w:rPr>
                <w:sz w:val="16"/>
              </w:rPr>
              <w:t>Permisos</w:t>
            </w:r>
          </w:p>
        </w:tc>
        <w:tc>
          <w:tcPr>
            <w:tcW w:w="6672" w:type="dxa"/>
            <w:vAlign w:val="center"/>
          </w:tcPr>
          <w:p w:rsidR="00F908D8" w:rsidRDefault="00BB456C">
            <w:pPr>
              <w:spacing w:after="0"/>
            </w:pPr>
            <w:r>
              <w:rPr>
                <w:sz w:val="16"/>
              </w:rPr>
              <w:t>Definir ID/ruta del nuevo módulo y si requiere permisos por acción.</w:t>
            </w:r>
          </w:p>
        </w:tc>
      </w:tr>
      <w:tr w:rsidR="00F908D8" w:rsidTr="00700530">
        <w:trPr>
          <w:trHeight w:val="286"/>
          <w:jc w:val="center"/>
        </w:trPr>
        <w:tc>
          <w:tcPr>
            <w:tcW w:w="4815" w:type="dxa"/>
            <w:vAlign w:val="center"/>
          </w:tcPr>
          <w:p w:rsidR="00F908D8" w:rsidRDefault="00BB456C">
            <w:pPr>
              <w:spacing w:after="0"/>
            </w:pPr>
            <w:r>
              <w:rPr>
                <w:sz w:val="16"/>
              </w:rPr>
              <w:t>Reportería</w:t>
            </w:r>
          </w:p>
        </w:tc>
        <w:tc>
          <w:tcPr>
            <w:tcW w:w="6672" w:type="dxa"/>
            <w:vAlign w:val="center"/>
          </w:tcPr>
          <w:p w:rsidR="00F908D8" w:rsidRDefault="00BB456C">
            <w:pPr>
              <w:spacing w:after="0"/>
            </w:pPr>
            <w:r>
              <w:rPr>
                <w:sz w:val="16"/>
              </w:rPr>
              <w:t>Definir estructura exacta de PDF/Excel esperada por jefatura/cliente.</w:t>
            </w:r>
          </w:p>
        </w:tc>
      </w:tr>
      <w:tr w:rsidR="00F908D8" w:rsidTr="00700530">
        <w:trPr>
          <w:trHeight w:val="263"/>
          <w:jc w:val="center"/>
        </w:trPr>
        <w:tc>
          <w:tcPr>
            <w:tcW w:w="4815" w:type="dxa"/>
            <w:vAlign w:val="center"/>
          </w:tcPr>
          <w:p w:rsidR="00F908D8" w:rsidRDefault="00BB456C">
            <w:pPr>
              <w:spacing w:after="0"/>
            </w:pPr>
            <w:r>
              <w:rPr>
                <w:sz w:val="16"/>
              </w:rPr>
              <w:t>Auditoría</w:t>
            </w:r>
          </w:p>
        </w:tc>
        <w:tc>
          <w:tcPr>
            <w:tcW w:w="6672" w:type="dxa"/>
            <w:vAlign w:val="center"/>
          </w:tcPr>
          <w:p w:rsidR="00F908D8" w:rsidRDefault="00BB456C">
            <w:pPr>
              <w:spacing w:after="0"/>
            </w:pPr>
            <w:r>
              <w:rPr>
                <w:sz w:val="16"/>
              </w:rPr>
              <w:t>Definir acciones sens</w:t>
            </w:r>
            <w:r>
              <w:rPr>
                <w:sz w:val="16"/>
              </w:rPr>
              <w:t>ibles y motivos obligatorios para eliminación o cierre de matriz.</w:t>
            </w:r>
          </w:p>
        </w:tc>
      </w:tr>
      <w:tr w:rsidR="00F908D8" w:rsidTr="00700530">
        <w:trPr>
          <w:trHeight w:val="286"/>
          <w:jc w:val="center"/>
        </w:trPr>
        <w:tc>
          <w:tcPr>
            <w:tcW w:w="4815" w:type="dxa"/>
            <w:vAlign w:val="center"/>
          </w:tcPr>
          <w:p w:rsidR="00F908D8" w:rsidRDefault="00BB456C">
            <w:pPr>
              <w:spacing w:after="0"/>
            </w:pPr>
            <w:r>
              <w:rPr>
                <w:sz w:val="16"/>
              </w:rPr>
              <w:t>Pruebas</w:t>
            </w:r>
          </w:p>
        </w:tc>
        <w:tc>
          <w:tcPr>
            <w:tcW w:w="6672" w:type="dxa"/>
            <w:vAlign w:val="center"/>
          </w:tcPr>
          <w:p w:rsidR="00F908D8" w:rsidRDefault="00BB456C">
            <w:pPr>
              <w:spacing w:after="0"/>
            </w:pPr>
            <w:r>
              <w:rPr>
                <w:sz w:val="16"/>
              </w:rPr>
              <w:t>Preparar casos con datos reales o controlados por ambiente.</w:t>
            </w:r>
          </w:p>
        </w:tc>
      </w:tr>
    </w:tbl>
    <w:p w:rsidR="00F908D8" w:rsidRDefault="00F908D8"/>
    <w:p w:rsidR="00F908D8" w:rsidRDefault="00BB456C">
      <w:pPr>
        <w:pStyle w:val="Ttulo1"/>
        <w:spacing w:before="240" w:after="120"/>
      </w:pPr>
      <w:r>
        <w:rPr>
          <w:rFonts w:ascii="Calibri" w:hAnsi="Calibri"/>
          <w:color w:val="1F4D78"/>
          <w:sz w:val="32"/>
        </w:rPr>
        <w:t>7. Recomendación para ChatGPT / siguiente análisis</w:t>
      </w:r>
    </w:p>
    <w:p w:rsidR="00F908D8" w:rsidRDefault="00BB456C">
      <w:r>
        <w:t xml:space="preserve">Este documento puede entregarse como base al siguiente análisis. La </w:t>
      </w:r>
      <w:r>
        <w:t>recomendación es pedir que se construya el análisis final del Módulo 2 usando este documento como insumo, junto con el requerimiento original del cliente y el PDF de análisis inicial.</w:t>
      </w:r>
    </w:p>
    <w:p w:rsidR="00F908D8" w:rsidRDefault="00BB456C">
      <w:pPr>
        <w:pStyle w:val="Listaconnmeros"/>
        <w:spacing w:after="60"/>
      </w:pPr>
      <w:r>
        <w:rPr>
          <w:sz w:val="20"/>
        </w:rPr>
        <w:t>Validar metodología de riesgo con Cumplimiento.</w:t>
      </w:r>
    </w:p>
    <w:p w:rsidR="00F908D8" w:rsidRDefault="00BB456C">
      <w:pPr>
        <w:pStyle w:val="Listaconnmeros"/>
        <w:spacing w:after="60"/>
      </w:pPr>
      <w:r>
        <w:rPr>
          <w:sz w:val="20"/>
        </w:rPr>
        <w:t xml:space="preserve">Diseñar modelo de datos </w:t>
      </w:r>
      <w:r>
        <w:rPr>
          <w:sz w:val="20"/>
        </w:rPr>
        <w:t>incremental en RIESGO_LAVADO.</w:t>
      </w:r>
    </w:p>
    <w:p w:rsidR="00F908D8" w:rsidRDefault="00BB456C">
      <w:pPr>
        <w:pStyle w:val="Listaconnmeros"/>
        <w:spacing w:after="60"/>
      </w:pPr>
      <w:r>
        <w:rPr>
          <w:sz w:val="20"/>
        </w:rPr>
        <w:t>Diseñar pantallas y flujo operativo antes de programar.</w:t>
      </w:r>
    </w:p>
    <w:p w:rsidR="00F908D8" w:rsidRDefault="00BB456C">
      <w:pPr>
        <w:pStyle w:val="Listaconnmeros"/>
        <w:spacing w:after="60"/>
      </w:pPr>
      <w:r>
        <w:rPr>
          <w:sz w:val="20"/>
        </w:rPr>
        <w:t>Definir reportes PDF/Excel esperados.</w:t>
      </w:r>
    </w:p>
    <w:p w:rsidR="00F908D8" w:rsidRDefault="00BB456C">
      <w:pPr>
        <w:pStyle w:val="Listaconnmeros"/>
        <w:spacing w:after="60"/>
      </w:pPr>
      <w:r>
        <w:rPr>
          <w:sz w:val="20"/>
        </w:rPr>
        <w:t>Definir permisos y auditoría desde el inicio.</w:t>
      </w:r>
    </w:p>
    <w:p w:rsidR="00F908D8" w:rsidRDefault="00BB456C">
      <w:pPr>
        <w:pStyle w:val="Listaconnmeros"/>
        <w:spacing w:after="60"/>
      </w:pPr>
      <w:r>
        <w:rPr>
          <w:sz w:val="20"/>
        </w:rPr>
        <w:t>Implementar por fases, reutilizando patrones ya cerrados en Monitoreo.</w:t>
      </w:r>
    </w:p>
    <w:tbl>
      <w:tblPr>
        <w:tblStyle w:val="Tablaconcuadrcula"/>
        <w:tblW w:w="0" w:type="auto"/>
        <w:tblLook w:val="04A0" w:firstRow="1" w:lastRow="0" w:firstColumn="1" w:lastColumn="0" w:noHBand="0" w:noVBand="1"/>
      </w:tblPr>
      <w:tblGrid>
        <w:gridCol w:w="10080"/>
      </w:tblGrid>
      <w:tr w:rsidR="00F908D8">
        <w:tc>
          <w:tcPr>
            <w:tcW w:w="10080" w:type="dxa"/>
            <w:shd w:val="clear" w:color="auto" w:fill="E8EEF5"/>
          </w:tcPr>
          <w:p w:rsidR="00F908D8" w:rsidRDefault="00BB456C">
            <w:r>
              <w:rPr>
                <w:b/>
                <w:color w:val="1F4D78"/>
                <w:sz w:val="18"/>
              </w:rPr>
              <w:t>Criterio final</w:t>
            </w:r>
            <w:r>
              <w:br/>
            </w:r>
            <w:r>
              <w:rPr>
                <w:sz w:val="18"/>
              </w:rPr>
              <w:t>No se recomienda iniciar código del Módulo 2 sin cerrar primero la metodología de cálculo y los campos obligatorios de la matriz. El sistema base ya tiene patrones suficientes para construirlo de forma ordenada.</w:t>
            </w:r>
          </w:p>
        </w:tc>
      </w:tr>
    </w:tbl>
    <w:p w:rsidR="00F908D8" w:rsidRDefault="00F908D8" w:rsidP="00172473"/>
    <w:sectPr w:rsidR="00F908D8" w:rsidSect="00034616">
      <w:footerReference w:type="default" r:id="rId8"/>
      <w:pgSz w:w="12240" w:h="15840"/>
      <w:pgMar w:top="1152" w:right="1080" w:bottom="108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B456C" w:rsidRDefault="00BB456C">
      <w:pPr>
        <w:spacing w:after="0" w:line="240" w:lineRule="auto"/>
      </w:pPr>
      <w:r>
        <w:separator/>
      </w:r>
    </w:p>
  </w:endnote>
  <w:endnote w:type="continuationSeparator" w:id="0">
    <w:p w:rsidR="00BB456C" w:rsidRDefault="00BB45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908D8" w:rsidRDefault="00BB456C">
    <w:pPr>
      <w:pStyle w:val="Piedepgina"/>
      <w:jc w:val="center"/>
    </w:pPr>
    <w:r>
      <w:rPr>
        <w:color w:val="596473"/>
        <w:sz w:val="16"/>
      </w:rPr>
      <w:t>Base de análisis - Módulo 2 Matrices de Riesgos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B456C" w:rsidRDefault="00BB456C">
      <w:pPr>
        <w:spacing w:after="0" w:line="240" w:lineRule="auto"/>
      </w:pPr>
      <w:r>
        <w:separator/>
      </w:r>
    </w:p>
  </w:footnote>
  <w:footnote w:type="continuationSeparator" w:id="0">
    <w:p w:rsidR="00BB456C" w:rsidRDefault="00BB456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72473"/>
    <w:rsid w:val="0029639D"/>
    <w:rsid w:val="00326F90"/>
    <w:rsid w:val="00700530"/>
    <w:rsid w:val="007D3944"/>
    <w:rsid w:val="00AA1D8D"/>
    <w:rsid w:val="00B137E2"/>
    <w:rsid w:val="00B47730"/>
    <w:rsid w:val="00BB456C"/>
    <w:rsid w:val="00CB0664"/>
    <w:rsid w:val="00F908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5A24052-2F9E-4A11-B62F-6260A7B43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64" w:lineRule="auto"/>
    </w:pPr>
    <w:rPr>
      <w:rFonts w:ascii="Calibri" w:hAnsi="Calibri"/>
      <w:color w:val="000000"/>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Puesto">
    <w:name w:val="Title"/>
    <w:basedOn w:val="Normal"/>
    <w:next w:val="Normal"/>
    <w:link w:val="Puest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D1C067-0EC9-4324-9E15-99E6700E5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3</Pages>
  <Words>895</Words>
  <Characters>4928</Characters>
  <Application>Microsoft Office Word</Application>
  <DocSecurity>0</DocSecurity>
  <Lines>41</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5812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Francisco Javier Perez Mejia</cp:lastModifiedBy>
  <cp:revision>3</cp:revision>
  <dcterms:created xsi:type="dcterms:W3CDTF">2013-12-23T23:15:00Z</dcterms:created>
  <dcterms:modified xsi:type="dcterms:W3CDTF">2026-06-26T15:57:00Z</dcterms:modified>
  <cp:category/>
</cp:coreProperties>
</file>