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17F2" w:rsidRDefault="005E4F9B">
      <w:pPr>
        <w:jc w:val="center"/>
      </w:pPr>
      <w:r>
        <w:rPr>
          <w:b/>
          <w:color w:val="1F4E79"/>
          <w:sz w:val="36"/>
        </w:rPr>
        <w:t>SISTEMA DE GESTIÓN DE RIESGOS DE LA/FT</w:t>
      </w:r>
    </w:p>
    <w:p w:rsidR="000817F2" w:rsidRDefault="005E4F9B">
      <w:pPr>
        <w:jc w:val="center"/>
      </w:pPr>
      <w:r>
        <w:rPr>
          <w:b/>
          <w:sz w:val="26"/>
        </w:rPr>
        <w:t>IHSS - Repositorio jmejia31/RIESGO_LAVADO</w:t>
      </w:r>
    </w:p>
    <w:p w:rsidR="000817F2" w:rsidRDefault="000817F2"/>
    <w:p w:rsidR="000817F2" w:rsidRDefault="000817F2"/>
    <w:p w:rsidR="000817F2" w:rsidRDefault="005E4F9B">
      <w:pPr>
        <w:jc w:val="center"/>
      </w:pPr>
      <w:r>
        <w:rPr>
          <w:b/>
          <w:color w:val="1F2937"/>
          <w:sz w:val="32"/>
        </w:rPr>
        <w:t>ANÁLISIS FINAL DEL MÓDULO MONITOREO DE LISTAS</w:t>
      </w:r>
      <w:r>
        <w:rPr>
          <w:b/>
          <w:color w:val="1F2937"/>
          <w:sz w:val="32"/>
        </w:rPr>
        <w:br/>
        <w:t>E INICIO DEL ANÁLISIS DEL MÓDULO 2 - MATRICES DE RIESGO</w:t>
      </w:r>
    </w:p>
    <w:p w:rsidR="000817F2" w:rsidRDefault="000817F2"/>
    <w:p w:rsidR="000817F2" w:rsidRDefault="000817F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0817F2">
        <w:tc>
          <w:tcPr>
            <w:tcW w:w="10368" w:type="dxa"/>
            <w:shd w:val="clear" w:color="auto" w:fill="D9EAF7"/>
          </w:tcPr>
          <w:p w:rsidR="000817F2" w:rsidRDefault="005E4F9B">
            <w:r>
              <w:rPr>
                <w:b/>
                <w:color w:val="1F4E79"/>
                <w:sz w:val="20"/>
              </w:rPr>
              <w:t>Propósito del documento</w:t>
            </w:r>
          </w:p>
          <w:p w:rsidR="000817F2" w:rsidRDefault="005E4F9B">
            <w:r>
              <w:rPr>
                <w:sz w:val="18"/>
              </w:rPr>
              <w:t>Consolidar el estado final del Módulo Monitoreo de Listas, revisar los cambios recientes cargados al repositorio y dejar formalmente iniciado el análisis del Módulo 2 - Matrices de Riesgo, tomando como base la documentación inicial del cliente, el PDF general de análisis y diseño, la estructura actual del repositorio y los hallazgos técnicos visibles en GitHub.</w:t>
            </w:r>
          </w:p>
        </w:tc>
      </w:tr>
    </w:tbl>
    <w:p w:rsidR="000817F2" w:rsidRDefault="000817F2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0817F2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6912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0817F2">
        <w:trPr>
          <w:jc w:val="center"/>
        </w:trPr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Proyecto</w:t>
            </w:r>
          </w:p>
        </w:tc>
        <w:tc>
          <w:tcPr>
            <w:tcW w:w="6912" w:type="dxa"/>
            <w:vAlign w:val="center"/>
          </w:tcPr>
          <w:p w:rsidR="000817F2" w:rsidRDefault="005E4F9B">
            <w:r>
              <w:rPr>
                <w:sz w:val="17"/>
              </w:rPr>
              <w:t>RIESGO_LAVADO</w:t>
            </w:r>
          </w:p>
        </w:tc>
      </w:tr>
      <w:tr w:rsidR="000817F2">
        <w:trPr>
          <w:jc w:val="center"/>
        </w:trPr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Repositorio</w:t>
            </w:r>
          </w:p>
        </w:tc>
        <w:tc>
          <w:tcPr>
            <w:tcW w:w="6912" w:type="dxa"/>
            <w:vAlign w:val="center"/>
          </w:tcPr>
          <w:p w:rsidR="000817F2" w:rsidRDefault="005E4F9B">
            <w:r>
              <w:rPr>
                <w:sz w:val="17"/>
              </w:rPr>
              <w:t>jmejia31/RIESGO_LAVADO</w:t>
            </w:r>
          </w:p>
        </w:tc>
      </w:tr>
      <w:tr w:rsidR="000817F2">
        <w:trPr>
          <w:jc w:val="center"/>
        </w:trPr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Rama analizada</w:t>
            </w:r>
          </w:p>
        </w:tc>
        <w:tc>
          <w:tcPr>
            <w:tcW w:w="6912" w:type="dxa"/>
            <w:vAlign w:val="center"/>
          </w:tcPr>
          <w:p w:rsidR="000817F2" w:rsidRDefault="005E4F9B">
            <w:r>
              <w:rPr>
                <w:sz w:val="17"/>
              </w:rPr>
              <w:t>main</w:t>
            </w:r>
          </w:p>
        </w:tc>
      </w:tr>
      <w:tr w:rsidR="000817F2">
        <w:trPr>
          <w:jc w:val="center"/>
        </w:trPr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Último commit revisado</w:t>
            </w:r>
          </w:p>
        </w:tc>
        <w:tc>
          <w:tcPr>
            <w:tcW w:w="6912" w:type="dxa"/>
            <w:vAlign w:val="center"/>
          </w:tcPr>
          <w:p w:rsidR="000817F2" w:rsidRDefault="005E4F9B">
            <w:r>
              <w:rPr>
                <w:sz w:val="17"/>
              </w:rPr>
              <w:t>a9bf21a - Update analysis documentation</w:t>
            </w:r>
          </w:p>
        </w:tc>
      </w:tr>
      <w:tr w:rsidR="000817F2">
        <w:trPr>
          <w:jc w:val="center"/>
        </w:trPr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Base comparativa</w:t>
            </w:r>
          </w:p>
        </w:tc>
        <w:tc>
          <w:tcPr>
            <w:tcW w:w="6912" w:type="dxa"/>
            <w:vAlign w:val="center"/>
          </w:tcPr>
          <w:p w:rsidR="000817F2" w:rsidRDefault="005E4F9B">
            <w:r>
              <w:rPr>
                <w:sz w:val="17"/>
              </w:rPr>
              <w:t>fc569c3 - Reorganize project documentation</w:t>
            </w:r>
          </w:p>
        </w:tc>
      </w:tr>
      <w:tr w:rsidR="000817F2">
        <w:trPr>
          <w:jc w:val="center"/>
        </w:trPr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Fecha de análisis</w:t>
            </w:r>
          </w:p>
        </w:tc>
        <w:tc>
          <w:tcPr>
            <w:tcW w:w="6912" w:type="dxa"/>
            <w:vAlign w:val="center"/>
          </w:tcPr>
          <w:p w:rsidR="000817F2" w:rsidRDefault="005E4F9B">
            <w:r>
              <w:rPr>
                <w:sz w:val="17"/>
              </w:rPr>
              <w:t>26 de junio de 2026</w:t>
            </w:r>
          </w:p>
        </w:tc>
      </w:tr>
      <w:tr w:rsidR="000817F2">
        <w:trPr>
          <w:jc w:val="center"/>
        </w:trPr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Formato solicitado</w:t>
            </w:r>
          </w:p>
        </w:tc>
        <w:tc>
          <w:tcPr>
            <w:tcW w:w="6912" w:type="dxa"/>
            <w:vAlign w:val="center"/>
          </w:tcPr>
          <w:p w:rsidR="000817F2" w:rsidRDefault="005E4F9B">
            <w:r>
              <w:rPr>
                <w:sz w:val="17"/>
              </w:rPr>
              <w:t>Español latinoamericano, estructura profesional y entregable Word .docx</w:t>
            </w:r>
          </w:p>
        </w:tc>
      </w:tr>
    </w:tbl>
    <w:p w:rsidR="000817F2" w:rsidRDefault="005E4F9B">
      <w:r>
        <w:br w:type="page"/>
      </w:r>
    </w:p>
    <w:p w:rsidR="000817F2" w:rsidRDefault="005E4F9B">
      <w:pPr>
        <w:pStyle w:val="Ttulo1"/>
      </w:pPr>
      <w:r>
        <w:rPr>
          <w:color w:val="1F4E79"/>
        </w:rPr>
        <w:lastRenderedPageBreak/>
        <w:t>1. Control documental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545"/>
        <w:gridCol w:w="5683"/>
        <w:gridCol w:w="2227"/>
      </w:tblGrid>
      <w:tr w:rsidR="000817F2">
        <w:trPr>
          <w:jc w:val="center"/>
        </w:trPr>
        <w:tc>
          <w:tcPr>
            <w:tcW w:w="1152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w="1584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6048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2304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Responsable</w:t>
            </w:r>
          </w:p>
        </w:tc>
      </w:tr>
      <w:tr w:rsidR="000817F2">
        <w:trPr>
          <w:jc w:val="center"/>
        </w:trPr>
        <w:tc>
          <w:tcPr>
            <w:tcW w:w="1152" w:type="dxa"/>
            <w:vAlign w:val="center"/>
          </w:tcPr>
          <w:p w:rsidR="000817F2" w:rsidRDefault="005E4F9B">
            <w:r>
              <w:rPr>
                <w:sz w:val="17"/>
              </w:rPr>
              <w:t>1.0</w:t>
            </w:r>
          </w:p>
        </w:tc>
        <w:tc>
          <w:tcPr>
            <w:tcW w:w="1584" w:type="dxa"/>
            <w:vAlign w:val="center"/>
          </w:tcPr>
          <w:p w:rsidR="000817F2" w:rsidRDefault="005E4F9B">
            <w:r>
              <w:rPr>
                <w:sz w:val="17"/>
              </w:rPr>
              <w:t>26/06/2026</w:t>
            </w:r>
          </w:p>
        </w:tc>
        <w:tc>
          <w:tcPr>
            <w:tcW w:w="6048" w:type="dxa"/>
            <w:vAlign w:val="center"/>
          </w:tcPr>
          <w:p w:rsidR="000817F2" w:rsidRDefault="005E4F9B">
            <w:r>
              <w:rPr>
                <w:sz w:val="17"/>
              </w:rPr>
              <w:t>Análisis final del Módulo Monitoreo de Listas e inicio del Módulo 2 - Matrices de Riesgo</w:t>
            </w:r>
          </w:p>
        </w:tc>
        <w:tc>
          <w:tcPr>
            <w:tcW w:w="2304" w:type="dxa"/>
            <w:vAlign w:val="center"/>
          </w:tcPr>
          <w:p w:rsidR="000817F2" w:rsidRDefault="005E4F9B">
            <w:r>
              <w:rPr>
                <w:sz w:val="17"/>
              </w:rPr>
              <w:t>ChatGPT / Revisión asistida</w:t>
            </w:r>
          </w:p>
        </w:tc>
      </w:tr>
    </w:tbl>
    <w:p w:rsidR="000817F2" w:rsidRDefault="005E4F9B">
      <w:pPr>
        <w:pStyle w:val="Ttulo1"/>
      </w:pPr>
      <w:r>
        <w:rPr>
          <w:color w:val="1F4E79"/>
        </w:rPr>
        <w:t>2. Fuentes revisadas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200"/>
      </w:tblGrid>
      <w:tr w:rsidR="000817F2">
        <w:trPr>
          <w:jc w:val="center"/>
        </w:trPr>
        <w:tc>
          <w:tcPr>
            <w:tcW w:w="2880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Fuente</w:t>
            </w:r>
          </w:p>
        </w:tc>
        <w:tc>
          <w:tcPr>
            <w:tcW w:w="7200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Uso en el análisis</w:t>
            </w:r>
          </w:p>
        </w:tc>
      </w:tr>
      <w:tr w:rsidR="000817F2">
        <w:trPr>
          <w:jc w:val="center"/>
        </w:trPr>
        <w:tc>
          <w:tcPr>
            <w:tcW w:w="2880" w:type="dxa"/>
            <w:vAlign w:val="center"/>
          </w:tcPr>
          <w:p w:rsidR="000817F2" w:rsidRDefault="005E4F9B">
            <w:r>
              <w:rPr>
                <w:sz w:val="17"/>
              </w:rPr>
              <w:t>Repositorio GitHub</w:t>
            </w:r>
          </w:p>
        </w:tc>
        <w:tc>
          <w:tcPr>
            <w:tcW w:w="7200" w:type="dxa"/>
            <w:vAlign w:val="center"/>
          </w:tcPr>
          <w:p w:rsidR="000817F2" w:rsidRDefault="005E4F9B">
            <w:r>
              <w:rPr>
                <w:sz w:val="17"/>
              </w:rPr>
              <w:t>Rama main del repositorio jmejia31/RIESGO_LAVADO.</w:t>
            </w:r>
          </w:p>
        </w:tc>
      </w:tr>
      <w:tr w:rsidR="000817F2">
        <w:trPr>
          <w:jc w:val="center"/>
        </w:trPr>
        <w:tc>
          <w:tcPr>
            <w:tcW w:w="2880" w:type="dxa"/>
            <w:vAlign w:val="center"/>
          </w:tcPr>
          <w:p w:rsidR="000817F2" w:rsidRDefault="005E4F9B">
            <w:r>
              <w:rPr>
                <w:sz w:val="17"/>
              </w:rPr>
              <w:t>Cambios recientes</w:t>
            </w:r>
          </w:p>
        </w:tc>
        <w:tc>
          <w:tcPr>
            <w:tcW w:w="7200" w:type="dxa"/>
            <w:vAlign w:val="center"/>
          </w:tcPr>
          <w:p w:rsidR="000817F2" w:rsidRDefault="005E4F9B">
            <w:r>
              <w:rPr>
                <w:sz w:val="17"/>
              </w:rPr>
              <w:t>Comparación desde fc569c3 hasta a9bf21a. Se identificaron 3 commits nuevos, con cambios documentales, ajustes de dependencias y modificaciones menores en componentes Angular.</w:t>
            </w:r>
          </w:p>
        </w:tc>
      </w:tr>
      <w:tr w:rsidR="000817F2">
        <w:trPr>
          <w:jc w:val="center"/>
        </w:trPr>
        <w:tc>
          <w:tcPr>
            <w:tcW w:w="2880" w:type="dxa"/>
            <w:vAlign w:val="center"/>
          </w:tcPr>
          <w:p w:rsidR="000817F2" w:rsidRDefault="005E4F9B">
            <w:r>
              <w:rPr>
                <w:sz w:val="17"/>
              </w:rPr>
              <w:t>Documentación inicial del cliente</w:t>
            </w:r>
          </w:p>
        </w:tc>
        <w:tc>
          <w:tcPr>
            <w:tcW w:w="7200" w:type="dxa"/>
            <w:vAlign w:val="center"/>
          </w:tcPr>
          <w:p w:rsidR="000817F2" w:rsidRDefault="005E4F9B">
            <w:r>
              <w:rPr>
                <w:sz w:val="17"/>
              </w:rPr>
              <w:t>Documento ubicado en docs/0. Documentación del Cliente/0. Desarrollo de Sistema de Gestión de Riesgos 2024-Agosto.docx.</w:t>
            </w:r>
          </w:p>
        </w:tc>
      </w:tr>
      <w:tr w:rsidR="000817F2">
        <w:trPr>
          <w:jc w:val="center"/>
        </w:trPr>
        <w:tc>
          <w:tcPr>
            <w:tcW w:w="2880" w:type="dxa"/>
            <w:vAlign w:val="center"/>
          </w:tcPr>
          <w:p w:rsidR="000817F2" w:rsidRDefault="005E4F9B">
            <w:r>
              <w:rPr>
                <w:sz w:val="17"/>
              </w:rPr>
              <w:t>PDF general</w:t>
            </w:r>
          </w:p>
        </w:tc>
        <w:tc>
          <w:tcPr>
            <w:tcW w:w="7200" w:type="dxa"/>
            <w:vAlign w:val="center"/>
          </w:tcPr>
          <w:p w:rsidR="000817F2" w:rsidRDefault="005E4F9B">
            <w:r>
              <w:rPr>
                <w:sz w:val="17"/>
              </w:rPr>
              <w:t>docs/ANALISIS y DISEÑO del SISTEMA GESTION de RIESGOS LAFT IHSS.pdf.</w:t>
            </w:r>
          </w:p>
        </w:tc>
      </w:tr>
      <w:tr w:rsidR="000817F2">
        <w:trPr>
          <w:jc w:val="center"/>
        </w:trPr>
        <w:tc>
          <w:tcPr>
            <w:tcW w:w="2880" w:type="dxa"/>
            <w:vAlign w:val="center"/>
          </w:tcPr>
          <w:p w:rsidR="000817F2" w:rsidRDefault="005E4F9B">
            <w:r>
              <w:rPr>
                <w:sz w:val="17"/>
              </w:rPr>
              <w:t>Base de datos</w:t>
            </w:r>
          </w:p>
        </w:tc>
        <w:tc>
          <w:tcPr>
            <w:tcW w:w="7200" w:type="dxa"/>
            <w:vAlign w:val="center"/>
          </w:tcPr>
          <w:p w:rsidR="000817F2" w:rsidRDefault="005E4F9B">
            <w:r>
              <w:rPr>
                <w:sz w:val="17"/>
              </w:rPr>
              <w:t>Scripts SQL en docs/0.1 Bases de Datos, especialmente Base de Datos RIESGO_LAVADO.sql, DNP_IHSS.sql y CONTROL_ALMACEN.sql.</w:t>
            </w:r>
          </w:p>
        </w:tc>
      </w:tr>
      <w:tr w:rsidR="000817F2">
        <w:trPr>
          <w:jc w:val="center"/>
        </w:trPr>
        <w:tc>
          <w:tcPr>
            <w:tcW w:w="2880" w:type="dxa"/>
            <w:vAlign w:val="center"/>
          </w:tcPr>
          <w:p w:rsidR="000817F2" w:rsidRDefault="005E4F9B">
            <w:r>
              <w:rPr>
                <w:sz w:val="17"/>
              </w:rPr>
              <w:t>Código backend</w:t>
            </w:r>
          </w:p>
        </w:tc>
        <w:tc>
          <w:tcPr>
            <w:tcW w:w="7200" w:type="dxa"/>
            <w:vAlign w:val="center"/>
          </w:tcPr>
          <w:p w:rsidR="000817F2" w:rsidRDefault="005E4F9B">
            <w:r>
              <w:rPr>
                <w:sz w:val="17"/>
              </w:rPr>
              <w:t>backend/RL.API: controladores, servicios, seguridad, repositorios y configuración de API.</w:t>
            </w:r>
          </w:p>
        </w:tc>
      </w:tr>
      <w:tr w:rsidR="000817F2">
        <w:trPr>
          <w:jc w:val="center"/>
        </w:trPr>
        <w:tc>
          <w:tcPr>
            <w:tcW w:w="2880" w:type="dxa"/>
            <w:vAlign w:val="center"/>
          </w:tcPr>
          <w:p w:rsidR="000817F2" w:rsidRDefault="005E4F9B">
            <w:r>
              <w:rPr>
                <w:sz w:val="17"/>
              </w:rPr>
              <w:t>Código frontend</w:t>
            </w:r>
          </w:p>
        </w:tc>
        <w:tc>
          <w:tcPr>
            <w:tcW w:w="7200" w:type="dxa"/>
            <w:vAlign w:val="center"/>
          </w:tcPr>
          <w:p w:rsidR="000817F2" w:rsidRDefault="005E4F9B">
            <w:r>
              <w:rPr>
                <w:sz w:val="17"/>
              </w:rPr>
              <w:t>frontend/rl-app: configuración Angular, componentes administrativos y Módulo Monitoreo de Listas.</w:t>
            </w:r>
          </w:p>
        </w:tc>
      </w:tr>
    </w:tbl>
    <w:p w:rsidR="000817F2" w:rsidRDefault="005E4F9B">
      <w:pPr>
        <w:pStyle w:val="Ttulo1"/>
      </w:pPr>
      <w:r>
        <w:rPr>
          <w:color w:val="1F4E79"/>
        </w:rPr>
        <w:t>3. Resumen ejecutivo</w:t>
      </w:r>
    </w:p>
    <w:p w:rsidR="000817F2" w:rsidRDefault="005E4F9B">
      <w:pPr>
        <w:pStyle w:val="Listaconvietas"/>
      </w:pPr>
      <w:r>
        <w:t>El Módulo Monitoreo de Listas puede considerarse funcionalmente cerrado en su alcance principal, siempre que se realice una validación final de compilación por los cambios recientes de versiones técnicas.</w:t>
      </w:r>
    </w:p>
    <w:p w:rsidR="000817F2" w:rsidRDefault="005E4F9B">
      <w:pPr>
        <w:pStyle w:val="Listaconvietas"/>
      </w:pPr>
      <w:r>
        <w:t>El repositorio evidencia integración backend/frontend para consulta de listas, positivos, seguimientos, evidencias, auditoría, reportes, exportaciones y controles de acceso por módulo.</w:t>
      </w:r>
    </w:p>
    <w:p w:rsidR="000817F2" w:rsidRDefault="005E4F9B">
      <w:pPr>
        <w:pStyle w:val="Listaconvietas"/>
      </w:pPr>
      <w:r>
        <w:t>La documentación fue reorganizada y se agregaron documentos de revisión elaborados desde ChatGPT dentro de docs/Documentación chatGPT, lo cual mejora la trazabilidad del análisis.</w:t>
      </w:r>
    </w:p>
    <w:p w:rsidR="000817F2" w:rsidRDefault="005E4F9B">
      <w:pPr>
        <w:pStyle w:val="Listaconvietas"/>
      </w:pPr>
      <w:r>
        <w:t>El inicio del Módulo 2 - Matrices de Riesgo debe realizarse como un módulo nuevo, conectado con catálogos, auditoría, usuarios, Monitoreo de Listas y futura Debida Diligencia.</w:t>
      </w:r>
    </w:p>
    <w:p w:rsidR="000817F2" w:rsidRDefault="005E4F9B">
      <w:pPr>
        <w:pStyle w:val="Listaconvietas"/>
      </w:pPr>
      <w:r>
        <w:t>Se detecta un riesgo técnico relevante: el proyecto fue actualizado a .NET 10, Angular 22, Node 24.18.0 y npm 11.12.1. Esa decisión exige confirmar compatibilidad con el ambiente local, Codex, servidor institucional y herramientas de despliegue.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0817F2">
        <w:tc>
          <w:tcPr>
            <w:tcW w:w="10368" w:type="dxa"/>
            <w:shd w:val="clear" w:color="auto" w:fill="E2F0D9"/>
          </w:tcPr>
          <w:p w:rsidR="000817F2" w:rsidRDefault="005E4F9B">
            <w:r>
              <w:rPr>
                <w:b/>
                <w:color w:val="1F4E79"/>
                <w:sz w:val="20"/>
              </w:rPr>
              <w:t>Dictamen ejecutivo</w:t>
            </w:r>
          </w:p>
          <w:p w:rsidR="000817F2" w:rsidRDefault="005E4F9B">
            <w:r>
              <w:rPr>
                <w:sz w:val="18"/>
              </w:rPr>
              <w:t>Se recomienda cerrar el Módulo Monitoreo de Listas a nivel funcional y documental, pero dejar la validación técnica sujeta a una compilación limpia del backend y frontend. Para el Módulo 2, se recomienda iniciar por modelo de datos, matriz funcional, pantallas, roles y reglas de negocio antes de implementar código.</w:t>
            </w:r>
          </w:p>
        </w:tc>
      </w:tr>
    </w:tbl>
    <w:p w:rsidR="000817F2" w:rsidRDefault="005E4F9B">
      <w:pPr>
        <w:pStyle w:val="Ttulo1"/>
      </w:pPr>
      <w:r>
        <w:rPr>
          <w:color w:val="1F4E79"/>
        </w:rPr>
        <w:t>4. Análisis de nuevos cambios cargados al repositorio</w:t>
      </w:r>
    </w:p>
    <w:p w:rsidR="000817F2" w:rsidRDefault="005E4F9B">
      <w:pPr>
        <w:pStyle w:val="Ttulo2"/>
      </w:pPr>
      <w:r>
        <w:rPr>
          <w:color w:val="1F4E79"/>
        </w:rPr>
        <w:t>4.1 Cambios identificados desde fc569c3 hasta a9bf21a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62"/>
        <w:gridCol w:w="4875"/>
        <w:gridCol w:w="4147"/>
      </w:tblGrid>
      <w:tr w:rsidR="000817F2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Área</w:t>
            </w:r>
          </w:p>
        </w:tc>
        <w:tc>
          <w:tcPr>
            <w:tcW w:w="3744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Archivo / ruta</w:t>
            </w:r>
          </w:p>
        </w:tc>
        <w:tc>
          <w:tcPr>
            <w:tcW w:w="6048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Interpretación</w:t>
            </w:r>
          </w:p>
        </w:tc>
      </w:tr>
      <w:tr w:rsidR="000817F2">
        <w:trPr>
          <w:jc w:val="center"/>
        </w:trPr>
        <w:tc>
          <w:tcPr>
            <w:tcW w:w="1728" w:type="dxa"/>
            <w:vAlign w:val="center"/>
          </w:tcPr>
          <w:p w:rsidR="000817F2" w:rsidRDefault="005E4F9B">
            <w:r>
              <w:rPr>
                <w:sz w:val="17"/>
              </w:rPr>
              <w:t>Backend</w:t>
            </w:r>
          </w:p>
        </w:tc>
        <w:tc>
          <w:tcPr>
            <w:tcW w:w="3744" w:type="dxa"/>
            <w:vAlign w:val="center"/>
          </w:tcPr>
          <w:p w:rsidR="000817F2" w:rsidRDefault="005E4F9B">
            <w:r>
              <w:rPr>
                <w:sz w:val="17"/>
              </w:rPr>
              <w:t>backend/RL.API/RL.API.csproj</w:t>
            </w:r>
          </w:p>
        </w:tc>
        <w:tc>
          <w:tcPr>
            <w:tcW w:w="6048" w:type="dxa"/>
            <w:vAlign w:val="center"/>
          </w:tcPr>
          <w:p w:rsidR="000817F2" w:rsidRDefault="005E4F9B">
            <w:r>
              <w:rPr>
                <w:sz w:val="17"/>
              </w:rPr>
              <w:t>Se modificó el framework objetivo y versiones de paquetes. El proyecto declara net10.0 y dependencias versión 10.x en autenticación, serialización y Serilog.</w:t>
            </w:r>
          </w:p>
        </w:tc>
      </w:tr>
      <w:tr w:rsidR="000817F2">
        <w:trPr>
          <w:jc w:val="center"/>
        </w:trPr>
        <w:tc>
          <w:tcPr>
            <w:tcW w:w="1728" w:type="dxa"/>
            <w:vAlign w:val="center"/>
          </w:tcPr>
          <w:p w:rsidR="000817F2" w:rsidRDefault="005E4F9B">
            <w:r>
              <w:rPr>
                <w:sz w:val="17"/>
              </w:rPr>
              <w:t>Frontend</w:t>
            </w:r>
          </w:p>
        </w:tc>
        <w:tc>
          <w:tcPr>
            <w:tcW w:w="3744" w:type="dxa"/>
            <w:vAlign w:val="center"/>
          </w:tcPr>
          <w:p w:rsidR="000817F2" w:rsidRDefault="005E4F9B">
            <w:r>
              <w:rPr>
                <w:sz w:val="17"/>
              </w:rPr>
              <w:t>frontend/rl-app/package.json y package-lock.json</w:t>
            </w:r>
          </w:p>
        </w:tc>
        <w:tc>
          <w:tcPr>
            <w:tcW w:w="6048" w:type="dxa"/>
            <w:vAlign w:val="center"/>
          </w:tcPr>
          <w:p w:rsidR="000817F2" w:rsidRDefault="005E4F9B">
            <w:r>
              <w:rPr>
                <w:sz w:val="17"/>
              </w:rPr>
              <w:t>Se actualizó el stack frontend a Angular 22, Node 24.18.0, npm 11.12.1, TypeScript 6.0.3 y dependencias relacionadas.</w:t>
            </w:r>
          </w:p>
        </w:tc>
      </w:tr>
      <w:tr w:rsidR="000817F2">
        <w:trPr>
          <w:jc w:val="center"/>
        </w:trPr>
        <w:tc>
          <w:tcPr>
            <w:tcW w:w="1728" w:type="dxa"/>
            <w:vAlign w:val="center"/>
          </w:tcPr>
          <w:p w:rsidR="000817F2" w:rsidRDefault="005E4F9B">
            <w:r>
              <w:rPr>
                <w:sz w:val="17"/>
              </w:rPr>
              <w:t>Frontend</w:t>
            </w:r>
          </w:p>
        </w:tc>
        <w:tc>
          <w:tcPr>
            <w:tcW w:w="3744" w:type="dxa"/>
            <w:vAlign w:val="center"/>
          </w:tcPr>
          <w:p w:rsidR="000817F2" w:rsidRDefault="005E4F9B">
            <w:r>
              <w:rPr>
                <w:sz w:val="17"/>
              </w:rPr>
              <w:t>.node-version y .nvmrc</w:t>
            </w:r>
          </w:p>
        </w:tc>
        <w:tc>
          <w:tcPr>
            <w:tcW w:w="6048" w:type="dxa"/>
            <w:vAlign w:val="center"/>
          </w:tcPr>
          <w:p w:rsidR="000817F2" w:rsidRDefault="005E4F9B">
            <w:r>
              <w:rPr>
                <w:sz w:val="17"/>
              </w:rPr>
              <w:t>Se incorporó fijación explícita de Node 24.18.0 para estandarizar ambiente local.</w:t>
            </w:r>
          </w:p>
        </w:tc>
      </w:tr>
      <w:tr w:rsidR="000817F2">
        <w:trPr>
          <w:jc w:val="center"/>
        </w:trPr>
        <w:tc>
          <w:tcPr>
            <w:tcW w:w="1728" w:type="dxa"/>
            <w:vAlign w:val="center"/>
          </w:tcPr>
          <w:p w:rsidR="000817F2" w:rsidRDefault="005E4F9B">
            <w:r>
              <w:rPr>
                <w:sz w:val="17"/>
              </w:rPr>
              <w:t>Frontend</w:t>
            </w:r>
          </w:p>
        </w:tc>
        <w:tc>
          <w:tcPr>
            <w:tcW w:w="3744" w:type="dxa"/>
            <w:vAlign w:val="center"/>
          </w:tcPr>
          <w:p w:rsidR="000817F2" w:rsidRDefault="005E4F9B">
            <w:r>
              <w:rPr>
                <w:sz w:val="17"/>
              </w:rPr>
              <w:t>angular.json</w:t>
            </w:r>
          </w:p>
        </w:tc>
        <w:tc>
          <w:tcPr>
            <w:tcW w:w="6048" w:type="dxa"/>
            <w:vAlign w:val="center"/>
          </w:tcPr>
          <w:p w:rsidR="000817F2" w:rsidRDefault="005E4F9B">
            <w:r>
              <w:rPr>
                <w:sz w:val="17"/>
              </w:rPr>
              <w:t>Se ajustó configuración de Angular con builder @angular/build:application, presupuestos de producción y configuración de optimización.</w:t>
            </w:r>
          </w:p>
        </w:tc>
      </w:tr>
      <w:tr w:rsidR="000817F2">
        <w:trPr>
          <w:jc w:val="center"/>
        </w:trPr>
        <w:tc>
          <w:tcPr>
            <w:tcW w:w="1728" w:type="dxa"/>
            <w:vAlign w:val="center"/>
          </w:tcPr>
          <w:p w:rsidR="000817F2" w:rsidRDefault="005E4F9B">
            <w:r>
              <w:rPr>
                <w:sz w:val="17"/>
              </w:rPr>
              <w:t>Frontend</w:t>
            </w:r>
          </w:p>
        </w:tc>
        <w:tc>
          <w:tcPr>
            <w:tcW w:w="3744" w:type="dxa"/>
            <w:vAlign w:val="center"/>
          </w:tcPr>
          <w:p w:rsidR="000817F2" w:rsidRDefault="005E4F9B">
            <w:r>
              <w:rPr>
                <w:sz w:val="17"/>
              </w:rPr>
              <w:t>Componentes Angular</w:t>
            </w:r>
          </w:p>
        </w:tc>
        <w:tc>
          <w:tcPr>
            <w:tcW w:w="6048" w:type="dxa"/>
            <w:vAlign w:val="center"/>
          </w:tcPr>
          <w:p w:rsidR="000817F2" w:rsidRDefault="005E4F9B">
            <w:r>
              <w:rPr>
                <w:sz w:val="17"/>
              </w:rPr>
              <w:t xml:space="preserve">Se modificaron componentes administrativos y de autenticación, principalmente en estrategia de </w:t>
            </w:r>
            <w:r>
              <w:rPr>
                <w:sz w:val="17"/>
              </w:rPr>
              <w:lastRenderedPageBreak/>
              <w:t>detección de cambios.</w:t>
            </w:r>
          </w:p>
        </w:tc>
      </w:tr>
      <w:tr w:rsidR="000817F2">
        <w:trPr>
          <w:jc w:val="center"/>
        </w:trPr>
        <w:tc>
          <w:tcPr>
            <w:tcW w:w="1728" w:type="dxa"/>
            <w:vAlign w:val="center"/>
          </w:tcPr>
          <w:p w:rsidR="000817F2" w:rsidRDefault="005E4F9B">
            <w:r>
              <w:rPr>
                <w:sz w:val="17"/>
              </w:rPr>
              <w:lastRenderedPageBreak/>
              <w:t>Documentación</w:t>
            </w:r>
          </w:p>
        </w:tc>
        <w:tc>
          <w:tcPr>
            <w:tcW w:w="3744" w:type="dxa"/>
            <w:vAlign w:val="center"/>
          </w:tcPr>
          <w:p w:rsidR="000817F2" w:rsidRDefault="005E4F9B">
            <w:r>
              <w:rPr>
                <w:sz w:val="17"/>
              </w:rPr>
              <w:t>docs/Documentación chatGPT</w:t>
            </w:r>
          </w:p>
        </w:tc>
        <w:tc>
          <w:tcPr>
            <w:tcW w:w="6048" w:type="dxa"/>
            <w:vAlign w:val="center"/>
          </w:tcPr>
          <w:p w:rsidR="000817F2" w:rsidRDefault="005E4F9B">
            <w:r>
              <w:rPr>
                <w:sz w:val="17"/>
              </w:rPr>
              <w:t>Se agregaron documentos de análisis generados previamente: revisión de commit fc569c3 y análisis de carpeta docs.</w:t>
            </w:r>
          </w:p>
        </w:tc>
      </w:tr>
      <w:tr w:rsidR="000817F2">
        <w:trPr>
          <w:jc w:val="center"/>
        </w:trPr>
        <w:tc>
          <w:tcPr>
            <w:tcW w:w="1728" w:type="dxa"/>
            <w:vAlign w:val="center"/>
          </w:tcPr>
          <w:p w:rsidR="000817F2" w:rsidRDefault="005E4F9B">
            <w:r>
              <w:rPr>
                <w:sz w:val="17"/>
              </w:rPr>
              <w:t>Documentación</w:t>
            </w:r>
          </w:p>
        </w:tc>
        <w:tc>
          <w:tcPr>
            <w:tcW w:w="3744" w:type="dxa"/>
            <w:vAlign w:val="center"/>
          </w:tcPr>
          <w:p w:rsidR="000817F2" w:rsidRDefault="005E4F9B">
            <w:r>
              <w:rPr>
                <w:sz w:val="17"/>
              </w:rPr>
              <w:t>Base_Analisis_Modulo_2_Matrices_Riesgos.docx</w:t>
            </w:r>
          </w:p>
        </w:tc>
        <w:tc>
          <w:tcPr>
            <w:tcW w:w="6048" w:type="dxa"/>
            <w:vAlign w:val="center"/>
          </w:tcPr>
          <w:p w:rsidR="000817F2" w:rsidRDefault="005E4F9B">
            <w:r>
              <w:rPr>
                <w:sz w:val="17"/>
              </w:rPr>
              <w:t>Documento base del Módulo 2 fue actualizado.</w:t>
            </w:r>
          </w:p>
        </w:tc>
      </w:tr>
      <w:tr w:rsidR="000817F2">
        <w:trPr>
          <w:jc w:val="center"/>
        </w:trPr>
        <w:tc>
          <w:tcPr>
            <w:tcW w:w="1728" w:type="dxa"/>
            <w:vAlign w:val="center"/>
          </w:tcPr>
          <w:p w:rsidR="000817F2" w:rsidRDefault="005E4F9B">
            <w:r>
              <w:rPr>
                <w:sz w:val="17"/>
              </w:rPr>
              <w:t>Documentación</w:t>
            </w:r>
          </w:p>
        </w:tc>
        <w:tc>
          <w:tcPr>
            <w:tcW w:w="3744" w:type="dxa"/>
            <w:vAlign w:val="center"/>
          </w:tcPr>
          <w:p w:rsidR="000817F2" w:rsidRDefault="005E4F9B">
            <w:r>
              <w:rPr>
                <w:sz w:val="17"/>
              </w:rPr>
              <w:t>Cierre_Depuracion_Documental_Post_Monitoreo_Listas.docx</w:t>
            </w:r>
          </w:p>
        </w:tc>
        <w:tc>
          <w:tcPr>
            <w:tcW w:w="6048" w:type="dxa"/>
            <w:vAlign w:val="center"/>
          </w:tcPr>
          <w:p w:rsidR="000817F2" w:rsidRDefault="005E4F9B">
            <w:r>
              <w:rPr>
                <w:sz w:val="17"/>
              </w:rPr>
              <w:t>Documento de cierre documental posterior a Monitoreo fue actualizado.</w:t>
            </w:r>
          </w:p>
        </w:tc>
      </w:tr>
    </w:tbl>
    <w:p w:rsidR="000817F2" w:rsidRDefault="005E4F9B">
      <w:pPr>
        <w:pStyle w:val="Ttulo2"/>
      </w:pPr>
      <w:r>
        <w:rPr>
          <w:color w:val="1F4E79"/>
        </w:rPr>
        <w:t>4.2 Hallazgos técnicos críticos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13"/>
        <w:gridCol w:w="2664"/>
        <w:gridCol w:w="4149"/>
        <w:gridCol w:w="2758"/>
      </w:tblGrid>
      <w:tr w:rsidR="000817F2">
        <w:trPr>
          <w:jc w:val="center"/>
        </w:trPr>
        <w:tc>
          <w:tcPr>
            <w:tcW w:w="1152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Nivel</w:t>
            </w:r>
          </w:p>
        </w:tc>
        <w:tc>
          <w:tcPr>
            <w:tcW w:w="2304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Hallazgo</w:t>
            </w:r>
          </w:p>
        </w:tc>
        <w:tc>
          <w:tcPr>
            <w:tcW w:w="4752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Impacto</w:t>
            </w:r>
          </w:p>
        </w:tc>
        <w:tc>
          <w:tcPr>
            <w:tcW w:w="3312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Acción recomendada</w:t>
            </w:r>
          </w:p>
        </w:tc>
      </w:tr>
      <w:tr w:rsidR="000817F2">
        <w:trPr>
          <w:jc w:val="center"/>
        </w:trPr>
        <w:tc>
          <w:tcPr>
            <w:tcW w:w="1152" w:type="dxa"/>
            <w:vAlign w:val="center"/>
          </w:tcPr>
          <w:p w:rsidR="000817F2" w:rsidRDefault="005E4F9B">
            <w:r>
              <w:rPr>
                <w:sz w:val="17"/>
              </w:rPr>
              <w:t>Alto</w:t>
            </w:r>
          </w:p>
        </w:tc>
        <w:tc>
          <w:tcPr>
            <w:tcW w:w="2304" w:type="dxa"/>
            <w:vAlign w:val="center"/>
          </w:tcPr>
          <w:p w:rsidR="000817F2" w:rsidRDefault="005E4F9B">
            <w:r>
              <w:rPr>
                <w:sz w:val="17"/>
              </w:rPr>
              <w:t>ChangeDetectionStrategy.Eager</w:t>
            </w:r>
          </w:p>
        </w:tc>
        <w:tc>
          <w:tcPr>
            <w:tcW w:w="4752" w:type="dxa"/>
            <w:vAlign w:val="center"/>
          </w:tcPr>
          <w:p w:rsidR="000817F2" w:rsidRDefault="005E4F9B">
            <w:r>
              <w:rPr>
                <w:sz w:val="17"/>
              </w:rPr>
              <w:t>En los componentes revisados aparece changeDetection: ChangeDetectionStrategy.Eager. Este valor debe validarse, ya que los valores habituales en Angular son Default y OnPush. Si Angular 22 no reconoce Eager, el frontend no compilará.</w:t>
            </w:r>
          </w:p>
        </w:tc>
        <w:tc>
          <w:tcPr>
            <w:tcW w:w="3312" w:type="dxa"/>
            <w:vAlign w:val="center"/>
          </w:tcPr>
          <w:p w:rsidR="000817F2" w:rsidRDefault="005E4F9B">
            <w:r>
              <w:rPr>
                <w:sz w:val="17"/>
              </w:rPr>
              <w:t>Reemplazar por Default u OnPush según comportamiento deseado y compilar.</w:t>
            </w:r>
          </w:p>
        </w:tc>
      </w:tr>
      <w:tr w:rsidR="000817F2">
        <w:trPr>
          <w:jc w:val="center"/>
        </w:trPr>
        <w:tc>
          <w:tcPr>
            <w:tcW w:w="1152" w:type="dxa"/>
            <w:vAlign w:val="center"/>
          </w:tcPr>
          <w:p w:rsidR="000817F2" w:rsidRDefault="005E4F9B">
            <w:r>
              <w:rPr>
                <w:sz w:val="17"/>
              </w:rPr>
              <w:t>Alto</w:t>
            </w:r>
          </w:p>
        </w:tc>
        <w:tc>
          <w:tcPr>
            <w:tcW w:w="2304" w:type="dxa"/>
            <w:vAlign w:val="center"/>
          </w:tcPr>
          <w:p w:rsidR="000817F2" w:rsidRDefault="005E4F9B">
            <w:r>
              <w:rPr>
                <w:sz w:val="17"/>
              </w:rPr>
              <w:t>Cambio a net10.0</w:t>
            </w:r>
          </w:p>
        </w:tc>
        <w:tc>
          <w:tcPr>
            <w:tcW w:w="4752" w:type="dxa"/>
            <w:vAlign w:val="center"/>
          </w:tcPr>
          <w:p w:rsidR="000817F2" w:rsidRDefault="005E4F9B">
            <w:r>
              <w:rPr>
                <w:sz w:val="17"/>
              </w:rPr>
              <w:t>El backend cambió de un entorno previamente identificado como .NET 8 a net10.0. Esto obliga a tener SDK compatible y revisar compatibilidad con servidor/despliegue.</w:t>
            </w:r>
          </w:p>
        </w:tc>
        <w:tc>
          <w:tcPr>
            <w:tcW w:w="3312" w:type="dxa"/>
            <w:vAlign w:val="center"/>
          </w:tcPr>
          <w:p w:rsidR="000817F2" w:rsidRDefault="005E4F9B">
            <w:r>
              <w:rPr>
                <w:sz w:val="17"/>
              </w:rPr>
              <w:t>Confirmar versión instalada en ambiente local e institucional antes de continuar.</w:t>
            </w:r>
          </w:p>
        </w:tc>
      </w:tr>
      <w:tr w:rsidR="000817F2">
        <w:trPr>
          <w:jc w:val="center"/>
        </w:trPr>
        <w:tc>
          <w:tcPr>
            <w:tcW w:w="1152" w:type="dxa"/>
            <w:vAlign w:val="center"/>
          </w:tcPr>
          <w:p w:rsidR="000817F2" w:rsidRDefault="005E4F9B">
            <w:r>
              <w:rPr>
                <w:sz w:val="17"/>
              </w:rPr>
              <w:t>Medio</w:t>
            </w:r>
          </w:p>
        </w:tc>
        <w:tc>
          <w:tcPr>
            <w:tcW w:w="2304" w:type="dxa"/>
            <w:vAlign w:val="center"/>
          </w:tcPr>
          <w:p w:rsidR="000817F2" w:rsidRDefault="005E4F9B">
            <w:r>
              <w:rPr>
                <w:sz w:val="17"/>
              </w:rPr>
              <w:t>Angular 22 / Node 24</w:t>
            </w:r>
          </w:p>
        </w:tc>
        <w:tc>
          <w:tcPr>
            <w:tcW w:w="4752" w:type="dxa"/>
            <w:vAlign w:val="center"/>
          </w:tcPr>
          <w:p w:rsidR="000817F2" w:rsidRDefault="005E4F9B">
            <w:r>
              <w:rPr>
                <w:sz w:val="17"/>
              </w:rPr>
              <w:t>El frontend exige Node 24.18.0 y npm 11.12.1. Esto puede diferir del entorno local anterior.</w:t>
            </w:r>
          </w:p>
        </w:tc>
        <w:tc>
          <w:tcPr>
            <w:tcW w:w="3312" w:type="dxa"/>
            <w:vAlign w:val="center"/>
          </w:tcPr>
          <w:p w:rsidR="000817F2" w:rsidRDefault="005E4F9B">
            <w:r>
              <w:rPr>
                <w:sz w:val="17"/>
              </w:rPr>
              <w:t>Usar nvm con .nvmrc y reinstalar dependencias con npm ci.</w:t>
            </w:r>
          </w:p>
        </w:tc>
      </w:tr>
      <w:tr w:rsidR="000817F2">
        <w:trPr>
          <w:jc w:val="center"/>
        </w:trPr>
        <w:tc>
          <w:tcPr>
            <w:tcW w:w="1152" w:type="dxa"/>
            <w:vAlign w:val="center"/>
          </w:tcPr>
          <w:p w:rsidR="000817F2" w:rsidRDefault="005E4F9B">
            <w:r>
              <w:rPr>
                <w:sz w:val="17"/>
              </w:rPr>
              <w:t>Medio</w:t>
            </w:r>
          </w:p>
        </w:tc>
        <w:tc>
          <w:tcPr>
            <w:tcW w:w="2304" w:type="dxa"/>
            <w:vAlign w:val="center"/>
          </w:tcPr>
          <w:p w:rsidR="000817F2" w:rsidRDefault="005E4F9B">
            <w:r>
              <w:rPr>
                <w:sz w:val="17"/>
              </w:rPr>
              <w:t>Sin CI visible</w:t>
            </w:r>
          </w:p>
        </w:tc>
        <w:tc>
          <w:tcPr>
            <w:tcW w:w="4752" w:type="dxa"/>
            <w:vAlign w:val="center"/>
          </w:tcPr>
          <w:p w:rsidR="000817F2" w:rsidRDefault="005E4F9B">
            <w:r>
              <w:rPr>
                <w:sz w:val="17"/>
              </w:rPr>
              <w:t>No se detectaron ejecuciones de GitHub Actions ni estados de compilación asociados al commit revisado.</w:t>
            </w:r>
          </w:p>
        </w:tc>
        <w:tc>
          <w:tcPr>
            <w:tcW w:w="3312" w:type="dxa"/>
            <w:vAlign w:val="center"/>
          </w:tcPr>
          <w:p w:rsidR="000817F2" w:rsidRDefault="005E4F9B">
            <w:r>
              <w:rPr>
                <w:sz w:val="17"/>
              </w:rPr>
              <w:t>Ejecutar pruebas locales o crear workflow mínimo de build.</w:t>
            </w:r>
          </w:p>
        </w:tc>
      </w:tr>
      <w:tr w:rsidR="000817F2">
        <w:trPr>
          <w:jc w:val="center"/>
        </w:trPr>
        <w:tc>
          <w:tcPr>
            <w:tcW w:w="1152" w:type="dxa"/>
            <w:vAlign w:val="center"/>
          </w:tcPr>
          <w:p w:rsidR="000817F2" w:rsidRDefault="005E4F9B">
            <w:r>
              <w:rPr>
                <w:sz w:val="17"/>
              </w:rPr>
              <w:t>Bajo</w:t>
            </w:r>
          </w:p>
        </w:tc>
        <w:tc>
          <w:tcPr>
            <w:tcW w:w="2304" w:type="dxa"/>
            <w:vAlign w:val="center"/>
          </w:tcPr>
          <w:p w:rsidR="000817F2" w:rsidRDefault="005E4F9B">
            <w:r>
              <w:rPr>
                <w:sz w:val="17"/>
              </w:rPr>
              <w:t>Documentación reordenada</w:t>
            </w:r>
          </w:p>
        </w:tc>
        <w:tc>
          <w:tcPr>
            <w:tcW w:w="4752" w:type="dxa"/>
            <w:vAlign w:val="center"/>
          </w:tcPr>
          <w:p w:rsidR="000817F2" w:rsidRDefault="005E4F9B">
            <w:r>
              <w:rPr>
                <w:sz w:val="17"/>
              </w:rPr>
              <w:t>La estructura documental mejora, pero debe evitarse perder requisitos que fueron removidos de archivos sueltos.</w:t>
            </w:r>
          </w:p>
        </w:tc>
        <w:tc>
          <w:tcPr>
            <w:tcW w:w="3312" w:type="dxa"/>
            <w:vAlign w:val="center"/>
          </w:tcPr>
          <w:p w:rsidR="000817F2" w:rsidRDefault="005E4F9B">
            <w:r>
              <w:rPr>
                <w:sz w:val="17"/>
              </w:rPr>
              <w:t>Mantener documentos consolidados como única fuente aprobada.</w:t>
            </w:r>
          </w:p>
        </w:tc>
      </w:tr>
    </w:tbl>
    <w:p w:rsidR="000817F2" w:rsidRDefault="005E4F9B">
      <w:pPr>
        <w:pStyle w:val="Ttulo1"/>
      </w:pPr>
      <w:r>
        <w:rPr>
          <w:color w:val="1F4E79"/>
        </w:rPr>
        <w:t>5. Análisis final del Módulo Monitoreo de Listas</w:t>
      </w:r>
    </w:p>
    <w:p w:rsidR="000817F2" w:rsidRDefault="005E4F9B">
      <w:pPr>
        <w:pStyle w:val="Ttulo2"/>
      </w:pPr>
      <w:r>
        <w:rPr>
          <w:color w:val="1F4E79"/>
        </w:rPr>
        <w:t>5.1 Objetivo funcional del módulo</w:t>
      </w:r>
    </w:p>
    <w:p w:rsidR="000817F2" w:rsidRDefault="005E4F9B">
      <w:r>
        <w:t>El Módulo Monitoreo de Listas tiene como objetivo permitir la consulta, validación, registro, seguimiento, evidencia, auditoría y reporte de coincidencias relacionadas con listas de cautela, personas naturales, personas jurídicas, empleados y registros positivos. El módulo opera como una primera línea funcional dentro del sistema LA/FT, permitiendo documentar casos, sustentar decisiones y conservar trazabilidad institucional.</w:t>
      </w:r>
    </w:p>
    <w:p w:rsidR="000817F2" w:rsidRDefault="005E4F9B">
      <w:pPr>
        <w:pStyle w:val="Ttulo2"/>
      </w:pPr>
      <w:r>
        <w:rPr>
          <w:color w:val="1F4E79"/>
        </w:rPr>
        <w:t>5.2 Alcance funcional implementado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64"/>
        <w:gridCol w:w="1700"/>
        <w:gridCol w:w="5920"/>
      </w:tblGrid>
      <w:tr w:rsidR="000817F2">
        <w:trPr>
          <w:jc w:val="center"/>
        </w:trPr>
        <w:tc>
          <w:tcPr>
            <w:tcW w:w="3024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Funcionalidad</w:t>
            </w:r>
          </w:p>
        </w:tc>
        <w:tc>
          <w:tcPr>
            <w:tcW w:w="1728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6192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Comentario</w:t>
            </w:r>
          </w:p>
        </w:tc>
      </w:tr>
      <w:tr w:rsidR="000817F2">
        <w:trPr>
          <w:jc w:val="center"/>
        </w:trPr>
        <w:tc>
          <w:tcPr>
            <w:tcW w:w="3024" w:type="dxa"/>
            <w:vAlign w:val="center"/>
          </w:tcPr>
          <w:p w:rsidR="000817F2" w:rsidRDefault="005E4F9B">
            <w:r>
              <w:rPr>
                <w:sz w:val="17"/>
              </w:rPr>
              <w:t>Consulta de jurídicas</w:t>
            </w:r>
          </w:p>
        </w:tc>
        <w:tc>
          <w:tcPr>
            <w:tcW w:w="1728" w:type="dxa"/>
            <w:vAlign w:val="center"/>
          </w:tcPr>
          <w:p w:rsidR="000817F2" w:rsidRDefault="005E4F9B">
            <w:r>
              <w:rPr>
                <w:sz w:val="17"/>
              </w:rPr>
              <w:t>Implementada</w:t>
            </w:r>
          </w:p>
        </w:tc>
        <w:tc>
          <w:tcPr>
            <w:tcW w:w="6192" w:type="dxa"/>
            <w:vAlign w:val="center"/>
          </w:tcPr>
          <w:p w:rsidR="000817F2" w:rsidRDefault="005E4F9B">
            <w:r>
              <w:rPr>
                <w:sz w:val="17"/>
              </w:rPr>
              <w:t>Endpoint protegido para obtener coincidencias jurídicas.</w:t>
            </w:r>
          </w:p>
        </w:tc>
      </w:tr>
      <w:tr w:rsidR="000817F2">
        <w:trPr>
          <w:jc w:val="center"/>
        </w:trPr>
        <w:tc>
          <w:tcPr>
            <w:tcW w:w="3024" w:type="dxa"/>
            <w:vAlign w:val="center"/>
          </w:tcPr>
          <w:p w:rsidR="000817F2" w:rsidRDefault="005E4F9B">
            <w:r>
              <w:rPr>
                <w:sz w:val="17"/>
              </w:rPr>
              <w:t>Consulta de naturales</w:t>
            </w:r>
          </w:p>
        </w:tc>
        <w:tc>
          <w:tcPr>
            <w:tcW w:w="1728" w:type="dxa"/>
            <w:vAlign w:val="center"/>
          </w:tcPr>
          <w:p w:rsidR="000817F2" w:rsidRDefault="005E4F9B">
            <w:r>
              <w:rPr>
                <w:sz w:val="17"/>
              </w:rPr>
              <w:t>Implementada</w:t>
            </w:r>
          </w:p>
        </w:tc>
        <w:tc>
          <w:tcPr>
            <w:tcW w:w="6192" w:type="dxa"/>
            <w:vAlign w:val="center"/>
          </w:tcPr>
          <w:p w:rsidR="000817F2" w:rsidRDefault="005E4F9B">
            <w:r>
              <w:rPr>
                <w:sz w:val="17"/>
              </w:rPr>
              <w:t>Endpoint protegido para obtener coincidencias naturales.</w:t>
            </w:r>
          </w:p>
        </w:tc>
      </w:tr>
      <w:tr w:rsidR="000817F2">
        <w:trPr>
          <w:jc w:val="center"/>
        </w:trPr>
        <w:tc>
          <w:tcPr>
            <w:tcW w:w="3024" w:type="dxa"/>
            <w:vAlign w:val="center"/>
          </w:tcPr>
          <w:p w:rsidR="000817F2" w:rsidRDefault="005E4F9B">
            <w:r>
              <w:rPr>
                <w:sz w:val="17"/>
              </w:rPr>
              <w:t>Consulta de empleados</w:t>
            </w:r>
          </w:p>
        </w:tc>
        <w:tc>
          <w:tcPr>
            <w:tcW w:w="1728" w:type="dxa"/>
            <w:vAlign w:val="center"/>
          </w:tcPr>
          <w:p w:rsidR="000817F2" w:rsidRDefault="005E4F9B">
            <w:r>
              <w:rPr>
                <w:sz w:val="17"/>
              </w:rPr>
              <w:t>Implementada</w:t>
            </w:r>
          </w:p>
        </w:tc>
        <w:tc>
          <w:tcPr>
            <w:tcW w:w="6192" w:type="dxa"/>
            <w:vAlign w:val="center"/>
          </w:tcPr>
          <w:p w:rsidR="000817F2" w:rsidRDefault="005E4F9B">
            <w:r>
              <w:rPr>
                <w:sz w:val="17"/>
              </w:rPr>
              <w:t>Endpoint protegido para obtener coincidencias de empleados.</w:t>
            </w:r>
          </w:p>
        </w:tc>
      </w:tr>
      <w:tr w:rsidR="000817F2">
        <w:trPr>
          <w:jc w:val="center"/>
        </w:trPr>
        <w:tc>
          <w:tcPr>
            <w:tcW w:w="3024" w:type="dxa"/>
            <w:vAlign w:val="center"/>
          </w:tcPr>
          <w:p w:rsidR="000817F2" w:rsidRDefault="005E4F9B">
            <w:r>
              <w:rPr>
                <w:sz w:val="17"/>
              </w:rPr>
              <w:t>Registro de positivo</w:t>
            </w:r>
          </w:p>
        </w:tc>
        <w:tc>
          <w:tcPr>
            <w:tcW w:w="1728" w:type="dxa"/>
            <w:vAlign w:val="center"/>
          </w:tcPr>
          <w:p w:rsidR="000817F2" w:rsidRDefault="005E4F9B">
            <w:r>
              <w:rPr>
                <w:sz w:val="17"/>
              </w:rPr>
              <w:t>Implementada</w:t>
            </w:r>
          </w:p>
        </w:tc>
        <w:tc>
          <w:tcPr>
            <w:tcW w:w="6192" w:type="dxa"/>
            <w:vAlign w:val="center"/>
          </w:tcPr>
          <w:p w:rsidR="000817F2" w:rsidRDefault="005E4F9B">
            <w:r>
              <w:rPr>
                <w:sz w:val="17"/>
              </w:rPr>
              <w:t>Permite registrar motivo y origen operativo del caso positivo.</w:t>
            </w:r>
          </w:p>
        </w:tc>
      </w:tr>
      <w:tr w:rsidR="000817F2">
        <w:trPr>
          <w:jc w:val="center"/>
        </w:trPr>
        <w:tc>
          <w:tcPr>
            <w:tcW w:w="3024" w:type="dxa"/>
            <w:vAlign w:val="center"/>
          </w:tcPr>
          <w:p w:rsidR="000817F2" w:rsidRDefault="005E4F9B">
            <w:r>
              <w:rPr>
                <w:sz w:val="17"/>
              </w:rPr>
              <w:t>Seguimientos</w:t>
            </w:r>
          </w:p>
        </w:tc>
        <w:tc>
          <w:tcPr>
            <w:tcW w:w="1728" w:type="dxa"/>
            <w:vAlign w:val="center"/>
          </w:tcPr>
          <w:p w:rsidR="000817F2" w:rsidRDefault="005E4F9B">
            <w:r>
              <w:rPr>
                <w:sz w:val="17"/>
              </w:rPr>
              <w:t>Implementada</w:t>
            </w:r>
          </w:p>
        </w:tc>
        <w:tc>
          <w:tcPr>
            <w:tcW w:w="6192" w:type="dxa"/>
            <w:vAlign w:val="center"/>
          </w:tcPr>
          <w:p w:rsidR="000817F2" w:rsidRDefault="005E4F9B">
            <w:r>
              <w:rPr>
                <w:sz w:val="17"/>
              </w:rPr>
              <w:t>Permite crear, consultar, actualizar y eliminar lógicamente seguimientos.</w:t>
            </w:r>
          </w:p>
        </w:tc>
      </w:tr>
      <w:tr w:rsidR="000817F2">
        <w:trPr>
          <w:jc w:val="center"/>
        </w:trPr>
        <w:tc>
          <w:tcPr>
            <w:tcW w:w="3024" w:type="dxa"/>
            <w:vAlign w:val="center"/>
          </w:tcPr>
          <w:p w:rsidR="000817F2" w:rsidRDefault="005E4F9B">
            <w:r>
              <w:rPr>
                <w:sz w:val="17"/>
              </w:rPr>
              <w:t>Evidencias</w:t>
            </w:r>
          </w:p>
        </w:tc>
        <w:tc>
          <w:tcPr>
            <w:tcW w:w="1728" w:type="dxa"/>
            <w:vAlign w:val="center"/>
          </w:tcPr>
          <w:p w:rsidR="000817F2" w:rsidRDefault="005E4F9B">
            <w:r>
              <w:rPr>
                <w:sz w:val="17"/>
              </w:rPr>
              <w:t>Implementada</w:t>
            </w:r>
          </w:p>
        </w:tc>
        <w:tc>
          <w:tcPr>
            <w:tcW w:w="6192" w:type="dxa"/>
            <w:vAlign w:val="center"/>
          </w:tcPr>
          <w:p w:rsidR="000817F2" w:rsidRDefault="005E4F9B">
            <w:r>
              <w:rPr>
                <w:sz w:val="17"/>
              </w:rPr>
              <w:t>Permite cargar, validar, descargar e inactivar evidencias con conservación del archivo físico.</w:t>
            </w:r>
          </w:p>
        </w:tc>
      </w:tr>
      <w:tr w:rsidR="000817F2">
        <w:trPr>
          <w:jc w:val="center"/>
        </w:trPr>
        <w:tc>
          <w:tcPr>
            <w:tcW w:w="3024" w:type="dxa"/>
            <w:vAlign w:val="center"/>
          </w:tcPr>
          <w:p w:rsidR="000817F2" w:rsidRDefault="005E4F9B">
            <w:r>
              <w:rPr>
                <w:sz w:val="17"/>
              </w:rPr>
              <w:t>Motivo obligatorio de eliminación</w:t>
            </w:r>
          </w:p>
        </w:tc>
        <w:tc>
          <w:tcPr>
            <w:tcW w:w="1728" w:type="dxa"/>
            <w:vAlign w:val="center"/>
          </w:tcPr>
          <w:p w:rsidR="000817F2" w:rsidRDefault="005E4F9B">
            <w:r>
              <w:rPr>
                <w:sz w:val="17"/>
              </w:rPr>
              <w:t>Implementada</w:t>
            </w:r>
          </w:p>
        </w:tc>
        <w:tc>
          <w:tcPr>
            <w:tcW w:w="6192" w:type="dxa"/>
            <w:vAlign w:val="center"/>
          </w:tcPr>
          <w:p w:rsidR="000817F2" w:rsidRDefault="005E4F9B">
            <w:r>
              <w:rPr>
                <w:sz w:val="17"/>
              </w:rPr>
              <w:t>Backend exige motivo para eliminar evidencia o seguimiento.</w:t>
            </w:r>
          </w:p>
        </w:tc>
      </w:tr>
      <w:tr w:rsidR="000817F2">
        <w:trPr>
          <w:jc w:val="center"/>
        </w:trPr>
        <w:tc>
          <w:tcPr>
            <w:tcW w:w="3024" w:type="dxa"/>
            <w:vAlign w:val="center"/>
          </w:tcPr>
          <w:p w:rsidR="000817F2" w:rsidRDefault="005E4F9B">
            <w:r>
              <w:rPr>
                <w:sz w:val="17"/>
              </w:rPr>
              <w:t>Auditoría de visualización/exportación</w:t>
            </w:r>
          </w:p>
        </w:tc>
        <w:tc>
          <w:tcPr>
            <w:tcW w:w="1728" w:type="dxa"/>
            <w:vAlign w:val="center"/>
          </w:tcPr>
          <w:p w:rsidR="000817F2" w:rsidRDefault="005E4F9B">
            <w:r>
              <w:rPr>
                <w:sz w:val="17"/>
              </w:rPr>
              <w:t>Implementada</w:t>
            </w:r>
          </w:p>
        </w:tc>
        <w:tc>
          <w:tcPr>
            <w:tcW w:w="6192" w:type="dxa"/>
            <w:vAlign w:val="center"/>
          </w:tcPr>
          <w:p w:rsidR="000817F2" w:rsidRDefault="005E4F9B">
            <w:r>
              <w:rPr>
                <w:sz w:val="17"/>
              </w:rPr>
              <w:t>Se registra auditoría para descarga, exportación y reporte impreso.</w:t>
            </w:r>
          </w:p>
        </w:tc>
      </w:tr>
      <w:tr w:rsidR="000817F2">
        <w:trPr>
          <w:jc w:val="center"/>
        </w:trPr>
        <w:tc>
          <w:tcPr>
            <w:tcW w:w="3024" w:type="dxa"/>
            <w:vAlign w:val="center"/>
          </w:tcPr>
          <w:p w:rsidR="000817F2" w:rsidRDefault="005E4F9B">
            <w:r>
              <w:rPr>
                <w:sz w:val="17"/>
              </w:rPr>
              <w:t>Catálogos de listas de cautela</w:t>
            </w:r>
          </w:p>
        </w:tc>
        <w:tc>
          <w:tcPr>
            <w:tcW w:w="1728" w:type="dxa"/>
            <w:vAlign w:val="center"/>
          </w:tcPr>
          <w:p w:rsidR="000817F2" w:rsidRDefault="005E4F9B">
            <w:r>
              <w:rPr>
                <w:sz w:val="17"/>
              </w:rPr>
              <w:t>Implementada</w:t>
            </w:r>
          </w:p>
        </w:tc>
        <w:tc>
          <w:tcPr>
            <w:tcW w:w="6192" w:type="dxa"/>
            <w:vAlign w:val="center"/>
          </w:tcPr>
          <w:p w:rsidR="000817F2" w:rsidRDefault="005E4F9B">
            <w:r>
              <w:rPr>
                <w:sz w:val="17"/>
              </w:rPr>
              <w:t>Permite consulta y mantenimiento de tipos de listas.</w:t>
            </w:r>
          </w:p>
        </w:tc>
      </w:tr>
      <w:tr w:rsidR="000817F2">
        <w:trPr>
          <w:jc w:val="center"/>
        </w:trPr>
        <w:tc>
          <w:tcPr>
            <w:tcW w:w="3024" w:type="dxa"/>
            <w:vAlign w:val="center"/>
          </w:tcPr>
          <w:p w:rsidR="000817F2" w:rsidRDefault="005E4F9B">
            <w:r>
              <w:rPr>
                <w:sz w:val="17"/>
              </w:rPr>
              <w:t>Reportes PDF/Excel</w:t>
            </w:r>
          </w:p>
        </w:tc>
        <w:tc>
          <w:tcPr>
            <w:tcW w:w="1728" w:type="dxa"/>
            <w:vAlign w:val="center"/>
          </w:tcPr>
          <w:p w:rsidR="000817F2" w:rsidRDefault="005E4F9B">
            <w:r>
              <w:rPr>
                <w:sz w:val="17"/>
              </w:rPr>
              <w:t>Implementada en frontend</w:t>
            </w:r>
          </w:p>
        </w:tc>
        <w:tc>
          <w:tcPr>
            <w:tcW w:w="6192" w:type="dxa"/>
            <w:vAlign w:val="center"/>
          </w:tcPr>
          <w:p w:rsidR="000817F2" w:rsidRDefault="005E4F9B">
            <w:r>
              <w:rPr>
                <w:sz w:val="17"/>
              </w:rPr>
              <w:t>El componente usa jsPDF, autoTable y XLSX para reportes/exportaciones.</w:t>
            </w:r>
          </w:p>
        </w:tc>
      </w:tr>
      <w:tr w:rsidR="000817F2">
        <w:trPr>
          <w:jc w:val="center"/>
        </w:trPr>
        <w:tc>
          <w:tcPr>
            <w:tcW w:w="3024" w:type="dxa"/>
            <w:vAlign w:val="center"/>
          </w:tcPr>
          <w:p w:rsidR="000817F2" w:rsidRDefault="005E4F9B">
            <w:r>
              <w:rPr>
                <w:sz w:val="17"/>
              </w:rPr>
              <w:t>Control por módulo</w:t>
            </w:r>
          </w:p>
        </w:tc>
        <w:tc>
          <w:tcPr>
            <w:tcW w:w="1728" w:type="dxa"/>
            <w:vAlign w:val="center"/>
          </w:tcPr>
          <w:p w:rsidR="000817F2" w:rsidRDefault="005E4F9B">
            <w:r>
              <w:rPr>
                <w:sz w:val="17"/>
              </w:rPr>
              <w:t>Implementada</w:t>
            </w:r>
          </w:p>
        </w:tc>
        <w:tc>
          <w:tcPr>
            <w:tcW w:w="6192" w:type="dxa"/>
            <w:vAlign w:val="center"/>
          </w:tcPr>
          <w:p w:rsidR="000817F2" w:rsidRDefault="005E4F9B">
            <w:r>
              <w:rPr>
                <w:sz w:val="17"/>
              </w:rPr>
              <w:t>Uso de ModuloAuthorize con IDs de módulo para endpoints protegidos.</w:t>
            </w:r>
          </w:p>
        </w:tc>
      </w:tr>
    </w:tbl>
    <w:p w:rsidR="005E4F9B" w:rsidRDefault="005E4F9B">
      <w:pPr>
        <w:pStyle w:val="Ttulo2"/>
        <w:rPr>
          <w:color w:val="1F4E79"/>
        </w:rPr>
      </w:pPr>
    </w:p>
    <w:p w:rsidR="005E4F9B" w:rsidRDefault="005E4F9B">
      <w:pPr>
        <w:rPr>
          <w:rFonts w:asciiTheme="majorHAnsi" w:eastAsiaTheme="majorEastAsia" w:hAnsiTheme="majorHAnsi" w:cstheme="majorBidi"/>
          <w:b/>
          <w:bCs/>
          <w:color w:val="1F4E79"/>
          <w:sz w:val="26"/>
          <w:szCs w:val="26"/>
        </w:rPr>
      </w:pPr>
      <w:r>
        <w:rPr>
          <w:color w:val="1F4E79"/>
        </w:rPr>
        <w:br w:type="page"/>
      </w:r>
    </w:p>
    <w:p w:rsidR="000817F2" w:rsidRDefault="005E4F9B">
      <w:pPr>
        <w:pStyle w:val="Ttulo2"/>
      </w:pPr>
      <w:r>
        <w:rPr>
          <w:color w:val="1F4E79"/>
        </w:rPr>
        <w:lastRenderedPageBreak/>
        <w:t xml:space="preserve">5.3 </w:t>
      </w:r>
      <w:proofErr w:type="spellStart"/>
      <w:r>
        <w:rPr>
          <w:color w:val="1F4E79"/>
        </w:rPr>
        <w:t>Arquitectura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funcional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observada</w:t>
      </w:r>
      <w:proofErr w:type="spellEnd"/>
    </w:p>
    <w:p w:rsidR="000817F2" w:rsidRDefault="005E4F9B">
      <w:pPr>
        <w:pStyle w:val="Listaconvietas"/>
      </w:pPr>
      <w:r>
        <w:t>Backend API: expone endpoints bajo api/Listas y utiliza autorización general con JWT más validación de módulos mediante ModuloAuthorize.</w:t>
      </w:r>
    </w:p>
    <w:p w:rsidR="000817F2" w:rsidRDefault="005E4F9B">
      <w:pPr>
        <w:pStyle w:val="Listaconvietas"/>
      </w:pPr>
      <w:r>
        <w:t>Persistencia: usa Oracle a través de repositorios, principalmente ListasRepository y AuditoriaRepository.</w:t>
      </w:r>
    </w:p>
    <w:p w:rsidR="000817F2" w:rsidRDefault="005E4F9B">
      <w:pPr>
        <w:pStyle w:val="Listaconvietas"/>
      </w:pPr>
      <w:r>
        <w:t>Frontend: componente standalone de Angular para Monitoreo de Listas, con vistas por categoría y operación de registros positivos, seguimientos, evidencias y reportes.</w:t>
      </w:r>
    </w:p>
    <w:p w:rsidR="000817F2" w:rsidRDefault="005E4F9B">
      <w:pPr>
        <w:pStyle w:val="Listaconvietas"/>
      </w:pPr>
      <w:r>
        <w:t>Auditoría: se registra actividad de login, visualización, exportación, creación, actualización y eliminación lógica según flujo.</w:t>
      </w:r>
    </w:p>
    <w:p w:rsidR="000817F2" w:rsidRDefault="005E4F9B">
      <w:pPr>
        <w:pStyle w:val="Listaconvietas"/>
      </w:pPr>
      <w:r>
        <w:t>Seguridad: el JWT incluye rol, rol_id, uid, usuario de dominio y la lista de módulos permitidos.</w:t>
      </w:r>
    </w:p>
    <w:p w:rsidR="000817F2" w:rsidRDefault="005E4F9B">
      <w:pPr>
        <w:pStyle w:val="Ttulo2"/>
      </w:pPr>
      <w:r>
        <w:rPr>
          <w:color w:val="1F4E79"/>
        </w:rPr>
        <w:t>5.4 Reglas de negocio consolidadas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8928"/>
      </w:tblGrid>
      <w:tr w:rsidR="000817F2">
        <w:trPr>
          <w:jc w:val="center"/>
        </w:trPr>
        <w:tc>
          <w:tcPr>
            <w:tcW w:w="1584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8928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Regla de negocio</w:t>
            </w:r>
          </w:p>
        </w:tc>
      </w:tr>
      <w:tr w:rsidR="000817F2">
        <w:trPr>
          <w:jc w:val="center"/>
        </w:trPr>
        <w:tc>
          <w:tcPr>
            <w:tcW w:w="1584" w:type="dxa"/>
            <w:vAlign w:val="center"/>
          </w:tcPr>
          <w:p w:rsidR="000817F2" w:rsidRDefault="005E4F9B">
            <w:r>
              <w:rPr>
                <w:sz w:val="17"/>
              </w:rPr>
              <w:t>RB-ML-001</w:t>
            </w:r>
          </w:p>
        </w:tc>
        <w:tc>
          <w:tcPr>
            <w:tcW w:w="8928" w:type="dxa"/>
            <w:vAlign w:val="center"/>
          </w:tcPr>
          <w:p w:rsidR="000817F2" w:rsidRDefault="005E4F9B">
            <w:r>
              <w:rPr>
                <w:sz w:val="17"/>
              </w:rPr>
              <w:t>Solo usuarios autenticados pueden acceder al controlador de listas.</w:t>
            </w:r>
          </w:p>
        </w:tc>
      </w:tr>
      <w:tr w:rsidR="000817F2">
        <w:trPr>
          <w:jc w:val="center"/>
        </w:trPr>
        <w:tc>
          <w:tcPr>
            <w:tcW w:w="1584" w:type="dxa"/>
            <w:vAlign w:val="center"/>
          </w:tcPr>
          <w:p w:rsidR="000817F2" w:rsidRDefault="005E4F9B">
            <w:r>
              <w:rPr>
                <w:sz w:val="17"/>
              </w:rPr>
              <w:t>RB-ML-002</w:t>
            </w:r>
          </w:p>
        </w:tc>
        <w:tc>
          <w:tcPr>
            <w:tcW w:w="8928" w:type="dxa"/>
            <w:vAlign w:val="center"/>
          </w:tcPr>
          <w:p w:rsidR="000817F2" w:rsidRDefault="005E4F9B">
            <w:r>
              <w:rPr>
                <w:sz w:val="17"/>
              </w:rPr>
              <w:t>El acceso funcional se valida por ID de módulo mediante ModuloAuthorize.</w:t>
            </w:r>
          </w:p>
        </w:tc>
      </w:tr>
      <w:tr w:rsidR="000817F2">
        <w:trPr>
          <w:jc w:val="center"/>
        </w:trPr>
        <w:tc>
          <w:tcPr>
            <w:tcW w:w="1584" w:type="dxa"/>
            <w:vAlign w:val="center"/>
          </w:tcPr>
          <w:p w:rsidR="000817F2" w:rsidRDefault="005E4F9B">
            <w:r>
              <w:rPr>
                <w:sz w:val="17"/>
              </w:rPr>
              <w:t>RB-ML-003</w:t>
            </w:r>
          </w:p>
        </w:tc>
        <w:tc>
          <w:tcPr>
            <w:tcW w:w="8928" w:type="dxa"/>
            <w:vAlign w:val="center"/>
          </w:tcPr>
          <w:p w:rsidR="000817F2" w:rsidRDefault="005E4F9B">
            <w:r>
              <w:rPr>
                <w:sz w:val="17"/>
              </w:rPr>
              <w:t>El comentario de seguimiento es obligatorio.</w:t>
            </w:r>
          </w:p>
        </w:tc>
      </w:tr>
      <w:tr w:rsidR="000817F2">
        <w:trPr>
          <w:jc w:val="center"/>
        </w:trPr>
        <w:tc>
          <w:tcPr>
            <w:tcW w:w="1584" w:type="dxa"/>
            <w:vAlign w:val="center"/>
          </w:tcPr>
          <w:p w:rsidR="000817F2" w:rsidRDefault="005E4F9B">
            <w:r>
              <w:rPr>
                <w:sz w:val="17"/>
              </w:rPr>
              <w:t>RB-ML-004</w:t>
            </w:r>
          </w:p>
        </w:tc>
        <w:tc>
          <w:tcPr>
            <w:tcW w:w="8928" w:type="dxa"/>
            <w:vAlign w:val="center"/>
          </w:tcPr>
          <w:p w:rsidR="000817F2" w:rsidRDefault="005E4F9B">
            <w:r>
              <w:rPr>
                <w:sz w:val="17"/>
              </w:rPr>
              <w:t>Las evidencias deben cumplir extensión, MIME type y tamaño máximo permitido.</w:t>
            </w:r>
          </w:p>
        </w:tc>
      </w:tr>
      <w:tr w:rsidR="000817F2">
        <w:trPr>
          <w:jc w:val="center"/>
        </w:trPr>
        <w:tc>
          <w:tcPr>
            <w:tcW w:w="1584" w:type="dxa"/>
            <w:vAlign w:val="center"/>
          </w:tcPr>
          <w:p w:rsidR="000817F2" w:rsidRDefault="005E4F9B">
            <w:r>
              <w:rPr>
                <w:sz w:val="17"/>
              </w:rPr>
              <w:t>RB-ML-005</w:t>
            </w:r>
          </w:p>
        </w:tc>
        <w:tc>
          <w:tcPr>
            <w:tcW w:w="8928" w:type="dxa"/>
            <w:vAlign w:val="center"/>
          </w:tcPr>
          <w:p w:rsidR="000817F2" w:rsidRDefault="005E4F9B">
            <w:r>
              <w:rPr>
                <w:sz w:val="17"/>
              </w:rPr>
              <w:t>La eliminación de evidencias y seguimientos exige motivo obligatorio.</w:t>
            </w:r>
          </w:p>
        </w:tc>
      </w:tr>
      <w:tr w:rsidR="000817F2">
        <w:trPr>
          <w:jc w:val="center"/>
        </w:trPr>
        <w:tc>
          <w:tcPr>
            <w:tcW w:w="1584" w:type="dxa"/>
            <w:vAlign w:val="center"/>
          </w:tcPr>
          <w:p w:rsidR="000817F2" w:rsidRDefault="005E4F9B">
            <w:r>
              <w:rPr>
                <w:sz w:val="17"/>
              </w:rPr>
              <w:t>RB-ML-006</w:t>
            </w:r>
          </w:p>
        </w:tc>
        <w:tc>
          <w:tcPr>
            <w:tcW w:w="8928" w:type="dxa"/>
            <w:vAlign w:val="center"/>
          </w:tcPr>
          <w:p w:rsidR="000817F2" w:rsidRDefault="005E4F9B">
            <w:r>
              <w:rPr>
                <w:sz w:val="17"/>
              </w:rPr>
              <w:t>La eliminación es lógica; el archivo físico de evidencia se conserva.</w:t>
            </w:r>
          </w:p>
        </w:tc>
      </w:tr>
      <w:tr w:rsidR="000817F2">
        <w:trPr>
          <w:jc w:val="center"/>
        </w:trPr>
        <w:tc>
          <w:tcPr>
            <w:tcW w:w="1584" w:type="dxa"/>
            <w:vAlign w:val="center"/>
          </w:tcPr>
          <w:p w:rsidR="000817F2" w:rsidRDefault="005E4F9B">
            <w:r>
              <w:rPr>
                <w:sz w:val="17"/>
              </w:rPr>
              <w:t>RB-ML-007</w:t>
            </w:r>
          </w:p>
        </w:tc>
        <w:tc>
          <w:tcPr>
            <w:tcW w:w="8928" w:type="dxa"/>
            <w:vAlign w:val="center"/>
          </w:tcPr>
          <w:p w:rsidR="000817F2" w:rsidRDefault="005E4F9B">
            <w:r>
              <w:rPr>
                <w:sz w:val="17"/>
              </w:rPr>
              <w:t>La descarga/visualización de evidencia debe dejar auditoría.</w:t>
            </w:r>
          </w:p>
        </w:tc>
      </w:tr>
      <w:tr w:rsidR="000817F2">
        <w:trPr>
          <w:jc w:val="center"/>
        </w:trPr>
        <w:tc>
          <w:tcPr>
            <w:tcW w:w="1584" w:type="dxa"/>
            <w:vAlign w:val="center"/>
          </w:tcPr>
          <w:p w:rsidR="000817F2" w:rsidRDefault="005E4F9B">
            <w:r>
              <w:rPr>
                <w:sz w:val="17"/>
              </w:rPr>
              <w:t>RB-ML-008</w:t>
            </w:r>
          </w:p>
        </w:tc>
        <w:tc>
          <w:tcPr>
            <w:tcW w:w="8928" w:type="dxa"/>
            <w:vAlign w:val="center"/>
          </w:tcPr>
          <w:p w:rsidR="000817F2" w:rsidRDefault="005E4F9B">
            <w:r>
              <w:rPr>
                <w:sz w:val="17"/>
              </w:rPr>
              <w:t>La exportación de listas registra auditoría con acción VER y datos de exportación.</w:t>
            </w:r>
          </w:p>
        </w:tc>
      </w:tr>
      <w:tr w:rsidR="000817F2">
        <w:trPr>
          <w:jc w:val="center"/>
        </w:trPr>
        <w:tc>
          <w:tcPr>
            <w:tcW w:w="1584" w:type="dxa"/>
            <w:vAlign w:val="center"/>
          </w:tcPr>
          <w:p w:rsidR="000817F2" w:rsidRDefault="005E4F9B">
            <w:r>
              <w:rPr>
                <w:sz w:val="17"/>
              </w:rPr>
              <w:t>RB-ML-009</w:t>
            </w:r>
          </w:p>
        </w:tc>
        <w:tc>
          <w:tcPr>
            <w:tcW w:w="8928" w:type="dxa"/>
            <w:vAlign w:val="center"/>
          </w:tcPr>
          <w:p w:rsidR="000817F2" w:rsidRDefault="005E4F9B">
            <w:r>
              <w:rPr>
                <w:sz w:val="17"/>
              </w:rPr>
              <w:t>El origen operativo del positivo debe distinguir DNP_LISTAS, MANUAL_CUMPLIMIENTO, NOTICIA_PRENSA u OTRO.</w:t>
            </w:r>
          </w:p>
        </w:tc>
      </w:tr>
      <w:tr w:rsidR="000817F2">
        <w:trPr>
          <w:jc w:val="center"/>
        </w:trPr>
        <w:tc>
          <w:tcPr>
            <w:tcW w:w="1584" w:type="dxa"/>
            <w:vAlign w:val="center"/>
          </w:tcPr>
          <w:p w:rsidR="000817F2" w:rsidRDefault="005E4F9B">
            <w:r>
              <w:rPr>
                <w:sz w:val="17"/>
              </w:rPr>
              <w:t>RB-ML-010</w:t>
            </w:r>
          </w:p>
        </w:tc>
        <w:tc>
          <w:tcPr>
            <w:tcW w:w="8928" w:type="dxa"/>
            <w:vAlign w:val="center"/>
          </w:tcPr>
          <w:p w:rsidR="000817F2" w:rsidRDefault="005E4F9B">
            <w:r>
              <w:rPr>
                <w:sz w:val="17"/>
              </w:rPr>
              <w:t>La fecha desde no puede ser mayor que la fecha hasta al consultar seguimientos.</w:t>
            </w:r>
          </w:p>
        </w:tc>
      </w:tr>
    </w:tbl>
    <w:p w:rsidR="000817F2" w:rsidRDefault="005E4F9B">
      <w:pPr>
        <w:pStyle w:val="Ttulo2"/>
      </w:pPr>
      <w:r>
        <w:rPr>
          <w:color w:val="1F4E79"/>
        </w:rPr>
        <w:t>5.5 Integración con base de datos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200"/>
      </w:tblGrid>
      <w:tr w:rsidR="000817F2">
        <w:trPr>
          <w:jc w:val="center"/>
        </w:trPr>
        <w:tc>
          <w:tcPr>
            <w:tcW w:w="2880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7200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Uso dentro del módulo</w:t>
            </w:r>
          </w:p>
        </w:tc>
      </w:tr>
      <w:tr w:rsidR="000817F2">
        <w:trPr>
          <w:jc w:val="center"/>
        </w:trPr>
        <w:tc>
          <w:tcPr>
            <w:tcW w:w="2880" w:type="dxa"/>
            <w:vAlign w:val="center"/>
          </w:tcPr>
          <w:p w:rsidR="000817F2" w:rsidRDefault="005E4F9B">
            <w:r>
              <w:rPr>
                <w:sz w:val="17"/>
              </w:rPr>
              <w:t>RL_LISTA_POSITIVOS</w:t>
            </w:r>
          </w:p>
        </w:tc>
        <w:tc>
          <w:tcPr>
            <w:tcW w:w="7200" w:type="dxa"/>
            <w:vAlign w:val="center"/>
          </w:tcPr>
          <w:p w:rsidR="000817F2" w:rsidRDefault="005E4F9B">
            <w:r>
              <w:rPr>
                <w:sz w:val="17"/>
              </w:rPr>
              <w:t>Encabezado del caso o registro positivo. Incluye documento, nombre, motivo, estado, usuario de creación/modificación e inactivación.</w:t>
            </w:r>
          </w:p>
        </w:tc>
      </w:tr>
      <w:tr w:rsidR="000817F2">
        <w:trPr>
          <w:jc w:val="center"/>
        </w:trPr>
        <w:tc>
          <w:tcPr>
            <w:tcW w:w="2880" w:type="dxa"/>
            <w:vAlign w:val="center"/>
          </w:tcPr>
          <w:p w:rsidR="000817F2" w:rsidRDefault="005E4F9B">
            <w:r>
              <w:rPr>
                <w:sz w:val="17"/>
              </w:rPr>
              <w:t>LSP_ORIGEN_REGISTRO</w:t>
            </w:r>
          </w:p>
        </w:tc>
        <w:tc>
          <w:tcPr>
            <w:tcW w:w="7200" w:type="dxa"/>
            <w:vAlign w:val="center"/>
          </w:tcPr>
          <w:p w:rsidR="000817F2" w:rsidRDefault="005E4F9B">
            <w:r>
              <w:rPr>
                <w:sz w:val="17"/>
              </w:rPr>
              <w:t>Campo que permite identificar el origen operativo del registro positivo.</w:t>
            </w:r>
          </w:p>
        </w:tc>
      </w:tr>
      <w:tr w:rsidR="000817F2">
        <w:trPr>
          <w:jc w:val="center"/>
        </w:trPr>
        <w:tc>
          <w:tcPr>
            <w:tcW w:w="2880" w:type="dxa"/>
            <w:vAlign w:val="center"/>
          </w:tcPr>
          <w:p w:rsidR="000817F2" w:rsidRDefault="005E4F9B">
            <w:r>
              <w:rPr>
                <w:sz w:val="17"/>
              </w:rPr>
              <w:t>RL_DETALLE_LISTA</w:t>
            </w:r>
          </w:p>
        </w:tc>
        <w:tc>
          <w:tcPr>
            <w:tcW w:w="7200" w:type="dxa"/>
            <w:vAlign w:val="center"/>
          </w:tcPr>
          <w:p w:rsidR="000817F2" w:rsidRDefault="005E4F9B">
            <w:r>
              <w:rPr>
                <w:sz w:val="17"/>
              </w:rPr>
              <w:t>Historial de seguimientos o comentarios asociados a positivos.</w:t>
            </w:r>
          </w:p>
        </w:tc>
      </w:tr>
      <w:tr w:rsidR="000817F2">
        <w:trPr>
          <w:jc w:val="center"/>
        </w:trPr>
        <w:tc>
          <w:tcPr>
            <w:tcW w:w="2880" w:type="dxa"/>
            <w:vAlign w:val="center"/>
          </w:tcPr>
          <w:p w:rsidR="000817F2" w:rsidRDefault="005E4F9B">
            <w:r>
              <w:rPr>
                <w:sz w:val="17"/>
              </w:rPr>
              <w:t>RL_DETALLE_EVIDENCIA</w:t>
            </w:r>
          </w:p>
        </w:tc>
        <w:tc>
          <w:tcPr>
            <w:tcW w:w="7200" w:type="dxa"/>
            <w:vAlign w:val="center"/>
          </w:tcPr>
          <w:p w:rsidR="000817F2" w:rsidRDefault="005E4F9B">
            <w:r>
              <w:rPr>
                <w:sz w:val="17"/>
              </w:rPr>
              <w:t>Metadatos de evidencias cargadas para seguimientos.</w:t>
            </w:r>
          </w:p>
        </w:tc>
      </w:tr>
      <w:tr w:rsidR="000817F2">
        <w:trPr>
          <w:jc w:val="center"/>
        </w:trPr>
        <w:tc>
          <w:tcPr>
            <w:tcW w:w="2880" w:type="dxa"/>
            <w:vAlign w:val="center"/>
          </w:tcPr>
          <w:p w:rsidR="000817F2" w:rsidRDefault="005E4F9B">
            <w:r>
              <w:rPr>
                <w:sz w:val="17"/>
              </w:rPr>
              <w:t>RL_AUDITORIA</w:t>
            </w:r>
          </w:p>
        </w:tc>
        <w:tc>
          <w:tcPr>
            <w:tcW w:w="7200" w:type="dxa"/>
            <w:vAlign w:val="center"/>
          </w:tcPr>
          <w:p w:rsidR="000817F2" w:rsidRDefault="005E4F9B">
            <w:r>
              <w:rPr>
                <w:sz w:val="17"/>
              </w:rPr>
              <w:t>Bitácora general de auditoría para acciones del sistema.</w:t>
            </w:r>
          </w:p>
        </w:tc>
      </w:tr>
      <w:tr w:rsidR="000817F2">
        <w:trPr>
          <w:jc w:val="center"/>
        </w:trPr>
        <w:tc>
          <w:tcPr>
            <w:tcW w:w="2880" w:type="dxa"/>
            <w:vAlign w:val="center"/>
          </w:tcPr>
          <w:p w:rsidR="000817F2" w:rsidRDefault="005E4F9B">
            <w:r>
              <w:rPr>
                <w:sz w:val="17"/>
              </w:rPr>
              <w:t>RL_MODULOS</w:t>
            </w:r>
          </w:p>
        </w:tc>
        <w:tc>
          <w:tcPr>
            <w:tcW w:w="7200" w:type="dxa"/>
            <w:vAlign w:val="center"/>
          </w:tcPr>
          <w:p w:rsidR="000817F2" w:rsidRDefault="005E4F9B">
            <w:r>
              <w:rPr>
                <w:sz w:val="17"/>
              </w:rPr>
              <w:t>Catálogo de módulos y accesos del sistema.</w:t>
            </w:r>
          </w:p>
        </w:tc>
      </w:tr>
      <w:tr w:rsidR="000817F2">
        <w:trPr>
          <w:jc w:val="center"/>
        </w:trPr>
        <w:tc>
          <w:tcPr>
            <w:tcW w:w="2880" w:type="dxa"/>
            <w:vAlign w:val="center"/>
          </w:tcPr>
          <w:p w:rsidR="000817F2" w:rsidRDefault="005E4F9B">
            <w:r>
              <w:rPr>
                <w:sz w:val="17"/>
              </w:rPr>
              <w:t>DNP_IHSS</w:t>
            </w:r>
          </w:p>
        </w:tc>
        <w:tc>
          <w:tcPr>
            <w:tcW w:w="7200" w:type="dxa"/>
            <w:vAlign w:val="center"/>
          </w:tcPr>
          <w:p w:rsidR="000817F2" w:rsidRDefault="005E4F9B">
            <w:r>
              <w:rPr>
                <w:sz w:val="17"/>
              </w:rPr>
              <w:t>Esquema institucional usado como fuente de listas, datos y catálogos externos.</w:t>
            </w:r>
          </w:p>
        </w:tc>
      </w:tr>
      <w:tr w:rsidR="000817F2">
        <w:trPr>
          <w:jc w:val="center"/>
        </w:trPr>
        <w:tc>
          <w:tcPr>
            <w:tcW w:w="2880" w:type="dxa"/>
            <w:vAlign w:val="center"/>
          </w:tcPr>
          <w:p w:rsidR="000817F2" w:rsidRDefault="005E4F9B">
            <w:r>
              <w:rPr>
                <w:sz w:val="17"/>
              </w:rPr>
              <w:t>CONTROL_ALMACEN</w:t>
            </w:r>
          </w:p>
        </w:tc>
        <w:tc>
          <w:tcPr>
            <w:tcW w:w="7200" w:type="dxa"/>
            <w:vAlign w:val="center"/>
          </w:tcPr>
          <w:p w:rsidR="000817F2" w:rsidRDefault="005E4F9B">
            <w:r>
              <w:rPr>
                <w:sz w:val="17"/>
              </w:rPr>
              <w:t>Esquema de referencia complementaria, útil para cruces o antecedentes institucionales.</w:t>
            </w:r>
          </w:p>
        </w:tc>
      </w:tr>
    </w:tbl>
    <w:p w:rsidR="000817F2" w:rsidRDefault="005E4F9B">
      <w:pPr>
        <w:pStyle w:val="Ttulo2"/>
      </w:pPr>
      <w:r>
        <w:rPr>
          <w:color w:val="1F4E79"/>
        </w:rPr>
        <w:t>5.6 Evaluación de cierre del módulo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8"/>
        <w:gridCol w:w="2128"/>
        <w:gridCol w:w="6328"/>
      </w:tblGrid>
      <w:tr w:rsidR="000817F2">
        <w:trPr>
          <w:jc w:val="center"/>
        </w:trPr>
        <w:tc>
          <w:tcPr>
            <w:tcW w:w="2160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Dimensión</w:t>
            </w:r>
          </w:p>
        </w:tc>
        <w:tc>
          <w:tcPr>
            <w:tcW w:w="2160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6480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Conclusión</w:t>
            </w:r>
          </w:p>
        </w:tc>
      </w:tr>
      <w:tr w:rsidR="000817F2">
        <w:trPr>
          <w:jc w:val="center"/>
        </w:trPr>
        <w:tc>
          <w:tcPr>
            <w:tcW w:w="2160" w:type="dxa"/>
            <w:vAlign w:val="center"/>
          </w:tcPr>
          <w:p w:rsidR="000817F2" w:rsidRDefault="005E4F9B">
            <w:r>
              <w:rPr>
                <w:sz w:val="17"/>
              </w:rPr>
              <w:t>Funcional</w:t>
            </w:r>
          </w:p>
        </w:tc>
        <w:tc>
          <w:tcPr>
            <w:tcW w:w="2160" w:type="dxa"/>
            <w:vAlign w:val="center"/>
          </w:tcPr>
          <w:p w:rsidR="000817F2" w:rsidRDefault="005E4F9B">
            <w:r>
              <w:rPr>
                <w:sz w:val="17"/>
              </w:rPr>
              <w:t>Cerrado con observación</w:t>
            </w:r>
          </w:p>
        </w:tc>
        <w:tc>
          <w:tcPr>
            <w:tcW w:w="6480" w:type="dxa"/>
            <w:vAlign w:val="center"/>
          </w:tcPr>
          <w:p w:rsidR="000817F2" w:rsidRDefault="005E4F9B">
            <w:r>
              <w:rPr>
                <w:sz w:val="17"/>
              </w:rPr>
              <w:t>El flujo principal está cubierto. Falta validación final de compilación y pruebas manuales después de los cambios técnicos recientes.</w:t>
            </w:r>
          </w:p>
        </w:tc>
      </w:tr>
      <w:tr w:rsidR="000817F2">
        <w:trPr>
          <w:jc w:val="center"/>
        </w:trPr>
        <w:tc>
          <w:tcPr>
            <w:tcW w:w="2160" w:type="dxa"/>
            <w:vAlign w:val="center"/>
          </w:tcPr>
          <w:p w:rsidR="000817F2" w:rsidRDefault="005E4F9B">
            <w:r>
              <w:rPr>
                <w:sz w:val="17"/>
              </w:rPr>
              <w:t>Documental</w:t>
            </w:r>
          </w:p>
        </w:tc>
        <w:tc>
          <w:tcPr>
            <w:tcW w:w="2160" w:type="dxa"/>
            <w:vAlign w:val="center"/>
          </w:tcPr>
          <w:p w:rsidR="000817F2" w:rsidRDefault="005E4F9B">
            <w:r>
              <w:rPr>
                <w:sz w:val="17"/>
              </w:rPr>
              <w:t>Cerrado</w:t>
            </w:r>
          </w:p>
        </w:tc>
        <w:tc>
          <w:tcPr>
            <w:tcW w:w="6480" w:type="dxa"/>
            <w:vAlign w:val="center"/>
          </w:tcPr>
          <w:p w:rsidR="000817F2" w:rsidRDefault="005E4F9B">
            <w:r>
              <w:rPr>
                <w:sz w:val="17"/>
              </w:rPr>
              <w:t>Existen documentos de prototipo, versión terminada, cierre final y depuración documental.</w:t>
            </w:r>
          </w:p>
        </w:tc>
      </w:tr>
      <w:tr w:rsidR="000817F2">
        <w:trPr>
          <w:jc w:val="center"/>
        </w:trPr>
        <w:tc>
          <w:tcPr>
            <w:tcW w:w="2160" w:type="dxa"/>
            <w:vAlign w:val="center"/>
          </w:tcPr>
          <w:p w:rsidR="000817F2" w:rsidRDefault="005E4F9B">
            <w:r>
              <w:rPr>
                <w:sz w:val="17"/>
              </w:rPr>
              <w:t>Seguridad</w:t>
            </w:r>
          </w:p>
        </w:tc>
        <w:tc>
          <w:tcPr>
            <w:tcW w:w="2160" w:type="dxa"/>
            <w:vAlign w:val="center"/>
          </w:tcPr>
          <w:p w:rsidR="000817F2" w:rsidRDefault="005E4F9B">
            <w:r>
              <w:rPr>
                <w:sz w:val="17"/>
              </w:rPr>
              <w:t>Cerrado con observación</w:t>
            </w:r>
          </w:p>
        </w:tc>
        <w:tc>
          <w:tcPr>
            <w:tcW w:w="6480" w:type="dxa"/>
            <w:vAlign w:val="center"/>
          </w:tcPr>
          <w:p w:rsidR="000817F2" w:rsidRDefault="005E4F9B">
            <w:r>
              <w:rPr>
                <w:sz w:val="17"/>
              </w:rPr>
              <w:t>Existe control de autenticación y módulo; debe confirmarse mapeo exacto de módulos/roles en datos productivos.</w:t>
            </w:r>
          </w:p>
        </w:tc>
      </w:tr>
      <w:tr w:rsidR="000817F2">
        <w:trPr>
          <w:jc w:val="center"/>
        </w:trPr>
        <w:tc>
          <w:tcPr>
            <w:tcW w:w="2160" w:type="dxa"/>
            <w:vAlign w:val="center"/>
          </w:tcPr>
          <w:p w:rsidR="000817F2" w:rsidRDefault="005E4F9B">
            <w:r>
              <w:rPr>
                <w:sz w:val="17"/>
              </w:rPr>
              <w:t>Auditoría</w:t>
            </w:r>
          </w:p>
        </w:tc>
        <w:tc>
          <w:tcPr>
            <w:tcW w:w="2160" w:type="dxa"/>
            <w:vAlign w:val="center"/>
          </w:tcPr>
          <w:p w:rsidR="000817F2" w:rsidRDefault="005E4F9B">
            <w:r>
              <w:rPr>
                <w:sz w:val="17"/>
              </w:rPr>
              <w:t>Cerrado</w:t>
            </w:r>
          </w:p>
        </w:tc>
        <w:tc>
          <w:tcPr>
            <w:tcW w:w="6480" w:type="dxa"/>
            <w:vAlign w:val="center"/>
          </w:tcPr>
          <w:p w:rsidR="000817F2" w:rsidRDefault="005E4F9B">
            <w:r>
              <w:rPr>
                <w:sz w:val="17"/>
              </w:rPr>
              <w:t>Incluye auditoría de operaciones críticas, visualización, exportación y eliminación lógica con motivo.</w:t>
            </w:r>
          </w:p>
        </w:tc>
      </w:tr>
      <w:tr w:rsidR="000817F2">
        <w:trPr>
          <w:jc w:val="center"/>
        </w:trPr>
        <w:tc>
          <w:tcPr>
            <w:tcW w:w="2160" w:type="dxa"/>
            <w:vAlign w:val="center"/>
          </w:tcPr>
          <w:p w:rsidR="000817F2" w:rsidRDefault="005E4F9B">
            <w:r>
              <w:rPr>
                <w:sz w:val="17"/>
              </w:rPr>
              <w:t>Base de datos</w:t>
            </w:r>
          </w:p>
        </w:tc>
        <w:tc>
          <w:tcPr>
            <w:tcW w:w="2160" w:type="dxa"/>
            <w:vAlign w:val="center"/>
          </w:tcPr>
          <w:p w:rsidR="000817F2" w:rsidRDefault="005E4F9B">
            <w:r>
              <w:rPr>
                <w:sz w:val="17"/>
              </w:rPr>
              <w:t>Cerrado con observación</w:t>
            </w:r>
          </w:p>
        </w:tc>
        <w:tc>
          <w:tcPr>
            <w:tcW w:w="6480" w:type="dxa"/>
            <w:vAlign w:val="center"/>
          </w:tcPr>
          <w:p w:rsidR="000817F2" w:rsidRDefault="005E4F9B">
            <w:r>
              <w:rPr>
                <w:sz w:val="17"/>
              </w:rPr>
              <w:t>Estructura principal cubierta. Catálogos LAFT avanzados pueden quedar como mejora posterior.</w:t>
            </w:r>
          </w:p>
        </w:tc>
      </w:tr>
      <w:tr w:rsidR="000817F2">
        <w:trPr>
          <w:jc w:val="center"/>
        </w:trPr>
        <w:tc>
          <w:tcPr>
            <w:tcW w:w="2160" w:type="dxa"/>
            <w:vAlign w:val="center"/>
          </w:tcPr>
          <w:p w:rsidR="000817F2" w:rsidRDefault="005E4F9B">
            <w:r>
              <w:rPr>
                <w:sz w:val="17"/>
              </w:rPr>
              <w:t>QA técnico</w:t>
            </w:r>
          </w:p>
        </w:tc>
        <w:tc>
          <w:tcPr>
            <w:tcW w:w="2160" w:type="dxa"/>
            <w:vAlign w:val="center"/>
          </w:tcPr>
          <w:p w:rsidR="000817F2" w:rsidRDefault="005E4F9B">
            <w:r>
              <w:rPr>
                <w:sz w:val="17"/>
              </w:rPr>
              <w:t>Pendiente</w:t>
            </w:r>
          </w:p>
        </w:tc>
        <w:tc>
          <w:tcPr>
            <w:tcW w:w="6480" w:type="dxa"/>
            <w:vAlign w:val="center"/>
          </w:tcPr>
          <w:p w:rsidR="000817F2" w:rsidRDefault="005E4F9B">
            <w:r>
              <w:rPr>
                <w:sz w:val="17"/>
              </w:rPr>
              <w:t>Debe ejecutarse build backend/frontend y prueba funcional completa.</w:t>
            </w:r>
          </w:p>
        </w:tc>
      </w:tr>
      <w:tr w:rsidR="000817F2">
        <w:tblPrEx>
          <w:jc w:val="left"/>
        </w:tblPrEx>
        <w:tc>
          <w:tcPr>
            <w:tcW w:w="10368" w:type="dxa"/>
            <w:gridSpan w:val="3"/>
            <w:shd w:val="clear" w:color="auto" w:fill="FFF2CC"/>
          </w:tcPr>
          <w:p w:rsidR="000817F2" w:rsidRDefault="005E4F9B">
            <w:r>
              <w:rPr>
                <w:b/>
                <w:color w:val="1F4E79"/>
                <w:sz w:val="20"/>
              </w:rPr>
              <w:t>Dictamen final del Módulo Monitoreo de Listas</w:t>
            </w:r>
          </w:p>
          <w:p w:rsidR="000817F2" w:rsidRDefault="005E4F9B">
            <w:r>
              <w:rPr>
                <w:sz w:val="18"/>
              </w:rPr>
              <w:t>El módulo puede cerrarse funcional y documentalmente como primera versión aprobada. No obstante, por los cambios recientes de stack técnico y ChangeDetectionStrategy, el cierre técnico debe condicionarse a una compilación limpia y una prueba funcional completa de login, navegación, consulta, registro positivo, seguimiento, evidencia, exportación y auditoría.</w:t>
            </w:r>
          </w:p>
        </w:tc>
      </w:tr>
    </w:tbl>
    <w:p w:rsidR="000817F2" w:rsidRDefault="005E4F9B">
      <w:pPr>
        <w:pStyle w:val="Ttulo1"/>
      </w:pPr>
      <w:r>
        <w:rPr>
          <w:color w:val="1F4E79"/>
        </w:rPr>
        <w:lastRenderedPageBreak/>
        <w:t>6. Inicio del análisis del Módulo 2 - Matrices de Riesgo</w:t>
      </w:r>
    </w:p>
    <w:p w:rsidR="000817F2" w:rsidRDefault="005E4F9B">
      <w:pPr>
        <w:pStyle w:val="Ttulo2"/>
      </w:pPr>
      <w:r>
        <w:rPr>
          <w:color w:val="1F4E79"/>
        </w:rPr>
        <w:t>6.1 Objetivo del módulo</w:t>
      </w:r>
    </w:p>
    <w:p w:rsidR="000817F2" w:rsidRDefault="005E4F9B">
      <w:r>
        <w:t>El Módulo 2 - Matrices de Riesgo debe permitir evaluar, calcular, justificar, versionar y consultar el nivel de riesgo LA/FT de sujetos, procesos, áreas, operaciones o relaciones institucionales, utilizando factores ponderados, criterios medibles, controles aplicados y resultado de riesgo inherente, residual y consolidado.</w:t>
      </w:r>
    </w:p>
    <w:p w:rsidR="000817F2" w:rsidRDefault="005E4F9B">
      <w:pPr>
        <w:pStyle w:val="Ttulo2"/>
      </w:pPr>
      <w:r>
        <w:rPr>
          <w:color w:val="1F4E79"/>
        </w:rPr>
        <w:t>6.2 Relación con la documentación del cliente y análisis general</w:t>
      </w:r>
    </w:p>
    <w:p w:rsidR="000817F2" w:rsidRDefault="005E4F9B">
      <w:pPr>
        <w:pStyle w:val="Listaconvietas"/>
      </w:pPr>
      <w:r>
        <w:t>El documento inicial del cliente funciona como fuente de necesidades institucionales, contexto operativo, procesos esperados y alcance general del sistema.</w:t>
      </w:r>
    </w:p>
    <w:p w:rsidR="000817F2" w:rsidRDefault="005E4F9B">
      <w:pPr>
        <w:pStyle w:val="Listaconvietas"/>
      </w:pPr>
      <w:r>
        <w:t>El PDF general de análisis y diseño debe tomarse como marco estructural para mantener continuidad entre fases, módulos, roles, navegación, reportes y dependencias.</w:t>
      </w:r>
    </w:p>
    <w:p w:rsidR="000817F2" w:rsidRDefault="005E4F9B">
      <w:pPr>
        <w:pStyle w:val="Listaconvietas"/>
      </w:pPr>
      <w:r>
        <w:t>El Módulo Monitoreo de Listas aporta insumos para Matrices de Riesgo, especialmente registros positivos, alertas, coincidencias, evidencias, origen del registro y auditoría.</w:t>
      </w:r>
    </w:p>
    <w:p w:rsidR="000817F2" w:rsidRDefault="005E4F9B">
      <w:pPr>
        <w:pStyle w:val="Listaconvietas"/>
      </w:pPr>
      <w:r>
        <w:t>La matriz no debe ser una pantalla aislada: debe integrarse con usuarios, roles, catálogos, auditoría, reportes y futuros módulos de Debida Diligencia e Indicadores.</w:t>
      </w:r>
    </w:p>
    <w:p w:rsidR="000817F2" w:rsidRDefault="005E4F9B">
      <w:pPr>
        <w:pStyle w:val="Ttulo2"/>
      </w:pPr>
      <w:r>
        <w:rPr>
          <w:color w:val="1F4E79"/>
        </w:rPr>
        <w:t>6.3 Alcance funcional propuesto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7344"/>
      </w:tblGrid>
      <w:tr w:rsidR="000817F2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Bloque funcional</w:t>
            </w:r>
          </w:p>
        </w:tc>
        <w:tc>
          <w:tcPr>
            <w:tcW w:w="7344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0817F2">
        <w:trPr>
          <w:jc w:val="center"/>
        </w:trPr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Gestión de matrices</w:t>
            </w:r>
          </w:p>
        </w:tc>
        <w:tc>
          <w:tcPr>
            <w:tcW w:w="7344" w:type="dxa"/>
            <w:vAlign w:val="center"/>
          </w:tcPr>
          <w:p w:rsidR="000817F2" w:rsidRDefault="005E4F9B">
            <w:r>
              <w:rPr>
                <w:sz w:val="17"/>
              </w:rPr>
              <w:t>Crear, consultar, editar, versionar, activar/inactivar matrices de riesgo.</w:t>
            </w:r>
          </w:p>
        </w:tc>
      </w:tr>
      <w:tr w:rsidR="000817F2">
        <w:trPr>
          <w:jc w:val="center"/>
        </w:trPr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Factores de riesgo</w:t>
            </w:r>
          </w:p>
        </w:tc>
        <w:tc>
          <w:tcPr>
            <w:tcW w:w="7344" w:type="dxa"/>
            <w:vAlign w:val="center"/>
          </w:tcPr>
          <w:p w:rsidR="000817F2" w:rsidRDefault="005E4F9B">
            <w:r>
              <w:rPr>
                <w:sz w:val="17"/>
              </w:rPr>
              <w:t>Administrar factores como cliente/persona, geografía, producto/servicio, canal, operación, lista, actividad económica, PEP u otros definidos por cumplimiento.</w:t>
            </w:r>
          </w:p>
        </w:tc>
      </w:tr>
      <w:tr w:rsidR="000817F2">
        <w:trPr>
          <w:jc w:val="center"/>
        </w:trPr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Criterios y ponderaciones</w:t>
            </w:r>
          </w:p>
        </w:tc>
        <w:tc>
          <w:tcPr>
            <w:tcW w:w="7344" w:type="dxa"/>
            <w:vAlign w:val="center"/>
          </w:tcPr>
          <w:p w:rsidR="000817F2" w:rsidRDefault="005E4F9B">
            <w:r>
              <w:rPr>
                <w:sz w:val="17"/>
              </w:rPr>
              <w:t>Definir criterios evaluables, pesos porcentuales, escalas, rangos y niveles.</w:t>
            </w:r>
          </w:p>
        </w:tc>
      </w:tr>
      <w:tr w:rsidR="000817F2">
        <w:trPr>
          <w:jc w:val="center"/>
        </w:trPr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Evaluación de riesgo inherente</w:t>
            </w:r>
          </w:p>
        </w:tc>
        <w:tc>
          <w:tcPr>
            <w:tcW w:w="7344" w:type="dxa"/>
            <w:vAlign w:val="center"/>
          </w:tcPr>
          <w:p w:rsidR="000817F2" w:rsidRDefault="005E4F9B">
            <w:r>
              <w:rPr>
                <w:sz w:val="17"/>
              </w:rPr>
              <w:t>Calcular el riesgo antes de controles aplicando probabilidad, impacto y ponderación.</w:t>
            </w:r>
          </w:p>
        </w:tc>
      </w:tr>
      <w:tr w:rsidR="000817F2">
        <w:trPr>
          <w:jc w:val="center"/>
        </w:trPr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Controles mitigantes</w:t>
            </w:r>
          </w:p>
        </w:tc>
        <w:tc>
          <w:tcPr>
            <w:tcW w:w="7344" w:type="dxa"/>
            <w:vAlign w:val="center"/>
          </w:tcPr>
          <w:p w:rsidR="000817F2" w:rsidRDefault="005E4F9B">
            <w:r>
              <w:rPr>
                <w:sz w:val="17"/>
              </w:rPr>
              <w:t>Registrar controles, efectividad, evidencia y responsable.</w:t>
            </w:r>
          </w:p>
        </w:tc>
      </w:tr>
      <w:tr w:rsidR="000817F2">
        <w:trPr>
          <w:jc w:val="center"/>
        </w:trPr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Riesgo residual</w:t>
            </w:r>
          </w:p>
        </w:tc>
        <w:tc>
          <w:tcPr>
            <w:tcW w:w="7344" w:type="dxa"/>
            <w:vAlign w:val="center"/>
          </w:tcPr>
          <w:p w:rsidR="000817F2" w:rsidRDefault="005E4F9B">
            <w:r>
              <w:rPr>
                <w:sz w:val="17"/>
              </w:rPr>
              <w:t>Calcular resultado posterior a controles.</w:t>
            </w:r>
          </w:p>
        </w:tc>
      </w:tr>
      <w:tr w:rsidR="000817F2">
        <w:trPr>
          <w:jc w:val="center"/>
        </w:trPr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Mapa de calor</w:t>
            </w:r>
          </w:p>
        </w:tc>
        <w:tc>
          <w:tcPr>
            <w:tcW w:w="7344" w:type="dxa"/>
            <w:vAlign w:val="center"/>
          </w:tcPr>
          <w:p w:rsidR="000817F2" w:rsidRDefault="005E4F9B">
            <w:r>
              <w:rPr>
                <w:sz w:val="17"/>
              </w:rPr>
              <w:t>Visualizar riesgo por nivel, color, cuadrante, categoría y tendencia.</w:t>
            </w:r>
          </w:p>
        </w:tc>
      </w:tr>
      <w:tr w:rsidR="000817F2">
        <w:trPr>
          <w:jc w:val="center"/>
        </w:trPr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Planes de acción</w:t>
            </w:r>
          </w:p>
        </w:tc>
        <w:tc>
          <w:tcPr>
            <w:tcW w:w="7344" w:type="dxa"/>
            <w:vAlign w:val="center"/>
          </w:tcPr>
          <w:p w:rsidR="000817F2" w:rsidRDefault="005E4F9B">
            <w:r>
              <w:rPr>
                <w:sz w:val="17"/>
              </w:rPr>
              <w:t>Registrar acciones correctivas o preventivas cuando el riesgo exceda tolerancia.</w:t>
            </w:r>
          </w:p>
        </w:tc>
      </w:tr>
      <w:tr w:rsidR="000817F2">
        <w:trPr>
          <w:jc w:val="center"/>
        </w:trPr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Aprobación y cierre</w:t>
            </w:r>
          </w:p>
        </w:tc>
        <w:tc>
          <w:tcPr>
            <w:tcW w:w="7344" w:type="dxa"/>
            <w:vAlign w:val="center"/>
          </w:tcPr>
          <w:p w:rsidR="000817F2" w:rsidRDefault="005E4F9B">
            <w:r>
              <w:rPr>
                <w:sz w:val="17"/>
              </w:rPr>
              <w:t>Definir flujo de revisión, aprobación, rechazo y cierre de matriz.</w:t>
            </w:r>
          </w:p>
        </w:tc>
      </w:tr>
      <w:tr w:rsidR="000817F2">
        <w:trPr>
          <w:jc w:val="center"/>
        </w:trPr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Reportes</w:t>
            </w:r>
          </w:p>
        </w:tc>
        <w:tc>
          <w:tcPr>
            <w:tcW w:w="7344" w:type="dxa"/>
            <w:vAlign w:val="center"/>
          </w:tcPr>
          <w:p w:rsidR="000817F2" w:rsidRDefault="005E4F9B">
            <w:r>
              <w:rPr>
                <w:sz w:val="17"/>
              </w:rPr>
              <w:t>Exportar matriz, ficha de evaluación, resumen ejecutivo y trazabilidad.</w:t>
            </w:r>
          </w:p>
        </w:tc>
      </w:tr>
      <w:tr w:rsidR="000817F2">
        <w:trPr>
          <w:jc w:val="center"/>
        </w:trPr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Auditoría</w:t>
            </w:r>
          </w:p>
        </w:tc>
        <w:tc>
          <w:tcPr>
            <w:tcW w:w="7344" w:type="dxa"/>
            <w:vAlign w:val="center"/>
          </w:tcPr>
          <w:p w:rsidR="000817F2" w:rsidRDefault="005E4F9B">
            <w:r>
              <w:rPr>
                <w:sz w:val="17"/>
              </w:rPr>
              <w:t>Registrar altas, cambios, aprobaciones, exportaciones e inactivaciones.</w:t>
            </w:r>
          </w:p>
        </w:tc>
      </w:tr>
    </w:tbl>
    <w:p w:rsidR="000817F2" w:rsidRDefault="005E4F9B">
      <w:pPr>
        <w:pStyle w:val="Ttulo2"/>
      </w:pPr>
      <w:r>
        <w:rPr>
          <w:color w:val="1F4E79"/>
        </w:rPr>
        <w:t>6.4 Modelo conceptual de datos propuesto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6912"/>
      </w:tblGrid>
      <w:tr w:rsidR="000817F2">
        <w:trPr>
          <w:jc w:val="center"/>
        </w:trPr>
        <w:tc>
          <w:tcPr>
            <w:tcW w:w="3456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Tabla / entidad propuesta</w:t>
            </w:r>
          </w:p>
        </w:tc>
        <w:tc>
          <w:tcPr>
            <w:tcW w:w="6912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Finalidad</w:t>
            </w:r>
          </w:p>
        </w:tc>
      </w:tr>
      <w:tr w:rsidR="000817F2">
        <w:trPr>
          <w:jc w:val="center"/>
        </w:trPr>
        <w:tc>
          <w:tcPr>
            <w:tcW w:w="3456" w:type="dxa"/>
            <w:vAlign w:val="center"/>
          </w:tcPr>
          <w:p w:rsidR="000817F2" w:rsidRDefault="005E4F9B">
            <w:r>
              <w:rPr>
                <w:sz w:val="17"/>
              </w:rPr>
              <w:t>RL_MATRICES_RIESGO</w:t>
            </w:r>
          </w:p>
        </w:tc>
        <w:tc>
          <w:tcPr>
            <w:tcW w:w="6912" w:type="dxa"/>
            <w:vAlign w:val="center"/>
          </w:tcPr>
          <w:p w:rsidR="000817F2" w:rsidRDefault="005E4F9B">
            <w:r>
              <w:rPr>
                <w:sz w:val="17"/>
              </w:rPr>
              <w:t>Encabezado de cada matriz: nombre, tipo, estado, vigencia, versión, responsable y fechas.</w:t>
            </w:r>
          </w:p>
        </w:tc>
      </w:tr>
      <w:tr w:rsidR="000817F2">
        <w:trPr>
          <w:jc w:val="center"/>
        </w:trPr>
        <w:tc>
          <w:tcPr>
            <w:tcW w:w="3456" w:type="dxa"/>
            <w:vAlign w:val="center"/>
          </w:tcPr>
          <w:p w:rsidR="000817F2" w:rsidRDefault="005E4F9B">
            <w:r>
              <w:rPr>
                <w:sz w:val="17"/>
              </w:rPr>
              <w:t>RL_FACTORES_RIESGO</w:t>
            </w:r>
          </w:p>
        </w:tc>
        <w:tc>
          <w:tcPr>
            <w:tcW w:w="6912" w:type="dxa"/>
            <w:vAlign w:val="center"/>
          </w:tcPr>
          <w:p w:rsidR="000817F2" w:rsidRDefault="005E4F9B">
            <w:r>
              <w:rPr>
                <w:sz w:val="17"/>
              </w:rPr>
              <w:t>Catálogo de factores evaluables.</w:t>
            </w:r>
          </w:p>
        </w:tc>
      </w:tr>
      <w:tr w:rsidR="000817F2">
        <w:trPr>
          <w:jc w:val="center"/>
        </w:trPr>
        <w:tc>
          <w:tcPr>
            <w:tcW w:w="3456" w:type="dxa"/>
            <w:vAlign w:val="center"/>
          </w:tcPr>
          <w:p w:rsidR="000817F2" w:rsidRDefault="005E4F9B">
            <w:r>
              <w:rPr>
                <w:sz w:val="17"/>
              </w:rPr>
              <w:t>RL_CRITERIOS_RIESGO</w:t>
            </w:r>
          </w:p>
        </w:tc>
        <w:tc>
          <w:tcPr>
            <w:tcW w:w="6912" w:type="dxa"/>
            <w:vAlign w:val="center"/>
          </w:tcPr>
          <w:p w:rsidR="000817F2" w:rsidRDefault="005E4F9B">
            <w:r>
              <w:rPr>
                <w:sz w:val="17"/>
              </w:rPr>
              <w:t>Criterios asociados a cada factor.</w:t>
            </w:r>
          </w:p>
        </w:tc>
      </w:tr>
      <w:tr w:rsidR="000817F2">
        <w:trPr>
          <w:jc w:val="center"/>
        </w:trPr>
        <w:tc>
          <w:tcPr>
            <w:tcW w:w="3456" w:type="dxa"/>
            <w:vAlign w:val="center"/>
          </w:tcPr>
          <w:p w:rsidR="000817F2" w:rsidRDefault="005E4F9B">
            <w:r>
              <w:rPr>
                <w:sz w:val="17"/>
              </w:rPr>
              <w:t>RL_PONDERACIONES_RIESGO</w:t>
            </w:r>
          </w:p>
        </w:tc>
        <w:tc>
          <w:tcPr>
            <w:tcW w:w="6912" w:type="dxa"/>
            <w:vAlign w:val="center"/>
          </w:tcPr>
          <w:p w:rsidR="000817F2" w:rsidRDefault="005E4F9B">
            <w:r>
              <w:rPr>
                <w:sz w:val="17"/>
              </w:rPr>
              <w:t>Pesos, rangos y reglas de cálculo.</w:t>
            </w:r>
          </w:p>
        </w:tc>
      </w:tr>
      <w:tr w:rsidR="000817F2">
        <w:trPr>
          <w:jc w:val="center"/>
        </w:trPr>
        <w:tc>
          <w:tcPr>
            <w:tcW w:w="3456" w:type="dxa"/>
            <w:vAlign w:val="center"/>
          </w:tcPr>
          <w:p w:rsidR="000817F2" w:rsidRDefault="005E4F9B">
            <w:r>
              <w:rPr>
                <w:sz w:val="17"/>
              </w:rPr>
              <w:t>RL_EVALUACIONES_RIESGO</w:t>
            </w:r>
          </w:p>
        </w:tc>
        <w:tc>
          <w:tcPr>
            <w:tcW w:w="6912" w:type="dxa"/>
            <w:vAlign w:val="center"/>
          </w:tcPr>
          <w:p w:rsidR="000817F2" w:rsidRDefault="005E4F9B">
            <w:r>
              <w:rPr>
                <w:sz w:val="17"/>
              </w:rPr>
              <w:t>Evaluaciones realizadas sobre sujetos, procesos o casos.</w:t>
            </w:r>
          </w:p>
        </w:tc>
      </w:tr>
      <w:tr w:rsidR="000817F2">
        <w:trPr>
          <w:jc w:val="center"/>
        </w:trPr>
        <w:tc>
          <w:tcPr>
            <w:tcW w:w="3456" w:type="dxa"/>
            <w:vAlign w:val="center"/>
          </w:tcPr>
          <w:p w:rsidR="000817F2" w:rsidRDefault="005E4F9B">
            <w:r>
              <w:rPr>
                <w:sz w:val="17"/>
              </w:rPr>
              <w:t>RL_RESULTADOS_RIESGO</w:t>
            </w:r>
          </w:p>
        </w:tc>
        <w:tc>
          <w:tcPr>
            <w:tcW w:w="6912" w:type="dxa"/>
            <w:vAlign w:val="center"/>
          </w:tcPr>
          <w:p w:rsidR="000817F2" w:rsidRDefault="005E4F9B">
            <w:r>
              <w:rPr>
                <w:sz w:val="17"/>
              </w:rPr>
              <w:t>Resultado inherente, control, residual y nivel final.</w:t>
            </w:r>
          </w:p>
        </w:tc>
      </w:tr>
      <w:tr w:rsidR="000817F2">
        <w:trPr>
          <w:jc w:val="center"/>
        </w:trPr>
        <w:tc>
          <w:tcPr>
            <w:tcW w:w="3456" w:type="dxa"/>
            <w:vAlign w:val="center"/>
          </w:tcPr>
          <w:p w:rsidR="000817F2" w:rsidRDefault="005E4F9B">
            <w:r>
              <w:rPr>
                <w:sz w:val="17"/>
              </w:rPr>
              <w:t>RL_CONTROLES_RIESGO</w:t>
            </w:r>
          </w:p>
        </w:tc>
        <w:tc>
          <w:tcPr>
            <w:tcW w:w="6912" w:type="dxa"/>
            <w:vAlign w:val="center"/>
          </w:tcPr>
          <w:p w:rsidR="000817F2" w:rsidRDefault="005E4F9B">
            <w:r>
              <w:rPr>
                <w:sz w:val="17"/>
              </w:rPr>
              <w:t>Controles mitigantes aplicables y su efectividad.</w:t>
            </w:r>
          </w:p>
        </w:tc>
      </w:tr>
      <w:tr w:rsidR="000817F2">
        <w:trPr>
          <w:jc w:val="center"/>
        </w:trPr>
        <w:tc>
          <w:tcPr>
            <w:tcW w:w="3456" w:type="dxa"/>
            <w:vAlign w:val="center"/>
          </w:tcPr>
          <w:p w:rsidR="000817F2" w:rsidRDefault="005E4F9B">
            <w:r>
              <w:rPr>
                <w:sz w:val="17"/>
              </w:rPr>
              <w:t>RL_PLANES_ACCION_RIESGO</w:t>
            </w:r>
          </w:p>
        </w:tc>
        <w:tc>
          <w:tcPr>
            <w:tcW w:w="6912" w:type="dxa"/>
            <w:vAlign w:val="center"/>
          </w:tcPr>
          <w:p w:rsidR="000817F2" w:rsidRDefault="005E4F9B">
            <w:r>
              <w:rPr>
                <w:sz w:val="17"/>
              </w:rPr>
              <w:t>Acciones para reducción o tratamiento del riesgo.</w:t>
            </w:r>
          </w:p>
        </w:tc>
      </w:tr>
      <w:tr w:rsidR="000817F2">
        <w:trPr>
          <w:jc w:val="center"/>
        </w:trPr>
        <w:tc>
          <w:tcPr>
            <w:tcW w:w="3456" w:type="dxa"/>
            <w:vAlign w:val="center"/>
          </w:tcPr>
          <w:p w:rsidR="000817F2" w:rsidRDefault="005E4F9B">
            <w:r>
              <w:rPr>
                <w:sz w:val="17"/>
              </w:rPr>
              <w:t>RL_HISTORIAL_MATRIZ</w:t>
            </w:r>
          </w:p>
        </w:tc>
        <w:tc>
          <w:tcPr>
            <w:tcW w:w="6912" w:type="dxa"/>
            <w:vAlign w:val="center"/>
          </w:tcPr>
          <w:p w:rsidR="000817F2" w:rsidRDefault="005E4F9B">
            <w:r>
              <w:rPr>
                <w:sz w:val="17"/>
              </w:rPr>
              <w:t>Historial de cambios, aprobaciones y versiones.</w:t>
            </w:r>
          </w:p>
        </w:tc>
      </w:tr>
      <w:tr w:rsidR="000817F2">
        <w:trPr>
          <w:jc w:val="center"/>
        </w:trPr>
        <w:tc>
          <w:tcPr>
            <w:tcW w:w="3456" w:type="dxa"/>
            <w:vAlign w:val="center"/>
          </w:tcPr>
          <w:p w:rsidR="000817F2" w:rsidRDefault="005E4F9B">
            <w:r>
              <w:rPr>
                <w:sz w:val="17"/>
              </w:rPr>
              <w:t>RL_AUDITORIA</w:t>
            </w:r>
          </w:p>
        </w:tc>
        <w:tc>
          <w:tcPr>
            <w:tcW w:w="6912" w:type="dxa"/>
            <w:vAlign w:val="center"/>
          </w:tcPr>
          <w:p w:rsidR="000817F2" w:rsidRDefault="005E4F9B">
            <w:r>
              <w:rPr>
                <w:sz w:val="17"/>
              </w:rPr>
              <w:t>Bitácora transversal ya existente, reutilizable para trazabilidad del módulo.</w:t>
            </w:r>
          </w:p>
        </w:tc>
      </w:tr>
    </w:tbl>
    <w:p w:rsidR="000817F2" w:rsidRDefault="005E4F9B">
      <w:pPr>
        <w:pStyle w:val="Ttulo2"/>
      </w:pPr>
      <w:r>
        <w:rPr>
          <w:color w:val="1F4E79"/>
        </w:rPr>
        <w:t>6.5 Pantallas mínimas sugeridas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91"/>
        <w:gridCol w:w="3149"/>
        <w:gridCol w:w="6144"/>
      </w:tblGrid>
      <w:tr w:rsidR="000817F2">
        <w:trPr>
          <w:jc w:val="center"/>
        </w:trPr>
        <w:tc>
          <w:tcPr>
            <w:tcW w:w="1296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Código UI</w:t>
            </w:r>
          </w:p>
        </w:tc>
        <w:tc>
          <w:tcPr>
            <w:tcW w:w="3168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Pantalla</w:t>
            </w:r>
          </w:p>
        </w:tc>
        <w:tc>
          <w:tcPr>
            <w:tcW w:w="6192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Propósito</w:t>
            </w:r>
          </w:p>
        </w:tc>
      </w:tr>
      <w:tr w:rsidR="000817F2">
        <w:trPr>
          <w:jc w:val="center"/>
        </w:trPr>
        <w:tc>
          <w:tcPr>
            <w:tcW w:w="1296" w:type="dxa"/>
            <w:vAlign w:val="center"/>
          </w:tcPr>
          <w:p w:rsidR="000817F2" w:rsidRDefault="005E4F9B">
            <w:r>
              <w:rPr>
                <w:sz w:val="17"/>
              </w:rPr>
              <w:t>MR-001</w:t>
            </w:r>
          </w:p>
        </w:tc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Dashboard de Matrices de Riesgo</w:t>
            </w:r>
          </w:p>
        </w:tc>
        <w:tc>
          <w:tcPr>
            <w:tcW w:w="6192" w:type="dxa"/>
            <w:vAlign w:val="center"/>
          </w:tcPr>
          <w:p w:rsidR="000817F2" w:rsidRDefault="005E4F9B">
            <w:r>
              <w:rPr>
                <w:sz w:val="17"/>
              </w:rPr>
              <w:t>Resumen de matrices activas, evaluaciones pendientes, riesgos altos, mapas de calor y alertas.</w:t>
            </w:r>
          </w:p>
        </w:tc>
      </w:tr>
      <w:tr w:rsidR="000817F2">
        <w:trPr>
          <w:jc w:val="center"/>
        </w:trPr>
        <w:tc>
          <w:tcPr>
            <w:tcW w:w="1296" w:type="dxa"/>
            <w:vAlign w:val="center"/>
          </w:tcPr>
          <w:p w:rsidR="000817F2" w:rsidRDefault="005E4F9B">
            <w:r>
              <w:rPr>
                <w:sz w:val="17"/>
              </w:rPr>
              <w:t>MR-002</w:t>
            </w:r>
          </w:p>
        </w:tc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Catálogo de Factores de Riesgo</w:t>
            </w:r>
          </w:p>
        </w:tc>
        <w:tc>
          <w:tcPr>
            <w:tcW w:w="6192" w:type="dxa"/>
            <w:vAlign w:val="center"/>
          </w:tcPr>
          <w:p w:rsidR="000817F2" w:rsidRDefault="005E4F9B">
            <w:r>
              <w:rPr>
                <w:sz w:val="17"/>
              </w:rPr>
              <w:t>Administración de factores, criterios y ponderaciones.</w:t>
            </w:r>
          </w:p>
        </w:tc>
      </w:tr>
      <w:tr w:rsidR="000817F2">
        <w:trPr>
          <w:jc w:val="center"/>
        </w:trPr>
        <w:tc>
          <w:tcPr>
            <w:tcW w:w="1296" w:type="dxa"/>
            <w:vAlign w:val="center"/>
          </w:tcPr>
          <w:p w:rsidR="000817F2" w:rsidRDefault="005E4F9B">
            <w:r>
              <w:rPr>
                <w:sz w:val="17"/>
              </w:rPr>
              <w:t>MR-003</w:t>
            </w:r>
          </w:p>
        </w:tc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Configuración de Matriz</w:t>
            </w:r>
          </w:p>
        </w:tc>
        <w:tc>
          <w:tcPr>
            <w:tcW w:w="6192" w:type="dxa"/>
            <w:vAlign w:val="center"/>
          </w:tcPr>
          <w:p w:rsidR="000817F2" w:rsidRDefault="005E4F9B">
            <w:r>
              <w:rPr>
                <w:sz w:val="17"/>
              </w:rPr>
              <w:t>Definición de estructura, escala, pesos, vigencia y responsables.</w:t>
            </w:r>
          </w:p>
        </w:tc>
      </w:tr>
      <w:tr w:rsidR="000817F2">
        <w:trPr>
          <w:jc w:val="center"/>
        </w:trPr>
        <w:tc>
          <w:tcPr>
            <w:tcW w:w="1296" w:type="dxa"/>
            <w:vAlign w:val="center"/>
          </w:tcPr>
          <w:p w:rsidR="000817F2" w:rsidRDefault="005E4F9B">
            <w:r>
              <w:rPr>
                <w:sz w:val="17"/>
              </w:rPr>
              <w:t>MR-004</w:t>
            </w:r>
          </w:p>
        </w:tc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Evaluación de Riesgo</w:t>
            </w:r>
          </w:p>
        </w:tc>
        <w:tc>
          <w:tcPr>
            <w:tcW w:w="6192" w:type="dxa"/>
            <w:vAlign w:val="center"/>
          </w:tcPr>
          <w:p w:rsidR="000817F2" w:rsidRDefault="005E4F9B">
            <w:r>
              <w:rPr>
                <w:sz w:val="17"/>
              </w:rPr>
              <w:t>Formulario operativo para calificar factores y generar resultado inherente.</w:t>
            </w:r>
          </w:p>
        </w:tc>
      </w:tr>
      <w:tr w:rsidR="000817F2">
        <w:trPr>
          <w:jc w:val="center"/>
        </w:trPr>
        <w:tc>
          <w:tcPr>
            <w:tcW w:w="1296" w:type="dxa"/>
            <w:vAlign w:val="center"/>
          </w:tcPr>
          <w:p w:rsidR="000817F2" w:rsidRDefault="005E4F9B">
            <w:r>
              <w:rPr>
                <w:sz w:val="17"/>
              </w:rPr>
              <w:t>MR-005</w:t>
            </w:r>
          </w:p>
        </w:tc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Controles y Riesgo Residual</w:t>
            </w:r>
          </w:p>
        </w:tc>
        <w:tc>
          <w:tcPr>
            <w:tcW w:w="6192" w:type="dxa"/>
            <w:vAlign w:val="center"/>
          </w:tcPr>
          <w:p w:rsidR="000817F2" w:rsidRDefault="005E4F9B">
            <w:r>
              <w:rPr>
                <w:sz w:val="17"/>
              </w:rPr>
              <w:t>Registro de controles, evidencia y cálculo residual.</w:t>
            </w:r>
          </w:p>
        </w:tc>
      </w:tr>
      <w:tr w:rsidR="000817F2">
        <w:trPr>
          <w:jc w:val="center"/>
        </w:trPr>
        <w:tc>
          <w:tcPr>
            <w:tcW w:w="1296" w:type="dxa"/>
            <w:vAlign w:val="center"/>
          </w:tcPr>
          <w:p w:rsidR="000817F2" w:rsidRDefault="005E4F9B">
            <w:r>
              <w:rPr>
                <w:sz w:val="17"/>
              </w:rPr>
              <w:t>MR-006</w:t>
            </w:r>
          </w:p>
        </w:tc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Mapa de Calor</w:t>
            </w:r>
          </w:p>
        </w:tc>
        <w:tc>
          <w:tcPr>
            <w:tcW w:w="6192" w:type="dxa"/>
            <w:vAlign w:val="center"/>
          </w:tcPr>
          <w:p w:rsidR="000817F2" w:rsidRDefault="005E4F9B">
            <w:r>
              <w:rPr>
                <w:sz w:val="17"/>
              </w:rPr>
              <w:t>Visualización gráfica de probabilidad, impacto, nivel y tendencia.</w:t>
            </w:r>
          </w:p>
        </w:tc>
      </w:tr>
      <w:tr w:rsidR="000817F2">
        <w:trPr>
          <w:jc w:val="center"/>
        </w:trPr>
        <w:tc>
          <w:tcPr>
            <w:tcW w:w="1296" w:type="dxa"/>
            <w:vAlign w:val="center"/>
          </w:tcPr>
          <w:p w:rsidR="000817F2" w:rsidRDefault="005E4F9B">
            <w:r>
              <w:rPr>
                <w:sz w:val="17"/>
              </w:rPr>
              <w:t>MR-007</w:t>
            </w:r>
          </w:p>
        </w:tc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Plan de Acción</w:t>
            </w:r>
          </w:p>
        </w:tc>
        <w:tc>
          <w:tcPr>
            <w:tcW w:w="6192" w:type="dxa"/>
            <w:vAlign w:val="center"/>
          </w:tcPr>
          <w:p w:rsidR="000817F2" w:rsidRDefault="005E4F9B">
            <w:r>
              <w:rPr>
                <w:sz w:val="17"/>
              </w:rPr>
              <w:t>Seguimiento de acciones de tratamiento del riesgo.</w:t>
            </w:r>
          </w:p>
        </w:tc>
      </w:tr>
      <w:tr w:rsidR="000817F2">
        <w:trPr>
          <w:jc w:val="center"/>
        </w:trPr>
        <w:tc>
          <w:tcPr>
            <w:tcW w:w="1296" w:type="dxa"/>
            <w:vAlign w:val="center"/>
          </w:tcPr>
          <w:p w:rsidR="000817F2" w:rsidRDefault="005E4F9B">
            <w:r>
              <w:rPr>
                <w:sz w:val="17"/>
              </w:rPr>
              <w:t>MR-008</w:t>
            </w:r>
          </w:p>
        </w:tc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Detalle / Expediente de Evaluación</w:t>
            </w:r>
          </w:p>
        </w:tc>
        <w:tc>
          <w:tcPr>
            <w:tcW w:w="6192" w:type="dxa"/>
            <w:vAlign w:val="center"/>
          </w:tcPr>
          <w:p w:rsidR="000817F2" w:rsidRDefault="005E4F9B">
            <w:r>
              <w:rPr>
                <w:sz w:val="17"/>
              </w:rPr>
              <w:t>Ficha completa de la evaluación con trazabilidad.</w:t>
            </w:r>
          </w:p>
        </w:tc>
      </w:tr>
      <w:tr w:rsidR="000817F2">
        <w:trPr>
          <w:jc w:val="center"/>
        </w:trPr>
        <w:tc>
          <w:tcPr>
            <w:tcW w:w="1296" w:type="dxa"/>
            <w:vAlign w:val="center"/>
          </w:tcPr>
          <w:p w:rsidR="000817F2" w:rsidRDefault="005E4F9B">
            <w:r>
              <w:rPr>
                <w:sz w:val="17"/>
              </w:rPr>
              <w:t>MR-009</w:t>
            </w:r>
          </w:p>
        </w:tc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Aprobaciones</w:t>
            </w:r>
          </w:p>
        </w:tc>
        <w:tc>
          <w:tcPr>
            <w:tcW w:w="6192" w:type="dxa"/>
            <w:vAlign w:val="center"/>
          </w:tcPr>
          <w:p w:rsidR="000817F2" w:rsidRDefault="005E4F9B">
            <w:r>
              <w:rPr>
                <w:sz w:val="17"/>
              </w:rPr>
              <w:t>Flujo de revisión y aprobación por cumplimiento o supervisor.</w:t>
            </w:r>
          </w:p>
        </w:tc>
      </w:tr>
      <w:tr w:rsidR="000817F2">
        <w:trPr>
          <w:jc w:val="center"/>
        </w:trPr>
        <w:tc>
          <w:tcPr>
            <w:tcW w:w="1296" w:type="dxa"/>
            <w:vAlign w:val="center"/>
          </w:tcPr>
          <w:p w:rsidR="000817F2" w:rsidRDefault="005E4F9B">
            <w:r>
              <w:rPr>
                <w:sz w:val="17"/>
              </w:rPr>
              <w:t>MR-010</w:t>
            </w:r>
          </w:p>
        </w:tc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Reportes de Matriz</w:t>
            </w:r>
          </w:p>
        </w:tc>
        <w:tc>
          <w:tcPr>
            <w:tcW w:w="6192" w:type="dxa"/>
            <w:vAlign w:val="center"/>
          </w:tcPr>
          <w:p w:rsidR="000817F2" w:rsidRDefault="005E4F9B">
            <w:r>
              <w:rPr>
                <w:sz w:val="17"/>
              </w:rPr>
              <w:t>Exportación a PDF/Excel y reportes ejecutivos.</w:t>
            </w:r>
          </w:p>
        </w:tc>
      </w:tr>
    </w:tbl>
    <w:p w:rsidR="000817F2" w:rsidRDefault="005E4F9B">
      <w:pPr>
        <w:pStyle w:val="Ttulo2"/>
      </w:pPr>
      <w:r>
        <w:rPr>
          <w:color w:val="1F4E79"/>
        </w:rPr>
        <w:lastRenderedPageBreak/>
        <w:t>6.6 Reglas de negocio iniciales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8928"/>
      </w:tblGrid>
      <w:tr w:rsidR="000817F2">
        <w:trPr>
          <w:jc w:val="center"/>
        </w:trPr>
        <w:tc>
          <w:tcPr>
            <w:tcW w:w="1584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8928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Regla inicial</w:t>
            </w:r>
          </w:p>
        </w:tc>
      </w:tr>
      <w:tr w:rsidR="000817F2">
        <w:trPr>
          <w:jc w:val="center"/>
        </w:trPr>
        <w:tc>
          <w:tcPr>
            <w:tcW w:w="1584" w:type="dxa"/>
            <w:vAlign w:val="center"/>
          </w:tcPr>
          <w:p w:rsidR="000817F2" w:rsidRDefault="005E4F9B">
            <w:r>
              <w:rPr>
                <w:sz w:val="17"/>
              </w:rPr>
              <w:t>RB-MR-001</w:t>
            </w:r>
          </w:p>
        </w:tc>
        <w:tc>
          <w:tcPr>
            <w:tcW w:w="8928" w:type="dxa"/>
            <w:vAlign w:val="center"/>
          </w:tcPr>
          <w:p w:rsidR="000817F2" w:rsidRDefault="005E4F9B">
            <w:r>
              <w:rPr>
                <w:sz w:val="17"/>
              </w:rPr>
              <w:t>Toda matriz debe tener versión, vigencia, responsable y estado.</w:t>
            </w:r>
          </w:p>
        </w:tc>
      </w:tr>
      <w:tr w:rsidR="000817F2">
        <w:trPr>
          <w:jc w:val="center"/>
        </w:trPr>
        <w:tc>
          <w:tcPr>
            <w:tcW w:w="1584" w:type="dxa"/>
            <w:vAlign w:val="center"/>
          </w:tcPr>
          <w:p w:rsidR="000817F2" w:rsidRDefault="005E4F9B">
            <w:r>
              <w:rPr>
                <w:sz w:val="17"/>
              </w:rPr>
              <w:t>RB-MR-002</w:t>
            </w:r>
          </w:p>
        </w:tc>
        <w:tc>
          <w:tcPr>
            <w:tcW w:w="8928" w:type="dxa"/>
            <w:vAlign w:val="center"/>
          </w:tcPr>
          <w:p w:rsidR="000817F2" w:rsidRDefault="005E4F9B">
            <w:r>
              <w:rPr>
                <w:sz w:val="17"/>
              </w:rPr>
              <w:t>La suma de ponderaciones activas debe ser igual a 100% o al total configurado por la metodología.</w:t>
            </w:r>
          </w:p>
        </w:tc>
      </w:tr>
      <w:tr w:rsidR="000817F2">
        <w:trPr>
          <w:jc w:val="center"/>
        </w:trPr>
        <w:tc>
          <w:tcPr>
            <w:tcW w:w="1584" w:type="dxa"/>
            <w:vAlign w:val="center"/>
          </w:tcPr>
          <w:p w:rsidR="000817F2" w:rsidRDefault="005E4F9B">
            <w:r>
              <w:rPr>
                <w:sz w:val="17"/>
              </w:rPr>
              <w:t>RB-MR-003</w:t>
            </w:r>
          </w:p>
        </w:tc>
        <w:tc>
          <w:tcPr>
            <w:tcW w:w="8928" w:type="dxa"/>
            <w:vAlign w:val="center"/>
          </w:tcPr>
          <w:p w:rsidR="000817F2" w:rsidRDefault="005E4F9B">
            <w:r>
              <w:rPr>
                <w:sz w:val="17"/>
              </w:rPr>
              <w:t>No se debe aprobar una evaluación con factores obligatorios sin calificar.</w:t>
            </w:r>
          </w:p>
        </w:tc>
      </w:tr>
      <w:tr w:rsidR="000817F2">
        <w:trPr>
          <w:jc w:val="center"/>
        </w:trPr>
        <w:tc>
          <w:tcPr>
            <w:tcW w:w="1584" w:type="dxa"/>
            <w:vAlign w:val="center"/>
          </w:tcPr>
          <w:p w:rsidR="000817F2" w:rsidRDefault="005E4F9B">
            <w:r>
              <w:rPr>
                <w:sz w:val="17"/>
              </w:rPr>
              <w:t>RB-MR-004</w:t>
            </w:r>
          </w:p>
        </w:tc>
        <w:tc>
          <w:tcPr>
            <w:tcW w:w="8928" w:type="dxa"/>
            <w:vAlign w:val="center"/>
          </w:tcPr>
          <w:p w:rsidR="000817F2" w:rsidRDefault="005E4F9B">
            <w:r>
              <w:rPr>
                <w:sz w:val="17"/>
              </w:rPr>
              <w:t>El riesgo inherente se calcula antes de aplicar controles.</w:t>
            </w:r>
          </w:p>
        </w:tc>
      </w:tr>
      <w:tr w:rsidR="000817F2">
        <w:trPr>
          <w:jc w:val="center"/>
        </w:trPr>
        <w:tc>
          <w:tcPr>
            <w:tcW w:w="1584" w:type="dxa"/>
            <w:vAlign w:val="center"/>
          </w:tcPr>
          <w:p w:rsidR="000817F2" w:rsidRDefault="005E4F9B">
            <w:r>
              <w:rPr>
                <w:sz w:val="17"/>
              </w:rPr>
              <w:t>RB-MR-005</w:t>
            </w:r>
          </w:p>
        </w:tc>
        <w:tc>
          <w:tcPr>
            <w:tcW w:w="8928" w:type="dxa"/>
            <w:vAlign w:val="center"/>
          </w:tcPr>
          <w:p w:rsidR="000817F2" w:rsidRDefault="005E4F9B">
            <w:r>
              <w:rPr>
                <w:sz w:val="17"/>
              </w:rPr>
              <w:t>El riesgo residual se calcula después de registrar controles y efectividad.</w:t>
            </w:r>
          </w:p>
        </w:tc>
      </w:tr>
      <w:tr w:rsidR="000817F2">
        <w:trPr>
          <w:jc w:val="center"/>
        </w:trPr>
        <w:tc>
          <w:tcPr>
            <w:tcW w:w="1584" w:type="dxa"/>
            <w:vAlign w:val="center"/>
          </w:tcPr>
          <w:p w:rsidR="000817F2" w:rsidRDefault="005E4F9B">
            <w:r>
              <w:rPr>
                <w:sz w:val="17"/>
              </w:rPr>
              <w:t>RB-MR-006</w:t>
            </w:r>
          </w:p>
        </w:tc>
        <w:tc>
          <w:tcPr>
            <w:tcW w:w="8928" w:type="dxa"/>
            <w:vAlign w:val="center"/>
          </w:tcPr>
          <w:p w:rsidR="000817F2" w:rsidRDefault="005E4F9B">
            <w:r>
              <w:rPr>
                <w:sz w:val="17"/>
              </w:rPr>
              <w:t>Los cambios sobre matrices aprobadas deben generar nueva versión o quedar auditados.</w:t>
            </w:r>
          </w:p>
        </w:tc>
      </w:tr>
      <w:tr w:rsidR="000817F2">
        <w:trPr>
          <w:jc w:val="center"/>
        </w:trPr>
        <w:tc>
          <w:tcPr>
            <w:tcW w:w="1584" w:type="dxa"/>
            <w:vAlign w:val="center"/>
          </w:tcPr>
          <w:p w:rsidR="000817F2" w:rsidRDefault="005E4F9B">
            <w:r>
              <w:rPr>
                <w:sz w:val="17"/>
              </w:rPr>
              <w:t>RB-MR-007</w:t>
            </w:r>
          </w:p>
        </w:tc>
        <w:tc>
          <w:tcPr>
            <w:tcW w:w="8928" w:type="dxa"/>
            <w:vAlign w:val="center"/>
          </w:tcPr>
          <w:p w:rsidR="000817F2" w:rsidRDefault="005E4F9B">
            <w:r>
              <w:rPr>
                <w:sz w:val="17"/>
              </w:rPr>
              <w:t>Todo riesgo alto o crítico debe permitir plan de acción o justificación formal.</w:t>
            </w:r>
          </w:p>
        </w:tc>
      </w:tr>
      <w:tr w:rsidR="000817F2">
        <w:trPr>
          <w:jc w:val="center"/>
        </w:trPr>
        <w:tc>
          <w:tcPr>
            <w:tcW w:w="1584" w:type="dxa"/>
            <w:vAlign w:val="center"/>
          </w:tcPr>
          <w:p w:rsidR="000817F2" w:rsidRDefault="005E4F9B">
            <w:r>
              <w:rPr>
                <w:sz w:val="17"/>
              </w:rPr>
              <w:t>RB-MR-008</w:t>
            </w:r>
          </w:p>
        </w:tc>
        <w:tc>
          <w:tcPr>
            <w:tcW w:w="8928" w:type="dxa"/>
            <w:vAlign w:val="center"/>
          </w:tcPr>
          <w:p w:rsidR="000817F2" w:rsidRDefault="005E4F9B">
            <w:r>
              <w:rPr>
                <w:sz w:val="17"/>
              </w:rPr>
              <w:t>La eliminación debe ser lógica, no física, manteniendo trazabilidad.</w:t>
            </w:r>
          </w:p>
        </w:tc>
      </w:tr>
      <w:tr w:rsidR="000817F2">
        <w:trPr>
          <w:jc w:val="center"/>
        </w:trPr>
        <w:tc>
          <w:tcPr>
            <w:tcW w:w="1584" w:type="dxa"/>
            <w:vAlign w:val="center"/>
          </w:tcPr>
          <w:p w:rsidR="000817F2" w:rsidRDefault="005E4F9B">
            <w:r>
              <w:rPr>
                <w:sz w:val="17"/>
              </w:rPr>
              <w:t>RB-MR-009</w:t>
            </w:r>
          </w:p>
        </w:tc>
        <w:tc>
          <w:tcPr>
            <w:tcW w:w="8928" w:type="dxa"/>
            <w:vAlign w:val="center"/>
          </w:tcPr>
          <w:p w:rsidR="000817F2" w:rsidRDefault="005E4F9B">
            <w:r>
              <w:rPr>
                <w:sz w:val="17"/>
              </w:rPr>
              <w:t>Las exportaciones y aprobaciones deben quedar registradas en auditoría.</w:t>
            </w:r>
          </w:p>
        </w:tc>
      </w:tr>
      <w:tr w:rsidR="000817F2">
        <w:trPr>
          <w:jc w:val="center"/>
        </w:trPr>
        <w:tc>
          <w:tcPr>
            <w:tcW w:w="1584" w:type="dxa"/>
            <w:vAlign w:val="center"/>
          </w:tcPr>
          <w:p w:rsidR="000817F2" w:rsidRDefault="005E4F9B">
            <w:r>
              <w:rPr>
                <w:sz w:val="17"/>
              </w:rPr>
              <w:t>RB-MR-010</w:t>
            </w:r>
          </w:p>
        </w:tc>
        <w:tc>
          <w:tcPr>
            <w:tcW w:w="8928" w:type="dxa"/>
            <w:vAlign w:val="center"/>
          </w:tcPr>
          <w:p w:rsidR="000817F2" w:rsidRDefault="005E4F9B">
            <w:r>
              <w:rPr>
                <w:sz w:val="17"/>
              </w:rPr>
              <w:t>El módulo debe respetar permisos por módulo y rol institucional.</w:t>
            </w:r>
          </w:p>
        </w:tc>
      </w:tr>
    </w:tbl>
    <w:p w:rsidR="000817F2" w:rsidRDefault="005E4F9B">
      <w:pPr>
        <w:pStyle w:val="Ttulo2"/>
      </w:pPr>
      <w:r>
        <w:rPr>
          <w:color w:val="1F4E79"/>
        </w:rPr>
        <w:t>6.7 Dependencias con módulos existentes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344"/>
      </w:tblGrid>
      <w:tr w:rsidR="000817F2">
        <w:trPr>
          <w:jc w:val="center"/>
        </w:trPr>
        <w:tc>
          <w:tcPr>
            <w:tcW w:w="2880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Dependencia</w:t>
            </w:r>
          </w:p>
        </w:tc>
        <w:tc>
          <w:tcPr>
            <w:tcW w:w="7344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Relación con Matrices de Riesgo</w:t>
            </w:r>
          </w:p>
        </w:tc>
      </w:tr>
      <w:tr w:rsidR="000817F2">
        <w:trPr>
          <w:jc w:val="center"/>
        </w:trPr>
        <w:tc>
          <w:tcPr>
            <w:tcW w:w="2880" w:type="dxa"/>
            <w:vAlign w:val="center"/>
          </w:tcPr>
          <w:p w:rsidR="000817F2" w:rsidRDefault="005E4F9B">
            <w:r>
              <w:rPr>
                <w:sz w:val="17"/>
              </w:rPr>
              <w:t>Seguridad / Usuarios</w:t>
            </w:r>
          </w:p>
        </w:tc>
        <w:tc>
          <w:tcPr>
            <w:tcW w:w="7344" w:type="dxa"/>
            <w:vAlign w:val="center"/>
          </w:tcPr>
          <w:p w:rsidR="000817F2" w:rsidRDefault="005E4F9B">
            <w:r>
              <w:rPr>
                <w:sz w:val="17"/>
              </w:rPr>
              <w:t>Necesario para roles, permisos, responsable, aprobador y auditoría de usuario.</w:t>
            </w:r>
          </w:p>
        </w:tc>
      </w:tr>
      <w:tr w:rsidR="000817F2">
        <w:trPr>
          <w:jc w:val="center"/>
        </w:trPr>
        <w:tc>
          <w:tcPr>
            <w:tcW w:w="2880" w:type="dxa"/>
            <w:vAlign w:val="center"/>
          </w:tcPr>
          <w:p w:rsidR="000817F2" w:rsidRDefault="005E4F9B">
            <w:r>
              <w:rPr>
                <w:sz w:val="17"/>
              </w:rPr>
              <w:t>Catálogos</w:t>
            </w:r>
          </w:p>
        </w:tc>
        <w:tc>
          <w:tcPr>
            <w:tcW w:w="7344" w:type="dxa"/>
            <w:vAlign w:val="center"/>
          </w:tcPr>
          <w:p w:rsidR="000817F2" w:rsidRDefault="005E4F9B">
            <w:r>
              <w:rPr>
                <w:sz w:val="17"/>
              </w:rPr>
              <w:t>Necesario para factores, niveles, escalas, estados, áreas, tipos de riesgo y criterios.</w:t>
            </w:r>
          </w:p>
        </w:tc>
      </w:tr>
      <w:tr w:rsidR="000817F2">
        <w:trPr>
          <w:jc w:val="center"/>
        </w:trPr>
        <w:tc>
          <w:tcPr>
            <w:tcW w:w="2880" w:type="dxa"/>
            <w:vAlign w:val="center"/>
          </w:tcPr>
          <w:p w:rsidR="000817F2" w:rsidRDefault="005E4F9B">
            <w:r>
              <w:rPr>
                <w:sz w:val="17"/>
              </w:rPr>
              <w:t>Monitoreo de Listas</w:t>
            </w:r>
          </w:p>
        </w:tc>
        <w:tc>
          <w:tcPr>
            <w:tcW w:w="7344" w:type="dxa"/>
            <w:vAlign w:val="center"/>
          </w:tcPr>
          <w:p w:rsidR="000817F2" w:rsidRDefault="005E4F9B">
            <w:r>
              <w:rPr>
                <w:sz w:val="17"/>
              </w:rPr>
              <w:t>Puede alimentar la matriz mediante positivos, coincidencias, origen del registro y evidencias.</w:t>
            </w:r>
          </w:p>
        </w:tc>
      </w:tr>
      <w:tr w:rsidR="000817F2">
        <w:trPr>
          <w:jc w:val="center"/>
        </w:trPr>
        <w:tc>
          <w:tcPr>
            <w:tcW w:w="2880" w:type="dxa"/>
            <w:vAlign w:val="center"/>
          </w:tcPr>
          <w:p w:rsidR="000817F2" w:rsidRDefault="005E4F9B">
            <w:r>
              <w:rPr>
                <w:sz w:val="17"/>
              </w:rPr>
              <w:t>Auditoría</w:t>
            </w:r>
          </w:p>
        </w:tc>
        <w:tc>
          <w:tcPr>
            <w:tcW w:w="7344" w:type="dxa"/>
            <w:vAlign w:val="center"/>
          </w:tcPr>
          <w:p w:rsidR="000817F2" w:rsidRDefault="005E4F9B">
            <w:r>
              <w:rPr>
                <w:sz w:val="17"/>
              </w:rPr>
              <w:t>Debe registrar creación, actualización, aprobación, exportación e inactivación.</w:t>
            </w:r>
          </w:p>
        </w:tc>
      </w:tr>
      <w:tr w:rsidR="000817F2">
        <w:trPr>
          <w:jc w:val="center"/>
        </w:trPr>
        <w:tc>
          <w:tcPr>
            <w:tcW w:w="2880" w:type="dxa"/>
            <w:vAlign w:val="center"/>
          </w:tcPr>
          <w:p w:rsidR="000817F2" w:rsidRDefault="005E4F9B">
            <w:r>
              <w:rPr>
                <w:sz w:val="17"/>
              </w:rPr>
              <w:t>Reportes</w:t>
            </w:r>
          </w:p>
        </w:tc>
        <w:tc>
          <w:tcPr>
            <w:tcW w:w="7344" w:type="dxa"/>
            <w:vAlign w:val="center"/>
          </w:tcPr>
          <w:p w:rsidR="000817F2" w:rsidRDefault="005E4F9B">
            <w:r>
              <w:rPr>
                <w:sz w:val="17"/>
              </w:rPr>
              <w:t>Debe generar resúmenes ejecutivos, ficha de matriz, mapa de calor y trazabilidad.</w:t>
            </w:r>
          </w:p>
        </w:tc>
      </w:tr>
      <w:tr w:rsidR="000817F2">
        <w:trPr>
          <w:jc w:val="center"/>
        </w:trPr>
        <w:tc>
          <w:tcPr>
            <w:tcW w:w="2880" w:type="dxa"/>
            <w:vAlign w:val="center"/>
          </w:tcPr>
          <w:p w:rsidR="000817F2" w:rsidRDefault="005E4F9B">
            <w:r>
              <w:rPr>
                <w:sz w:val="17"/>
              </w:rPr>
              <w:t>Debida Diligencia</w:t>
            </w:r>
          </w:p>
        </w:tc>
        <w:tc>
          <w:tcPr>
            <w:tcW w:w="7344" w:type="dxa"/>
            <w:vAlign w:val="center"/>
          </w:tcPr>
          <w:p w:rsidR="000817F2" w:rsidRDefault="005E4F9B">
            <w:r>
              <w:rPr>
                <w:sz w:val="17"/>
              </w:rPr>
              <w:t>Será consumidor natural del resultado de riesgo para clasificar sujetos y expedientes.</w:t>
            </w:r>
          </w:p>
        </w:tc>
      </w:tr>
    </w:tbl>
    <w:p w:rsidR="000817F2" w:rsidRDefault="005E4F9B">
      <w:pPr>
        <w:pStyle w:val="Ttulo2"/>
      </w:pPr>
      <w:r>
        <w:rPr>
          <w:color w:val="1F4E79"/>
        </w:rPr>
        <w:t>6.8 Estado actual del Módulo 2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55"/>
        <w:gridCol w:w="1716"/>
        <w:gridCol w:w="6013"/>
      </w:tblGrid>
      <w:tr w:rsidR="000817F2">
        <w:trPr>
          <w:jc w:val="center"/>
        </w:trPr>
        <w:tc>
          <w:tcPr>
            <w:tcW w:w="2880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1728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6048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Comentario</w:t>
            </w:r>
          </w:p>
        </w:tc>
      </w:tr>
      <w:tr w:rsidR="000817F2">
        <w:trPr>
          <w:jc w:val="center"/>
        </w:trPr>
        <w:tc>
          <w:tcPr>
            <w:tcW w:w="2880" w:type="dxa"/>
            <w:vAlign w:val="center"/>
          </w:tcPr>
          <w:p w:rsidR="000817F2" w:rsidRDefault="005E4F9B">
            <w:r>
              <w:rPr>
                <w:sz w:val="17"/>
              </w:rPr>
              <w:t>Documentación base</w:t>
            </w:r>
          </w:p>
        </w:tc>
        <w:tc>
          <w:tcPr>
            <w:tcW w:w="1728" w:type="dxa"/>
            <w:vAlign w:val="center"/>
          </w:tcPr>
          <w:p w:rsidR="000817F2" w:rsidRDefault="005E4F9B">
            <w:r>
              <w:rPr>
                <w:sz w:val="17"/>
              </w:rPr>
              <w:t>Iniciada</w:t>
            </w:r>
          </w:p>
        </w:tc>
        <w:tc>
          <w:tcPr>
            <w:tcW w:w="6048" w:type="dxa"/>
            <w:vAlign w:val="center"/>
          </w:tcPr>
          <w:p w:rsidR="000817F2" w:rsidRDefault="005E4F9B">
            <w:r>
              <w:rPr>
                <w:sz w:val="17"/>
              </w:rPr>
              <w:t>Existe Base_Analisis_Modulo_2_Matrices_Riesgos.docx actualizado en docs.</w:t>
            </w:r>
          </w:p>
        </w:tc>
      </w:tr>
      <w:tr w:rsidR="000817F2">
        <w:trPr>
          <w:jc w:val="center"/>
        </w:trPr>
        <w:tc>
          <w:tcPr>
            <w:tcW w:w="2880" w:type="dxa"/>
            <w:vAlign w:val="center"/>
          </w:tcPr>
          <w:p w:rsidR="000817F2" w:rsidRDefault="005E4F9B">
            <w:r>
              <w:rPr>
                <w:sz w:val="17"/>
              </w:rPr>
              <w:t>Modelo de datos</w:t>
            </w:r>
          </w:p>
        </w:tc>
        <w:tc>
          <w:tcPr>
            <w:tcW w:w="1728" w:type="dxa"/>
            <w:vAlign w:val="center"/>
          </w:tcPr>
          <w:p w:rsidR="000817F2" w:rsidRDefault="005E4F9B">
            <w:r>
              <w:rPr>
                <w:sz w:val="17"/>
              </w:rPr>
              <w:t>Pendiente</w:t>
            </w:r>
          </w:p>
        </w:tc>
        <w:tc>
          <w:tcPr>
            <w:tcW w:w="6048" w:type="dxa"/>
            <w:vAlign w:val="center"/>
          </w:tcPr>
          <w:p w:rsidR="000817F2" w:rsidRDefault="005E4F9B">
            <w:r>
              <w:rPr>
                <w:sz w:val="17"/>
              </w:rPr>
              <w:t>Debe definirse antes de implementar.</w:t>
            </w:r>
          </w:p>
        </w:tc>
      </w:tr>
      <w:tr w:rsidR="000817F2">
        <w:trPr>
          <w:jc w:val="center"/>
        </w:trPr>
        <w:tc>
          <w:tcPr>
            <w:tcW w:w="2880" w:type="dxa"/>
            <w:vAlign w:val="center"/>
          </w:tcPr>
          <w:p w:rsidR="000817F2" w:rsidRDefault="005E4F9B">
            <w:r>
              <w:rPr>
                <w:sz w:val="17"/>
              </w:rPr>
              <w:t>Backend API</w:t>
            </w:r>
          </w:p>
        </w:tc>
        <w:tc>
          <w:tcPr>
            <w:tcW w:w="1728" w:type="dxa"/>
            <w:vAlign w:val="center"/>
          </w:tcPr>
          <w:p w:rsidR="000817F2" w:rsidRDefault="005E4F9B">
            <w:r>
              <w:rPr>
                <w:sz w:val="17"/>
              </w:rPr>
              <w:t>Pendiente</w:t>
            </w:r>
          </w:p>
        </w:tc>
        <w:tc>
          <w:tcPr>
            <w:tcW w:w="6048" w:type="dxa"/>
            <w:vAlign w:val="center"/>
          </w:tcPr>
          <w:p w:rsidR="000817F2" w:rsidRDefault="005E4F9B">
            <w:r>
              <w:rPr>
                <w:sz w:val="17"/>
              </w:rPr>
              <w:t>No se identificó en los cambios recientes implementación específica de controladores o repositorios de Matrices.</w:t>
            </w:r>
          </w:p>
        </w:tc>
      </w:tr>
      <w:tr w:rsidR="000817F2">
        <w:trPr>
          <w:jc w:val="center"/>
        </w:trPr>
        <w:tc>
          <w:tcPr>
            <w:tcW w:w="2880" w:type="dxa"/>
            <w:vAlign w:val="center"/>
          </w:tcPr>
          <w:p w:rsidR="000817F2" w:rsidRDefault="005E4F9B">
            <w:r>
              <w:rPr>
                <w:sz w:val="17"/>
              </w:rPr>
              <w:t>Frontend UI</w:t>
            </w:r>
          </w:p>
        </w:tc>
        <w:tc>
          <w:tcPr>
            <w:tcW w:w="1728" w:type="dxa"/>
            <w:vAlign w:val="center"/>
          </w:tcPr>
          <w:p w:rsidR="000817F2" w:rsidRDefault="005E4F9B">
            <w:r>
              <w:rPr>
                <w:sz w:val="17"/>
              </w:rPr>
              <w:t>Pendiente</w:t>
            </w:r>
          </w:p>
        </w:tc>
        <w:tc>
          <w:tcPr>
            <w:tcW w:w="6048" w:type="dxa"/>
            <w:vAlign w:val="center"/>
          </w:tcPr>
          <w:p w:rsidR="000817F2" w:rsidRDefault="005E4F9B">
            <w:r>
              <w:rPr>
                <w:sz w:val="17"/>
              </w:rPr>
              <w:t>No se identificó en los cambios recientes pantalla funcional específica de Matrices.</w:t>
            </w:r>
          </w:p>
        </w:tc>
      </w:tr>
      <w:tr w:rsidR="000817F2">
        <w:trPr>
          <w:jc w:val="center"/>
        </w:trPr>
        <w:tc>
          <w:tcPr>
            <w:tcW w:w="2880" w:type="dxa"/>
            <w:vAlign w:val="center"/>
          </w:tcPr>
          <w:p w:rsidR="000817F2" w:rsidRDefault="005E4F9B">
            <w:r>
              <w:rPr>
                <w:sz w:val="17"/>
              </w:rPr>
              <w:t>Reglas de cálculo</w:t>
            </w:r>
          </w:p>
        </w:tc>
        <w:tc>
          <w:tcPr>
            <w:tcW w:w="1728" w:type="dxa"/>
            <w:vAlign w:val="center"/>
          </w:tcPr>
          <w:p w:rsidR="000817F2" w:rsidRDefault="005E4F9B">
            <w:r>
              <w:rPr>
                <w:sz w:val="17"/>
              </w:rPr>
              <w:t>Pendiente</w:t>
            </w:r>
          </w:p>
        </w:tc>
        <w:tc>
          <w:tcPr>
            <w:tcW w:w="6048" w:type="dxa"/>
            <w:vAlign w:val="center"/>
          </w:tcPr>
          <w:p w:rsidR="000817F2" w:rsidRDefault="005E4F9B">
            <w:r>
              <w:rPr>
                <w:sz w:val="17"/>
              </w:rPr>
              <w:t>Debe acordarse metodología de scoring, probabilidad, impacto, controles y niveles.</w:t>
            </w:r>
          </w:p>
        </w:tc>
      </w:tr>
      <w:tr w:rsidR="000817F2">
        <w:trPr>
          <w:jc w:val="center"/>
        </w:trPr>
        <w:tc>
          <w:tcPr>
            <w:tcW w:w="2880" w:type="dxa"/>
            <w:vAlign w:val="center"/>
          </w:tcPr>
          <w:p w:rsidR="000817F2" w:rsidRDefault="005E4F9B">
            <w:r>
              <w:rPr>
                <w:sz w:val="17"/>
              </w:rPr>
              <w:t>Reportes</w:t>
            </w:r>
          </w:p>
        </w:tc>
        <w:tc>
          <w:tcPr>
            <w:tcW w:w="1728" w:type="dxa"/>
            <w:vAlign w:val="center"/>
          </w:tcPr>
          <w:p w:rsidR="000817F2" w:rsidRDefault="005E4F9B">
            <w:r>
              <w:rPr>
                <w:sz w:val="17"/>
              </w:rPr>
              <w:t>Pendiente</w:t>
            </w:r>
          </w:p>
        </w:tc>
        <w:tc>
          <w:tcPr>
            <w:tcW w:w="6048" w:type="dxa"/>
            <w:vAlign w:val="center"/>
          </w:tcPr>
          <w:p w:rsidR="000817F2" w:rsidRDefault="005E4F9B">
            <w:r>
              <w:rPr>
                <w:sz w:val="17"/>
              </w:rPr>
              <w:t>Debe definirse estructura de salida PDF/Excel y trazabilidad.</w:t>
            </w:r>
          </w:p>
        </w:tc>
      </w:tr>
    </w:tbl>
    <w:p w:rsidR="000817F2" w:rsidRDefault="005E4F9B">
      <w:pPr>
        <w:pStyle w:val="Ttulo1"/>
      </w:pPr>
      <w:r>
        <w:rPr>
          <w:color w:val="1F4E79"/>
        </w:rPr>
        <w:t>7. Plan recomendado de trabajo inmediato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62"/>
        <w:gridCol w:w="3146"/>
        <w:gridCol w:w="6576"/>
      </w:tblGrid>
      <w:tr w:rsidR="000817F2">
        <w:trPr>
          <w:jc w:val="center"/>
        </w:trPr>
        <w:tc>
          <w:tcPr>
            <w:tcW w:w="864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168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Actividad</w:t>
            </w:r>
          </w:p>
        </w:tc>
        <w:tc>
          <w:tcPr>
            <w:tcW w:w="6624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0817F2">
        <w:trPr>
          <w:jc w:val="center"/>
        </w:trPr>
        <w:tc>
          <w:tcPr>
            <w:tcW w:w="864" w:type="dxa"/>
            <w:vAlign w:val="center"/>
          </w:tcPr>
          <w:p w:rsidR="000817F2" w:rsidRDefault="005E4F9B">
            <w:r>
              <w:rPr>
                <w:sz w:val="17"/>
              </w:rPr>
              <w:t>1</w:t>
            </w:r>
          </w:p>
        </w:tc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Corregir/validar compatibilidad técnica</w:t>
            </w:r>
          </w:p>
        </w:tc>
        <w:tc>
          <w:tcPr>
            <w:tcW w:w="6624" w:type="dxa"/>
            <w:vAlign w:val="center"/>
          </w:tcPr>
          <w:p w:rsidR="000817F2" w:rsidRDefault="005E4F9B">
            <w:r>
              <w:rPr>
                <w:sz w:val="17"/>
              </w:rPr>
              <w:t>Confirmar .NET 10, Angular 22, Node 24 y ChangeDetectionStrategy.Eager antes de continuar.</w:t>
            </w:r>
          </w:p>
        </w:tc>
      </w:tr>
      <w:tr w:rsidR="000817F2">
        <w:trPr>
          <w:jc w:val="center"/>
        </w:trPr>
        <w:tc>
          <w:tcPr>
            <w:tcW w:w="864" w:type="dxa"/>
            <w:vAlign w:val="center"/>
          </w:tcPr>
          <w:p w:rsidR="000817F2" w:rsidRDefault="005E4F9B">
            <w:r>
              <w:rPr>
                <w:sz w:val="17"/>
              </w:rPr>
              <w:t>2</w:t>
            </w:r>
          </w:p>
        </w:tc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Cerrar QA de Monitoreo de Listas</w:t>
            </w:r>
          </w:p>
        </w:tc>
        <w:tc>
          <w:tcPr>
            <w:tcW w:w="6624" w:type="dxa"/>
            <w:vAlign w:val="center"/>
          </w:tcPr>
          <w:p w:rsidR="000817F2" w:rsidRDefault="005E4F9B">
            <w:r>
              <w:rPr>
                <w:sz w:val="17"/>
              </w:rPr>
              <w:t>Ejecutar pruebas de flujo completo y dejar evidencia de cierre.</w:t>
            </w:r>
          </w:p>
        </w:tc>
      </w:tr>
      <w:tr w:rsidR="000817F2">
        <w:trPr>
          <w:jc w:val="center"/>
        </w:trPr>
        <w:tc>
          <w:tcPr>
            <w:tcW w:w="864" w:type="dxa"/>
            <w:vAlign w:val="center"/>
          </w:tcPr>
          <w:p w:rsidR="000817F2" w:rsidRDefault="005E4F9B">
            <w:r>
              <w:rPr>
                <w:sz w:val="17"/>
              </w:rPr>
              <w:t>3</w:t>
            </w:r>
          </w:p>
        </w:tc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Consolidar documento final de Monitoreo</w:t>
            </w:r>
          </w:p>
        </w:tc>
        <w:tc>
          <w:tcPr>
            <w:tcW w:w="6624" w:type="dxa"/>
            <w:vAlign w:val="center"/>
          </w:tcPr>
          <w:p w:rsidR="000817F2" w:rsidRDefault="005E4F9B">
            <w:r>
              <w:rPr>
                <w:sz w:val="17"/>
              </w:rPr>
              <w:t>Tomar este análisis como base y unificarlo con el cierre documental existente.</w:t>
            </w:r>
          </w:p>
        </w:tc>
      </w:tr>
      <w:tr w:rsidR="000817F2">
        <w:trPr>
          <w:jc w:val="center"/>
        </w:trPr>
        <w:tc>
          <w:tcPr>
            <w:tcW w:w="864" w:type="dxa"/>
            <w:vAlign w:val="center"/>
          </w:tcPr>
          <w:p w:rsidR="000817F2" w:rsidRDefault="005E4F9B">
            <w:r>
              <w:rPr>
                <w:sz w:val="17"/>
              </w:rPr>
              <w:t>4</w:t>
            </w:r>
          </w:p>
        </w:tc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Levantar requisitos detallados de Matrices</w:t>
            </w:r>
          </w:p>
        </w:tc>
        <w:tc>
          <w:tcPr>
            <w:tcW w:w="6624" w:type="dxa"/>
            <w:vAlign w:val="center"/>
          </w:tcPr>
          <w:p w:rsidR="000817F2" w:rsidRDefault="005E4F9B">
            <w:r>
              <w:rPr>
                <w:sz w:val="17"/>
              </w:rPr>
              <w:t>Definir factores, criterios, escalas, pesos, niveles, controles y reportes.</w:t>
            </w:r>
          </w:p>
        </w:tc>
      </w:tr>
      <w:tr w:rsidR="000817F2">
        <w:trPr>
          <w:jc w:val="center"/>
        </w:trPr>
        <w:tc>
          <w:tcPr>
            <w:tcW w:w="864" w:type="dxa"/>
            <w:vAlign w:val="center"/>
          </w:tcPr>
          <w:p w:rsidR="000817F2" w:rsidRDefault="005E4F9B">
            <w:r>
              <w:rPr>
                <w:sz w:val="17"/>
              </w:rPr>
              <w:t>5</w:t>
            </w:r>
          </w:p>
        </w:tc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Diseñar modelo de datos</w:t>
            </w:r>
          </w:p>
        </w:tc>
        <w:tc>
          <w:tcPr>
            <w:tcW w:w="6624" w:type="dxa"/>
            <w:vAlign w:val="center"/>
          </w:tcPr>
          <w:p w:rsidR="000817F2" w:rsidRDefault="005E4F9B">
            <w:r>
              <w:rPr>
                <w:sz w:val="17"/>
              </w:rPr>
              <w:t>Preparar script Oracle incremental para tablas de Matrices.</w:t>
            </w:r>
          </w:p>
        </w:tc>
      </w:tr>
      <w:tr w:rsidR="000817F2">
        <w:trPr>
          <w:jc w:val="center"/>
        </w:trPr>
        <w:tc>
          <w:tcPr>
            <w:tcW w:w="864" w:type="dxa"/>
            <w:vAlign w:val="center"/>
          </w:tcPr>
          <w:p w:rsidR="000817F2" w:rsidRDefault="005E4F9B">
            <w:r>
              <w:rPr>
                <w:sz w:val="17"/>
              </w:rPr>
              <w:t>6</w:t>
            </w:r>
          </w:p>
        </w:tc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Diseñar APIs</w:t>
            </w:r>
          </w:p>
        </w:tc>
        <w:tc>
          <w:tcPr>
            <w:tcW w:w="6624" w:type="dxa"/>
            <w:vAlign w:val="center"/>
          </w:tcPr>
          <w:p w:rsidR="000817F2" w:rsidRDefault="005E4F9B">
            <w:r>
              <w:rPr>
                <w:sz w:val="17"/>
              </w:rPr>
              <w:t>Crear contrato de endpoints, DTOs, servicios y repositorios.</w:t>
            </w:r>
          </w:p>
        </w:tc>
      </w:tr>
      <w:tr w:rsidR="000817F2">
        <w:trPr>
          <w:jc w:val="center"/>
        </w:trPr>
        <w:tc>
          <w:tcPr>
            <w:tcW w:w="864" w:type="dxa"/>
            <w:vAlign w:val="center"/>
          </w:tcPr>
          <w:p w:rsidR="000817F2" w:rsidRDefault="005E4F9B">
            <w:r>
              <w:rPr>
                <w:sz w:val="17"/>
              </w:rPr>
              <w:t>7</w:t>
            </w:r>
          </w:p>
        </w:tc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Diseñar UX/UI</w:t>
            </w:r>
          </w:p>
        </w:tc>
        <w:tc>
          <w:tcPr>
            <w:tcW w:w="6624" w:type="dxa"/>
            <w:vAlign w:val="center"/>
          </w:tcPr>
          <w:p w:rsidR="000817F2" w:rsidRDefault="005E4F9B">
            <w:r>
              <w:rPr>
                <w:sz w:val="17"/>
              </w:rPr>
              <w:t>Definir pantallas MR-001 a MR-010 con navegación y componentes.</w:t>
            </w:r>
          </w:p>
        </w:tc>
      </w:tr>
      <w:tr w:rsidR="000817F2">
        <w:trPr>
          <w:jc w:val="center"/>
        </w:trPr>
        <w:tc>
          <w:tcPr>
            <w:tcW w:w="864" w:type="dxa"/>
            <w:vAlign w:val="center"/>
          </w:tcPr>
          <w:p w:rsidR="000817F2" w:rsidRDefault="005E4F9B">
            <w:r>
              <w:rPr>
                <w:sz w:val="17"/>
              </w:rPr>
              <w:t>8</w:t>
            </w:r>
          </w:p>
        </w:tc>
        <w:tc>
          <w:tcPr>
            <w:tcW w:w="3168" w:type="dxa"/>
            <w:vAlign w:val="center"/>
          </w:tcPr>
          <w:p w:rsidR="000817F2" w:rsidRDefault="005E4F9B">
            <w:r>
              <w:rPr>
                <w:sz w:val="17"/>
              </w:rPr>
              <w:t>Implementar por fases</w:t>
            </w:r>
          </w:p>
        </w:tc>
        <w:tc>
          <w:tcPr>
            <w:tcW w:w="6624" w:type="dxa"/>
            <w:vAlign w:val="center"/>
          </w:tcPr>
          <w:p w:rsidR="000817F2" w:rsidRDefault="005E4F9B">
            <w:r>
              <w:rPr>
                <w:sz w:val="17"/>
              </w:rPr>
              <w:t>Primero catálogos y configuración; luego evaluación, cálculo, reportes y auditoría.</w:t>
            </w:r>
          </w:p>
        </w:tc>
      </w:tr>
    </w:tbl>
    <w:p w:rsidR="000817F2" w:rsidRDefault="005E4F9B">
      <w:pPr>
        <w:pStyle w:val="Ttulo1"/>
      </w:pPr>
      <w:r>
        <w:rPr>
          <w:color w:val="1F4E79"/>
        </w:rPr>
        <w:t>8. Criterios de aceptación para iniciar desarrollo del Módulo 2</w:t>
      </w:r>
    </w:p>
    <w:p w:rsidR="000817F2" w:rsidRDefault="005E4F9B">
      <w:pPr>
        <w:pStyle w:val="Listaconvietas"/>
      </w:pPr>
      <w:r>
        <w:t>Documento de requisitos del Módulo 2 aprobado.</w:t>
      </w:r>
    </w:p>
    <w:p w:rsidR="000817F2" w:rsidRDefault="005E4F9B">
      <w:pPr>
        <w:pStyle w:val="Listaconvietas"/>
      </w:pPr>
      <w:r>
        <w:t>Catálogo de factores y criterios definidos por negocio o cumplimiento.</w:t>
      </w:r>
    </w:p>
    <w:p w:rsidR="000817F2" w:rsidRDefault="005E4F9B">
      <w:pPr>
        <w:pStyle w:val="Listaconvietas"/>
      </w:pPr>
      <w:r>
        <w:t>Metodología de cálculo validada: ponderación, probabilidad, impacto, controles y riesgo residual.</w:t>
      </w:r>
    </w:p>
    <w:p w:rsidR="000817F2" w:rsidRDefault="005E4F9B">
      <w:pPr>
        <w:pStyle w:val="Listaconvietas"/>
      </w:pPr>
      <w:r>
        <w:t>Modelo de datos revisado antes de aplicar scripts en Oracle.</w:t>
      </w:r>
    </w:p>
    <w:p w:rsidR="000817F2" w:rsidRDefault="005E4F9B">
      <w:pPr>
        <w:pStyle w:val="Listaconvietas"/>
      </w:pPr>
      <w:r>
        <w:t>Definición de roles: administrador, cumplimiento, analista, supervisor, auditor/consulta.</w:t>
      </w:r>
    </w:p>
    <w:p w:rsidR="000817F2" w:rsidRDefault="005E4F9B">
      <w:pPr>
        <w:pStyle w:val="Listaconvietas"/>
      </w:pPr>
      <w:r>
        <w:t>Pantallas mínimas diseñadas y aprobadas antes de codificar.</w:t>
      </w:r>
    </w:p>
    <w:p w:rsidR="000817F2" w:rsidRDefault="005E4F9B">
      <w:pPr>
        <w:pStyle w:val="Listaconvietas"/>
      </w:pPr>
      <w:r>
        <w:t>Estrategia de auditoría y versionamiento definida.</w:t>
      </w:r>
    </w:p>
    <w:p w:rsidR="000817F2" w:rsidRDefault="005E4F9B">
      <w:pPr>
        <w:pStyle w:val="Listaconvietas"/>
      </w:pPr>
      <w:r>
        <w:t>Compilación limpia del proyecto actual antes de agregar nuevas funcionalidades.</w:t>
      </w:r>
    </w:p>
    <w:p w:rsidR="000817F2" w:rsidRDefault="005E4F9B">
      <w:pPr>
        <w:pStyle w:val="Ttulo1"/>
      </w:pPr>
      <w:r>
        <w:rPr>
          <w:color w:val="1F4E79"/>
        </w:rPr>
        <w:lastRenderedPageBreak/>
        <w:t>9. Recomendación final</w:t>
      </w:r>
    </w:p>
    <w:p w:rsidR="000817F2" w:rsidRDefault="005E4F9B">
      <w:r>
        <w:t>Se recomienda cerrar el Módulo Monitoreo de Listas como módulo funcionalmente terminado, dejando como acción previa obligatoria la validación de compilación debido a los cambios recientes de stack técnico. En paralelo, se puede iniciar formalmente el Módulo 2 - Matrices de Riesgo desde análisis funcional, modelo de datos y diseño UX/UI, sin modificar código hasta que la metodología de cálculo quede aprobada.</w:t>
      </w:r>
    </w:p>
    <w:p w:rsidR="000817F2" w:rsidRDefault="005E4F9B">
      <w:pPr>
        <w:pStyle w:val="Ttulo1"/>
      </w:pPr>
      <w:r>
        <w:rPr>
          <w:color w:val="1F4E79"/>
        </w:rPr>
        <w:t>10. Anexo - Evidencias técnicas tomadas del repositorio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776"/>
      </w:tblGrid>
      <w:tr w:rsidR="000817F2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Evidencia</w:t>
            </w:r>
          </w:p>
        </w:tc>
        <w:tc>
          <w:tcPr>
            <w:tcW w:w="7776" w:type="dxa"/>
            <w:shd w:val="clear" w:color="auto" w:fill="1F4E79"/>
            <w:vAlign w:val="center"/>
          </w:tcPr>
          <w:p w:rsidR="000817F2" w:rsidRDefault="005E4F9B"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0817F2">
        <w:trPr>
          <w:jc w:val="center"/>
        </w:trPr>
        <w:tc>
          <w:tcPr>
            <w:tcW w:w="2592" w:type="dxa"/>
            <w:vAlign w:val="center"/>
          </w:tcPr>
          <w:p w:rsidR="000817F2" w:rsidRDefault="005E4F9B">
            <w:r>
              <w:rPr>
                <w:sz w:val="17"/>
              </w:rPr>
              <w:t>Commit reciente</w:t>
            </w:r>
          </w:p>
        </w:tc>
        <w:tc>
          <w:tcPr>
            <w:tcW w:w="7776" w:type="dxa"/>
            <w:vAlign w:val="center"/>
          </w:tcPr>
          <w:p w:rsidR="000817F2" w:rsidRDefault="005E4F9B">
            <w:r>
              <w:rPr>
                <w:sz w:val="17"/>
              </w:rPr>
              <w:t>a9bf21a - Update analysis documentation, posterior a fc569c3.</w:t>
            </w:r>
          </w:p>
        </w:tc>
      </w:tr>
      <w:tr w:rsidR="000817F2">
        <w:trPr>
          <w:jc w:val="center"/>
        </w:trPr>
        <w:tc>
          <w:tcPr>
            <w:tcW w:w="2592" w:type="dxa"/>
            <w:vAlign w:val="center"/>
          </w:tcPr>
          <w:p w:rsidR="000817F2" w:rsidRDefault="005E4F9B">
            <w:r>
              <w:rPr>
                <w:sz w:val="17"/>
              </w:rPr>
              <w:t>Comparación</w:t>
            </w:r>
          </w:p>
        </w:tc>
        <w:tc>
          <w:tcPr>
            <w:tcW w:w="7776" w:type="dxa"/>
            <w:vAlign w:val="center"/>
          </w:tcPr>
          <w:p w:rsidR="000817F2" w:rsidRDefault="005E4F9B">
            <w:r>
              <w:rPr>
                <w:sz w:val="17"/>
              </w:rPr>
              <w:t>3 commits nuevos; cambios en backend csproj, frontend package.json/package-lock, angular.json, componentes y docs.</w:t>
            </w:r>
          </w:p>
        </w:tc>
      </w:tr>
      <w:tr w:rsidR="000817F2">
        <w:trPr>
          <w:jc w:val="center"/>
        </w:trPr>
        <w:tc>
          <w:tcPr>
            <w:tcW w:w="2592" w:type="dxa"/>
            <w:vAlign w:val="center"/>
          </w:tcPr>
          <w:p w:rsidR="000817F2" w:rsidRDefault="005E4F9B">
            <w:r>
              <w:rPr>
                <w:sz w:val="17"/>
              </w:rPr>
              <w:t>Backend</w:t>
            </w:r>
          </w:p>
        </w:tc>
        <w:tc>
          <w:tcPr>
            <w:tcW w:w="7776" w:type="dxa"/>
            <w:vAlign w:val="center"/>
          </w:tcPr>
          <w:p w:rsidR="000817F2" w:rsidRDefault="005E4F9B">
            <w:r>
              <w:rPr>
                <w:sz w:val="17"/>
              </w:rPr>
              <w:t>RL.API.csproj declara TargetFramework net10.0 y dependencias 10.x.</w:t>
            </w:r>
          </w:p>
        </w:tc>
      </w:tr>
      <w:tr w:rsidR="000817F2">
        <w:trPr>
          <w:jc w:val="center"/>
        </w:trPr>
        <w:tc>
          <w:tcPr>
            <w:tcW w:w="2592" w:type="dxa"/>
            <w:vAlign w:val="center"/>
          </w:tcPr>
          <w:p w:rsidR="000817F2" w:rsidRDefault="005E4F9B">
            <w:r>
              <w:rPr>
                <w:sz w:val="17"/>
              </w:rPr>
              <w:t>Frontend</w:t>
            </w:r>
          </w:p>
        </w:tc>
        <w:tc>
          <w:tcPr>
            <w:tcW w:w="7776" w:type="dxa"/>
            <w:vAlign w:val="center"/>
          </w:tcPr>
          <w:p w:rsidR="000817F2" w:rsidRDefault="005E4F9B">
            <w:r>
              <w:rPr>
                <w:sz w:val="17"/>
              </w:rPr>
              <w:t>package.json declara Angular 22.0.x, Node 24.18.0 y npm 11.12.1.</w:t>
            </w:r>
          </w:p>
        </w:tc>
      </w:tr>
      <w:tr w:rsidR="000817F2">
        <w:trPr>
          <w:jc w:val="center"/>
        </w:trPr>
        <w:tc>
          <w:tcPr>
            <w:tcW w:w="2592" w:type="dxa"/>
            <w:vAlign w:val="center"/>
          </w:tcPr>
          <w:p w:rsidR="000817F2" w:rsidRDefault="005E4F9B">
            <w:r>
              <w:rPr>
                <w:sz w:val="17"/>
              </w:rPr>
              <w:t>Monitoreo</w:t>
            </w:r>
          </w:p>
        </w:tc>
        <w:tc>
          <w:tcPr>
            <w:tcW w:w="7776" w:type="dxa"/>
            <w:vAlign w:val="center"/>
          </w:tcPr>
          <w:p w:rsidR="000817F2" w:rsidRDefault="005E4F9B">
            <w:r>
              <w:rPr>
                <w:sz w:val="17"/>
              </w:rPr>
              <w:t>ListasController implementa endpoints para consultas, positivos, seguimientos, evidencias, exportación y auditoría.</w:t>
            </w:r>
          </w:p>
        </w:tc>
      </w:tr>
      <w:tr w:rsidR="000817F2">
        <w:trPr>
          <w:jc w:val="center"/>
        </w:trPr>
        <w:tc>
          <w:tcPr>
            <w:tcW w:w="2592" w:type="dxa"/>
            <w:vAlign w:val="center"/>
          </w:tcPr>
          <w:p w:rsidR="000817F2" w:rsidRDefault="005E4F9B">
            <w:r>
              <w:rPr>
                <w:sz w:val="17"/>
              </w:rPr>
              <w:t>Seguridad</w:t>
            </w:r>
          </w:p>
        </w:tc>
        <w:tc>
          <w:tcPr>
            <w:tcW w:w="7776" w:type="dxa"/>
            <w:vAlign w:val="center"/>
          </w:tcPr>
          <w:p w:rsidR="000817F2" w:rsidRDefault="005E4F9B">
            <w:r>
              <w:rPr>
                <w:sz w:val="17"/>
              </w:rPr>
              <w:t>ModuloAuthorize valida claim modulos del JWT contra IDs requeridos por endpoint.</w:t>
            </w:r>
          </w:p>
        </w:tc>
      </w:tr>
      <w:tr w:rsidR="000817F2">
        <w:trPr>
          <w:jc w:val="center"/>
        </w:trPr>
        <w:tc>
          <w:tcPr>
            <w:tcW w:w="2592" w:type="dxa"/>
            <w:vAlign w:val="center"/>
          </w:tcPr>
          <w:p w:rsidR="000817F2" w:rsidRDefault="005E4F9B">
            <w:r>
              <w:rPr>
                <w:sz w:val="17"/>
              </w:rPr>
              <w:t>Base de datos</w:t>
            </w:r>
          </w:p>
        </w:tc>
        <w:tc>
          <w:tcPr>
            <w:tcW w:w="7776" w:type="dxa"/>
            <w:vAlign w:val="center"/>
          </w:tcPr>
          <w:p w:rsidR="000817F2" w:rsidRDefault="005E4F9B">
            <w:r>
              <w:rPr>
                <w:sz w:val="17"/>
              </w:rPr>
              <w:t>RL_LISTA_POSITIVOS documenta origen operativo del registro y estructuras de auditoría/monitoreo.</w:t>
            </w:r>
          </w:p>
        </w:tc>
      </w:tr>
      <w:tr w:rsidR="000817F2">
        <w:trPr>
          <w:jc w:val="center"/>
        </w:trPr>
        <w:tc>
          <w:tcPr>
            <w:tcW w:w="2592" w:type="dxa"/>
            <w:vAlign w:val="center"/>
          </w:tcPr>
          <w:p w:rsidR="000817F2" w:rsidRDefault="005E4F9B">
            <w:r>
              <w:rPr>
                <w:sz w:val="17"/>
              </w:rPr>
              <w:t>CI</w:t>
            </w:r>
          </w:p>
        </w:tc>
        <w:tc>
          <w:tcPr>
            <w:tcW w:w="7776" w:type="dxa"/>
            <w:vAlign w:val="center"/>
          </w:tcPr>
          <w:p w:rsidR="000817F2" w:rsidRDefault="005E4F9B">
            <w:r>
              <w:rPr>
                <w:sz w:val="17"/>
              </w:rPr>
              <w:t>No se detectaron workflow runs ni estados asociados al commit a9bf21a.</w:t>
            </w:r>
            <w:bookmarkStart w:id="0" w:name="_GoBack"/>
            <w:bookmarkEnd w:id="0"/>
          </w:p>
        </w:tc>
      </w:tr>
    </w:tbl>
    <w:p w:rsidR="005E4F9B" w:rsidRDefault="005E4F9B"/>
    <w:sectPr w:rsidR="005E4F9B" w:rsidSect="00034616">
      <w:footerReference w:type="default" r:id="rId8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1851" w:rsidRDefault="00331851">
      <w:pPr>
        <w:spacing w:after="0" w:line="240" w:lineRule="auto"/>
      </w:pPr>
      <w:r>
        <w:separator/>
      </w:r>
    </w:p>
  </w:endnote>
  <w:endnote w:type="continuationSeparator" w:id="0">
    <w:p w:rsidR="00331851" w:rsidRDefault="003318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4F9B" w:rsidRDefault="005E4F9B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1851" w:rsidRDefault="00331851">
      <w:pPr>
        <w:spacing w:after="0" w:line="240" w:lineRule="auto"/>
      </w:pPr>
      <w:r>
        <w:separator/>
      </w:r>
    </w:p>
  </w:footnote>
  <w:footnote w:type="continuationSeparator" w:id="0">
    <w:p w:rsidR="00331851" w:rsidRDefault="003318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17F2"/>
    <w:rsid w:val="0015074B"/>
    <w:rsid w:val="0029639D"/>
    <w:rsid w:val="00326F90"/>
    <w:rsid w:val="00331851"/>
    <w:rsid w:val="005E4F9B"/>
    <w:rsid w:val="00884CE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2AFA4827-6BB5-4267-848F-5DA54F12D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B5467A-926F-45F3-B8D7-771944401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3148</Words>
  <Characters>17314</Characters>
  <Application>Microsoft Office Word</Application>
  <DocSecurity>0</DocSecurity>
  <Lines>144</Lines>
  <Paragraphs>40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20422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Javier Perez Mejia</cp:lastModifiedBy>
  <cp:revision>2</cp:revision>
  <dcterms:created xsi:type="dcterms:W3CDTF">2013-12-23T23:15:00Z</dcterms:created>
  <dcterms:modified xsi:type="dcterms:W3CDTF">2026-06-26T16:50:00Z</dcterms:modified>
  <cp:category/>
</cp:coreProperties>
</file>