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19D" w:rsidRDefault="008F320C">
      <w:r>
        <w:rPr>
          <w:b/>
          <w:color w:val="1F4D78"/>
          <w:sz w:val="44"/>
        </w:rPr>
        <w:t>Informe de Pruebas Mínimas</w:t>
      </w:r>
    </w:p>
    <w:p w:rsidR="0033019D" w:rsidRDefault="008F320C">
      <w:r>
        <w:rPr>
          <w:color w:val="595959"/>
          <w:sz w:val="24"/>
        </w:rPr>
        <w:t>Validación previa al módulo Matrices de Riesgo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33019D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rPr>
                <w:b/>
              </w:rPr>
              <w:t>Campo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rPr>
                <w:b/>
              </w:rPr>
              <w:t>Detalle</w:t>
            </w:r>
          </w:p>
        </w:tc>
      </w:tr>
      <w:tr w:rsidR="0033019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Proyecto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Sistema de Gestión de Riesgos LAFT - IHSS</w:t>
            </w:r>
          </w:p>
        </w:tc>
      </w:tr>
      <w:tr w:rsidR="0033019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Fecha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01/07/2026</w:t>
            </w:r>
          </w:p>
        </w:tc>
      </w:tr>
      <w:tr w:rsidR="0033019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Modo de ejecución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No destructivo / solo lectura</w:t>
            </w:r>
          </w:p>
        </w:tc>
      </w:tr>
      <w:tr w:rsidR="0033019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API evaluada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http://localhost:5043/api</w:t>
            </w:r>
          </w:p>
        </w:tc>
      </w:tr>
      <w:tr w:rsidR="0033019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Estado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Pruebas de consulta ejecutadas; pruebas de escritura pendientes de ambiente seguro o aprobación explícita.</w:t>
            </w:r>
          </w:p>
        </w:tc>
      </w:tr>
      <w:tr w:rsidR="0033019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Fuente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Repositorio local C:/RIESGO_LAVADO</w:t>
            </w:r>
          </w:p>
        </w:tc>
      </w:tr>
    </w:tbl>
    <w:p w:rsidR="0033019D" w:rsidRDefault="0033019D"/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3019D"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Regla aplicada: no se ejecutaron operaciones POST, PUT ni DELETE contra la base conectada para evitar al</w:t>
            </w:r>
            <w:r>
              <w:t>terar información existente. Las pruebas de escritura deben ejecutarse únicamente con datos de prueba y autorización del responsable.</w:t>
            </w:r>
          </w:p>
        </w:tc>
      </w:tr>
    </w:tbl>
    <w:p w:rsidR="0033019D" w:rsidRDefault="0033019D"/>
    <w:p w:rsidR="0033019D" w:rsidRDefault="008F320C">
      <w:pPr>
        <w:pStyle w:val="Ttulo1"/>
      </w:pPr>
      <w:r>
        <w:t>Resumen ejecutivo</w:t>
      </w:r>
    </w:p>
    <w:p w:rsidR="0033019D" w:rsidRDefault="008F320C">
      <w:r>
        <w:t>Se ejecutó una validación no destructiva del backend local antes de avanzar al módulo Matrices de Ries</w:t>
      </w:r>
      <w:r>
        <w:t>go. La revisión confirmó disponibilidad de API, autorización por módulo mediante token de prueba, consultas de monitoreo, bitácora, política de evidencias y resúmenes de coincidencias.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2300"/>
        <w:gridCol w:w="1900"/>
        <w:gridCol w:w="5160"/>
      </w:tblGrid>
      <w:tr w:rsidR="0033019D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Prueba mínima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Estado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Resultado / criterio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Login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No ejecutada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 xml:space="preserve">Requiere </w:t>
            </w:r>
            <w:r>
              <w:t>credencial confirmada. No se intentó para evitar bloqueo de cuenta o escritura de auditoría fallida.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Acceso por módulo</w:t>
            </w:r>
          </w:p>
        </w:tc>
        <w:tc>
          <w:tcPr>
            <w:tcW w:w="19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Ejecutada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 xml:space="preserve">Validado con token JWT de prueba con módulos 2 al 9; /api/auth/perfil y /api/auth/usuarios respondieron </w:t>
            </w:r>
            <w:r>
              <w:lastRenderedPageBreak/>
              <w:t>200.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lastRenderedPageBreak/>
              <w:t>Crear usuario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Pendiente controlado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Escribe en RL_USUARIOS y auditoría. Debe ejecutarse solo con usuario de prueba y limpieza aprobada.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Editar usuario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Pendiente controlado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Escribe en RL_USUARIOS y auditoría. Debe ejecutarse solo sobre usuario de prueba.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Cargar lista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</w:t>
            </w:r>
            <w:r>
              <w:t>ndiente controlado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Escribe registros de lista y auditoría. Requiere archivo de prueba y tipo de lista aprobado.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Consultar monitoreo</w:t>
            </w:r>
          </w:p>
        </w:tc>
        <w:tc>
          <w:tcPr>
            <w:tcW w:w="19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Ejecutada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Jurídicas, naturales y empleados respondieron 200.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Registrar positivo manual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Pendiente controlado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 xml:space="preserve">Escribe en </w:t>
            </w:r>
            <w:r>
              <w:t>lista de positivos. Requiere documento de prueba identificable.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Agregar seguimiento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Pendiente controlado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Escribe seguimiento. Debe asociarse a positivo de prueba.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Subir evidencia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Pendiente controlado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 xml:space="preserve">Escribe metadata y archivo físico. Debe usarse </w:t>
            </w:r>
            <w:r>
              <w:t>evidencia de prueba.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Descargar evidencia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Pendiente controlado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Debe ejecutarse sobre evidencia de prueba para no visualizar datos reales.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Eliminar evidencia con motivo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Pendiente controlado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Hace eliminación lógica. Debe ejecutarse solo sobre evidencia de p</w:t>
            </w:r>
            <w:r>
              <w:t>rueba.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Eliminar seguimiento con motivo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Pendiente controlado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Hace eliminación lógica. Debe ejecutarse solo sobre seguimiento de prueba.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Exportar reportes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Pendiente controlado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La exportación registra auditoría. Debe ejecutarse con datos de prueba o autoriz</w:t>
            </w:r>
            <w:r>
              <w:t>ación explícita.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Revisar bitácora</w:t>
            </w:r>
          </w:p>
        </w:tc>
        <w:tc>
          <w:tcPr>
            <w:tcW w:w="19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Ejecutada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Endpoint /api/auditoria respondió 200 con paginación.</w:t>
            </w:r>
          </w:p>
        </w:tc>
      </w:tr>
      <w:tr w:rsidR="0033019D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Calificar coincidencia</w:t>
            </w:r>
            <w:bookmarkStart w:id="0" w:name="_GoBack"/>
            <w:bookmarkEnd w:id="0"/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Pendiente controlado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Actualiza calificación y auditoría. Debe ejecutarse sobre coincidencia de prueba.</w:t>
            </w:r>
          </w:p>
        </w:tc>
      </w:tr>
    </w:tbl>
    <w:p w:rsidR="0033019D" w:rsidRDefault="0033019D"/>
    <w:p w:rsidR="0033019D" w:rsidRDefault="008F320C">
      <w:pPr>
        <w:pStyle w:val="Ttulo2"/>
      </w:pPr>
      <w:r>
        <w:lastRenderedPageBreak/>
        <w:t xml:space="preserve">Resultados de endpoints no </w:t>
      </w:r>
      <w:r>
        <w:t>destructivos</w:t>
      </w:r>
    </w:p>
    <w:tbl>
      <w:tblPr>
        <w:tblStyle w:val="Tablaconcuadrcula"/>
        <w:tblW w:w="9455" w:type="dxa"/>
        <w:tblLayout w:type="fixed"/>
        <w:tblLook w:val="04A0" w:firstRow="1" w:lastRow="0" w:firstColumn="1" w:lastColumn="0" w:noHBand="0" w:noVBand="1"/>
      </w:tblPr>
      <w:tblGrid>
        <w:gridCol w:w="2850"/>
        <w:gridCol w:w="1045"/>
        <w:gridCol w:w="3050"/>
        <w:gridCol w:w="1250"/>
        <w:gridCol w:w="1260"/>
      </w:tblGrid>
      <w:tr w:rsidR="0033019D" w:rsidTr="00A17ABB"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Prueba</w:t>
            </w:r>
          </w:p>
        </w:tc>
        <w:tc>
          <w:tcPr>
            <w:tcW w:w="10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Método</w:t>
            </w:r>
          </w:p>
        </w:tc>
        <w:tc>
          <w:tcPr>
            <w:tcW w:w="3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Ruta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Estado HTTP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Tiempo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Swagger disponible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http://localhost:5043/swagger/v1/swagger.json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85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Configuración del sistema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/api/configuracion/sistema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169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Slides de login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/api/configuracion/login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14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Perfil con token de prueba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/api/auth/perfil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32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Acceso por módulo - usuarios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/api/auth/usuarios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48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Consultar monitoreo - jurídicas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/api/listas/juridicas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425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Consultar monitoreo - naturales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/api/listas/naturales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1703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Consultar monitoreo - empleados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/api/listas/empleados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234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Tipos de documento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/api/listas/tipos-documento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26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Política de evidencias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/api/listas/evidencias/politica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11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Tipos de listas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/api/listas/tipos-listas-cautela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9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Resumen de listas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/api/listas/resumen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73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Bitácora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/api/auditoria?pagina=1&amp;limite=5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35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Coincidencias patrono resumen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/api/listas/coincidencias-patrono/resumen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47 ms</w:t>
            </w:r>
          </w:p>
        </w:tc>
      </w:tr>
      <w:tr w:rsidR="0033019D" w:rsidTr="00A17ABB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 xml:space="preserve">Coincidencias </w:t>
            </w:r>
            <w:r>
              <w:t xml:space="preserve">empleado </w:t>
            </w:r>
            <w:r>
              <w:lastRenderedPageBreak/>
              <w:t>resumen</w:t>
            </w:r>
          </w:p>
        </w:tc>
        <w:tc>
          <w:tcPr>
            <w:tcW w:w="1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lastRenderedPageBreak/>
              <w:t>GET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/api/listas/coincidencias-</w:t>
            </w:r>
            <w:r>
              <w:lastRenderedPageBreak/>
              <w:t>empleado/resumen</w:t>
            </w:r>
          </w:p>
        </w:tc>
        <w:tc>
          <w:tcPr>
            <w:tcW w:w="125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lastRenderedPageBreak/>
              <w:t>200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019D" w:rsidRDefault="008F320C">
            <w:r>
              <w:t>17 ms</w:t>
            </w:r>
          </w:p>
        </w:tc>
      </w:tr>
    </w:tbl>
    <w:p w:rsidR="0033019D" w:rsidRDefault="0033019D"/>
    <w:p w:rsidR="0033019D" w:rsidRDefault="008F320C">
      <w:pPr>
        <w:pStyle w:val="Ttulo1"/>
      </w:pPr>
      <w:r>
        <w:t>Hallazgos</w:t>
      </w:r>
    </w:p>
    <w:p w:rsidR="0033019D" w:rsidRDefault="008F320C">
      <w:pPr>
        <w:pStyle w:val="Listaconvietas"/>
      </w:pPr>
      <w:r>
        <w:t>No se modificó información existente durante la ejecución de pruebas no destructivas.</w:t>
      </w:r>
    </w:p>
    <w:p w:rsidR="0033019D" w:rsidRDefault="008F320C">
      <w:pPr>
        <w:pStyle w:val="Listaconvietas"/>
      </w:pPr>
      <w:r>
        <w:t xml:space="preserve">La API local estaba activa y respondió correctamente en los endpoints de consulta </w:t>
      </w:r>
      <w:r>
        <w:t>evaluados.</w:t>
      </w:r>
    </w:p>
    <w:p w:rsidR="0033019D" w:rsidRDefault="008F320C">
      <w:pPr>
        <w:pStyle w:val="Listaconvietas"/>
      </w:pPr>
      <w:r>
        <w:t>El build normal no pudo ejecutarse porque la DLL de la API está tomada por el proceso activo de dotnet.</w:t>
      </w:r>
    </w:p>
    <w:p w:rsidR="0033019D" w:rsidRDefault="008F320C">
      <w:pPr>
        <w:pStyle w:val="Listaconvietas"/>
      </w:pPr>
      <w:r>
        <w:t>El intento de build con salida temporal evidenció duplicidad de atributos de ensamblado por archivos generados incluidos desde obj/temporales</w:t>
      </w:r>
      <w:r>
        <w:t>; debe revisarse antes de cierre formal de pruebas técnicas.</w:t>
      </w:r>
    </w:p>
    <w:p w:rsidR="0033019D" w:rsidRDefault="008F320C">
      <w:pPr>
        <w:pStyle w:val="Listaconvietas"/>
      </w:pPr>
      <w:r>
        <w:t>Las pruebas de escritura quedan pendientes hasta confirmar ambiente de pruebas o autorizar una ejecución controlada con datos identificables y limpieza posterior.</w:t>
      </w:r>
    </w:p>
    <w:sectPr w:rsidR="0033019D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320C" w:rsidRDefault="008F320C">
      <w:pPr>
        <w:spacing w:after="0" w:line="240" w:lineRule="auto"/>
      </w:pPr>
      <w:r>
        <w:separator/>
      </w:r>
    </w:p>
  </w:endnote>
  <w:endnote w:type="continuationSeparator" w:id="0">
    <w:p w:rsidR="008F320C" w:rsidRDefault="008F3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019D" w:rsidRDefault="008F320C">
    <w:pPr>
      <w:pStyle w:val="Piedepgina"/>
      <w:jc w:val="right"/>
    </w:pPr>
    <w:r>
      <w:rPr>
        <w:color w:val="595959"/>
        <w:sz w:val="18"/>
      </w:rPr>
      <w:t>Pruebas mínimas SGRLA-IHSS | 01/07/2026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320C" w:rsidRDefault="008F320C">
      <w:pPr>
        <w:spacing w:after="0" w:line="240" w:lineRule="auto"/>
      </w:pPr>
      <w:r>
        <w:separator/>
      </w:r>
    </w:p>
  </w:footnote>
  <w:footnote w:type="continuationSeparator" w:id="0">
    <w:p w:rsidR="008F320C" w:rsidRDefault="008F32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19D"/>
    <w:rsid w:val="008F320C"/>
    <w:rsid w:val="00A17A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1A53B3A1-D3D3-4EA5-B2D1-44C98A00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289495-77A0-4512-AF7C-B01446D98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697</Words>
  <Characters>3835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2026-07-01T14:38:00Z</dcterms:modified>
  <cp:category/>
</cp:coreProperties>
</file>