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0"/>
        </w:rPr>
        <w:t>Auditoría y Bitacora - Versión Cliente</w:t>
      </w:r>
    </w:p>
    <w:p>
      <w:pPr>
        <w:spacing w:after="240"/>
      </w:pPr>
      <w:r>
        <w:rPr>
          <w:color w:val="5A5A5A"/>
          <w:sz w:val="22"/>
        </w:rPr>
        <w:t>Guia funcional completa para uso, flujo, reglas, auditorias y capturas del módulo.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E8EEF5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Auditoría y Bitacora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Tipo de 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Cliente funcional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Versión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1.0-full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30/06/2026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Versión full generada en Word; lista para aprobación del usuario.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Aprobación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Pendiente de revisión/firma del usuario responsable.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Repositorio local C:/RIESGO_LAVADO</w:t>
            </w:r>
          </w:p>
        </w:tc>
      </w:tr>
    </w:tbl>
    <w:p/>
    <w:p>
      <w:pPr>
        <w:pStyle w:val="Heading1"/>
      </w:pPr>
      <w:r>
        <w:t>Objetivo funcional</w:t>
      </w:r>
    </w:p>
    <w:p>
      <w:r>
        <w:t>Documentar el uso operativo del módulo Auditoría y Bitacora desde la perspectiva del usuario final autorizado.</w:t>
      </w:r>
    </w:p>
    <w:p>
      <w:pPr>
        <w:pStyle w:val="Heading1"/>
      </w:pPr>
      <w:r>
        <w:t>Flujo funcional</w:t>
      </w:r>
    </w:p>
    <w:p>
      <w:pPr>
        <w:pStyle w:val="ListNumber"/>
      </w:pPr>
      <w:r>
        <w:t>Abrir bitacora.</w:t>
      </w:r>
    </w:p>
    <w:p>
      <w:pPr>
        <w:pStyle w:val="ListNumber"/>
      </w:pPr>
      <w:r>
        <w:t>Filtrar por búsqueda, acción, módulo y fechas.</w:t>
      </w:r>
    </w:p>
    <w:p>
      <w:pPr>
        <w:pStyle w:val="ListNumber"/>
      </w:pPr>
      <w:r>
        <w:t>Revisar detalle de valores anteriores y nuevos.</w:t>
      </w:r>
    </w:p>
    <w:p>
      <w:pPr>
        <w:pStyle w:val="ListNumber"/>
      </w:pPr>
      <w:r>
        <w:t>Aplicar filtro rapido de documentos eliminados.</w:t>
      </w:r>
    </w:p>
    <w:p>
      <w:pPr>
        <w:pStyle w:val="Heading1"/>
      </w:pPr>
      <w:r>
        <w:t>Ruta del frontend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Ruta</w:t>
            </w:r>
          </w:p>
        </w:tc>
        <w:tc>
          <w:tcPr>
            <w:tcW w:type="dxa" w:w="2160"/>
            <w:vAlign w:val="center"/>
            <w:shd w:fill="E8EEF5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4320"/>
            <w:vAlign w:val="center"/>
            <w:shd w:fill="E8EEF5"/>
          </w:tcPr>
          <w:p>
            <w:r/>
            <w:r>
              <w:rPr>
                <w:b/>
                <w:sz w:val="18"/>
              </w:rPr>
              <w:t>Protección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/bitacora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Módulo 5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8"/>
              </w:rPr>
              <w:t>authGuard + moduloGuard(5)</w:t>
            </w:r>
          </w:p>
        </w:tc>
      </w:tr>
    </w:tbl>
    <w:p/>
    <w:p>
      <w:pPr>
        <w:pStyle w:val="Heading1"/>
      </w:pPr>
      <w:r>
        <w:t>Endpoints usados por la pantalla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152"/>
            <w:vAlign w:val="center"/>
            <w:shd w:fill="E8EEF5"/>
          </w:tcPr>
          <w:p>
            <w:r/>
            <w:r>
              <w:rPr>
                <w:b/>
                <w:sz w:val="18"/>
              </w:rPr>
              <w:t>Método</w:t>
            </w:r>
          </w:p>
        </w:tc>
        <w:tc>
          <w:tcPr>
            <w:tcW w:type="dxa" w:w="4032"/>
            <w:vAlign w:val="center"/>
            <w:shd w:fill="E8EEF5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4176"/>
            <w:vAlign w:val="center"/>
            <w:shd w:fill="E8EEF5"/>
          </w:tcPr>
          <w:p>
            <w:r/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/api/auditoría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Consulta bitacora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/api/auditoría/exportación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Registra exportación</w:t>
            </w:r>
          </w:p>
        </w:tc>
      </w:tr>
    </w:tbl>
    <w:p/>
    <w:p>
      <w:pPr>
        <w:pStyle w:val="Heading1"/>
      </w:pPr>
      <w:r>
        <w:t>Tablas involucradas</w:t>
      </w:r>
    </w:p>
    <w:p>
      <w:pPr>
        <w:pStyle w:val="ListBullet"/>
      </w:pPr>
      <w:r>
        <w:t>RL_AUDITORIA</w:t>
      </w:r>
    </w:p>
    <w:p>
      <w:pPr>
        <w:pStyle w:val="ListBullet"/>
      </w:pPr>
      <w:r>
        <w:t>RL_USUARIOS</w:t>
      </w:r>
    </w:p>
    <w:p>
      <w:pPr>
        <w:pStyle w:val="Heading1"/>
      </w:pPr>
      <w:r>
        <w:t>Reglas de negocio</w:t>
      </w:r>
    </w:p>
    <w:p>
      <w:pPr>
        <w:pStyle w:val="ListBullet"/>
      </w:pPr>
      <w:r>
        <w:t>Fecha desde no puede ser mayor que fecha hasta.</w:t>
      </w:r>
    </w:p>
    <w:p>
      <w:pPr>
        <w:pStyle w:val="ListBullet"/>
      </w:pPr>
      <w:r>
        <w:t>Endpoint crítico sin auditoría no se considera cerrado.</w:t>
      </w:r>
    </w:p>
    <w:p>
      <w:pPr>
        <w:pStyle w:val="ListBullet"/>
      </w:pPr>
      <w:r>
        <w:t>Debe conservar usuario, IP, tabla, registro y módulo.</w:t>
      </w:r>
    </w:p>
    <w:p>
      <w:pPr>
        <w:pStyle w:val="Heading1"/>
      </w:pPr>
      <w:r>
        <w:t>Auditorias que genera</w:t>
      </w:r>
    </w:p>
    <w:p>
      <w:pPr>
        <w:pStyle w:val="ListBullet"/>
      </w:pPr>
      <w:r>
        <w:t>Consulta de eventos registrados</w:t>
      </w:r>
    </w:p>
    <w:p>
      <w:pPr>
        <w:pStyle w:val="ListBullet"/>
      </w:pPr>
      <w:r>
        <w:t>Exportaciones y reportes desde módulos críticos</w:t>
      </w:r>
    </w:p>
    <w:p>
      <w:pPr>
        <w:pStyle w:val="Heading1"/>
      </w:pPr>
      <w:r>
        <w:t>Captura actualizada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3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itaco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Captura actualizada del módulo Auditoría y Bitacora tomada desde build local del frontend.</w:t>
      </w:r>
    </w:p>
    <w:p>
      <w:pPr>
        <w:pStyle w:val="Heading1"/>
      </w:pPr>
      <w:r>
        <w:t>Pendientes conocidos</w:t>
      </w:r>
    </w:p>
    <w:p>
      <w:pPr>
        <w:pStyle w:val="ListBullet"/>
      </w:pPr>
      <w:r>
        <w:t>Validar capturas contra ambiente con datos reales si se requiere evidencia productiva.</w:t>
      </w:r>
    </w:p>
    <w:p>
      <w:pPr>
        <w:pStyle w:val="ListBullet"/>
      </w:pPr>
      <w:r>
        <w:t>Registrar aprobación formal del usuario responsable en el control documental.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Auditoría y Bitacora - Versión Cliente | Versión 1.0 | 30/06/2026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SGRLA-IHSS | Documentación modular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