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Auditoría y Bitacora - Versión Desarrollador</w:t>
      </w:r>
    </w:p>
    <w:p>
      <w:pPr>
        <w:spacing w:after="240"/>
      </w:pPr>
      <w:r>
        <w:rPr>
          <w:color w:val="5A5A5A"/>
          <w:sz w:val="22"/>
        </w:rPr>
        <w:t>Documento técnico completo para mantenimiento, control de cambios y auditoría del módulo.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Auditoría y Bitacora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Técnico desarrollador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Versión full generada en Word; lista para aprobación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revisión/firma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p>
      <w:pPr>
        <w:pStyle w:val="Heading1"/>
      </w:pPr>
      <w:r>
        <w:t>Componentes frontend</w:t>
      </w:r>
    </w:p>
    <w:p>
      <w:pPr>
        <w:pStyle w:val="ListBullet"/>
      </w:pPr>
      <w:r>
        <w:t>features/admin/bitacora/bitacora.component.ts</w:t>
      </w:r>
    </w:p>
    <w:p>
      <w:pPr>
        <w:pStyle w:val="ListBullet"/>
      </w:pPr>
      <w:r>
        <w:t>core/services/auditoría.service.ts</w:t>
      </w:r>
    </w:p>
    <w:p>
      <w:pPr>
        <w:pStyle w:val="Heading1"/>
      </w:pPr>
      <w:r>
        <w:t>Ruta y seguridad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Guard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b/>
                <w:sz w:val="18"/>
              </w:rPr>
              <w:t>Módulo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/bitacora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moduloGuard(5)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MOD_ID 5</w:t>
            </w:r>
          </w:p>
        </w:tc>
      </w:tr>
    </w:tbl>
    <w:p/>
    <w:p>
      <w:pPr>
        <w:pStyle w:val="Heading1"/>
      </w:pPr>
      <w:r>
        <w:t>Endpoints backend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vAlign w:val="center"/>
            <w:shd w:fill="E8EEF5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168"/>
            <w:vAlign w:val="center"/>
            <w:shd w:fill="E8EEF5"/>
          </w:tcPr>
          <w:p>
            <w:r/>
            <w:r>
              <w:rPr>
                <w:b/>
                <w:sz w:val="18"/>
              </w:rPr>
              <w:t>Uso</w:t>
            </w:r>
          </w:p>
        </w:tc>
        <w:tc>
          <w:tcPr>
            <w:tcW w:type="dxa" w:w="1584"/>
            <w:vAlign w:val="center"/>
            <w:shd w:fill="E8EEF5"/>
          </w:tcPr>
          <w:p>
            <w:r/>
            <w:r>
              <w:rPr>
                <w:b/>
                <w:sz w:val="18"/>
              </w:rPr>
              <w:t>Seguridad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/api/auditoría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Consulta bitacora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ModuloAuthorize(5)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/api/auditoría/exportación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Registra exportación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ModuloAuthorize(5) cuando aplica</w:t>
            </w:r>
          </w:p>
        </w:tc>
      </w:tr>
    </w:tbl>
    <w:p/>
    <w:p>
      <w:pPr>
        <w:pStyle w:val="Heading1"/>
      </w:pPr>
      <w:r>
        <w:t>Tablas involucradas</w:t>
      </w:r>
    </w:p>
    <w:p>
      <w:pPr>
        <w:pStyle w:val="ListBullet"/>
      </w:pPr>
      <w:r>
        <w:t>RL_AUDITORIA</w:t>
      </w:r>
    </w:p>
    <w:p>
      <w:pPr>
        <w:pStyle w:val="ListBullet"/>
      </w:pPr>
      <w:r>
        <w:t>RL_USUARIOS</w:t>
      </w:r>
    </w:p>
    <w:p>
      <w:pPr>
        <w:pStyle w:val="Heading1"/>
      </w:pPr>
      <w:r>
        <w:t>Reglas técnicas y validaciones</w:t>
      </w:r>
    </w:p>
    <w:p>
      <w:pPr>
        <w:pStyle w:val="ListBullet"/>
      </w:pPr>
      <w:r>
        <w:t>Fecha desde no puede ser mayor que fecha hasta.</w:t>
      </w:r>
    </w:p>
    <w:p>
      <w:pPr>
        <w:pStyle w:val="ListBullet"/>
      </w:pPr>
      <w:r>
        <w:t>Endpoint crítico sin auditoría no se considera cerrado.</w:t>
      </w:r>
    </w:p>
    <w:p>
      <w:pPr>
        <w:pStyle w:val="ListBullet"/>
      </w:pPr>
      <w:r>
        <w:t>Debe conservar usuario, IP, tabla, registro y módulo.</w:t>
      </w:r>
    </w:p>
    <w:p>
      <w:pPr>
        <w:pStyle w:val="Heading1"/>
      </w:pPr>
      <w:r>
        <w:t>Auditorias que genera</w:t>
      </w:r>
    </w:p>
    <w:p>
      <w:pPr>
        <w:pStyle w:val="ListBullet"/>
      </w:pPr>
      <w:r>
        <w:t>Consulta de eventos registrados</w:t>
      </w:r>
    </w:p>
    <w:p>
      <w:pPr>
        <w:pStyle w:val="ListBullet"/>
      </w:pPr>
      <w:r>
        <w:t>Exportaciones y reportes desde módulos críticos</w:t>
      </w:r>
    </w:p>
    <w:p>
      <w:pPr>
        <w:pStyle w:val="Heading1"/>
      </w:pPr>
      <w:r>
        <w:t>Criterios de cierre técnico</w:t>
      </w:r>
    </w:p>
    <w:p>
      <w:pPr>
        <w:pStyle w:val="ListBullet"/>
      </w:pPr>
      <w:r>
        <w:t>Endpoint crítico protegido por autorización de módulo.</w:t>
      </w:r>
    </w:p>
    <w:p>
      <w:pPr>
        <w:pStyle w:val="ListBullet"/>
      </w:pPr>
      <w:r>
        <w:t>Validación visible en frontend y validación crítica en backend.</w:t>
      </w:r>
    </w:p>
    <w:p>
      <w:pPr>
        <w:pStyle w:val="ListBullet"/>
      </w:pPr>
      <w:r>
        <w:t>Errores de backend presentados al usuario cuando aplique.</w:t>
      </w:r>
    </w:p>
    <w:p>
      <w:pPr>
        <w:pStyle w:val="ListBullet"/>
      </w:pPr>
      <w:r>
        <w:t>Auditoría obligatoria en acciones críticas.</w:t>
      </w:r>
    </w:p>
    <w:p>
      <w:pPr>
        <w:pStyle w:val="ListBullet"/>
      </w:pPr>
      <w:r>
        <w:t>Compilación frontend sin errores.</w:t>
      </w:r>
    </w:p>
    <w:p>
      <w:pPr>
        <w:pStyle w:val="Heading1"/>
      </w:pPr>
      <w:r>
        <w:t>Captura actualizada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itaco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actualizada usada como referencia visual del módulo Auditoría y Bitacora.</w:t>
      </w:r>
    </w:p>
    <w:p>
      <w:pPr>
        <w:pStyle w:val="Heading1"/>
      </w:pPr>
      <w:r>
        <w:t>Pendientes conocidos</w:t>
      </w:r>
    </w:p>
    <w:p>
      <w:pPr>
        <w:pStyle w:val="ListBullet"/>
      </w:pPr>
      <w:r>
        <w:t>Aprobación final del documento por el usuario responsable.</w:t>
      </w:r>
    </w:p>
    <w:p>
      <w:pPr>
        <w:pStyle w:val="ListBullet"/>
      </w:pPr>
      <w:r>
        <w:t>Actualizar este documento si cambian rutas, endpoints, tablas o reglas.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Auditoría y Bitacora - Versión Desarrollador | Versión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Documentación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