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611F" w:rsidRDefault="00B25179">
      <w:pPr>
        <w:spacing w:before="160" w:after="40"/>
      </w:pPr>
      <w:r>
        <w:rPr>
          <w:b/>
          <w:color w:val="595959"/>
          <w:sz w:val="20"/>
        </w:rPr>
        <w:t>DOCUMENTO DE PLANIFICACIÓN</w:t>
      </w:r>
    </w:p>
    <w:p w:rsidR="0095611F" w:rsidRDefault="00B25179">
      <w:pPr>
        <w:spacing w:after="80"/>
      </w:pPr>
      <w:r>
        <w:rPr>
          <w:b/>
          <w:color w:val="000000"/>
          <w:sz w:val="46"/>
        </w:rPr>
        <w:t>Plan de Fases de Trabajo</w:t>
      </w:r>
    </w:p>
    <w:p w:rsidR="0095611F" w:rsidRDefault="00B25179">
      <w:pPr>
        <w:spacing w:after="240"/>
      </w:pPr>
      <w:r>
        <w:rPr>
          <w:color w:val="595959"/>
          <w:sz w:val="26"/>
        </w:rPr>
        <w:t>Módulo 3. Matrices de Riesgos - Sistema de Gestión de Riesgos LAFT IHSS</w:t>
      </w:r>
    </w:p>
    <w:p w:rsidR="0095611F" w:rsidRDefault="00B25179">
      <w:pPr>
        <w:spacing w:after="40"/>
      </w:pPr>
      <w:r>
        <w:rPr>
          <w:b/>
        </w:rPr>
        <w:t xml:space="preserve">Proyecto: </w:t>
      </w:r>
      <w:r>
        <w:t>RIESGO_LAVADO - IHSS</w:t>
      </w:r>
    </w:p>
    <w:p w:rsidR="0095611F" w:rsidRDefault="00B25179">
      <w:pPr>
        <w:spacing w:after="40"/>
      </w:pPr>
      <w:r>
        <w:rPr>
          <w:b/>
        </w:rPr>
        <w:t xml:space="preserve">Módulo: </w:t>
      </w:r>
      <w:r>
        <w:t>3. Matrices de Riesgos</w:t>
      </w:r>
    </w:p>
    <w:p w:rsidR="0095611F" w:rsidRDefault="00B25179">
      <w:pPr>
        <w:spacing w:after="40"/>
      </w:pPr>
      <w:r>
        <w:rPr>
          <w:b/>
        </w:rPr>
        <w:t xml:space="preserve">Tipo de documento: </w:t>
      </w:r>
      <w:r>
        <w:t>Plan maestro de fases de trabajo</w:t>
      </w:r>
    </w:p>
    <w:p w:rsidR="0095611F" w:rsidRDefault="00B25179">
      <w:pPr>
        <w:spacing w:after="40"/>
      </w:pPr>
      <w:r>
        <w:rPr>
          <w:b/>
        </w:rPr>
        <w:t xml:space="preserve">Versión: </w:t>
      </w:r>
      <w:r>
        <w:t>1.0</w:t>
      </w:r>
    </w:p>
    <w:p w:rsidR="0095611F" w:rsidRDefault="00B25179">
      <w:pPr>
        <w:spacing w:after="40"/>
      </w:pPr>
      <w:r>
        <w:rPr>
          <w:b/>
        </w:rPr>
        <w:t xml:space="preserve">Fecha: </w:t>
      </w:r>
      <w:r>
        <w:t>01 de julio de 2026</w:t>
      </w:r>
    </w:p>
    <w:p w:rsidR="0095611F" w:rsidRDefault="00B25179">
      <w:pPr>
        <w:spacing w:after="40"/>
      </w:pPr>
      <w:r>
        <w:rPr>
          <w:b/>
        </w:rPr>
        <w:t xml:space="preserve">Estado: </w:t>
      </w:r>
      <w:r>
        <w:t>Versión de trabajo para revisión y aprobación</w:t>
      </w:r>
    </w:p>
    <w:p w:rsidR="0095611F" w:rsidRDefault="00B25179">
      <w:pPr>
        <w:spacing w:after="40"/>
      </w:pPr>
      <w:r>
        <w:rPr>
          <w:b/>
        </w:rPr>
        <w:t xml:space="preserve">Fuente base: </w:t>
      </w:r>
      <w:r>
        <w:t>Análisis final maestro del Módulo 3 y política vigente de repositorio</w:t>
      </w:r>
    </w:p>
    <w:p w:rsidR="0095611F" w:rsidRDefault="00B25179">
      <w:pPr>
        <w:spacing w:after="40"/>
      </w:pPr>
      <w:r>
        <w:rPr>
          <w:b/>
        </w:rPr>
        <w:t xml:space="preserve">Alcance: </w:t>
      </w:r>
      <w:r>
        <w:t>Definir todas las fases necesarias para diseñar, construir, validar y preparar el módulo Matrices de Riesgos.</w:t>
      </w:r>
    </w:p>
    <w:p w:rsidR="0095611F" w:rsidRDefault="0095611F">
      <w:pPr>
        <w:pBdr>
          <w:bottom w:val="single" w:sz="8" w:space="4" w:color="A6A6A6"/>
        </w:pBdr>
      </w:pPr>
    </w:p>
    <w:p w:rsidR="0095611F" w:rsidRDefault="00B25179">
      <w:pPr>
        <w:pStyle w:val="Ttulo1"/>
      </w:pPr>
      <w:r>
        <w:t>1. Propósito del documento</w:t>
      </w:r>
    </w:p>
    <w:p w:rsidR="0095611F" w:rsidRDefault="00B25179">
      <w:r>
        <w:t>Este documento define todas las fases de trabajo necesarias para construir el Módulo 3. Matrices de Riesgos del Sistema de Gestión de Riesgos LAFT del IHSS. El módulo debe entenderse como un motor metodológico, cuantitativo, cualitativo, versionado, trazable y auditable; no como una pantalla aislada.</w:t>
      </w:r>
    </w:p>
    <w:tbl>
      <w:tblPr>
        <w:tblStyle w:val="Tablaconcuadrcula"/>
        <w:tblW w:w="9360" w:type="dxa"/>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9360"/>
      </w:tblGrid>
      <w:tr w:rsidR="0095611F">
        <w:tc>
          <w:tcPr>
            <w:tcW w:w="9360" w:type="dxa"/>
            <w:shd w:val="clear" w:color="auto" w:fill="F4F6F9"/>
            <w:tcMar>
              <w:top w:w="80" w:type="dxa"/>
              <w:left w:w="120" w:type="dxa"/>
              <w:bottom w:w="80" w:type="dxa"/>
              <w:right w:w="120" w:type="dxa"/>
            </w:tcMar>
            <w:vAlign w:val="center"/>
          </w:tcPr>
          <w:p w:rsidR="0095611F" w:rsidRDefault="00B25179">
            <w:pPr>
              <w:spacing w:after="60"/>
            </w:pPr>
            <w:r>
              <w:rPr>
                <w:b/>
                <w:color w:val="1F4D78"/>
                <w:sz w:val="21"/>
              </w:rPr>
              <w:t>Criterio rector</w:t>
            </w:r>
          </w:p>
          <w:p w:rsidR="0095611F" w:rsidRDefault="00B25179">
            <w:pPr>
              <w:spacing w:after="0"/>
            </w:pPr>
            <w:r>
              <w:rPr>
                <w:color w:val="2D2D2D"/>
                <w:sz w:val="20"/>
              </w:rPr>
              <w:t>Monitoreo de Listas detecta y documenta casos. Matrices de Riesgos mide, calcula, mitiga, explica y da seguimiento al riesgo LAFT mediante metodología aprobada, cálculos versionados, controles y planes de acción.</w:t>
            </w:r>
          </w:p>
        </w:tc>
      </w:tr>
    </w:tbl>
    <w:p w:rsidR="0095611F" w:rsidRDefault="0095611F">
      <w:pPr>
        <w:spacing w:after="40"/>
      </w:pPr>
    </w:p>
    <w:p w:rsidR="0095611F" w:rsidRDefault="00B25179">
      <w:pPr>
        <w:pStyle w:val="Ttulo1"/>
      </w:pPr>
      <w:r>
        <w:t>2. Alcance exclusivo del módulo</w:t>
      </w:r>
    </w:p>
    <w:p w:rsidR="0095611F" w:rsidRDefault="00B25179">
      <w:pPr>
        <w:pStyle w:val="Listaconvietas"/>
      </w:pPr>
      <w:r>
        <w:t>Diseñar y construir la metodología operativa para evaluar riesgo inherente, controles mitigantes y riesgo residual.</w:t>
      </w:r>
    </w:p>
    <w:p w:rsidR="0095611F" w:rsidRDefault="00B25179">
      <w:pPr>
        <w:pStyle w:val="Listaconvietas"/>
      </w:pPr>
      <w:r>
        <w:t>Parametrizar factores, criterios, escalas y ponderaciones por versión metodológica.</w:t>
      </w:r>
    </w:p>
    <w:p w:rsidR="0095611F" w:rsidRDefault="00B25179">
      <w:pPr>
        <w:pStyle w:val="Listaconvietas"/>
      </w:pPr>
      <w:r>
        <w:t>Crear matrices por sujeto o alcance: patrono, proveedor, empleado, área, proceso, caso positivo o matriz institucional.</w:t>
      </w:r>
    </w:p>
    <w:p w:rsidR="0095611F" w:rsidRDefault="00B25179">
      <w:pPr>
        <w:pStyle w:val="Listaconvietas"/>
      </w:pPr>
      <w:r>
        <w:t>Registrar controles, evidencias, planes de acción, historial funcional y auditoría transversal.</w:t>
      </w:r>
    </w:p>
    <w:p w:rsidR="0095611F" w:rsidRDefault="00B25179">
      <w:pPr>
        <w:pStyle w:val="Listaconvietas"/>
      </w:pPr>
      <w:r>
        <w:t>Generar dashboard, mapa de calor, reportes y exportaciones auditadas.</w:t>
      </w:r>
    </w:p>
    <w:p w:rsidR="0095611F" w:rsidRDefault="00B25179">
      <w:pPr>
        <w:pStyle w:val="Listaconvietas"/>
      </w:pPr>
      <w:r>
        <w:t>Mantener documentación cliente y desarrollador separada, con control de versión y aprobación.</w:t>
      </w:r>
    </w:p>
    <w:p w:rsidR="0095611F" w:rsidRDefault="00B25179">
      <w:pPr>
        <w:pStyle w:val="Ttulo1"/>
      </w:pPr>
      <w:r>
        <w:lastRenderedPageBreak/>
        <w:t>3. Decisiones base para planificación</w:t>
      </w:r>
    </w:p>
    <w:tbl>
      <w:tblPr>
        <w:tblStyle w:val="Tablaconcuadrcula"/>
        <w:tblW w:w="9360" w:type="dxa"/>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088"/>
        <w:gridCol w:w="2880"/>
        <w:gridCol w:w="4392"/>
      </w:tblGrid>
      <w:tr w:rsidR="0095611F">
        <w:tc>
          <w:tcPr>
            <w:tcW w:w="2088" w:type="dxa"/>
            <w:shd w:val="clear" w:color="auto" w:fill="F2F4F7"/>
            <w:tcMar>
              <w:top w:w="80" w:type="dxa"/>
              <w:left w:w="120" w:type="dxa"/>
              <w:bottom w:w="80" w:type="dxa"/>
              <w:right w:w="120" w:type="dxa"/>
            </w:tcMar>
            <w:vAlign w:val="center"/>
          </w:tcPr>
          <w:p w:rsidR="0095611F" w:rsidRDefault="00B25179">
            <w:pPr>
              <w:spacing w:after="0"/>
            </w:pPr>
            <w:r>
              <w:rPr>
                <w:b/>
                <w:color w:val="142334"/>
                <w:sz w:val="19"/>
              </w:rPr>
              <w:t>Elemento</w:t>
            </w:r>
          </w:p>
        </w:tc>
        <w:tc>
          <w:tcPr>
            <w:tcW w:w="2880" w:type="dxa"/>
            <w:shd w:val="clear" w:color="auto" w:fill="F2F4F7"/>
            <w:tcMar>
              <w:top w:w="80" w:type="dxa"/>
              <w:left w:w="120" w:type="dxa"/>
              <w:bottom w:w="80" w:type="dxa"/>
              <w:right w:w="120" w:type="dxa"/>
            </w:tcMar>
            <w:vAlign w:val="center"/>
          </w:tcPr>
          <w:p w:rsidR="0095611F" w:rsidRDefault="00B25179">
            <w:pPr>
              <w:spacing w:after="0"/>
            </w:pPr>
            <w:r>
              <w:rPr>
                <w:b/>
                <w:color w:val="142334"/>
                <w:sz w:val="19"/>
              </w:rPr>
              <w:t>Decisión de trabajo</w:t>
            </w:r>
          </w:p>
        </w:tc>
        <w:tc>
          <w:tcPr>
            <w:tcW w:w="4392" w:type="dxa"/>
            <w:shd w:val="clear" w:color="auto" w:fill="F2F4F7"/>
            <w:tcMar>
              <w:top w:w="80" w:type="dxa"/>
              <w:left w:w="120" w:type="dxa"/>
              <w:bottom w:w="80" w:type="dxa"/>
              <w:right w:w="120" w:type="dxa"/>
            </w:tcMar>
            <w:vAlign w:val="center"/>
          </w:tcPr>
          <w:p w:rsidR="0095611F" w:rsidRDefault="00B25179">
            <w:pPr>
              <w:spacing w:after="0"/>
            </w:pPr>
            <w:r>
              <w:rPr>
                <w:b/>
                <w:color w:val="142334"/>
                <w:sz w:val="19"/>
              </w:rPr>
              <w:t>Justificación</w:t>
            </w:r>
          </w:p>
        </w:tc>
      </w:tr>
      <w:tr w:rsidR="0095611F">
        <w:tc>
          <w:tcPr>
            <w:tcW w:w="2088" w:type="dxa"/>
            <w:tcMar>
              <w:top w:w="80" w:type="dxa"/>
              <w:left w:w="120" w:type="dxa"/>
              <w:bottom w:w="80" w:type="dxa"/>
              <w:right w:w="120" w:type="dxa"/>
            </w:tcMar>
            <w:vAlign w:val="center"/>
          </w:tcPr>
          <w:p w:rsidR="0095611F" w:rsidRDefault="00B25179">
            <w:pPr>
              <w:spacing w:after="0" w:line="252" w:lineRule="auto"/>
            </w:pPr>
            <w:r>
              <w:rPr>
                <w:color w:val="1E1E1E"/>
                <w:sz w:val="18"/>
              </w:rPr>
              <w:t>Nombre funcional</w:t>
            </w:r>
          </w:p>
        </w:tc>
        <w:tc>
          <w:tcPr>
            <w:tcW w:w="2880" w:type="dxa"/>
            <w:tcMar>
              <w:top w:w="80" w:type="dxa"/>
              <w:left w:w="120" w:type="dxa"/>
              <w:bottom w:w="80" w:type="dxa"/>
              <w:right w:w="120" w:type="dxa"/>
            </w:tcMar>
            <w:vAlign w:val="center"/>
          </w:tcPr>
          <w:p w:rsidR="0095611F" w:rsidRDefault="00B25179">
            <w:pPr>
              <w:spacing w:after="0" w:line="252" w:lineRule="auto"/>
            </w:pPr>
            <w:r>
              <w:rPr>
                <w:color w:val="1E1E1E"/>
                <w:sz w:val="18"/>
              </w:rPr>
              <w:t>Matrices de Riesgos</w:t>
            </w:r>
          </w:p>
        </w:tc>
        <w:tc>
          <w:tcPr>
            <w:tcW w:w="4392" w:type="dxa"/>
            <w:tcMar>
              <w:top w:w="80" w:type="dxa"/>
              <w:left w:w="120" w:type="dxa"/>
              <w:bottom w:w="80" w:type="dxa"/>
              <w:right w:w="120" w:type="dxa"/>
            </w:tcMar>
            <w:vAlign w:val="center"/>
          </w:tcPr>
          <w:p w:rsidR="0095611F" w:rsidRDefault="00B25179">
            <w:pPr>
              <w:spacing w:after="0" w:line="252" w:lineRule="auto"/>
            </w:pPr>
            <w:r>
              <w:rPr>
                <w:color w:val="1E1E1E"/>
                <w:sz w:val="18"/>
              </w:rPr>
              <w:t>Coincide con carpeta, requerimiento y alcance del módulo.</w:t>
            </w:r>
          </w:p>
        </w:tc>
      </w:tr>
      <w:tr w:rsidR="0095611F">
        <w:tc>
          <w:tcPr>
            <w:tcW w:w="2088" w:type="dxa"/>
            <w:tcMar>
              <w:top w:w="80" w:type="dxa"/>
              <w:left w:w="120" w:type="dxa"/>
              <w:bottom w:w="80" w:type="dxa"/>
              <w:right w:w="120" w:type="dxa"/>
            </w:tcMar>
            <w:vAlign w:val="center"/>
          </w:tcPr>
          <w:p w:rsidR="0095611F" w:rsidRDefault="00B25179">
            <w:pPr>
              <w:spacing w:after="0" w:line="252" w:lineRule="auto"/>
            </w:pPr>
            <w:r>
              <w:rPr>
                <w:color w:val="1E1E1E"/>
                <w:sz w:val="18"/>
              </w:rPr>
              <w:t>Ruta frontend</w:t>
            </w:r>
          </w:p>
        </w:tc>
        <w:tc>
          <w:tcPr>
            <w:tcW w:w="2880" w:type="dxa"/>
            <w:tcMar>
              <w:top w:w="80" w:type="dxa"/>
              <w:left w:w="120" w:type="dxa"/>
              <w:bottom w:w="80" w:type="dxa"/>
              <w:right w:w="120" w:type="dxa"/>
            </w:tcMar>
            <w:vAlign w:val="center"/>
          </w:tcPr>
          <w:p w:rsidR="0095611F" w:rsidRDefault="00B25179">
            <w:pPr>
              <w:spacing w:after="0" w:line="252" w:lineRule="auto"/>
            </w:pPr>
            <w:r>
              <w:rPr>
                <w:color w:val="1E1E1E"/>
                <w:sz w:val="18"/>
              </w:rPr>
              <w:t>/matrices-riesgos</w:t>
            </w:r>
          </w:p>
        </w:tc>
        <w:tc>
          <w:tcPr>
            <w:tcW w:w="4392" w:type="dxa"/>
            <w:tcMar>
              <w:top w:w="80" w:type="dxa"/>
              <w:left w:w="120" w:type="dxa"/>
              <w:bottom w:w="80" w:type="dxa"/>
              <w:right w:w="120" w:type="dxa"/>
            </w:tcMar>
            <w:vAlign w:val="center"/>
          </w:tcPr>
          <w:p w:rsidR="0095611F" w:rsidRDefault="00B25179">
            <w:pPr>
              <w:spacing w:after="0" w:line="252" w:lineRule="auto"/>
            </w:pPr>
            <w:r>
              <w:rPr>
                <w:color w:val="1E1E1E"/>
                <w:sz w:val="18"/>
              </w:rPr>
              <w:t>Nombre claro, plural y alineado al módulo.</w:t>
            </w:r>
          </w:p>
        </w:tc>
      </w:tr>
      <w:tr w:rsidR="0095611F">
        <w:tc>
          <w:tcPr>
            <w:tcW w:w="2088" w:type="dxa"/>
            <w:tcMar>
              <w:top w:w="80" w:type="dxa"/>
              <w:left w:w="120" w:type="dxa"/>
              <w:bottom w:w="80" w:type="dxa"/>
              <w:right w:w="120" w:type="dxa"/>
            </w:tcMar>
            <w:vAlign w:val="center"/>
          </w:tcPr>
          <w:p w:rsidR="0095611F" w:rsidRDefault="00B25179">
            <w:pPr>
              <w:spacing w:after="0" w:line="252" w:lineRule="auto"/>
            </w:pPr>
            <w:r>
              <w:rPr>
                <w:color w:val="1E1E1E"/>
                <w:sz w:val="18"/>
              </w:rPr>
              <w:t>API base</w:t>
            </w:r>
          </w:p>
        </w:tc>
        <w:tc>
          <w:tcPr>
            <w:tcW w:w="2880" w:type="dxa"/>
            <w:tcMar>
              <w:top w:w="80" w:type="dxa"/>
              <w:left w:w="120" w:type="dxa"/>
              <w:bottom w:w="80" w:type="dxa"/>
              <w:right w:w="120" w:type="dxa"/>
            </w:tcMar>
            <w:vAlign w:val="center"/>
          </w:tcPr>
          <w:p w:rsidR="0095611F" w:rsidRDefault="00B25179">
            <w:pPr>
              <w:spacing w:after="0" w:line="252" w:lineRule="auto"/>
            </w:pPr>
            <w:r>
              <w:rPr>
                <w:color w:val="1E1E1E"/>
                <w:sz w:val="18"/>
              </w:rPr>
              <w:t>/api/matrices-riesgos</w:t>
            </w:r>
          </w:p>
        </w:tc>
        <w:tc>
          <w:tcPr>
            <w:tcW w:w="4392" w:type="dxa"/>
            <w:tcMar>
              <w:top w:w="80" w:type="dxa"/>
              <w:left w:w="120" w:type="dxa"/>
              <w:bottom w:w="80" w:type="dxa"/>
              <w:right w:w="120" w:type="dxa"/>
            </w:tcMar>
            <w:vAlign w:val="center"/>
          </w:tcPr>
          <w:p w:rsidR="0095611F" w:rsidRDefault="00B25179">
            <w:pPr>
              <w:spacing w:after="0" w:line="252" w:lineRule="auto"/>
            </w:pPr>
            <w:r>
              <w:rPr>
                <w:color w:val="1E1E1E"/>
                <w:sz w:val="18"/>
              </w:rPr>
              <w:t>Contrato explícito para backend y frontend.</w:t>
            </w:r>
          </w:p>
        </w:tc>
      </w:tr>
      <w:tr w:rsidR="0095611F">
        <w:tc>
          <w:tcPr>
            <w:tcW w:w="2088" w:type="dxa"/>
            <w:tcMar>
              <w:top w:w="80" w:type="dxa"/>
              <w:left w:w="120" w:type="dxa"/>
              <w:bottom w:w="80" w:type="dxa"/>
              <w:right w:w="120" w:type="dxa"/>
            </w:tcMar>
            <w:vAlign w:val="center"/>
          </w:tcPr>
          <w:p w:rsidR="0095611F" w:rsidRDefault="00B25179">
            <w:pPr>
              <w:spacing w:after="0" w:line="252" w:lineRule="auto"/>
            </w:pPr>
            <w:r>
              <w:rPr>
                <w:color w:val="1E1E1E"/>
                <w:sz w:val="18"/>
              </w:rPr>
              <w:t>Prefijo Oracle</w:t>
            </w:r>
          </w:p>
        </w:tc>
        <w:tc>
          <w:tcPr>
            <w:tcW w:w="2880" w:type="dxa"/>
            <w:tcMar>
              <w:top w:w="80" w:type="dxa"/>
              <w:left w:w="120" w:type="dxa"/>
              <w:bottom w:w="80" w:type="dxa"/>
              <w:right w:w="120" w:type="dxa"/>
            </w:tcMar>
            <w:vAlign w:val="center"/>
          </w:tcPr>
          <w:p w:rsidR="0095611F" w:rsidRDefault="00B25179">
            <w:pPr>
              <w:spacing w:after="0" w:line="252" w:lineRule="auto"/>
            </w:pPr>
            <w:r>
              <w:rPr>
                <w:color w:val="1E1E1E"/>
                <w:sz w:val="18"/>
              </w:rPr>
              <w:t>RL_MR_*</w:t>
            </w:r>
          </w:p>
        </w:tc>
        <w:tc>
          <w:tcPr>
            <w:tcW w:w="4392" w:type="dxa"/>
            <w:tcMar>
              <w:top w:w="80" w:type="dxa"/>
              <w:left w:w="120" w:type="dxa"/>
              <w:bottom w:w="80" w:type="dxa"/>
              <w:right w:w="120" w:type="dxa"/>
            </w:tcMar>
            <w:vAlign w:val="center"/>
          </w:tcPr>
          <w:p w:rsidR="0095611F" w:rsidRDefault="00B25179">
            <w:pPr>
              <w:spacing w:after="0" w:line="252" w:lineRule="auto"/>
            </w:pPr>
            <w:r>
              <w:rPr>
                <w:color w:val="1E1E1E"/>
                <w:sz w:val="18"/>
              </w:rPr>
              <w:t>Nomenclatura compacta, trazable y consistente con el estándar RL_*.</w:t>
            </w:r>
          </w:p>
        </w:tc>
      </w:tr>
      <w:tr w:rsidR="0095611F">
        <w:tc>
          <w:tcPr>
            <w:tcW w:w="2088" w:type="dxa"/>
            <w:tcMar>
              <w:top w:w="80" w:type="dxa"/>
              <w:left w:w="120" w:type="dxa"/>
              <w:bottom w:w="80" w:type="dxa"/>
              <w:right w:w="120" w:type="dxa"/>
            </w:tcMar>
            <w:vAlign w:val="center"/>
          </w:tcPr>
          <w:p w:rsidR="0095611F" w:rsidRDefault="00B25179">
            <w:pPr>
              <w:spacing w:after="0" w:line="252" w:lineRule="auto"/>
            </w:pPr>
            <w:r>
              <w:rPr>
                <w:color w:val="1E1E1E"/>
                <w:sz w:val="18"/>
              </w:rPr>
              <w:t>Cálculo</w:t>
            </w:r>
          </w:p>
        </w:tc>
        <w:tc>
          <w:tcPr>
            <w:tcW w:w="2880" w:type="dxa"/>
            <w:tcMar>
              <w:top w:w="80" w:type="dxa"/>
              <w:left w:w="120" w:type="dxa"/>
              <w:bottom w:w="80" w:type="dxa"/>
              <w:right w:w="120" w:type="dxa"/>
            </w:tcMar>
            <w:vAlign w:val="center"/>
          </w:tcPr>
          <w:p w:rsidR="0095611F" w:rsidRDefault="00B25179">
            <w:pPr>
              <w:spacing w:after="0" w:line="252" w:lineRule="auto"/>
            </w:pPr>
            <w:r>
              <w:rPr>
                <w:color w:val="1E1E1E"/>
                <w:sz w:val="18"/>
              </w:rPr>
              <w:t>Backend obligatorio</w:t>
            </w:r>
          </w:p>
        </w:tc>
        <w:tc>
          <w:tcPr>
            <w:tcW w:w="4392" w:type="dxa"/>
            <w:tcMar>
              <w:top w:w="80" w:type="dxa"/>
              <w:left w:w="120" w:type="dxa"/>
              <w:bottom w:w="80" w:type="dxa"/>
              <w:right w:w="120" w:type="dxa"/>
            </w:tcMar>
            <w:vAlign w:val="center"/>
          </w:tcPr>
          <w:p w:rsidR="0095611F" w:rsidRDefault="00B25179">
            <w:pPr>
              <w:spacing w:after="0" w:line="252" w:lineRule="auto"/>
            </w:pPr>
            <w:r>
              <w:rPr>
                <w:color w:val="1E1E1E"/>
                <w:sz w:val="18"/>
              </w:rPr>
              <w:t>La interfaz muestra; el backend valida, calcula y explica.</w:t>
            </w:r>
          </w:p>
        </w:tc>
      </w:tr>
      <w:tr w:rsidR="0095611F">
        <w:tc>
          <w:tcPr>
            <w:tcW w:w="2088" w:type="dxa"/>
            <w:tcMar>
              <w:top w:w="80" w:type="dxa"/>
              <w:left w:w="120" w:type="dxa"/>
              <w:bottom w:w="80" w:type="dxa"/>
              <w:right w:w="120" w:type="dxa"/>
            </w:tcMar>
            <w:vAlign w:val="center"/>
          </w:tcPr>
          <w:p w:rsidR="0095611F" w:rsidRDefault="00B25179">
            <w:pPr>
              <w:spacing w:after="0" w:line="252" w:lineRule="auto"/>
            </w:pPr>
            <w:r>
              <w:rPr>
                <w:color w:val="1E1E1E"/>
                <w:sz w:val="18"/>
              </w:rPr>
              <w:t>Auditoría</w:t>
            </w:r>
          </w:p>
        </w:tc>
        <w:tc>
          <w:tcPr>
            <w:tcW w:w="2880" w:type="dxa"/>
            <w:tcMar>
              <w:top w:w="80" w:type="dxa"/>
              <w:left w:w="120" w:type="dxa"/>
              <w:bottom w:w="80" w:type="dxa"/>
              <w:right w:w="120" w:type="dxa"/>
            </w:tcMar>
            <w:vAlign w:val="center"/>
          </w:tcPr>
          <w:p w:rsidR="0095611F" w:rsidRDefault="00B25179">
            <w:pPr>
              <w:spacing w:after="0" w:line="252" w:lineRule="auto"/>
            </w:pPr>
            <w:r>
              <w:rPr>
                <w:color w:val="1E1E1E"/>
                <w:sz w:val="18"/>
              </w:rPr>
              <w:t>RL_AUDITORIA + RL_MR_HISTORIAL</w:t>
            </w:r>
          </w:p>
        </w:tc>
        <w:tc>
          <w:tcPr>
            <w:tcW w:w="4392" w:type="dxa"/>
            <w:tcMar>
              <w:top w:w="80" w:type="dxa"/>
              <w:left w:w="120" w:type="dxa"/>
              <w:bottom w:w="80" w:type="dxa"/>
              <w:right w:w="120" w:type="dxa"/>
            </w:tcMar>
            <w:vAlign w:val="center"/>
          </w:tcPr>
          <w:p w:rsidR="0095611F" w:rsidRDefault="00B25179">
            <w:pPr>
              <w:spacing w:after="0" w:line="252" w:lineRule="auto"/>
            </w:pPr>
            <w:r>
              <w:rPr>
                <w:color w:val="1E1E1E"/>
                <w:sz w:val="18"/>
              </w:rPr>
              <w:t>Bitácora transversal más historial funcional propio.</w:t>
            </w:r>
          </w:p>
        </w:tc>
      </w:tr>
      <w:tr w:rsidR="0095611F">
        <w:tc>
          <w:tcPr>
            <w:tcW w:w="2088" w:type="dxa"/>
            <w:tcMar>
              <w:top w:w="80" w:type="dxa"/>
              <w:left w:w="120" w:type="dxa"/>
              <w:bottom w:w="80" w:type="dxa"/>
              <w:right w:w="120" w:type="dxa"/>
            </w:tcMar>
            <w:vAlign w:val="center"/>
          </w:tcPr>
          <w:p w:rsidR="0095611F" w:rsidRDefault="00B25179">
            <w:pPr>
              <w:spacing w:after="0" w:line="252" w:lineRule="auto"/>
            </w:pPr>
            <w:r>
              <w:rPr>
                <w:color w:val="1E1E1E"/>
                <w:sz w:val="18"/>
              </w:rPr>
              <w:t>Estado documental</w:t>
            </w:r>
          </w:p>
        </w:tc>
        <w:tc>
          <w:tcPr>
            <w:tcW w:w="2880" w:type="dxa"/>
            <w:tcMar>
              <w:top w:w="80" w:type="dxa"/>
              <w:left w:w="120" w:type="dxa"/>
              <w:bottom w:w="80" w:type="dxa"/>
              <w:right w:w="120" w:type="dxa"/>
            </w:tcMar>
            <w:vAlign w:val="center"/>
          </w:tcPr>
          <w:p w:rsidR="0095611F" w:rsidRDefault="00B25179">
            <w:pPr>
              <w:spacing w:after="0" w:line="252" w:lineRule="auto"/>
            </w:pPr>
            <w:r>
              <w:rPr>
                <w:color w:val="1E1E1E"/>
                <w:sz w:val="18"/>
              </w:rPr>
              <w:t>Versión de trabajo para revisión y aprobación</w:t>
            </w:r>
          </w:p>
        </w:tc>
        <w:tc>
          <w:tcPr>
            <w:tcW w:w="4392" w:type="dxa"/>
            <w:tcMar>
              <w:top w:w="80" w:type="dxa"/>
              <w:left w:w="120" w:type="dxa"/>
              <w:bottom w:w="80" w:type="dxa"/>
              <w:right w:w="120" w:type="dxa"/>
            </w:tcMar>
            <w:vAlign w:val="center"/>
          </w:tcPr>
          <w:p w:rsidR="0095611F" w:rsidRDefault="00B25179">
            <w:pPr>
              <w:spacing w:after="0" w:line="252" w:lineRule="auto"/>
            </w:pPr>
            <w:r>
              <w:rPr>
                <w:color w:val="1E1E1E"/>
                <w:sz w:val="18"/>
              </w:rPr>
              <w:t>Cumple la política de repositorio antes de considerar versión aprobada.</w:t>
            </w:r>
          </w:p>
        </w:tc>
      </w:tr>
    </w:tbl>
    <w:p w:rsidR="0095611F" w:rsidRDefault="0095611F">
      <w:pPr>
        <w:spacing w:after="80"/>
      </w:pPr>
    </w:p>
    <w:p w:rsidR="0095611F" w:rsidRDefault="00B25179">
      <w:pPr>
        <w:pStyle w:val="Ttulo1"/>
      </w:pPr>
      <w:r>
        <w:t>4. Mapa general de fases</w:t>
      </w:r>
    </w:p>
    <w:tbl>
      <w:tblPr>
        <w:tblStyle w:val="Tablaconcuadrcula"/>
        <w:tblW w:w="9360" w:type="dxa"/>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080"/>
        <w:gridCol w:w="2880"/>
        <w:gridCol w:w="5400"/>
      </w:tblGrid>
      <w:tr w:rsidR="0095611F">
        <w:tc>
          <w:tcPr>
            <w:tcW w:w="1080" w:type="dxa"/>
            <w:shd w:val="clear" w:color="auto" w:fill="E8EEF5"/>
            <w:tcMar>
              <w:top w:w="80" w:type="dxa"/>
              <w:left w:w="120" w:type="dxa"/>
              <w:bottom w:w="80" w:type="dxa"/>
              <w:right w:w="120" w:type="dxa"/>
            </w:tcMar>
            <w:vAlign w:val="center"/>
          </w:tcPr>
          <w:p w:rsidR="0095611F" w:rsidRDefault="00B25179">
            <w:pPr>
              <w:spacing w:after="0"/>
            </w:pPr>
            <w:r>
              <w:rPr>
                <w:b/>
                <w:color w:val="142334"/>
                <w:sz w:val="19"/>
              </w:rPr>
              <w:t>Fase</w:t>
            </w:r>
          </w:p>
        </w:tc>
        <w:tc>
          <w:tcPr>
            <w:tcW w:w="2880" w:type="dxa"/>
            <w:shd w:val="clear" w:color="auto" w:fill="E8EEF5"/>
            <w:tcMar>
              <w:top w:w="80" w:type="dxa"/>
              <w:left w:w="120" w:type="dxa"/>
              <w:bottom w:w="80" w:type="dxa"/>
              <w:right w:w="120" w:type="dxa"/>
            </w:tcMar>
            <w:vAlign w:val="center"/>
          </w:tcPr>
          <w:p w:rsidR="0095611F" w:rsidRDefault="00B25179">
            <w:pPr>
              <w:spacing w:after="0"/>
            </w:pPr>
            <w:r>
              <w:rPr>
                <w:b/>
                <w:color w:val="142334"/>
                <w:sz w:val="19"/>
              </w:rPr>
              <w:t>Nombre</w:t>
            </w:r>
          </w:p>
        </w:tc>
        <w:tc>
          <w:tcPr>
            <w:tcW w:w="5400" w:type="dxa"/>
            <w:shd w:val="clear" w:color="auto" w:fill="E8EEF5"/>
            <w:tcMar>
              <w:top w:w="80" w:type="dxa"/>
              <w:left w:w="120" w:type="dxa"/>
              <w:bottom w:w="80" w:type="dxa"/>
              <w:right w:w="120" w:type="dxa"/>
            </w:tcMar>
            <w:vAlign w:val="center"/>
          </w:tcPr>
          <w:p w:rsidR="0095611F" w:rsidRDefault="00B25179">
            <w:pPr>
              <w:spacing w:after="0"/>
            </w:pPr>
            <w:r>
              <w:rPr>
                <w:b/>
                <w:color w:val="142334"/>
                <w:sz w:val="19"/>
              </w:rPr>
              <w:t>Objetivo</w:t>
            </w:r>
          </w:p>
        </w:tc>
      </w:tr>
      <w:tr w:rsidR="0095611F">
        <w:tc>
          <w:tcPr>
            <w:tcW w:w="1080" w:type="dxa"/>
            <w:tcMar>
              <w:top w:w="80" w:type="dxa"/>
              <w:left w:w="120" w:type="dxa"/>
              <w:bottom w:w="80" w:type="dxa"/>
              <w:right w:w="120" w:type="dxa"/>
            </w:tcMar>
            <w:vAlign w:val="center"/>
          </w:tcPr>
          <w:p w:rsidR="0095611F" w:rsidRDefault="00B25179">
            <w:pPr>
              <w:spacing w:after="0" w:line="252" w:lineRule="auto"/>
            </w:pPr>
            <w:r>
              <w:rPr>
                <w:color w:val="1E1E1E"/>
                <w:sz w:val="18"/>
              </w:rPr>
              <w:t>Fase 1</w:t>
            </w:r>
          </w:p>
        </w:tc>
        <w:tc>
          <w:tcPr>
            <w:tcW w:w="2880" w:type="dxa"/>
            <w:tcMar>
              <w:top w:w="80" w:type="dxa"/>
              <w:left w:w="120" w:type="dxa"/>
              <w:bottom w:w="80" w:type="dxa"/>
              <w:right w:w="120" w:type="dxa"/>
            </w:tcMar>
            <w:vAlign w:val="center"/>
          </w:tcPr>
          <w:p w:rsidR="0095611F" w:rsidRDefault="00B25179">
            <w:pPr>
              <w:spacing w:after="0" w:line="252" w:lineRule="auto"/>
            </w:pPr>
            <w:r>
              <w:rPr>
                <w:color w:val="1E1E1E"/>
                <w:sz w:val="18"/>
              </w:rPr>
              <w:t>Gobierno, alcance y control documental</w:t>
            </w:r>
          </w:p>
        </w:tc>
        <w:tc>
          <w:tcPr>
            <w:tcW w:w="5400" w:type="dxa"/>
            <w:tcMar>
              <w:top w:w="80" w:type="dxa"/>
              <w:left w:w="120" w:type="dxa"/>
              <w:bottom w:w="80" w:type="dxa"/>
              <w:right w:w="120" w:type="dxa"/>
            </w:tcMar>
            <w:vAlign w:val="center"/>
          </w:tcPr>
          <w:p w:rsidR="0095611F" w:rsidRDefault="00B25179">
            <w:pPr>
              <w:spacing w:after="0" w:line="252" w:lineRule="auto"/>
            </w:pPr>
            <w:r>
              <w:rPr>
                <w:color w:val="1E1E1E"/>
                <w:sz w:val="18"/>
              </w:rPr>
              <w:t>Asegurar que el módulo inicie con alcance institucional claro, responsables definidos, control documental y reglas de repositorio aplicadas desde el primer día.</w:t>
            </w:r>
          </w:p>
        </w:tc>
      </w:tr>
      <w:tr w:rsidR="0095611F">
        <w:tc>
          <w:tcPr>
            <w:tcW w:w="1080" w:type="dxa"/>
            <w:tcMar>
              <w:top w:w="80" w:type="dxa"/>
              <w:left w:w="120" w:type="dxa"/>
              <w:bottom w:w="80" w:type="dxa"/>
              <w:right w:w="120" w:type="dxa"/>
            </w:tcMar>
            <w:vAlign w:val="center"/>
          </w:tcPr>
          <w:p w:rsidR="0095611F" w:rsidRDefault="00B25179">
            <w:pPr>
              <w:spacing w:after="0" w:line="252" w:lineRule="auto"/>
            </w:pPr>
            <w:r>
              <w:rPr>
                <w:color w:val="1E1E1E"/>
                <w:sz w:val="18"/>
              </w:rPr>
              <w:t>Fase 2</w:t>
            </w:r>
          </w:p>
        </w:tc>
        <w:tc>
          <w:tcPr>
            <w:tcW w:w="2880" w:type="dxa"/>
            <w:tcMar>
              <w:top w:w="80" w:type="dxa"/>
              <w:left w:w="120" w:type="dxa"/>
              <w:bottom w:w="80" w:type="dxa"/>
              <w:right w:w="120" w:type="dxa"/>
            </w:tcMar>
            <w:vAlign w:val="center"/>
          </w:tcPr>
          <w:p w:rsidR="0095611F" w:rsidRDefault="00B25179">
            <w:pPr>
              <w:spacing w:after="0" w:line="252" w:lineRule="auto"/>
            </w:pPr>
            <w:r>
              <w:rPr>
                <w:color w:val="1E1E1E"/>
                <w:sz w:val="18"/>
              </w:rPr>
              <w:t>Levantamiento metodológico LAFT</w:t>
            </w:r>
          </w:p>
        </w:tc>
        <w:tc>
          <w:tcPr>
            <w:tcW w:w="5400" w:type="dxa"/>
            <w:tcMar>
              <w:top w:w="80" w:type="dxa"/>
              <w:left w:w="120" w:type="dxa"/>
              <w:bottom w:w="80" w:type="dxa"/>
              <w:right w:w="120" w:type="dxa"/>
            </w:tcMar>
            <w:vAlign w:val="center"/>
          </w:tcPr>
          <w:p w:rsidR="0095611F" w:rsidRDefault="00B25179">
            <w:pPr>
              <w:spacing w:after="0" w:line="252" w:lineRule="auto"/>
            </w:pPr>
            <w:r>
              <w:rPr>
                <w:color w:val="1E1E1E"/>
                <w:sz w:val="18"/>
              </w:rPr>
              <w:t>Convertir el requerimiento funcional en una metodología operativa, medible, versionable y aprobable antes de diseñar pantallas o tablas definitivas.</w:t>
            </w:r>
          </w:p>
        </w:tc>
      </w:tr>
      <w:tr w:rsidR="0095611F">
        <w:tc>
          <w:tcPr>
            <w:tcW w:w="1080" w:type="dxa"/>
            <w:tcMar>
              <w:top w:w="80" w:type="dxa"/>
              <w:left w:w="120" w:type="dxa"/>
              <w:bottom w:w="80" w:type="dxa"/>
              <w:right w:w="120" w:type="dxa"/>
            </w:tcMar>
            <w:vAlign w:val="center"/>
          </w:tcPr>
          <w:p w:rsidR="0095611F" w:rsidRDefault="00B25179">
            <w:pPr>
              <w:spacing w:after="0" w:line="252" w:lineRule="auto"/>
            </w:pPr>
            <w:r>
              <w:rPr>
                <w:color w:val="1E1E1E"/>
                <w:sz w:val="18"/>
              </w:rPr>
              <w:t>Fase 3</w:t>
            </w:r>
          </w:p>
        </w:tc>
        <w:tc>
          <w:tcPr>
            <w:tcW w:w="2880" w:type="dxa"/>
            <w:tcMar>
              <w:top w:w="80" w:type="dxa"/>
              <w:left w:w="120" w:type="dxa"/>
              <w:bottom w:w="80" w:type="dxa"/>
              <w:right w:w="120" w:type="dxa"/>
            </w:tcMar>
            <w:vAlign w:val="center"/>
          </w:tcPr>
          <w:p w:rsidR="0095611F" w:rsidRDefault="00B25179">
            <w:pPr>
              <w:spacing w:after="0" w:line="252" w:lineRule="auto"/>
            </w:pPr>
            <w:r>
              <w:rPr>
                <w:color w:val="1E1E1E"/>
                <w:sz w:val="18"/>
              </w:rPr>
              <w:t>Modelo de datos y arquitectura Oracle</w:t>
            </w:r>
          </w:p>
        </w:tc>
        <w:tc>
          <w:tcPr>
            <w:tcW w:w="5400" w:type="dxa"/>
            <w:tcMar>
              <w:top w:w="80" w:type="dxa"/>
              <w:left w:w="120" w:type="dxa"/>
              <w:bottom w:w="80" w:type="dxa"/>
              <w:right w:w="120" w:type="dxa"/>
            </w:tcMar>
            <w:vAlign w:val="center"/>
          </w:tcPr>
          <w:p w:rsidR="0095611F" w:rsidRDefault="00B25179">
            <w:pPr>
              <w:spacing w:after="0" w:line="252" w:lineRule="auto"/>
            </w:pPr>
            <w:r>
              <w:rPr>
                <w:color w:val="1E1E1E"/>
                <w:sz w:val="18"/>
              </w:rPr>
              <w:t>Diseñar la persistencia del módulo con trazabilidad, historial, versionamiento y capacidad de auditoría.</w:t>
            </w:r>
          </w:p>
        </w:tc>
      </w:tr>
      <w:tr w:rsidR="0095611F">
        <w:tc>
          <w:tcPr>
            <w:tcW w:w="1080" w:type="dxa"/>
            <w:tcMar>
              <w:top w:w="80" w:type="dxa"/>
              <w:left w:w="120" w:type="dxa"/>
              <w:bottom w:w="80" w:type="dxa"/>
              <w:right w:w="120" w:type="dxa"/>
            </w:tcMar>
            <w:vAlign w:val="center"/>
          </w:tcPr>
          <w:p w:rsidR="0095611F" w:rsidRDefault="00B25179">
            <w:pPr>
              <w:spacing w:after="0" w:line="252" w:lineRule="auto"/>
            </w:pPr>
            <w:r>
              <w:rPr>
                <w:color w:val="1E1E1E"/>
                <w:sz w:val="18"/>
              </w:rPr>
              <w:t>Fase 4</w:t>
            </w:r>
          </w:p>
        </w:tc>
        <w:tc>
          <w:tcPr>
            <w:tcW w:w="2880" w:type="dxa"/>
            <w:tcMar>
              <w:top w:w="80" w:type="dxa"/>
              <w:left w:w="120" w:type="dxa"/>
              <w:bottom w:w="80" w:type="dxa"/>
              <w:right w:w="120" w:type="dxa"/>
            </w:tcMar>
            <w:vAlign w:val="center"/>
          </w:tcPr>
          <w:p w:rsidR="0095611F" w:rsidRDefault="00B25179">
            <w:pPr>
              <w:spacing w:after="0" w:line="252" w:lineRule="auto"/>
            </w:pPr>
            <w:r>
              <w:rPr>
                <w:color w:val="1E1E1E"/>
                <w:sz w:val="18"/>
              </w:rPr>
              <w:t>Diseño funcional y experiencia de usuario</w:t>
            </w:r>
          </w:p>
        </w:tc>
        <w:tc>
          <w:tcPr>
            <w:tcW w:w="5400" w:type="dxa"/>
            <w:tcMar>
              <w:top w:w="80" w:type="dxa"/>
              <w:left w:w="120" w:type="dxa"/>
              <w:bottom w:w="80" w:type="dxa"/>
              <w:right w:w="120" w:type="dxa"/>
            </w:tcMar>
            <w:vAlign w:val="center"/>
          </w:tcPr>
          <w:p w:rsidR="0095611F" w:rsidRDefault="00B25179">
            <w:pPr>
              <w:spacing w:after="0" w:line="252" w:lineRule="auto"/>
            </w:pPr>
            <w:r>
              <w:rPr>
                <w:color w:val="1E1E1E"/>
                <w:sz w:val="18"/>
              </w:rPr>
              <w:t>Diseñar las pantallas y flujos del módulo antes de construir, garantizando separación entre operación, parametrización, evaluación y reportería.</w:t>
            </w:r>
          </w:p>
        </w:tc>
      </w:tr>
      <w:tr w:rsidR="0095611F">
        <w:tc>
          <w:tcPr>
            <w:tcW w:w="1080" w:type="dxa"/>
            <w:tcMar>
              <w:top w:w="80" w:type="dxa"/>
              <w:left w:w="120" w:type="dxa"/>
              <w:bottom w:w="80" w:type="dxa"/>
              <w:right w:w="120" w:type="dxa"/>
            </w:tcMar>
            <w:vAlign w:val="center"/>
          </w:tcPr>
          <w:p w:rsidR="0095611F" w:rsidRDefault="00B25179">
            <w:pPr>
              <w:spacing w:after="0" w:line="252" w:lineRule="auto"/>
            </w:pPr>
            <w:r>
              <w:rPr>
                <w:color w:val="1E1E1E"/>
                <w:sz w:val="18"/>
              </w:rPr>
              <w:t>Fase 5</w:t>
            </w:r>
          </w:p>
        </w:tc>
        <w:tc>
          <w:tcPr>
            <w:tcW w:w="2880" w:type="dxa"/>
            <w:tcMar>
              <w:top w:w="80" w:type="dxa"/>
              <w:left w:w="120" w:type="dxa"/>
              <w:bottom w:w="80" w:type="dxa"/>
              <w:right w:w="120" w:type="dxa"/>
            </w:tcMar>
            <w:vAlign w:val="center"/>
          </w:tcPr>
          <w:p w:rsidR="0095611F" w:rsidRDefault="00B25179">
            <w:pPr>
              <w:spacing w:after="0" w:line="252" w:lineRule="auto"/>
            </w:pPr>
            <w:r>
              <w:rPr>
                <w:color w:val="1E1E1E"/>
                <w:sz w:val="18"/>
              </w:rPr>
              <w:t>Contratos backend, seguridad y auditoría</w:t>
            </w:r>
          </w:p>
        </w:tc>
        <w:tc>
          <w:tcPr>
            <w:tcW w:w="5400" w:type="dxa"/>
            <w:tcMar>
              <w:top w:w="80" w:type="dxa"/>
              <w:left w:w="120" w:type="dxa"/>
              <w:bottom w:w="80" w:type="dxa"/>
              <w:right w:w="120" w:type="dxa"/>
            </w:tcMar>
            <w:vAlign w:val="center"/>
          </w:tcPr>
          <w:p w:rsidR="0095611F" w:rsidRDefault="00B25179">
            <w:pPr>
              <w:spacing w:after="0" w:line="252" w:lineRule="auto"/>
            </w:pPr>
            <w:r>
              <w:rPr>
                <w:color w:val="1E1E1E"/>
                <w:sz w:val="18"/>
              </w:rPr>
              <w:t>Definir la API y los contratos técnicos que sostendrán cálculo, validación, permisos, auditoría y reportes.</w:t>
            </w:r>
          </w:p>
        </w:tc>
      </w:tr>
      <w:tr w:rsidR="0095611F">
        <w:tc>
          <w:tcPr>
            <w:tcW w:w="1080" w:type="dxa"/>
            <w:tcMar>
              <w:top w:w="80" w:type="dxa"/>
              <w:left w:w="120" w:type="dxa"/>
              <w:bottom w:w="80" w:type="dxa"/>
              <w:right w:w="120" w:type="dxa"/>
            </w:tcMar>
            <w:vAlign w:val="center"/>
          </w:tcPr>
          <w:p w:rsidR="0095611F" w:rsidRDefault="00B25179">
            <w:pPr>
              <w:spacing w:after="0" w:line="252" w:lineRule="auto"/>
            </w:pPr>
            <w:r>
              <w:rPr>
                <w:color w:val="1E1E1E"/>
                <w:sz w:val="18"/>
              </w:rPr>
              <w:t>Fase 6</w:t>
            </w:r>
          </w:p>
        </w:tc>
        <w:tc>
          <w:tcPr>
            <w:tcW w:w="2880" w:type="dxa"/>
            <w:tcMar>
              <w:top w:w="80" w:type="dxa"/>
              <w:left w:w="120" w:type="dxa"/>
              <w:bottom w:w="80" w:type="dxa"/>
              <w:right w:w="120" w:type="dxa"/>
            </w:tcMar>
            <w:vAlign w:val="center"/>
          </w:tcPr>
          <w:p w:rsidR="0095611F" w:rsidRDefault="00B25179">
            <w:pPr>
              <w:spacing w:after="0" w:line="252" w:lineRule="auto"/>
            </w:pPr>
            <w:r>
              <w:rPr>
                <w:color w:val="1E1E1E"/>
                <w:sz w:val="18"/>
              </w:rPr>
              <w:t>Motor de cálculo y reglas de negocio</w:t>
            </w:r>
          </w:p>
        </w:tc>
        <w:tc>
          <w:tcPr>
            <w:tcW w:w="5400" w:type="dxa"/>
            <w:tcMar>
              <w:top w:w="80" w:type="dxa"/>
              <w:left w:w="120" w:type="dxa"/>
              <w:bottom w:w="80" w:type="dxa"/>
              <w:right w:w="120" w:type="dxa"/>
            </w:tcMar>
            <w:vAlign w:val="center"/>
          </w:tcPr>
          <w:p w:rsidR="0095611F" w:rsidRDefault="00B25179">
            <w:pPr>
              <w:spacing w:after="0" w:line="252" w:lineRule="auto"/>
            </w:pPr>
            <w:r>
              <w:rPr>
                <w:color w:val="1E1E1E"/>
                <w:sz w:val="18"/>
              </w:rPr>
              <w:t>Construir el núcleo metodológico que calcula riesgo inherente, mitigación por controles y riesgo residual de forma trazable y repetible.</w:t>
            </w:r>
          </w:p>
        </w:tc>
      </w:tr>
      <w:tr w:rsidR="0095611F">
        <w:tc>
          <w:tcPr>
            <w:tcW w:w="1080" w:type="dxa"/>
            <w:tcMar>
              <w:top w:w="80" w:type="dxa"/>
              <w:left w:w="120" w:type="dxa"/>
              <w:bottom w:w="80" w:type="dxa"/>
              <w:right w:w="120" w:type="dxa"/>
            </w:tcMar>
            <w:vAlign w:val="center"/>
          </w:tcPr>
          <w:p w:rsidR="0095611F" w:rsidRDefault="00B25179">
            <w:pPr>
              <w:spacing w:after="0" w:line="252" w:lineRule="auto"/>
            </w:pPr>
            <w:r>
              <w:rPr>
                <w:color w:val="1E1E1E"/>
                <w:sz w:val="18"/>
              </w:rPr>
              <w:t>Fase 7</w:t>
            </w:r>
          </w:p>
        </w:tc>
        <w:tc>
          <w:tcPr>
            <w:tcW w:w="2880" w:type="dxa"/>
            <w:tcMar>
              <w:top w:w="80" w:type="dxa"/>
              <w:left w:w="120" w:type="dxa"/>
              <w:bottom w:w="80" w:type="dxa"/>
              <w:right w:w="120" w:type="dxa"/>
            </w:tcMar>
            <w:vAlign w:val="center"/>
          </w:tcPr>
          <w:p w:rsidR="0095611F" w:rsidRDefault="00B25179">
            <w:pPr>
              <w:spacing w:after="0" w:line="252" w:lineRule="auto"/>
            </w:pPr>
            <w:r>
              <w:rPr>
                <w:color w:val="1E1E1E"/>
                <w:sz w:val="18"/>
              </w:rPr>
              <w:t>Construcción backend y persistencia</w:t>
            </w:r>
          </w:p>
        </w:tc>
        <w:tc>
          <w:tcPr>
            <w:tcW w:w="5400" w:type="dxa"/>
            <w:tcMar>
              <w:top w:w="80" w:type="dxa"/>
              <w:left w:w="120" w:type="dxa"/>
              <w:bottom w:w="80" w:type="dxa"/>
              <w:right w:w="120" w:type="dxa"/>
            </w:tcMar>
            <w:vAlign w:val="center"/>
          </w:tcPr>
          <w:p w:rsidR="0095611F" w:rsidRDefault="00B25179">
            <w:pPr>
              <w:spacing w:after="0" w:line="252" w:lineRule="auto"/>
            </w:pPr>
            <w:r>
              <w:rPr>
                <w:color w:val="1E1E1E"/>
                <w:sz w:val="18"/>
              </w:rPr>
              <w:t>Implementar servicios, repositorios, transacciones y consultas Oracle necesarios para operar el módulo de extremo a extremo.</w:t>
            </w:r>
          </w:p>
        </w:tc>
      </w:tr>
      <w:tr w:rsidR="0095611F">
        <w:tc>
          <w:tcPr>
            <w:tcW w:w="1080" w:type="dxa"/>
            <w:tcMar>
              <w:top w:w="80" w:type="dxa"/>
              <w:left w:w="120" w:type="dxa"/>
              <w:bottom w:w="80" w:type="dxa"/>
              <w:right w:w="120" w:type="dxa"/>
            </w:tcMar>
            <w:vAlign w:val="center"/>
          </w:tcPr>
          <w:p w:rsidR="0095611F" w:rsidRDefault="00B25179">
            <w:pPr>
              <w:spacing w:after="0" w:line="252" w:lineRule="auto"/>
            </w:pPr>
            <w:r>
              <w:rPr>
                <w:color w:val="1E1E1E"/>
                <w:sz w:val="18"/>
              </w:rPr>
              <w:t>Fase 8</w:t>
            </w:r>
          </w:p>
        </w:tc>
        <w:tc>
          <w:tcPr>
            <w:tcW w:w="2880" w:type="dxa"/>
            <w:tcMar>
              <w:top w:w="80" w:type="dxa"/>
              <w:left w:w="120" w:type="dxa"/>
              <w:bottom w:w="80" w:type="dxa"/>
              <w:right w:w="120" w:type="dxa"/>
            </w:tcMar>
            <w:vAlign w:val="center"/>
          </w:tcPr>
          <w:p w:rsidR="0095611F" w:rsidRDefault="00B25179">
            <w:pPr>
              <w:spacing w:after="0" w:line="252" w:lineRule="auto"/>
            </w:pPr>
            <w:r>
              <w:rPr>
                <w:color w:val="1E1E1E"/>
                <w:sz w:val="18"/>
              </w:rPr>
              <w:t>Construcción frontend Angular</w:t>
            </w:r>
          </w:p>
        </w:tc>
        <w:tc>
          <w:tcPr>
            <w:tcW w:w="5400" w:type="dxa"/>
            <w:tcMar>
              <w:top w:w="80" w:type="dxa"/>
              <w:left w:w="120" w:type="dxa"/>
              <w:bottom w:w="80" w:type="dxa"/>
              <w:right w:w="120" w:type="dxa"/>
            </w:tcMar>
            <w:vAlign w:val="center"/>
          </w:tcPr>
          <w:p w:rsidR="0095611F" w:rsidRDefault="00B25179">
            <w:pPr>
              <w:spacing w:after="0" w:line="252" w:lineRule="auto"/>
            </w:pPr>
            <w:r>
              <w:rPr>
                <w:color w:val="1E1E1E"/>
                <w:sz w:val="18"/>
              </w:rPr>
              <w:t>Implementar la interfaz del módulo con rutas protegidas, formularios validados, navegación clara y consumo correcto de API.</w:t>
            </w:r>
          </w:p>
        </w:tc>
      </w:tr>
      <w:tr w:rsidR="0095611F">
        <w:tc>
          <w:tcPr>
            <w:tcW w:w="1080" w:type="dxa"/>
            <w:tcMar>
              <w:top w:w="80" w:type="dxa"/>
              <w:left w:w="120" w:type="dxa"/>
              <w:bottom w:w="80" w:type="dxa"/>
              <w:right w:w="120" w:type="dxa"/>
            </w:tcMar>
            <w:vAlign w:val="center"/>
          </w:tcPr>
          <w:p w:rsidR="0095611F" w:rsidRDefault="00B25179">
            <w:pPr>
              <w:spacing w:after="0" w:line="252" w:lineRule="auto"/>
            </w:pPr>
            <w:r>
              <w:rPr>
                <w:color w:val="1E1E1E"/>
                <w:sz w:val="18"/>
              </w:rPr>
              <w:t>Fase 9</w:t>
            </w:r>
          </w:p>
        </w:tc>
        <w:tc>
          <w:tcPr>
            <w:tcW w:w="2880" w:type="dxa"/>
            <w:tcMar>
              <w:top w:w="80" w:type="dxa"/>
              <w:left w:w="120" w:type="dxa"/>
              <w:bottom w:w="80" w:type="dxa"/>
              <w:right w:w="120" w:type="dxa"/>
            </w:tcMar>
            <w:vAlign w:val="center"/>
          </w:tcPr>
          <w:p w:rsidR="0095611F" w:rsidRDefault="00B25179">
            <w:pPr>
              <w:spacing w:after="0" w:line="252" w:lineRule="auto"/>
            </w:pPr>
            <w:r>
              <w:rPr>
                <w:color w:val="1E1E1E"/>
                <w:sz w:val="18"/>
              </w:rPr>
              <w:t>Reportería, mapa de calor y exportaciones</w:t>
            </w:r>
          </w:p>
        </w:tc>
        <w:tc>
          <w:tcPr>
            <w:tcW w:w="5400" w:type="dxa"/>
            <w:tcMar>
              <w:top w:w="80" w:type="dxa"/>
              <w:left w:w="120" w:type="dxa"/>
              <w:bottom w:w="80" w:type="dxa"/>
              <w:right w:w="120" w:type="dxa"/>
            </w:tcMar>
            <w:vAlign w:val="center"/>
          </w:tcPr>
          <w:p w:rsidR="0095611F" w:rsidRDefault="00B25179">
            <w:pPr>
              <w:spacing w:after="0" w:line="252" w:lineRule="auto"/>
            </w:pPr>
            <w:r>
              <w:rPr>
                <w:color w:val="1E1E1E"/>
                <w:sz w:val="18"/>
              </w:rPr>
              <w:t>Entregar consultas ejecutivas y operativas para seguimiento del riesgo, resultados históricos y evidencias de gestión.</w:t>
            </w:r>
          </w:p>
        </w:tc>
      </w:tr>
      <w:tr w:rsidR="0095611F">
        <w:tc>
          <w:tcPr>
            <w:tcW w:w="1080" w:type="dxa"/>
            <w:tcMar>
              <w:top w:w="80" w:type="dxa"/>
              <w:left w:w="120" w:type="dxa"/>
              <w:bottom w:w="80" w:type="dxa"/>
              <w:right w:w="120" w:type="dxa"/>
            </w:tcMar>
            <w:vAlign w:val="center"/>
          </w:tcPr>
          <w:p w:rsidR="0095611F" w:rsidRDefault="00B25179">
            <w:pPr>
              <w:spacing w:after="0" w:line="252" w:lineRule="auto"/>
            </w:pPr>
            <w:r>
              <w:rPr>
                <w:color w:val="1E1E1E"/>
                <w:sz w:val="18"/>
              </w:rPr>
              <w:lastRenderedPageBreak/>
              <w:t>Fase 10</w:t>
            </w:r>
          </w:p>
        </w:tc>
        <w:tc>
          <w:tcPr>
            <w:tcW w:w="2880" w:type="dxa"/>
            <w:tcMar>
              <w:top w:w="80" w:type="dxa"/>
              <w:left w:w="120" w:type="dxa"/>
              <w:bottom w:w="80" w:type="dxa"/>
              <w:right w:w="120" w:type="dxa"/>
            </w:tcMar>
            <w:vAlign w:val="center"/>
          </w:tcPr>
          <w:p w:rsidR="0095611F" w:rsidRDefault="00B25179">
            <w:pPr>
              <w:spacing w:after="0" w:line="252" w:lineRule="auto"/>
            </w:pPr>
            <w:r>
              <w:rPr>
                <w:color w:val="1E1E1E"/>
                <w:sz w:val="18"/>
              </w:rPr>
              <w:t>Planes de acción, evidencias y seguimiento</w:t>
            </w:r>
          </w:p>
        </w:tc>
        <w:tc>
          <w:tcPr>
            <w:tcW w:w="5400" w:type="dxa"/>
            <w:tcMar>
              <w:top w:w="80" w:type="dxa"/>
              <w:left w:w="120" w:type="dxa"/>
              <w:bottom w:w="80" w:type="dxa"/>
              <w:right w:w="120" w:type="dxa"/>
            </w:tcMar>
            <w:vAlign w:val="center"/>
          </w:tcPr>
          <w:p w:rsidR="0095611F" w:rsidRDefault="00B25179">
            <w:pPr>
              <w:spacing w:after="0" w:line="252" w:lineRule="auto"/>
            </w:pPr>
            <w:r>
              <w:rPr>
                <w:color w:val="1E1E1E"/>
                <w:sz w:val="18"/>
              </w:rPr>
              <w:t>Asegurar que los riesgos residuales no aceptables generen tratamiento, responsables, fechas compromiso, evidencias y trazabilidad.</w:t>
            </w:r>
          </w:p>
        </w:tc>
      </w:tr>
      <w:tr w:rsidR="0095611F">
        <w:tc>
          <w:tcPr>
            <w:tcW w:w="1080" w:type="dxa"/>
            <w:tcMar>
              <w:top w:w="80" w:type="dxa"/>
              <w:left w:w="120" w:type="dxa"/>
              <w:bottom w:w="80" w:type="dxa"/>
              <w:right w:w="120" w:type="dxa"/>
            </w:tcMar>
            <w:vAlign w:val="center"/>
          </w:tcPr>
          <w:p w:rsidR="0095611F" w:rsidRDefault="00B25179">
            <w:pPr>
              <w:spacing w:after="0" w:line="252" w:lineRule="auto"/>
            </w:pPr>
            <w:r>
              <w:rPr>
                <w:color w:val="1E1E1E"/>
                <w:sz w:val="18"/>
              </w:rPr>
              <w:t>Fase 11</w:t>
            </w:r>
          </w:p>
        </w:tc>
        <w:tc>
          <w:tcPr>
            <w:tcW w:w="2880" w:type="dxa"/>
            <w:tcMar>
              <w:top w:w="80" w:type="dxa"/>
              <w:left w:w="120" w:type="dxa"/>
              <w:bottom w:w="80" w:type="dxa"/>
              <w:right w:w="120" w:type="dxa"/>
            </w:tcMar>
            <w:vAlign w:val="center"/>
          </w:tcPr>
          <w:p w:rsidR="0095611F" w:rsidRDefault="00B25179">
            <w:pPr>
              <w:spacing w:after="0" w:line="252" w:lineRule="auto"/>
            </w:pPr>
            <w:r>
              <w:rPr>
                <w:color w:val="1E1E1E"/>
                <w:sz w:val="18"/>
              </w:rPr>
              <w:t>Pruebas integrales y control de calidad</w:t>
            </w:r>
          </w:p>
        </w:tc>
        <w:tc>
          <w:tcPr>
            <w:tcW w:w="5400" w:type="dxa"/>
            <w:tcMar>
              <w:top w:w="80" w:type="dxa"/>
              <w:left w:w="120" w:type="dxa"/>
              <w:bottom w:w="80" w:type="dxa"/>
              <w:right w:w="120" w:type="dxa"/>
            </w:tcMar>
            <w:vAlign w:val="center"/>
          </w:tcPr>
          <w:p w:rsidR="0095611F" w:rsidRDefault="00B25179">
            <w:pPr>
              <w:spacing w:after="0" w:line="252" w:lineRule="auto"/>
            </w:pPr>
            <w:r>
              <w:rPr>
                <w:color w:val="1E1E1E"/>
                <w:sz w:val="18"/>
              </w:rPr>
              <w:t>Validar funcionamiento, seguridad, consistencia de datos, auditoría, rendimiento básico y experiencia de usuario antes de cierre.</w:t>
            </w:r>
          </w:p>
        </w:tc>
      </w:tr>
      <w:tr w:rsidR="0095611F">
        <w:tc>
          <w:tcPr>
            <w:tcW w:w="1080" w:type="dxa"/>
            <w:tcMar>
              <w:top w:w="80" w:type="dxa"/>
              <w:left w:w="120" w:type="dxa"/>
              <w:bottom w:w="80" w:type="dxa"/>
              <w:right w:w="120" w:type="dxa"/>
            </w:tcMar>
            <w:vAlign w:val="center"/>
          </w:tcPr>
          <w:p w:rsidR="0095611F" w:rsidRDefault="00B25179">
            <w:pPr>
              <w:spacing w:after="0" w:line="252" w:lineRule="auto"/>
            </w:pPr>
            <w:r>
              <w:rPr>
                <w:color w:val="1E1E1E"/>
                <w:sz w:val="18"/>
              </w:rPr>
              <w:t>Fase 12</w:t>
            </w:r>
          </w:p>
        </w:tc>
        <w:tc>
          <w:tcPr>
            <w:tcW w:w="2880" w:type="dxa"/>
            <w:tcMar>
              <w:top w:w="80" w:type="dxa"/>
              <w:left w:w="120" w:type="dxa"/>
              <w:bottom w:w="80" w:type="dxa"/>
              <w:right w:w="120" w:type="dxa"/>
            </w:tcMar>
            <w:vAlign w:val="center"/>
          </w:tcPr>
          <w:p w:rsidR="0095611F" w:rsidRDefault="00B25179">
            <w:pPr>
              <w:spacing w:after="0" w:line="252" w:lineRule="auto"/>
            </w:pPr>
            <w:r>
              <w:rPr>
                <w:color w:val="1E1E1E"/>
                <w:sz w:val="18"/>
              </w:rPr>
              <w:t>Documentación, capacitación y cierre controlado</w:t>
            </w:r>
          </w:p>
        </w:tc>
        <w:tc>
          <w:tcPr>
            <w:tcW w:w="5400" w:type="dxa"/>
            <w:tcMar>
              <w:top w:w="80" w:type="dxa"/>
              <w:left w:w="120" w:type="dxa"/>
              <w:bottom w:w="80" w:type="dxa"/>
              <w:right w:w="120" w:type="dxa"/>
            </w:tcMar>
            <w:vAlign w:val="center"/>
          </w:tcPr>
          <w:p w:rsidR="0095611F" w:rsidRDefault="00B25179">
            <w:pPr>
              <w:spacing w:after="0" w:line="252" w:lineRule="auto"/>
            </w:pPr>
            <w:r>
              <w:rPr>
                <w:color w:val="1E1E1E"/>
                <w:sz w:val="18"/>
              </w:rPr>
              <w:t>Dejar el módulo listo para revisión institucional, transferencia y continuidad operativa.</w:t>
            </w:r>
          </w:p>
        </w:tc>
      </w:tr>
    </w:tbl>
    <w:p w:rsidR="0095611F" w:rsidRDefault="0095611F">
      <w:pPr>
        <w:spacing w:after="80"/>
      </w:pPr>
    </w:p>
    <w:p w:rsidR="0095611F" w:rsidRDefault="00B25179">
      <w:pPr>
        <w:pStyle w:val="Ttulo1"/>
      </w:pPr>
      <w:r>
        <w:t>5. Desarrollo detallado por fase</w:t>
      </w:r>
    </w:p>
    <w:p w:rsidR="0095611F" w:rsidRDefault="00B25179">
      <w:pPr>
        <w:pStyle w:val="Ttulo2"/>
      </w:pPr>
      <w:r>
        <w:t>Fase 1. Gobierno, alcance y control documental</w:t>
      </w:r>
    </w:p>
    <w:p w:rsidR="0095611F" w:rsidRDefault="00B25179">
      <w:r>
        <w:rPr>
          <w:b/>
          <w:color w:val="142334"/>
        </w:rPr>
        <w:t>Asegurar que el módulo inicie con alcance institucional claro, responsables definidos, control documental y reglas de repositorio aplicadas desde el primer día.</w:t>
      </w:r>
    </w:p>
    <w:p w:rsidR="0095611F" w:rsidRDefault="00B25179">
      <w:pPr>
        <w:pStyle w:val="Ttulo3"/>
      </w:pPr>
      <w:r>
        <w:t>Actividades principales</w:t>
      </w:r>
    </w:p>
    <w:p w:rsidR="0095611F" w:rsidRDefault="00B25179">
      <w:pPr>
        <w:pStyle w:val="Listaconvietas"/>
      </w:pPr>
      <w:r>
        <w:t>Confirmar alcance funcional exclusivo del Módulo 3. Matrices de Riesgos.</w:t>
      </w:r>
    </w:p>
    <w:p w:rsidR="0095611F" w:rsidRDefault="00B25179">
      <w:pPr>
        <w:pStyle w:val="Listaconvietas"/>
      </w:pPr>
      <w:r>
        <w:t>Registrar responsables funcionales, técnicos, DBA, seguridad y aprobación.</w:t>
      </w:r>
    </w:p>
    <w:p w:rsidR="0095611F" w:rsidRDefault="00B25179">
      <w:pPr>
        <w:pStyle w:val="Listaconvietas"/>
      </w:pPr>
      <w:r>
        <w:t>Definir tablero de control de pendientes, decisiones, riesgos y entregables.</w:t>
      </w:r>
    </w:p>
    <w:p w:rsidR="0095611F" w:rsidRDefault="00B25179">
      <w:pPr>
        <w:pStyle w:val="Listaconvietas"/>
      </w:pPr>
      <w:r>
        <w:t>Clasificar documentos como cliente, desarrollador, técnico transversal o evidencia de pruebas.</w:t>
      </w:r>
    </w:p>
    <w:p w:rsidR="0095611F" w:rsidRDefault="00B25179">
      <w:pPr>
        <w:pStyle w:val="Listaconvietas"/>
      </w:pPr>
      <w:r>
        <w:t>Depurar borradores y mantener una sola versión vigente por documento.</w:t>
      </w:r>
    </w:p>
    <w:p w:rsidR="0095611F" w:rsidRDefault="00B25179">
      <w:pPr>
        <w:pStyle w:val="Ttulo3"/>
      </w:pPr>
      <w:r>
        <w:t>Entregables</w:t>
      </w:r>
    </w:p>
    <w:p w:rsidR="0095611F" w:rsidRDefault="00B25179">
      <w:pPr>
        <w:pStyle w:val="Listaconvietas"/>
      </w:pPr>
      <w:r>
        <w:t>Acta de inicio del módulo.</w:t>
      </w:r>
    </w:p>
    <w:p w:rsidR="0095611F" w:rsidRDefault="00B25179">
      <w:pPr>
        <w:pStyle w:val="Listaconvietas"/>
      </w:pPr>
      <w:r>
        <w:t>Matriz de responsables y aprobadores.</w:t>
      </w:r>
    </w:p>
    <w:p w:rsidR="0095611F" w:rsidRDefault="00B25179">
      <w:pPr>
        <w:pStyle w:val="Listaconvietas"/>
      </w:pPr>
      <w:r>
        <w:t>Inventario documental controlado del módulo.</w:t>
      </w:r>
    </w:p>
    <w:p w:rsidR="0095611F" w:rsidRDefault="00B25179">
      <w:pPr>
        <w:pStyle w:val="Listaconvietas"/>
      </w:pPr>
      <w:r>
        <w:t>Lista de decisiones abiertas y criterios de cierre.</w:t>
      </w:r>
    </w:p>
    <w:p w:rsidR="0095611F" w:rsidRDefault="00B25179">
      <w:pPr>
        <w:pStyle w:val="Ttulo3"/>
      </w:pPr>
      <w:r>
        <w:t>Criterios de aceptación</w:t>
      </w:r>
    </w:p>
    <w:p w:rsidR="0095611F" w:rsidRDefault="00B25179">
      <w:pPr>
        <w:pStyle w:val="Listaconvietas"/>
      </w:pPr>
      <w:r>
        <w:t>El alcance del módulo está aprobado y no se mezcla con Monitoreo de Listas.</w:t>
      </w:r>
    </w:p>
    <w:p w:rsidR="0095611F" w:rsidRDefault="00B25179">
      <w:pPr>
        <w:pStyle w:val="Listaconvietas"/>
      </w:pPr>
      <w:r>
        <w:t>Todos los documentos tienen versión, fecha, estado, fuente y responsable.</w:t>
      </w:r>
    </w:p>
    <w:p w:rsidR="0095611F" w:rsidRDefault="00B25179">
      <w:pPr>
        <w:pStyle w:val="Listaconvietas"/>
      </w:pPr>
      <w:r>
        <w:t>No existen borradores, duplicados ni temporales dentro de la carpeta del módulo.</w:t>
      </w:r>
    </w:p>
    <w:p w:rsidR="0095611F" w:rsidRDefault="00B25179">
      <w:pPr>
        <w:spacing w:after="160"/>
      </w:pPr>
      <w:r>
        <w:rPr>
          <w:i/>
          <w:color w:val="595959"/>
        </w:rPr>
        <w:t>Dependencia principal: Política de repositorio vigente y análisis maestro del módulo.</w:t>
      </w:r>
    </w:p>
    <w:p w:rsidR="0095611F" w:rsidRDefault="00B25179">
      <w:pPr>
        <w:pStyle w:val="Ttulo2"/>
      </w:pPr>
      <w:r>
        <w:t>Fase 2. Levantamiento metodológico LAFT</w:t>
      </w:r>
    </w:p>
    <w:p w:rsidR="0095611F" w:rsidRDefault="00B25179">
      <w:r>
        <w:rPr>
          <w:b/>
          <w:color w:val="142334"/>
        </w:rPr>
        <w:t>Convertir el requerimiento funcional en una metodología operativa, medible, versionable y aprobable antes de diseñar pantallas o tablas definitivas.</w:t>
      </w:r>
    </w:p>
    <w:p w:rsidR="0095611F" w:rsidRDefault="00B25179">
      <w:pPr>
        <w:pStyle w:val="Ttulo3"/>
      </w:pPr>
      <w:r>
        <w:t>Actividades principales</w:t>
      </w:r>
    </w:p>
    <w:p w:rsidR="0095611F" w:rsidRDefault="00B25179">
      <w:pPr>
        <w:pStyle w:val="Listaconvietas"/>
      </w:pPr>
      <w:r>
        <w:t>Identificar factores de riesgo: patronos, proveedores, empleados, áreas, procesos y futuros factores parametrizables.</w:t>
      </w:r>
    </w:p>
    <w:p w:rsidR="0095611F" w:rsidRDefault="00B25179">
      <w:pPr>
        <w:pStyle w:val="Listaconvietas"/>
      </w:pPr>
      <w:r>
        <w:lastRenderedPageBreak/>
        <w:t>Definir variables, criterios, escalas, pesos, rangos y reglas de obligatoriedad.</w:t>
      </w:r>
    </w:p>
    <w:p w:rsidR="0095611F" w:rsidRDefault="00B25179">
      <w:pPr>
        <w:pStyle w:val="Listaconvietas"/>
      </w:pPr>
      <w:r>
        <w:t>Separar riesgo inherente, controles mitigantes, riesgo residual y planes de acción.</w:t>
      </w:r>
    </w:p>
    <w:p w:rsidR="0095611F" w:rsidRDefault="00B25179">
      <w:pPr>
        <w:pStyle w:val="Listaconvietas"/>
      </w:pPr>
      <w:r>
        <w:t>Documentar reglas de aprobación, vigencia y versionamiento metodológico.</w:t>
      </w:r>
    </w:p>
    <w:p w:rsidR="0095611F" w:rsidRDefault="00B25179">
      <w:pPr>
        <w:pStyle w:val="Listaconvietas"/>
      </w:pPr>
      <w:r>
        <w:t>Definir qué información puede provenir de fuentes internas y qué datos serán capturados por el usuario.</w:t>
      </w:r>
    </w:p>
    <w:p w:rsidR="0095611F" w:rsidRDefault="00B25179">
      <w:pPr>
        <w:pStyle w:val="Ttulo3"/>
      </w:pPr>
      <w:r>
        <w:t>Entregables</w:t>
      </w:r>
    </w:p>
    <w:p w:rsidR="0095611F" w:rsidRDefault="00B25179">
      <w:pPr>
        <w:pStyle w:val="Listaconvietas"/>
      </w:pPr>
      <w:r>
        <w:t>Documento metodológico funcional.</w:t>
      </w:r>
    </w:p>
    <w:p w:rsidR="0095611F" w:rsidRDefault="00B25179">
      <w:pPr>
        <w:pStyle w:val="Listaconvietas"/>
      </w:pPr>
      <w:r>
        <w:t>Catálogo inicial de factores, criterios y escalas.</w:t>
      </w:r>
    </w:p>
    <w:p w:rsidR="0095611F" w:rsidRDefault="00B25179">
      <w:pPr>
        <w:pStyle w:val="Listaconvietas"/>
      </w:pPr>
      <w:r>
        <w:t>Reglas de ponderación y validación.</w:t>
      </w:r>
    </w:p>
    <w:p w:rsidR="0095611F" w:rsidRDefault="00B25179">
      <w:pPr>
        <w:pStyle w:val="Listaconvietas"/>
      </w:pPr>
      <w:r>
        <w:t>Criterios para riesgo alto o crítico y plan de acción obligatorio.</w:t>
      </w:r>
    </w:p>
    <w:p w:rsidR="0095611F" w:rsidRDefault="00B25179">
      <w:pPr>
        <w:pStyle w:val="Ttulo3"/>
      </w:pPr>
      <w:r>
        <w:t>Criterios de aceptación</w:t>
      </w:r>
    </w:p>
    <w:p w:rsidR="0095611F" w:rsidRDefault="00B25179">
      <w:pPr>
        <w:pStyle w:val="Listaconvietas"/>
      </w:pPr>
      <w:r>
        <w:t>La metodología puede explicarse sin depender de código fuente.</w:t>
      </w:r>
    </w:p>
    <w:p w:rsidR="0095611F" w:rsidRDefault="00B25179">
      <w:pPr>
        <w:pStyle w:val="Listaconvietas"/>
      </w:pPr>
      <w:r>
        <w:t>Las ponderaciones totalizan el porcentaje definido.</w:t>
      </w:r>
    </w:p>
    <w:p w:rsidR="0095611F" w:rsidRDefault="00B25179">
      <w:pPr>
        <w:pStyle w:val="Listaconvietas"/>
      </w:pPr>
      <w:r>
        <w:t>La fórmula oficial queda marcada como aprobada o pendiente de aprobación.</w:t>
      </w:r>
    </w:p>
    <w:p w:rsidR="0095611F" w:rsidRDefault="00B25179">
      <w:pPr>
        <w:spacing w:after="160"/>
      </w:pPr>
      <w:r>
        <w:rPr>
          <w:i/>
          <w:color w:val="595959"/>
        </w:rPr>
        <w:t>Dependencia principal: Requerimiento del cliente y criterio de Cumplimiento/área responsable.</w:t>
      </w:r>
    </w:p>
    <w:p w:rsidR="0095611F" w:rsidRDefault="00B25179">
      <w:pPr>
        <w:pStyle w:val="Ttulo2"/>
      </w:pPr>
      <w:r>
        <w:t>Fase 3. Modelo de datos y arquitectura Oracle</w:t>
      </w:r>
    </w:p>
    <w:p w:rsidR="0095611F" w:rsidRDefault="00B25179">
      <w:r>
        <w:rPr>
          <w:b/>
          <w:color w:val="142334"/>
        </w:rPr>
        <w:t>Diseñar la persistencia del módulo con trazabilidad, historial, versionamiento y capacidad de auditoría.</w:t>
      </w:r>
    </w:p>
    <w:p w:rsidR="0095611F" w:rsidRDefault="00B25179">
      <w:pPr>
        <w:pStyle w:val="Ttulo3"/>
      </w:pPr>
      <w:r>
        <w:t>Actividades principales</w:t>
      </w:r>
    </w:p>
    <w:p w:rsidR="0095611F" w:rsidRDefault="00B25179">
      <w:pPr>
        <w:pStyle w:val="Listaconvietas"/>
      </w:pPr>
      <w:r>
        <w:t>Diseñar tablas RL_MR_* para modelos, factores, criterios, escalas, ponderaciones, matrices, detalle, resultados, controles, planes, evidencias e historial.</w:t>
      </w:r>
    </w:p>
    <w:p w:rsidR="0095611F" w:rsidRDefault="00B25179">
      <w:pPr>
        <w:pStyle w:val="Listaconvietas"/>
      </w:pPr>
      <w:r>
        <w:t>Definir llaves primarias, foráneas, índices, restricciones, estados y eliminación lógica.</w:t>
      </w:r>
    </w:p>
    <w:p w:rsidR="0095611F" w:rsidRDefault="00B25179">
      <w:pPr>
        <w:pStyle w:val="Listaconvietas"/>
      </w:pPr>
      <w:r>
        <w:t>Preparar scripts idempotentes y clasificados como aprobados, utilitarios o experimentales.</w:t>
      </w:r>
    </w:p>
    <w:p w:rsidR="0095611F" w:rsidRDefault="00B25179">
      <w:pPr>
        <w:pStyle w:val="Listaconvietas"/>
      </w:pPr>
      <w:r>
        <w:t>Definir snapshots de cálculo para matrices cerradas.</w:t>
      </w:r>
    </w:p>
    <w:p w:rsidR="0095611F" w:rsidRDefault="00B25179">
      <w:pPr>
        <w:pStyle w:val="Listaconvietas"/>
      </w:pPr>
      <w:r>
        <w:t>Validar compatibilidad con RL_AUDITORIA y módulos existentes.</w:t>
      </w:r>
    </w:p>
    <w:p w:rsidR="0095611F" w:rsidRDefault="00B25179">
      <w:pPr>
        <w:pStyle w:val="Ttulo3"/>
      </w:pPr>
      <w:r>
        <w:t>Entregables</w:t>
      </w:r>
    </w:p>
    <w:p w:rsidR="0095611F" w:rsidRDefault="00B25179">
      <w:pPr>
        <w:pStyle w:val="Listaconvietas"/>
      </w:pPr>
      <w:r>
        <w:t>Diagrama lógico de datos.</w:t>
      </w:r>
    </w:p>
    <w:p w:rsidR="0095611F" w:rsidRDefault="00B25179">
      <w:pPr>
        <w:pStyle w:val="Listaconvietas"/>
      </w:pPr>
      <w:r>
        <w:t>Script inicial de estructura RL_MR_*.</w:t>
      </w:r>
    </w:p>
    <w:p w:rsidR="0095611F" w:rsidRDefault="00B25179">
      <w:pPr>
        <w:pStyle w:val="Listaconvietas"/>
      </w:pPr>
      <w:r>
        <w:t>Script de registro del módulo en RL_MODULOS.</w:t>
      </w:r>
    </w:p>
    <w:p w:rsidR="0095611F" w:rsidRDefault="00B25179">
      <w:pPr>
        <w:pStyle w:val="Listaconvietas"/>
      </w:pPr>
      <w:r>
        <w:t>Documento DBA de ejecución segura.</w:t>
      </w:r>
    </w:p>
    <w:p w:rsidR="0095611F" w:rsidRDefault="00B25179">
      <w:pPr>
        <w:pStyle w:val="Ttulo3"/>
      </w:pPr>
      <w:r>
        <w:t>Criterios de aceptación</w:t>
      </w:r>
    </w:p>
    <w:p w:rsidR="0095611F" w:rsidRDefault="00B25179">
      <w:pPr>
        <w:pStyle w:val="Listaconvietas"/>
      </w:pPr>
      <w:r>
        <w:t>Los scripts no eliminan información productiva.</w:t>
      </w:r>
    </w:p>
    <w:p w:rsidR="0095611F" w:rsidRDefault="00B25179">
      <w:pPr>
        <w:pStyle w:val="Listaconvietas"/>
      </w:pPr>
      <w:r>
        <w:t>Las tablas permiten conservar versiones históricas de metodología y resultados.</w:t>
      </w:r>
    </w:p>
    <w:p w:rsidR="0095611F" w:rsidRDefault="00B25179">
      <w:pPr>
        <w:pStyle w:val="Listaconvietas"/>
      </w:pPr>
      <w:r>
        <w:t>Toda matriz cerrada queda protegida contra edición metodológica retroactiva.</w:t>
      </w:r>
    </w:p>
    <w:p w:rsidR="0095611F" w:rsidRDefault="00B25179">
      <w:pPr>
        <w:spacing w:after="160"/>
      </w:pPr>
      <w:r>
        <w:rPr>
          <w:i/>
          <w:color w:val="595959"/>
        </w:rPr>
        <w:t>Dependencia principal: Fase 2 aprobada y política de ejecución segura de base de datos.</w:t>
      </w:r>
    </w:p>
    <w:p w:rsidR="0095611F" w:rsidRDefault="00B25179">
      <w:pPr>
        <w:pStyle w:val="Ttulo2"/>
      </w:pPr>
      <w:r>
        <w:lastRenderedPageBreak/>
        <w:t>Fase 4. Diseño funcional y experiencia de usuario</w:t>
      </w:r>
    </w:p>
    <w:p w:rsidR="0095611F" w:rsidRDefault="00B25179">
      <w:r>
        <w:rPr>
          <w:b/>
          <w:color w:val="142334"/>
        </w:rPr>
        <w:t>Diseñar las pantallas y flujos del módulo antes de construir, garantizando separación entre operación, parametrización, evaluación y reportería.</w:t>
      </w:r>
    </w:p>
    <w:p w:rsidR="0095611F" w:rsidRDefault="00B25179">
      <w:pPr>
        <w:pStyle w:val="Ttulo3"/>
      </w:pPr>
      <w:r>
        <w:t>Actividades principales</w:t>
      </w:r>
    </w:p>
    <w:p w:rsidR="0095611F" w:rsidRDefault="00B25179">
      <w:pPr>
        <w:pStyle w:val="Listaconvietas"/>
      </w:pPr>
      <w:r>
        <w:t>Definir navegación /matrices-riesgos y acceso por permiso modular.</w:t>
      </w:r>
    </w:p>
    <w:p w:rsidR="0095611F" w:rsidRDefault="00B25179">
      <w:pPr>
        <w:pStyle w:val="Listaconvietas"/>
      </w:pPr>
      <w:r>
        <w:t>Diseñar dashboard, listado, creación de matriz, evaluación, controles, planes de acción, historial y reportes.</w:t>
      </w:r>
    </w:p>
    <w:p w:rsidR="0095611F" w:rsidRDefault="00B25179">
      <w:pPr>
        <w:pStyle w:val="Listaconvietas"/>
      </w:pPr>
      <w:r>
        <w:t>Separar vistas para usuario operativo, revisor, aprobador y administrador metodológico.</w:t>
      </w:r>
    </w:p>
    <w:p w:rsidR="0095611F" w:rsidRDefault="00B25179">
      <w:pPr>
        <w:pStyle w:val="Listaconvietas"/>
      </w:pPr>
      <w:r>
        <w:t>Definir estados: borrador, en evaluación, calculada, en revisión, aprobada, cerrada, observada e inactiva.</w:t>
      </w:r>
    </w:p>
    <w:p w:rsidR="0095611F" w:rsidRDefault="00B25179">
      <w:pPr>
        <w:pStyle w:val="Listaconvietas"/>
      </w:pPr>
      <w:r>
        <w:t>Preparar textos funcionales, validaciones visibles y mensajes de error.</w:t>
      </w:r>
    </w:p>
    <w:p w:rsidR="0095611F" w:rsidRDefault="00B25179">
      <w:pPr>
        <w:pStyle w:val="Ttulo3"/>
      </w:pPr>
      <w:r>
        <w:t>Entregables</w:t>
      </w:r>
    </w:p>
    <w:p w:rsidR="0095611F" w:rsidRDefault="00B25179">
      <w:pPr>
        <w:pStyle w:val="Listaconvietas"/>
      </w:pPr>
      <w:r>
        <w:t>Mapa de pantallas.</w:t>
      </w:r>
    </w:p>
    <w:p w:rsidR="0095611F" w:rsidRDefault="00B25179">
      <w:pPr>
        <w:pStyle w:val="Listaconvietas"/>
      </w:pPr>
      <w:r>
        <w:t>Flujo funcional completo por rol.</w:t>
      </w:r>
    </w:p>
    <w:p w:rsidR="0095611F" w:rsidRDefault="00B25179">
      <w:pPr>
        <w:pStyle w:val="Listaconvietas"/>
      </w:pPr>
      <w:r>
        <w:t>Prototipo funcional o wireframes aprobables.</w:t>
      </w:r>
    </w:p>
    <w:p w:rsidR="0095611F" w:rsidRDefault="00B25179">
      <w:pPr>
        <w:pStyle w:val="Listaconvietas"/>
      </w:pPr>
      <w:r>
        <w:t>Documento cliente del módulo.</w:t>
      </w:r>
    </w:p>
    <w:p w:rsidR="0095611F" w:rsidRDefault="00B25179">
      <w:pPr>
        <w:pStyle w:val="Ttulo3"/>
      </w:pPr>
      <w:r>
        <w:t>Criterios de aceptación</w:t>
      </w:r>
    </w:p>
    <w:p w:rsidR="0095611F" w:rsidRDefault="00B25179">
      <w:pPr>
        <w:pStyle w:val="Listaconvietas"/>
      </w:pPr>
      <w:r>
        <w:t>El flujo permite crear, calcular, revisar, aprobar y consultar una matriz.</w:t>
      </w:r>
    </w:p>
    <w:p w:rsidR="0095611F" w:rsidRDefault="00B25179">
      <w:pPr>
        <w:pStyle w:val="Listaconvietas"/>
      </w:pPr>
      <w:r>
        <w:t>Las pantallas no exponen detalles técnicos innecesarios al usuario cliente.</w:t>
      </w:r>
    </w:p>
    <w:p w:rsidR="0095611F" w:rsidRDefault="00B25179">
      <w:pPr>
        <w:pStyle w:val="Listaconvietas"/>
      </w:pPr>
      <w:r>
        <w:t>Cada acción sensible tiene estado, permiso y mensaje definido.</w:t>
      </w:r>
    </w:p>
    <w:p w:rsidR="0095611F" w:rsidRDefault="00B25179">
      <w:pPr>
        <w:spacing w:after="160"/>
      </w:pPr>
      <w:r>
        <w:rPr>
          <w:i/>
          <w:color w:val="595959"/>
        </w:rPr>
        <w:t>Dependencia principal: Fases 1 y 2; decisión de roles y permisos.</w:t>
      </w:r>
    </w:p>
    <w:p w:rsidR="0095611F" w:rsidRDefault="00B25179">
      <w:pPr>
        <w:pStyle w:val="Ttulo2"/>
      </w:pPr>
      <w:r>
        <w:t>Fase 5. Contratos backend, seguridad y auditoría</w:t>
      </w:r>
    </w:p>
    <w:p w:rsidR="0095611F" w:rsidRDefault="00B25179">
      <w:r>
        <w:rPr>
          <w:b/>
          <w:color w:val="142334"/>
        </w:rPr>
        <w:t>Definir la API y los contratos técnicos que sostendrán cálculo, validación, permisos, auditoría y reportes.</w:t>
      </w:r>
    </w:p>
    <w:p w:rsidR="0095611F" w:rsidRDefault="00B25179">
      <w:pPr>
        <w:pStyle w:val="Ttulo3"/>
      </w:pPr>
      <w:r>
        <w:t>Actividades principales</w:t>
      </w:r>
    </w:p>
    <w:p w:rsidR="0095611F" w:rsidRDefault="00B25179">
      <w:pPr>
        <w:pStyle w:val="Listaconvietas"/>
      </w:pPr>
      <w:r>
        <w:t>Definir MatricesRiesgosController, DTOs, servicio y repositorio.</w:t>
      </w:r>
    </w:p>
    <w:p w:rsidR="0095611F" w:rsidRDefault="00B25179">
      <w:pPr>
        <w:pStyle w:val="Listaconvietas"/>
      </w:pPr>
      <w:r>
        <w:t>Diseñar endpoints mínimos para dashboard, listado, detalle, creación, evaluación, cálculo, controles, planes, evidencias, aprobación y exportación.</w:t>
      </w:r>
    </w:p>
    <w:p w:rsidR="0095611F" w:rsidRDefault="00B25179">
      <w:pPr>
        <w:pStyle w:val="Listaconvietas"/>
      </w:pPr>
      <w:r>
        <w:t>Aplicar autorización por módulo sugerido ID 10 o siguiente ID aprobado.</w:t>
      </w:r>
    </w:p>
    <w:p w:rsidR="0095611F" w:rsidRDefault="00B25179">
      <w:pPr>
        <w:pStyle w:val="Listaconvietas"/>
      </w:pPr>
      <w:r>
        <w:t>Definir eventos auditables y campos mínimos de bitácora.</w:t>
      </w:r>
    </w:p>
    <w:p w:rsidR="0095611F" w:rsidRDefault="00B25179">
      <w:pPr>
        <w:pStyle w:val="Listaconvietas"/>
      </w:pPr>
      <w:r>
        <w:t>Diseñar respuestas estándar de éxito, error funcional y validación.</w:t>
      </w:r>
    </w:p>
    <w:p w:rsidR="0095611F" w:rsidRDefault="00B25179">
      <w:pPr>
        <w:pStyle w:val="Ttulo3"/>
      </w:pPr>
      <w:r>
        <w:t>Entregables</w:t>
      </w:r>
    </w:p>
    <w:p w:rsidR="0095611F" w:rsidRDefault="00B25179">
      <w:pPr>
        <w:pStyle w:val="Listaconvietas"/>
      </w:pPr>
      <w:r>
        <w:t>Contrato REST del módulo.</w:t>
      </w:r>
    </w:p>
    <w:p w:rsidR="0095611F" w:rsidRDefault="00B25179">
      <w:pPr>
        <w:pStyle w:val="Listaconvietas"/>
      </w:pPr>
      <w:r>
        <w:t>DTOs de cabecera, detalle, cálculo, control, plan y reporte.</w:t>
      </w:r>
    </w:p>
    <w:p w:rsidR="0095611F" w:rsidRDefault="00B25179">
      <w:pPr>
        <w:pStyle w:val="Listaconvietas"/>
      </w:pPr>
      <w:r>
        <w:t>Matriz de permisos por endpoint.</w:t>
      </w:r>
    </w:p>
    <w:p w:rsidR="0095611F" w:rsidRDefault="00B25179">
      <w:pPr>
        <w:pStyle w:val="Listaconvietas"/>
      </w:pPr>
      <w:r>
        <w:lastRenderedPageBreak/>
        <w:t>Catálogo de eventos auditables.</w:t>
      </w:r>
    </w:p>
    <w:p w:rsidR="0095611F" w:rsidRDefault="00B25179">
      <w:pPr>
        <w:pStyle w:val="Ttulo3"/>
      </w:pPr>
      <w:r>
        <w:t>Criterios de aceptación</w:t>
      </w:r>
    </w:p>
    <w:p w:rsidR="0095611F" w:rsidRDefault="00B25179">
      <w:pPr>
        <w:pStyle w:val="Listaconvietas"/>
      </w:pPr>
      <w:r>
        <w:t>Todo endpoint sensible exige autenticación y permiso modular.</w:t>
      </w:r>
    </w:p>
    <w:p w:rsidR="0095611F" w:rsidRDefault="00B25179">
      <w:pPr>
        <w:pStyle w:val="Listaconvietas"/>
      </w:pPr>
      <w:r>
        <w:t>El backend queda como única fuente de cálculo.</w:t>
      </w:r>
    </w:p>
    <w:p w:rsidR="0095611F" w:rsidRDefault="00B25179">
      <w:pPr>
        <w:pStyle w:val="Listaconvietas"/>
      </w:pPr>
      <w:r>
        <w:t>Las exportaciones, aprobaciones y recálculos quedan auditados.</w:t>
      </w:r>
    </w:p>
    <w:p w:rsidR="0095611F" w:rsidRDefault="00B25179">
      <w:pPr>
        <w:spacing w:after="160"/>
      </w:pPr>
      <w:r>
        <w:rPr>
          <w:i/>
          <w:color w:val="595959"/>
        </w:rPr>
        <w:t>Dependencia principal: Modelo de datos y estados funcionales aprobados.</w:t>
      </w:r>
    </w:p>
    <w:p w:rsidR="0095611F" w:rsidRDefault="00B25179">
      <w:pPr>
        <w:pStyle w:val="Ttulo2"/>
      </w:pPr>
      <w:r>
        <w:t>Fase 6. Motor de cálculo y reglas de negocio</w:t>
      </w:r>
    </w:p>
    <w:p w:rsidR="0095611F" w:rsidRDefault="00B25179">
      <w:r>
        <w:rPr>
          <w:b/>
          <w:color w:val="142334"/>
        </w:rPr>
        <w:t>Construir el núcleo metodológico que calcula riesgo inherente, mitigación por controles y riesgo residual de forma trazable y repetible.</w:t>
      </w:r>
    </w:p>
    <w:p w:rsidR="0095611F" w:rsidRDefault="00B25179">
      <w:pPr>
        <w:pStyle w:val="Ttulo3"/>
      </w:pPr>
      <w:r>
        <w:t>Actividades principales</w:t>
      </w:r>
    </w:p>
    <w:p w:rsidR="0095611F" w:rsidRDefault="00B25179">
      <w:pPr>
        <w:pStyle w:val="Listaconvietas"/>
      </w:pPr>
      <w:r>
        <w:t>Implementar validaciones de obligatoriedad, rangos, ponderaciones y vigencia metodológica.</w:t>
      </w:r>
    </w:p>
    <w:p w:rsidR="0095611F" w:rsidRDefault="00B25179">
      <w:pPr>
        <w:pStyle w:val="Listaconvietas"/>
      </w:pPr>
      <w:r>
        <w:t>Calcular riesgo inherente por factor, criterio y matriz.</w:t>
      </w:r>
    </w:p>
    <w:p w:rsidR="0095611F" w:rsidRDefault="00B25179">
      <w:pPr>
        <w:pStyle w:val="Listaconvietas"/>
      </w:pPr>
      <w:r>
        <w:t>Registrar controles mitigantes con efectividad, responsable y evidencia.</w:t>
      </w:r>
    </w:p>
    <w:p w:rsidR="0095611F" w:rsidRDefault="00B25179">
      <w:pPr>
        <w:pStyle w:val="Listaconvietas"/>
      </w:pPr>
      <w:r>
        <w:t>Calcular riesgo residual y nivel final con color, explicación y snapshot.</w:t>
      </w:r>
    </w:p>
    <w:p w:rsidR="0095611F" w:rsidRDefault="00B25179">
      <w:pPr>
        <w:pStyle w:val="Listaconvietas"/>
      </w:pPr>
      <w:r>
        <w:t>Bloquear cierres incompletos y exigir plan de acción cuando corresponda.</w:t>
      </w:r>
    </w:p>
    <w:p w:rsidR="0095611F" w:rsidRDefault="00B25179">
      <w:pPr>
        <w:pStyle w:val="Ttulo3"/>
      </w:pPr>
      <w:r>
        <w:t>Entregables</w:t>
      </w:r>
    </w:p>
    <w:p w:rsidR="0095611F" w:rsidRDefault="00B25179">
      <w:pPr>
        <w:pStyle w:val="Listaconvietas"/>
      </w:pPr>
      <w:r>
        <w:t>Servicio de cálculo backend.</w:t>
      </w:r>
    </w:p>
    <w:p w:rsidR="0095611F" w:rsidRDefault="00B25179">
      <w:pPr>
        <w:pStyle w:val="Listaconvietas"/>
      </w:pPr>
      <w:r>
        <w:t>Pruebas unitarias o casos controlados de fórmula.</w:t>
      </w:r>
    </w:p>
    <w:p w:rsidR="0095611F" w:rsidRDefault="00B25179">
      <w:pPr>
        <w:pStyle w:val="Listaconvietas"/>
      </w:pPr>
      <w:r>
        <w:t>Bitácora funcional de recálculo.</w:t>
      </w:r>
    </w:p>
    <w:p w:rsidR="0095611F" w:rsidRDefault="00B25179">
      <w:pPr>
        <w:pStyle w:val="Listaconvietas"/>
      </w:pPr>
      <w:r>
        <w:t>Documento técnico de reglas de negocio.</w:t>
      </w:r>
    </w:p>
    <w:p w:rsidR="0095611F" w:rsidRDefault="00B25179">
      <w:pPr>
        <w:pStyle w:val="Ttulo3"/>
      </w:pPr>
      <w:r>
        <w:t>Criterios de aceptación</w:t>
      </w:r>
    </w:p>
    <w:p w:rsidR="0095611F" w:rsidRDefault="00B25179">
      <w:pPr>
        <w:pStyle w:val="Listaconvietas"/>
      </w:pPr>
      <w:r>
        <w:t>El mismo insumo produce el mismo resultado bajo la misma versión metodológica.</w:t>
      </w:r>
    </w:p>
    <w:p w:rsidR="0095611F" w:rsidRDefault="00B25179">
      <w:pPr>
        <w:pStyle w:val="Listaconvietas"/>
      </w:pPr>
      <w:r>
        <w:t>La matriz conserva snapshot de fórmula, pesos y resultados.</w:t>
      </w:r>
    </w:p>
    <w:p w:rsidR="0095611F" w:rsidRDefault="00B25179">
      <w:pPr>
        <w:pStyle w:val="Listaconvietas"/>
      </w:pPr>
      <w:r>
        <w:t>El sistema impide cierre con criterios obligatorios incompletos.</w:t>
      </w:r>
    </w:p>
    <w:p w:rsidR="0095611F" w:rsidRDefault="00B25179">
      <w:pPr>
        <w:spacing w:after="160"/>
      </w:pPr>
      <w:r>
        <w:rPr>
          <w:i/>
          <w:color w:val="595959"/>
        </w:rPr>
        <w:t>Dependencia principal: Fases 2, 3 y 5.</w:t>
      </w:r>
    </w:p>
    <w:p w:rsidR="0095611F" w:rsidRDefault="00B25179">
      <w:pPr>
        <w:pStyle w:val="Ttulo2"/>
      </w:pPr>
      <w:r>
        <w:t>Fase 7. Construcción backend y persistencia</w:t>
      </w:r>
    </w:p>
    <w:p w:rsidR="0095611F" w:rsidRDefault="00B25179">
      <w:r>
        <w:rPr>
          <w:b/>
          <w:color w:val="142334"/>
        </w:rPr>
        <w:t>Implementar servicios, repositorios, transacciones y consultas Oracle necesarios para operar el módulo de extremo a extremo.</w:t>
      </w:r>
    </w:p>
    <w:p w:rsidR="0095611F" w:rsidRDefault="00B25179">
      <w:pPr>
        <w:pStyle w:val="Ttulo3"/>
      </w:pPr>
      <w:r>
        <w:t>Actividades principales</w:t>
      </w:r>
    </w:p>
    <w:p w:rsidR="0095611F" w:rsidRDefault="00B25179">
      <w:pPr>
        <w:pStyle w:val="Listaconvietas"/>
      </w:pPr>
      <w:r>
        <w:t>Crear repositorio MatricesRiesgosRepository con SQL parametrizado.</w:t>
      </w:r>
    </w:p>
    <w:p w:rsidR="0095611F" w:rsidRDefault="00B25179">
      <w:pPr>
        <w:pStyle w:val="Listaconvietas"/>
      </w:pPr>
      <w:r>
        <w:t>Implementar transacciones para crear matriz, guardar evaluación, calcular, registrar controles y planes.</w:t>
      </w:r>
    </w:p>
    <w:p w:rsidR="0095611F" w:rsidRDefault="00B25179">
      <w:pPr>
        <w:pStyle w:val="Listaconvietas"/>
      </w:pPr>
      <w:r>
        <w:t>Implementar consultas de listado, detalle, historial y dashboard.</w:t>
      </w:r>
    </w:p>
    <w:p w:rsidR="0095611F" w:rsidRDefault="00B25179">
      <w:pPr>
        <w:pStyle w:val="Listaconvietas"/>
      </w:pPr>
      <w:r>
        <w:t>Integrar auditoría transversal y errores controlados.</w:t>
      </w:r>
    </w:p>
    <w:p w:rsidR="0095611F" w:rsidRDefault="00B25179">
      <w:pPr>
        <w:pStyle w:val="Listaconvietas"/>
      </w:pPr>
      <w:r>
        <w:lastRenderedPageBreak/>
        <w:t>Preparar manejo de concurrencia para evitar cierres o aprobaciones duplicadas.</w:t>
      </w:r>
    </w:p>
    <w:p w:rsidR="0095611F" w:rsidRDefault="00B25179">
      <w:pPr>
        <w:pStyle w:val="Ttulo3"/>
      </w:pPr>
      <w:r>
        <w:t>Entregables</w:t>
      </w:r>
    </w:p>
    <w:p w:rsidR="0095611F" w:rsidRDefault="00B25179">
      <w:pPr>
        <w:pStyle w:val="Listaconvietas"/>
      </w:pPr>
      <w:r>
        <w:t>Controller, service, repository y DTOs implementados.</w:t>
      </w:r>
    </w:p>
    <w:p w:rsidR="0095611F" w:rsidRDefault="00B25179">
      <w:pPr>
        <w:pStyle w:val="Listaconvietas"/>
      </w:pPr>
      <w:r>
        <w:t>Scripts Oracle aplicados en ambiente de pruebas.</w:t>
      </w:r>
    </w:p>
    <w:p w:rsidR="0095611F" w:rsidRDefault="00B25179">
      <w:pPr>
        <w:pStyle w:val="Listaconvietas"/>
      </w:pPr>
      <w:r>
        <w:t>Pruebas de integración con datos controlados.</w:t>
      </w:r>
    </w:p>
    <w:p w:rsidR="0095611F" w:rsidRDefault="00B25179">
      <w:pPr>
        <w:pStyle w:val="Listaconvietas"/>
      </w:pPr>
      <w:r>
        <w:t>Registro de errores funcionales esperados.</w:t>
      </w:r>
    </w:p>
    <w:p w:rsidR="0095611F" w:rsidRDefault="00B25179">
      <w:pPr>
        <w:pStyle w:val="Ttulo3"/>
      </w:pPr>
      <w:r>
        <w:t>Criterios de aceptación</w:t>
      </w:r>
    </w:p>
    <w:p w:rsidR="0095611F" w:rsidRDefault="00B25179">
      <w:pPr>
        <w:pStyle w:val="Listaconvietas"/>
      </w:pPr>
      <w:r>
        <w:t>La API compila sin advertencias críticas.</w:t>
      </w:r>
    </w:p>
    <w:p w:rsidR="0095611F" w:rsidRDefault="00B25179">
      <w:pPr>
        <w:pStyle w:val="Listaconvietas"/>
      </w:pPr>
      <w:r>
        <w:t>Las operaciones transaccionales no dejan datos parciales.</w:t>
      </w:r>
    </w:p>
    <w:p w:rsidR="0095611F" w:rsidRDefault="00B25179">
      <w:pPr>
        <w:pStyle w:val="Listaconvietas"/>
      </w:pPr>
      <w:r>
        <w:t>La auditoría registra usuario, fecha, operación, módulo y resultado.</w:t>
      </w:r>
    </w:p>
    <w:p w:rsidR="0095611F" w:rsidRDefault="00B25179">
      <w:pPr>
        <w:spacing w:after="160"/>
      </w:pPr>
      <w:r>
        <w:rPr>
          <w:i/>
          <w:color w:val="595959"/>
        </w:rPr>
        <w:t>Dependencia principal: Contrato backend y modelo de datos aprobados.</w:t>
      </w:r>
    </w:p>
    <w:p w:rsidR="0095611F" w:rsidRDefault="00B25179">
      <w:pPr>
        <w:pStyle w:val="Ttulo2"/>
      </w:pPr>
      <w:r>
        <w:t>Fase 8. Construcción frontend Angular</w:t>
      </w:r>
    </w:p>
    <w:p w:rsidR="0095611F" w:rsidRDefault="00B25179">
      <w:r>
        <w:rPr>
          <w:b/>
          <w:color w:val="142334"/>
        </w:rPr>
        <w:t>Implementar la interfaz del módulo con rutas protegidas, formularios validados, navegación clara y consumo correcto de API.</w:t>
      </w:r>
    </w:p>
    <w:p w:rsidR="0095611F" w:rsidRDefault="00B25179">
      <w:pPr>
        <w:pStyle w:val="Ttulo3"/>
      </w:pPr>
      <w:r>
        <w:t>Actividades principales</w:t>
      </w:r>
    </w:p>
    <w:p w:rsidR="0095611F" w:rsidRDefault="00B25179">
      <w:pPr>
        <w:pStyle w:val="Listaconvietas"/>
      </w:pPr>
      <w:r>
        <w:t>Crear feature admin/matrices-riesgos.</w:t>
      </w:r>
    </w:p>
    <w:p w:rsidR="0095611F" w:rsidRDefault="00B25179">
      <w:pPr>
        <w:pStyle w:val="Listaconvietas"/>
      </w:pPr>
      <w:r>
        <w:t>Implementar servicio Angular matrices-riesgos.service.ts.</w:t>
      </w:r>
    </w:p>
    <w:p w:rsidR="0095611F" w:rsidRDefault="00B25179">
      <w:pPr>
        <w:pStyle w:val="Listaconvietas"/>
      </w:pPr>
      <w:r>
        <w:t>Construir dashboard, listado, formulario de matriz, evaluación, controles, planes, historial y reportes.</w:t>
      </w:r>
    </w:p>
    <w:p w:rsidR="0095611F" w:rsidRDefault="00B25179">
      <w:pPr>
        <w:pStyle w:val="Listaconvietas"/>
      </w:pPr>
      <w:r>
        <w:t>Aplicar guards de autenticación, rol y módulo.</w:t>
      </w:r>
    </w:p>
    <w:p w:rsidR="0095611F" w:rsidRDefault="00B25179">
      <w:pPr>
        <w:pStyle w:val="Listaconvietas"/>
      </w:pPr>
      <w:r>
        <w:t>Agregar validaciones visuales y estados de carga/error.</w:t>
      </w:r>
    </w:p>
    <w:p w:rsidR="0095611F" w:rsidRDefault="00B25179">
      <w:pPr>
        <w:pStyle w:val="Ttulo3"/>
      </w:pPr>
      <w:r>
        <w:t>Entregables</w:t>
      </w:r>
    </w:p>
    <w:p w:rsidR="0095611F" w:rsidRDefault="00B25179">
      <w:pPr>
        <w:pStyle w:val="Listaconvietas"/>
      </w:pPr>
      <w:r>
        <w:t>Ruta /matrices-riesgos protegida.</w:t>
      </w:r>
    </w:p>
    <w:p w:rsidR="0095611F" w:rsidRDefault="00B25179">
      <w:pPr>
        <w:pStyle w:val="Listaconvietas"/>
      </w:pPr>
      <w:r>
        <w:t>Componentes funcionales del módulo.</w:t>
      </w:r>
    </w:p>
    <w:p w:rsidR="0095611F" w:rsidRDefault="00B25179">
      <w:pPr>
        <w:pStyle w:val="Listaconvietas"/>
      </w:pPr>
      <w:r>
        <w:t>Servicio Angular con modelos TypeScript.</w:t>
      </w:r>
    </w:p>
    <w:p w:rsidR="0095611F" w:rsidRDefault="00B25179">
      <w:pPr>
        <w:pStyle w:val="Listaconvietas"/>
      </w:pPr>
      <w:r>
        <w:t>Pantallas listas para pruebas funcionales.</w:t>
      </w:r>
    </w:p>
    <w:p w:rsidR="0095611F" w:rsidRDefault="00B25179">
      <w:pPr>
        <w:pStyle w:val="Ttulo3"/>
      </w:pPr>
      <w:r>
        <w:t>Criterios de aceptación</w:t>
      </w:r>
    </w:p>
    <w:p w:rsidR="0095611F" w:rsidRDefault="00B25179">
      <w:pPr>
        <w:pStyle w:val="Listaconvietas"/>
      </w:pPr>
      <w:r>
        <w:t>El usuario autorizado puede ejecutar el flujo completo sin usar herramientas externas.</w:t>
      </w:r>
    </w:p>
    <w:p w:rsidR="0095611F" w:rsidRDefault="00B25179">
      <w:pPr>
        <w:pStyle w:val="Listaconvietas"/>
      </w:pPr>
      <w:r>
        <w:t>El usuario no autorizado recibe redirección o mensaje de acceso denegado.</w:t>
      </w:r>
    </w:p>
    <w:p w:rsidR="0095611F" w:rsidRDefault="00B25179">
      <w:pPr>
        <w:pStyle w:val="Listaconvietas"/>
      </w:pPr>
      <w:r>
        <w:t>Los formularios evitan enviar datos incompletos o inválidos.</w:t>
      </w:r>
    </w:p>
    <w:p w:rsidR="0095611F" w:rsidRDefault="00B25179">
      <w:pPr>
        <w:spacing w:after="160"/>
      </w:pPr>
      <w:r>
        <w:rPr>
          <w:i/>
          <w:color w:val="595959"/>
        </w:rPr>
        <w:t>Dependencia principal: API mínima disponible y permisos registrados.</w:t>
      </w:r>
    </w:p>
    <w:p w:rsidR="00540E71" w:rsidRDefault="00540E71">
      <w:pPr>
        <w:spacing w:after="200" w:line="276" w:lineRule="auto"/>
        <w:rPr>
          <w:rFonts w:asciiTheme="majorHAnsi" w:eastAsiaTheme="majorEastAsia" w:hAnsiTheme="majorHAnsi" w:cstheme="majorBidi"/>
          <w:b/>
          <w:bCs/>
          <w:color w:val="2E74B5"/>
          <w:sz w:val="26"/>
          <w:szCs w:val="26"/>
        </w:rPr>
      </w:pPr>
      <w:r>
        <w:br w:type="page"/>
      </w:r>
    </w:p>
    <w:p w:rsidR="0095611F" w:rsidRDefault="00B25179">
      <w:pPr>
        <w:pStyle w:val="Ttulo2"/>
      </w:pPr>
      <w:proofErr w:type="spellStart"/>
      <w:r>
        <w:lastRenderedPageBreak/>
        <w:t>Fase</w:t>
      </w:r>
      <w:proofErr w:type="spellEnd"/>
      <w:r>
        <w:t xml:space="preserve"> 9. Reportería, mapa de calor y exportaciones</w:t>
      </w:r>
    </w:p>
    <w:p w:rsidR="0095611F" w:rsidRDefault="00B25179">
      <w:r>
        <w:rPr>
          <w:b/>
          <w:color w:val="142334"/>
        </w:rPr>
        <w:t>Entregar consultas ejecutivas y operativas para seguimiento del riesgo, resultados históricos y evidencias de gestión.</w:t>
      </w:r>
    </w:p>
    <w:p w:rsidR="0095611F" w:rsidRDefault="00B25179">
      <w:pPr>
        <w:pStyle w:val="Ttulo3"/>
      </w:pPr>
      <w:r>
        <w:t>Actividades principales</w:t>
      </w:r>
    </w:p>
    <w:p w:rsidR="0095611F" w:rsidRDefault="00B25179">
      <w:pPr>
        <w:pStyle w:val="Listaconvietas"/>
      </w:pPr>
      <w:r>
        <w:t>Diseñar dashboard por factor, nivel, estado, responsable y período.</w:t>
      </w:r>
    </w:p>
    <w:p w:rsidR="0095611F" w:rsidRDefault="00B25179">
      <w:pPr>
        <w:pStyle w:val="Listaconvietas"/>
      </w:pPr>
      <w:r>
        <w:t>Implementar mapa de calor para inherente y residual.</w:t>
      </w:r>
    </w:p>
    <w:p w:rsidR="0095611F" w:rsidRDefault="00B25179">
      <w:pPr>
        <w:pStyle w:val="Listaconvietas"/>
      </w:pPr>
      <w:r>
        <w:t>Definir exportaciones PDF/Excel auditadas.</w:t>
      </w:r>
    </w:p>
    <w:p w:rsidR="0095611F" w:rsidRDefault="00B25179">
      <w:pPr>
        <w:pStyle w:val="Listaconvietas"/>
      </w:pPr>
      <w:r>
        <w:t>Crear filtros por fecha, sujeto, estado, modelo, nivel y responsable.</w:t>
      </w:r>
    </w:p>
    <w:p w:rsidR="0095611F" w:rsidRDefault="00B25179">
      <w:pPr>
        <w:pStyle w:val="Listaconvietas"/>
      </w:pPr>
      <w:r>
        <w:t>Preparar reportes de planes vencidos, matrices críticas y cambios metodológicos.</w:t>
      </w:r>
    </w:p>
    <w:p w:rsidR="0095611F" w:rsidRDefault="00B25179">
      <w:pPr>
        <w:pStyle w:val="Ttulo3"/>
      </w:pPr>
      <w:r>
        <w:t>Entregables</w:t>
      </w:r>
    </w:p>
    <w:p w:rsidR="0095611F" w:rsidRDefault="00B25179">
      <w:pPr>
        <w:pStyle w:val="Listaconvietas"/>
      </w:pPr>
      <w:r>
        <w:t>Dashboard operativo.</w:t>
      </w:r>
    </w:p>
    <w:p w:rsidR="0095611F" w:rsidRDefault="00B25179">
      <w:pPr>
        <w:pStyle w:val="Listaconvietas"/>
      </w:pPr>
      <w:r>
        <w:t>Mapa de calor funcional.</w:t>
      </w:r>
    </w:p>
    <w:p w:rsidR="0095611F" w:rsidRDefault="00B25179">
      <w:pPr>
        <w:pStyle w:val="Listaconvietas"/>
      </w:pPr>
      <w:r>
        <w:t>Exportaciones auditadas.</w:t>
      </w:r>
    </w:p>
    <w:p w:rsidR="0095611F" w:rsidRDefault="00B25179">
      <w:pPr>
        <w:pStyle w:val="Listaconvietas"/>
      </w:pPr>
      <w:r>
        <w:t>Reporte de planes de acción.</w:t>
      </w:r>
    </w:p>
    <w:p w:rsidR="0095611F" w:rsidRDefault="00B25179">
      <w:pPr>
        <w:pStyle w:val="Ttulo3"/>
      </w:pPr>
      <w:r>
        <w:t>Criterios de aceptación</w:t>
      </w:r>
    </w:p>
    <w:p w:rsidR="0095611F" w:rsidRDefault="00B25179">
      <w:pPr>
        <w:pStyle w:val="Listaconvietas"/>
      </w:pPr>
      <w:r>
        <w:t>Los reportes usan datos persistidos, no cálculos improvisados en pantalla.</w:t>
      </w:r>
    </w:p>
    <w:p w:rsidR="0095611F" w:rsidRDefault="00B25179">
      <w:pPr>
        <w:pStyle w:val="Listaconvietas"/>
      </w:pPr>
      <w:r>
        <w:t>Cada exportación registra usuario, filtros, formato y fecha.</w:t>
      </w:r>
    </w:p>
    <w:p w:rsidR="0095611F" w:rsidRDefault="00B25179">
      <w:pPr>
        <w:pStyle w:val="Listaconvietas"/>
      </w:pPr>
      <w:r>
        <w:t>Los filtros devuelven resultados consistentes con la base de datos.</w:t>
      </w:r>
    </w:p>
    <w:p w:rsidR="0095611F" w:rsidRDefault="00B25179">
      <w:pPr>
        <w:spacing w:after="160"/>
      </w:pPr>
      <w:r>
        <w:rPr>
          <w:i/>
          <w:color w:val="595959"/>
        </w:rPr>
        <w:t>Dependencia principal: Cálculo, persistencia y frontend base operativos.</w:t>
      </w:r>
    </w:p>
    <w:p w:rsidR="0095611F" w:rsidRDefault="00B25179">
      <w:pPr>
        <w:pStyle w:val="Ttulo2"/>
      </w:pPr>
      <w:r>
        <w:t>Fase 10. Planes de acción, evidencias y seguimiento</w:t>
      </w:r>
    </w:p>
    <w:p w:rsidR="0095611F" w:rsidRDefault="00B25179">
      <w:r>
        <w:rPr>
          <w:b/>
          <w:color w:val="142334"/>
        </w:rPr>
        <w:t>Asegurar que los riesgos residuales no aceptables generen tratamiento, responsables, fechas compromiso, evidencias y trazabilidad.</w:t>
      </w:r>
    </w:p>
    <w:p w:rsidR="0095611F" w:rsidRDefault="00B25179">
      <w:pPr>
        <w:pStyle w:val="Ttulo3"/>
      </w:pPr>
      <w:r>
        <w:t>Actividades principales</w:t>
      </w:r>
    </w:p>
    <w:p w:rsidR="0095611F" w:rsidRDefault="00B25179">
      <w:pPr>
        <w:pStyle w:val="Listaconvietas"/>
      </w:pPr>
      <w:r>
        <w:t>Implementar creación de planes por residual alto o crítico.</w:t>
      </w:r>
    </w:p>
    <w:p w:rsidR="0095611F" w:rsidRDefault="00B25179">
      <w:pPr>
        <w:pStyle w:val="Listaconvietas"/>
      </w:pPr>
      <w:r>
        <w:t>Definir responsables, fechas, estados y motivos de cierre.</w:t>
      </w:r>
    </w:p>
    <w:p w:rsidR="0095611F" w:rsidRDefault="00B25179">
      <w:pPr>
        <w:pStyle w:val="Listaconvietas"/>
      </w:pPr>
      <w:r>
        <w:t>Vincular evidencias a matriz, control o plan.</w:t>
      </w:r>
    </w:p>
    <w:p w:rsidR="0095611F" w:rsidRDefault="00B25179">
      <w:pPr>
        <w:pStyle w:val="Listaconvietas"/>
      </w:pPr>
      <w:r>
        <w:t>Registrar seguimientos y cambios de estado.</w:t>
      </w:r>
    </w:p>
    <w:p w:rsidR="0095611F" w:rsidRDefault="00B25179">
      <w:pPr>
        <w:pStyle w:val="Listaconvietas"/>
      </w:pPr>
      <w:r>
        <w:t>Bloquear cierre cuando existan planes obligatorios sin tratamiento.</w:t>
      </w:r>
    </w:p>
    <w:p w:rsidR="0095611F" w:rsidRDefault="00B25179">
      <w:pPr>
        <w:pStyle w:val="Ttulo3"/>
      </w:pPr>
      <w:r>
        <w:t>Entregables</w:t>
      </w:r>
    </w:p>
    <w:p w:rsidR="0095611F" w:rsidRDefault="00B25179">
      <w:pPr>
        <w:pStyle w:val="Listaconvietas"/>
      </w:pPr>
      <w:r>
        <w:t>Flujo de plan de acción.</w:t>
      </w:r>
    </w:p>
    <w:p w:rsidR="0095611F" w:rsidRDefault="00B25179">
      <w:pPr>
        <w:pStyle w:val="Listaconvietas"/>
      </w:pPr>
      <w:r>
        <w:t>Gestión de evidencias del módulo.</w:t>
      </w:r>
    </w:p>
    <w:p w:rsidR="0095611F" w:rsidRDefault="00B25179">
      <w:pPr>
        <w:pStyle w:val="Listaconvietas"/>
      </w:pPr>
      <w:r>
        <w:t>Historial de seguimiento.</w:t>
      </w:r>
    </w:p>
    <w:p w:rsidR="0095611F" w:rsidRDefault="00B25179">
      <w:pPr>
        <w:pStyle w:val="Listaconvietas"/>
      </w:pPr>
      <w:r>
        <w:t>Reglas de bloqueo y cierre.</w:t>
      </w:r>
    </w:p>
    <w:p w:rsidR="0095611F" w:rsidRDefault="00B25179">
      <w:pPr>
        <w:pStyle w:val="Ttulo3"/>
      </w:pPr>
      <w:r>
        <w:lastRenderedPageBreak/>
        <w:t>Criterios de aceptación</w:t>
      </w:r>
    </w:p>
    <w:p w:rsidR="0095611F" w:rsidRDefault="00B25179">
      <w:pPr>
        <w:pStyle w:val="Listaconvietas"/>
      </w:pPr>
      <w:r>
        <w:t>Todo residual alto o crítico tiene plan o justificación aprobada.</w:t>
      </w:r>
    </w:p>
    <w:p w:rsidR="0095611F" w:rsidRDefault="00B25179">
      <w:pPr>
        <w:pStyle w:val="Listaconvietas"/>
      </w:pPr>
      <w:r>
        <w:t>Las evidencias quedan vinculadas con metadatos y control de eliminación lógica.</w:t>
      </w:r>
    </w:p>
    <w:p w:rsidR="0095611F" w:rsidRDefault="00B25179">
      <w:pPr>
        <w:pStyle w:val="Listaconvietas"/>
      </w:pPr>
      <w:r>
        <w:t>El historial permite reconstruir decisiones y responsables.</w:t>
      </w:r>
    </w:p>
    <w:p w:rsidR="0095611F" w:rsidRDefault="00B25179">
      <w:pPr>
        <w:spacing w:after="160"/>
      </w:pPr>
      <w:r>
        <w:rPr>
          <w:i/>
          <w:color w:val="595959"/>
        </w:rPr>
        <w:t>Dependencia principal: Fases 6, 7 y 8.</w:t>
      </w:r>
    </w:p>
    <w:p w:rsidR="0095611F" w:rsidRDefault="00B25179">
      <w:pPr>
        <w:pStyle w:val="Ttulo2"/>
      </w:pPr>
      <w:r>
        <w:t>Fase 11. Pruebas integrales y control de calidad</w:t>
      </w:r>
    </w:p>
    <w:p w:rsidR="0095611F" w:rsidRDefault="00B25179">
      <w:r>
        <w:rPr>
          <w:b/>
          <w:color w:val="142334"/>
        </w:rPr>
        <w:t>Validar funcionamiento, seguridad, consistencia de datos, auditoría, rendimiento básico y experiencia de usuario antes de cierre.</w:t>
      </w:r>
    </w:p>
    <w:p w:rsidR="0095611F" w:rsidRDefault="00B25179">
      <w:pPr>
        <w:pStyle w:val="Ttulo3"/>
      </w:pPr>
      <w:r>
        <w:t>Actividades principales</w:t>
      </w:r>
    </w:p>
    <w:p w:rsidR="0095611F" w:rsidRDefault="00B25179">
      <w:pPr>
        <w:pStyle w:val="Listaconvietas"/>
      </w:pPr>
      <w:r>
        <w:t>Ejecutar pruebas funcionales por rol y estado.</w:t>
      </w:r>
    </w:p>
    <w:p w:rsidR="0095611F" w:rsidRDefault="00B25179">
      <w:pPr>
        <w:pStyle w:val="Listaconvietas"/>
      </w:pPr>
      <w:r>
        <w:t>Probar cálculos con escenarios bajo, medio, alto y crítico.</w:t>
      </w:r>
    </w:p>
    <w:p w:rsidR="0095611F" w:rsidRDefault="00B25179">
      <w:pPr>
        <w:pStyle w:val="Listaconvietas"/>
      </w:pPr>
      <w:r>
        <w:t>Validar rutas protegidas, permisos y accesos denegados.</w:t>
      </w:r>
    </w:p>
    <w:p w:rsidR="0095611F" w:rsidRDefault="00B25179">
      <w:pPr>
        <w:pStyle w:val="Listaconvietas"/>
      </w:pPr>
      <w:r>
        <w:t>Verificar scripts SQL en ambiente de pruebas.</w:t>
      </w:r>
    </w:p>
    <w:p w:rsidR="0095611F" w:rsidRDefault="00B25179">
      <w:pPr>
        <w:pStyle w:val="Listaconvietas"/>
      </w:pPr>
      <w:r>
        <w:t>Ejecutar pruebas mínimas de API, frontend y exportaciones.</w:t>
      </w:r>
    </w:p>
    <w:p w:rsidR="0095611F" w:rsidRDefault="00B25179">
      <w:pPr>
        <w:pStyle w:val="Ttulo3"/>
      </w:pPr>
      <w:r>
        <w:t>Entregables</w:t>
      </w:r>
    </w:p>
    <w:p w:rsidR="0095611F" w:rsidRDefault="00B25179">
      <w:pPr>
        <w:pStyle w:val="Listaconvietas"/>
      </w:pPr>
      <w:r>
        <w:t>Matriz de pruebas del módulo.</w:t>
      </w:r>
    </w:p>
    <w:p w:rsidR="0095611F" w:rsidRDefault="00B25179">
      <w:pPr>
        <w:pStyle w:val="Listaconvietas"/>
      </w:pPr>
      <w:r>
        <w:t>Evidencia de resultados.</w:t>
      </w:r>
    </w:p>
    <w:p w:rsidR="0095611F" w:rsidRDefault="00B25179">
      <w:pPr>
        <w:pStyle w:val="Listaconvietas"/>
      </w:pPr>
      <w:r>
        <w:t>Lista de hallazgos y correcciones.</w:t>
      </w:r>
    </w:p>
    <w:p w:rsidR="0095611F" w:rsidRDefault="00B25179">
      <w:pPr>
        <w:pStyle w:val="Listaconvietas"/>
      </w:pPr>
      <w:r>
        <w:t>Acta de validación previa a cierre.</w:t>
      </w:r>
    </w:p>
    <w:p w:rsidR="0095611F" w:rsidRDefault="00B25179">
      <w:pPr>
        <w:pStyle w:val="Ttulo3"/>
      </w:pPr>
      <w:r>
        <w:t>Criterios de aceptación</w:t>
      </w:r>
    </w:p>
    <w:p w:rsidR="0095611F" w:rsidRDefault="00B25179">
      <w:pPr>
        <w:pStyle w:val="Listaconvietas"/>
      </w:pPr>
      <w:r>
        <w:t>No quedan defectos críticos abiertos.</w:t>
      </w:r>
    </w:p>
    <w:p w:rsidR="0095611F" w:rsidRDefault="00B25179">
      <w:pPr>
        <w:pStyle w:val="Listaconvietas"/>
      </w:pPr>
      <w:r>
        <w:t>Los cálculos esperados coinciden con la metodología aprobada.</w:t>
      </w:r>
    </w:p>
    <w:p w:rsidR="0095611F" w:rsidRDefault="00B25179">
      <w:pPr>
        <w:pStyle w:val="Listaconvietas"/>
      </w:pPr>
      <w:r>
        <w:t>La auditoría conserva eventos sensibles y exportaciones.</w:t>
      </w:r>
    </w:p>
    <w:p w:rsidR="0095611F" w:rsidRDefault="00B25179">
      <w:pPr>
        <w:spacing w:after="160"/>
      </w:pPr>
      <w:r>
        <w:rPr>
          <w:i/>
          <w:color w:val="595959"/>
        </w:rPr>
        <w:t>Dependencia principal: Módulo construido en backend, frontend y base de datos.</w:t>
      </w:r>
    </w:p>
    <w:p w:rsidR="0095611F" w:rsidRDefault="00B25179">
      <w:pPr>
        <w:pStyle w:val="Ttulo2"/>
      </w:pPr>
      <w:r>
        <w:t>Fase 12. Documentación, capacitación y cierre controlado</w:t>
      </w:r>
    </w:p>
    <w:p w:rsidR="0095611F" w:rsidRDefault="00B25179">
      <w:r>
        <w:rPr>
          <w:b/>
          <w:color w:val="142334"/>
        </w:rPr>
        <w:t>Dejar el módulo listo para revisión institucional, transferencia y continuidad operativa.</w:t>
      </w:r>
    </w:p>
    <w:p w:rsidR="0095611F" w:rsidRDefault="00B25179">
      <w:pPr>
        <w:pStyle w:val="Ttulo3"/>
      </w:pPr>
      <w:r>
        <w:t>Actividades principales</w:t>
      </w:r>
    </w:p>
    <w:p w:rsidR="0095611F" w:rsidRDefault="00B25179">
      <w:pPr>
        <w:pStyle w:val="Listaconvietas"/>
      </w:pPr>
      <w:r>
        <w:t>Preparar documentación cliente y desarrollador separada.</w:t>
      </w:r>
    </w:p>
    <w:p w:rsidR="0095611F" w:rsidRDefault="00B25179">
      <w:pPr>
        <w:pStyle w:val="Listaconvietas"/>
      </w:pPr>
      <w:r>
        <w:t>Actualizar guías de base de datos, arquitectura y política documental si aplica.</w:t>
      </w:r>
    </w:p>
    <w:p w:rsidR="0095611F" w:rsidRDefault="00B25179">
      <w:pPr>
        <w:pStyle w:val="Listaconvietas"/>
      </w:pPr>
      <w:r>
        <w:t>Preparar material de capacitación para usuarios autorizados.</w:t>
      </w:r>
    </w:p>
    <w:p w:rsidR="0095611F" w:rsidRDefault="00B25179">
      <w:pPr>
        <w:pStyle w:val="Listaconvietas"/>
      </w:pPr>
      <w:r>
        <w:t>Definir pendientes controlados y mejoras futuras.</w:t>
      </w:r>
    </w:p>
    <w:p w:rsidR="0095611F" w:rsidRDefault="00B25179">
      <w:pPr>
        <w:pStyle w:val="Listaconvietas"/>
      </w:pPr>
      <w:r>
        <w:t>Emitir acta de cierre del módulo cuando el usuario responsable apruebe la versión final.</w:t>
      </w:r>
    </w:p>
    <w:p w:rsidR="0095611F" w:rsidRDefault="00B25179">
      <w:pPr>
        <w:pStyle w:val="Ttulo3"/>
      </w:pPr>
      <w:r>
        <w:lastRenderedPageBreak/>
        <w:t>Entregables</w:t>
      </w:r>
    </w:p>
    <w:p w:rsidR="0095611F" w:rsidRDefault="00B25179">
      <w:pPr>
        <w:pStyle w:val="Listaconvietas"/>
      </w:pPr>
      <w:r>
        <w:t>Documento cliente del módulo.</w:t>
      </w:r>
    </w:p>
    <w:p w:rsidR="0095611F" w:rsidRDefault="00B25179">
      <w:pPr>
        <w:pStyle w:val="Listaconvietas"/>
      </w:pPr>
      <w:r>
        <w:t>Documento técnico desarrollador.</w:t>
      </w:r>
    </w:p>
    <w:p w:rsidR="0095611F" w:rsidRDefault="00B25179">
      <w:pPr>
        <w:pStyle w:val="Listaconvietas"/>
      </w:pPr>
      <w:r>
        <w:t>Guía de ejecución segura de base de datos.</w:t>
      </w:r>
    </w:p>
    <w:p w:rsidR="0095611F" w:rsidRDefault="00B25179">
      <w:pPr>
        <w:pStyle w:val="Listaconvietas"/>
      </w:pPr>
      <w:r>
        <w:t>Informe de pruebas y acta de cierre.</w:t>
      </w:r>
    </w:p>
    <w:p w:rsidR="0095611F" w:rsidRDefault="00B25179">
      <w:pPr>
        <w:pStyle w:val="Ttulo3"/>
      </w:pPr>
      <w:r>
        <w:t>Criterios de aceptación</w:t>
      </w:r>
    </w:p>
    <w:p w:rsidR="0095611F" w:rsidRDefault="00B25179">
      <w:pPr>
        <w:pStyle w:val="Listaconvietas"/>
      </w:pPr>
      <w:r>
        <w:t>La documentación no mezcla audiencias.</w:t>
      </w:r>
    </w:p>
    <w:p w:rsidR="0095611F" w:rsidRDefault="00B25179">
      <w:pPr>
        <w:pStyle w:val="Listaconvietas"/>
      </w:pPr>
      <w:r>
        <w:t>No existen borradores ni duplicados en la carpeta del módulo.</w:t>
      </w:r>
    </w:p>
    <w:p w:rsidR="0095611F" w:rsidRDefault="00B25179">
      <w:pPr>
        <w:pStyle w:val="Listaconvietas"/>
      </w:pPr>
      <w:r>
        <w:t>El cierre indica alcance entregado, pendientes y aprobación correspondiente.</w:t>
      </w:r>
    </w:p>
    <w:p w:rsidR="0095611F" w:rsidRDefault="00B25179">
      <w:pPr>
        <w:spacing w:after="160"/>
      </w:pPr>
      <w:r>
        <w:rPr>
          <w:i/>
          <w:color w:val="595959"/>
        </w:rPr>
        <w:t>Dependencia principal: Pruebas integrales cerradas y revisión del usuario responsable.</w:t>
      </w:r>
    </w:p>
    <w:p w:rsidR="0095611F" w:rsidRDefault="00B25179">
      <w:pPr>
        <w:pStyle w:val="Ttulo1"/>
      </w:pPr>
      <w:r>
        <w:t>6. Secuencia recomendada de ejecución</w:t>
      </w:r>
    </w:p>
    <w:p w:rsidR="0095611F" w:rsidRDefault="00B25179">
      <w:pPr>
        <w:pStyle w:val="Listaconnmeros"/>
      </w:pPr>
      <w:r>
        <w:t>Cerrar gobierno, alcance documental y responsables del módulo.</w:t>
      </w:r>
    </w:p>
    <w:p w:rsidR="0095611F" w:rsidRDefault="00B25179">
      <w:pPr>
        <w:pStyle w:val="Listaconnmeros"/>
      </w:pPr>
      <w:r>
        <w:t>Aprobar metodología, factores, criterios, escalas y ponderaciones.</w:t>
      </w:r>
    </w:p>
    <w:p w:rsidR="0095611F" w:rsidRDefault="00B25179">
      <w:pPr>
        <w:pStyle w:val="Listaconnmeros"/>
      </w:pPr>
      <w:r>
        <w:t>Diseñar modelo Oracle RL_MR_* y contratos backend.</w:t>
      </w:r>
    </w:p>
    <w:p w:rsidR="0095611F" w:rsidRDefault="00B25179">
      <w:pPr>
        <w:pStyle w:val="Listaconnmeros"/>
      </w:pPr>
      <w:r>
        <w:t>Diseñar flujo funcional y pantallas antes de construir interfaz.</w:t>
      </w:r>
    </w:p>
    <w:p w:rsidR="0095611F" w:rsidRDefault="00B25179">
      <w:pPr>
        <w:pStyle w:val="Listaconnmeros"/>
      </w:pPr>
      <w:r>
        <w:t>Implementar cálculo backend, persistencia y auditoría.</w:t>
      </w:r>
    </w:p>
    <w:p w:rsidR="0095611F" w:rsidRDefault="00B25179">
      <w:pPr>
        <w:pStyle w:val="Listaconnmeros"/>
      </w:pPr>
      <w:r>
        <w:t>Implementar interfaz Angular y rutas protegidas.</w:t>
      </w:r>
    </w:p>
    <w:p w:rsidR="0095611F" w:rsidRDefault="00B25179">
      <w:pPr>
        <w:pStyle w:val="Listaconnmeros"/>
      </w:pPr>
      <w:r>
        <w:t>Completar reportes, mapa de calor, planes de acción y evidencias.</w:t>
      </w:r>
    </w:p>
    <w:p w:rsidR="0095611F" w:rsidRDefault="00B25179">
      <w:pPr>
        <w:pStyle w:val="Listaconnmeros"/>
      </w:pPr>
      <w:r>
        <w:t>Ejecutar pruebas integrales, documentar hallazgos y cerrar correcciones.</w:t>
      </w:r>
    </w:p>
    <w:p w:rsidR="0095611F" w:rsidRDefault="00B25179">
      <w:pPr>
        <w:pStyle w:val="Listaconnmeros"/>
      </w:pPr>
      <w:r>
        <w:t>Preparar documentación cliente/desarrollador y acta de cierre.</w:t>
      </w:r>
    </w:p>
    <w:p w:rsidR="0095611F" w:rsidRDefault="00B25179">
      <w:pPr>
        <w:pStyle w:val="Ttulo1"/>
      </w:pPr>
      <w:r>
        <w:t>7. Contratos mínimos de API</w:t>
      </w:r>
    </w:p>
    <w:p w:rsidR="0095611F" w:rsidRDefault="00B25179">
      <w:r>
        <w:t>Los endpoints siguientes forman la base mínima para iniciar diseño técnico. La lista puede ampliarse durante la fase de contrato backend, pero no debe eliminar la separación entre evaluación, cálculo, controles, planes y reportes.</w:t>
      </w:r>
    </w:p>
    <w:tbl>
      <w:tblPr>
        <w:tblStyle w:val="Tablaconcuadrcula"/>
        <w:tblW w:w="9360" w:type="dxa"/>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080"/>
        <w:gridCol w:w="3816"/>
        <w:gridCol w:w="4464"/>
      </w:tblGrid>
      <w:tr w:rsidR="0095611F">
        <w:tc>
          <w:tcPr>
            <w:tcW w:w="1080" w:type="dxa"/>
            <w:shd w:val="clear" w:color="auto" w:fill="F2F4F7"/>
            <w:tcMar>
              <w:top w:w="80" w:type="dxa"/>
              <w:left w:w="120" w:type="dxa"/>
              <w:bottom w:w="80" w:type="dxa"/>
              <w:right w:w="120" w:type="dxa"/>
            </w:tcMar>
            <w:vAlign w:val="center"/>
          </w:tcPr>
          <w:p w:rsidR="0095611F" w:rsidRDefault="00B25179">
            <w:pPr>
              <w:spacing w:after="0"/>
            </w:pPr>
            <w:r>
              <w:rPr>
                <w:b/>
                <w:color w:val="142334"/>
                <w:sz w:val="19"/>
              </w:rPr>
              <w:t>Método</w:t>
            </w:r>
          </w:p>
        </w:tc>
        <w:tc>
          <w:tcPr>
            <w:tcW w:w="3816" w:type="dxa"/>
            <w:shd w:val="clear" w:color="auto" w:fill="F2F4F7"/>
            <w:tcMar>
              <w:top w:w="80" w:type="dxa"/>
              <w:left w:w="120" w:type="dxa"/>
              <w:bottom w:w="80" w:type="dxa"/>
              <w:right w:w="120" w:type="dxa"/>
            </w:tcMar>
            <w:vAlign w:val="center"/>
          </w:tcPr>
          <w:p w:rsidR="0095611F" w:rsidRDefault="00B25179">
            <w:pPr>
              <w:spacing w:after="0"/>
            </w:pPr>
            <w:r>
              <w:rPr>
                <w:b/>
                <w:color w:val="142334"/>
                <w:sz w:val="19"/>
              </w:rPr>
              <w:t>Ruta</w:t>
            </w:r>
          </w:p>
        </w:tc>
        <w:tc>
          <w:tcPr>
            <w:tcW w:w="4464" w:type="dxa"/>
            <w:shd w:val="clear" w:color="auto" w:fill="F2F4F7"/>
            <w:tcMar>
              <w:top w:w="80" w:type="dxa"/>
              <w:left w:w="120" w:type="dxa"/>
              <w:bottom w:w="80" w:type="dxa"/>
              <w:right w:w="120" w:type="dxa"/>
            </w:tcMar>
            <w:vAlign w:val="center"/>
          </w:tcPr>
          <w:p w:rsidR="0095611F" w:rsidRDefault="00B25179">
            <w:pPr>
              <w:spacing w:after="0"/>
            </w:pPr>
            <w:r>
              <w:rPr>
                <w:b/>
                <w:color w:val="142334"/>
                <w:sz w:val="19"/>
              </w:rPr>
              <w:t>Uso</w:t>
            </w:r>
          </w:p>
        </w:tc>
      </w:tr>
      <w:tr w:rsidR="0095611F">
        <w:tc>
          <w:tcPr>
            <w:tcW w:w="1080" w:type="dxa"/>
            <w:tcMar>
              <w:top w:w="80" w:type="dxa"/>
              <w:left w:w="120" w:type="dxa"/>
              <w:bottom w:w="80" w:type="dxa"/>
              <w:right w:w="120" w:type="dxa"/>
            </w:tcMar>
            <w:vAlign w:val="center"/>
          </w:tcPr>
          <w:p w:rsidR="0095611F" w:rsidRDefault="00B25179">
            <w:pPr>
              <w:spacing w:after="0" w:line="252" w:lineRule="auto"/>
            </w:pPr>
            <w:r>
              <w:rPr>
                <w:color w:val="1E1E1E"/>
                <w:sz w:val="18"/>
              </w:rPr>
              <w:t>GET</w:t>
            </w:r>
          </w:p>
        </w:tc>
        <w:tc>
          <w:tcPr>
            <w:tcW w:w="3816" w:type="dxa"/>
            <w:tcMar>
              <w:top w:w="80" w:type="dxa"/>
              <w:left w:w="120" w:type="dxa"/>
              <w:bottom w:w="80" w:type="dxa"/>
              <w:right w:w="120" w:type="dxa"/>
            </w:tcMar>
            <w:vAlign w:val="center"/>
          </w:tcPr>
          <w:p w:rsidR="0095611F" w:rsidRDefault="00B25179">
            <w:pPr>
              <w:spacing w:after="0" w:line="252" w:lineRule="auto"/>
            </w:pPr>
            <w:r>
              <w:rPr>
                <w:color w:val="1E1E1E"/>
                <w:sz w:val="18"/>
              </w:rPr>
              <w:t>/api/matrices-riesgos/dashboard</w:t>
            </w:r>
          </w:p>
        </w:tc>
        <w:tc>
          <w:tcPr>
            <w:tcW w:w="4464" w:type="dxa"/>
            <w:tcMar>
              <w:top w:w="80" w:type="dxa"/>
              <w:left w:w="120" w:type="dxa"/>
              <w:bottom w:w="80" w:type="dxa"/>
              <w:right w:w="120" w:type="dxa"/>
            </w:tcMar>
            <w:vAlign w:val="center"/>
          </w:tcPr>
          <w:p w:rsidR="0095611F" w:rsidRDefault="00B25179">
            <w:pPr>
              <w:spacing w:after="0" w:line="252" w:lineRule="auto"/>
            </w:pPr>
            <w:r>
              <w:rPr>
                <w:color w:val="1E1E1E"/>
                <w:sz w:val="18"/>
              </w:rPr>
              <w:t>Indicadores del módulo y mapa de riesgo.</w:t>
            </w:r>
          </w:p>
        </w:tc>
      </w:tr>
      <w:tr w:rsidR="0095611F">
        <w:tc>
          <w:tcPr>
            <w:tcW w:w="1080" w:type="dxa"/>
            <w:tcMar>
              <w:top w:w="80" w:type="dxa"/>
              <w:left w:w="120" w:type="dxa"/>
              <w:bottom w:w="80" w:type="dxa"/>
              <w:right w:w="120" w:type="dxa"/>
            </w:tcMar>
            <w:vAlign w:val="center"/>
          </w:tcPr>
          <w:p w:rsidR="0095611F" w:rsidRDefault="00B25179">
            <w:pPr>
              <w:spacing w:after="0" w:line="252" w:lineRule="auto"/>
            </w:pPr>
            <w:r>
              <w:rPr>
                <w:color w:val="1E1E1E"/>
                <w:sz w:val="18"/>
              </w:rPr>
              <w:t>GET</w:t>
            </w:r>
          </w:p>
        </w:tc>
        <w:tc>
          <w:tcPr>
            <w:tcW w:w="3816" w:type="dxa"/>
            <w:tcMar>
              <w:top w:w="80" w:type="dxa"/>
              <w:left w:w="120" w:type="dxa"/>
              <w:bottom w:w="80" w:type="dxa"/>
              <w:right w:w="120" w:type="dxa"/>
            </w:tcMar>
            <w:vAlign w:val="center"/>
          </w:tcPr>
          <w:p w:rsidR="0095611F" w:rsidRDefault="00B25179">
            <w:pPr>
              <w:spacing w:after="0" w:line="252" w:lineRule="auto"/>
            </w:pPr>
            <w:r>
              <w:rPr>
                <w:color w:val="1E1E1E"/>
                <w:sz w:val="18"/>
              </w:rPr>
              <w:t>/api/matrices-riesgos</w:t>
            </w:r>
          </w:p>
        </w:tc>
        <w:tc>
          <w:tcPr>
            <w:tcW w:w="4464" w:type="dxa"/>
            <w:tcMar>
              <w:top w:w="80" w:type="dxa"/>
              <w:left w:w="120" w:type="dxa"/>
              <w:bottom w:w="80" w:type="dxa"/>
              <w:right w:w="120" w:type="dxa"/>
            </w:tcMar>
            <w:vAlign w:val="center"/>
          </w:tcPr>
          <w:p w:rsidR="0095611F" w:rsidRDefault="00B25179">
            <w:pPr>
              <w:spacing w:after="0" w:line="252" w:lineRule="auto"/>
            </w:pPr>
            <w:r>
              <w:rPr>
                <w:color w:val="1E1E1E"/>
                <w:sz w:val="18"/>
              </w:rPr>
              <w:t>Listado filtrado de matrices.</w:t>
            </w:r>
          </w:p>
        </w:tc>
      </w:tr>
      <w:tr w:rsidR="0095611F">
        <w:tc>
          <w:tcPr>
            <w:tcW w:w="1080" w:type="dxa"/>
            <w:tcMar>
              <w:top w:w="80" w:type="dxa"/>
              <w:left w:w="120" w:type="dxa"/>
              <w:bottom w:w="80" w:type="dxa"/>
              <w:right w:w="120" w:type="dxa"/>
            </w:tcMar>
            <w:vAlign w:val="center"/>
          </w:tcPr>
          <w:p w:rsidR="0095611F" w:rsidRDefault="00B25179">
            <w:pPr>
              <w:spacing w:after="0" w:line="252" w:lineRule="auto"/>
            </w:pPr>
            <w:r>
              <w:rPr>
                <w:color w:val="1E1E1E"/>
                <w:sz w:val="18"/>
              </w:rPr>
              <w:t>GET</w:t>
            </w:r>
          </w:p>
        </w:tc>
        <w:tc>
          <w:tcPr>
            <w:tcW w:w="3816" w:type="dxa"/>
            <w:tcMar>
              <w:top w:w="80" w:type="dxa"/>
              <w:left w:w="120" w:type="dxa"/>
              <w:bottom w:w="80" w:type="dxa"/>
              <w:right w:w="120" w:type="dxa"/>
            </w:tcMar>
            <w:vAlign w:val="center"/>
          </w:tcPr>
          <w:p w:rsidR="0095611F" w:rsidRDefault="00B25179">
            <w:pPr>
              <w:spacing w:after="0" w:line="252" w:lineRule="auto"/>
            </w:pPr>
            <w:r>
              <w:rPr>
                <w:color w:val="1E1E1E"/>
                <w:sz w:val="18"/>
              </w:rPr>
              <w:t>/api/matrices-riesgos/{id}</w:t>
            </w:r>
          </w:p>
        </w:tc>
        <w:tc>
          <w:tcPr>
            <w:tcW w:w="4464" w:type="dxa"/>
            <w:tcMar>
              <w:top w:w="80" w:type="dxa"/>
              <w:left w:w="120" w:type="dxa"/>
              <w:bottom w:w="80" w:type="dxa"/>
              <w:right w:w="120" w:type="dxa"/>
            </w:tcMar>
            <w:vAlign w:val="center"/>
          </w:tcPr>
          <w:p w:rsidR="0095611F" w:rsidRDefault="00B25179">
            <w:pPr>
              <w:spacing w:after="0" w:line="252" w:lineRule="auto"/>
            </w:pPr>
            <w:r>
              <w:rPr>
                <w:color w:val="1E1E1E"/>
                <w:sz w:val="18"/>
              </w:rPr>
              <w:t>Detalle completo de una matriz.</w:t>
            </w:r>
          </w:p>
        </w:tc>
      </w:tr>
      <w:tr w:rsidR="0095611F">
        <w:tc>
          <w:tcPr>
            <w:tcW w:w="1080" w:type="dxa"/>
            <w:tcMar>
              <w:top w:w="80" w:type="dxa"/>
              <w:left w:w="120" w:type="dxa"/>
              <w:bottom w:w="80" w:type="dxa"/>
              <w:right w:w="120" w:type="dxa"/>
            </w:tcMar>
            <w:vAlign w:val="center"/>
          </w:tcPr>
          <w:p w:rsidR="0095611F" w:rsidRDefault="00B25179">
            <w:pPr>
              <w:spacing w:after="0" w:line="252" w:lineRule="auto"/>
            </w:pPr>
            <w:r>
              <w:rPr>
                <w:color w:val="1E1E1E"/>
                <w:sz w:val="18"/>
              </w:rPr>
              <w:t>POST</w:t>
            </w:r>
          </w:p>
        </w:tc>
        <w:tc>
          <w:tcPr>
            <w:tcW w:w="3816" w:type="dxa"/>
            <w:tcMar>
              <w:top w:w="80" w:type="dxa"/>
              <w:left w:w="120" w:type="dxa"/>
              <w:bottom w:w="80" w:type="dxa"/>
              <w:right w:w="120" w:type="dxa"/>
            </w:tcMar>
            <w:vAlign w:val="center"/>
          </w:tcPr>
          <w:p w:rsidR="0095611F" w:rsidRDefault="00B25179">
            <w:pPr>
              <w:spacing w:after="0" w:line="252" w:lineRule="auto"/>
            </w:pPr>
            <w:r>
              <w:rPr>
                <w:color w:val="1E1E1E"/>
                <w:sz w:val="18"/>
              </w:rPr>
              <w:t>/api/matrices-riesgos</w:t>
            </w:r>
          </w:p>
        </w:tc>
        <w:tc>
          <w:tcPr>
            <w:tcW w:w="4464" w:type="dxa"/>
            <w:tcMar>
              <w:top w:w="80" w:type="dxa"/>
              <w:left w:w="120" w:type="dxa"/>
              <w:bottom w:w="80" w:type="dxa"/>
              <w:right w:w="120" w:type="dxa"/>
            </w:tcMar>
            <w:vAlign w:val="center"/>
          </w:tcPr>
          <w:p w:rsidR="0095611F" w:rsidRDefault="00B25179">
            <w:pPr>
              <w:spacing w:after="0" w:line="252" w:lineRule="auto"/>
            </w:pPr>
            <w:r>
              <w:rPr>
                <w:color w:val="1E1E1E"/>
                <w:sz w:val="18"/>
              </w:rPr>
              <w:t>Crear matriz en borrador.</w:t>
            </w:r>
          </w:p>
        </w:tc>
      </w:tr>
      <w:tr w:rsidR="0095611F">
        <w:tc>
          <w:tcPr>
            <w:tcW w:w="1080" w:type="dxa"/>
            <w:tcMar>
              <w:top w:w="80" w:type="dxa"/>
              <w:left w:w="120" w:type="dxa"/>
              <w:bottom w:w="80" w:type="dxa"/>
              <w:right w:w="120" w:type="dxa"/>
            </w:tcMar>
            <w:vAlign w:val="center"/>
          </w:tcPr>
          <w:p w:rsidR="0095611F" w:rsidRDefault="00B25179">
            <w:pPr>
              <w:spacing w:after="0" w:line="252" w:lineRule="auto"/>
            </w:pPr>
            <w:r>
              <w:rPr>
                <w:color w:val="1E1E1E"/>
                <w:sz w:val="18"/>
              </w:rPr>
              <w:t>POST</w:t>
            </w:r>
          </w:p>
        </w:tc>
        <w:tc>
          <w:tcPr>
            <w:tcW w:w="3816" w:type="dxa"/>
            <w:tcMar>
              <w:top w:w="80" w:type="dxa"/>
              <w:left w:w="120" w:type="dxa"/>
              <w:bottom w:w="80" w:type="dxa"/>
              <w:right w:w="120" w:type="dxa"/>
            </w:tcMar>
            <w:vAlign w:val="center"/>
          </w:tcPr>
          <w:p w:rsidR="0095611F" w:rsidRDefault="00B25179">
            <w:pPr>
              <w:spacing w:after="0" w:line="252" w:lineRule="auto"/>
            </w:pPr>
            <w:r>
              <w:rPr>
                <w:color w:val="1E1E1E"/>
                <w:sz w:val="18"/>
              </w:rPr>
              <w:t>/api/matrices-riesgos/{id}/evaluacion</w:t>
            </w:r>
          </w:p>
        </w:tc>
        <w:tc>
          <w:tcPr>
            <w:tcW w:w="4464" w:type="dxa"/>
            <w:tcMar>
              <w:top w:w="80" w:type="dxa"/>
              <w:left w:w="120" w:type="dxa"/>
              <w:bottom w:w="80" w:type="dxa"/>
              <w:right w:w="120" w:type="dxa"/>
            </w:tcMar>
            <w:vAlign w:val="center"/>
          </w:tcPr>
          <w:p w:rsidR="0095611F" w:rsidRDefault="00B25179">
            <w:pPr>
              <w:spacing w:after="0" w:line="252" w:lineRule="auto"/>
            </w:pPr>
            <w:r>
              <w:rPr>
                <w:color w:val="1E1E1E"/>
                <w:sz w:val="18"/>
              </w:rPr>
              <w:t>Guardar criterios y valores evaluados.</w:t>
            </w:r>
          </w:p>
        </w:tc>
      </w:tr>
      <w:tr w:rsidR="0095611F">
        <w:tc>
          <w:tcPr>
            <w:tcW w:w="1080" w:type="dxa"/>
            <w:tcMar>
              <w:top w:w="80" w:type="dxa"/>
              <w:left w:w="120" w:type="dxa"/>
              <w:bottom w:w="80" w:type="dxa"/>
              <w:right w:w="120" w:type="dxa"/>
            </w:tcMar>
            <w:vAlign w:val="center"/>
          </w:tcPr>
          <w:p w:rsidR="0095611F" w:rsidRDefault="00B25179">
            <w:pPr>
              <w:spacing w:after="0" w:line="252" w:lineRule="auto"/>
            </w:pPr>
            <w:r>
              <w:rPr>
                <w:color w:val="1E1E1E"/>
                <w:sz w:val="18"/>
              </w:rPr>
              <w:t>POST</w:t>
            </w:r>
          </w:p>
        </w:tc>
        <w:tc>
          <w:tcPr>
            <w:tcW w:w="3816" w:type="dxa"/>
            <w:tcMar>
              <w:top w:w="80" w:type="dxa"/>
              <w:left w:w="120" w:type="dxa"/>
              <w:bottom w:w="80" w:type="dxa"/>
              <w:right w:w="120" w:type="dxa"/>
            </w:tcMar>
            <w:vAlign w:val="center"/>
          </w:tcPr>
          <w:p w:rsidR="0095611F" w:rsidRDefault="00B25179">
            <w:pPr>
              <w:spacing w:after="0" w:line="252" w:lineRule="auto"/>
            </w:pPr>
            <w:r>
              <w:rPr>
                <w:color w:val="1E1E1E"/>
                <w:sz w:val="18"/>
              </w:rPr>
              <w:t>/api/matrices-riesgos/{id}/calcular-inherente</w:t>
            </w:r>
          </w:p>
        </w:tc>
        <w:tc>
          <w:tcPr>
            <w:tcW w:w="4464" w:type="dxa"/>
            <w:tcMar>
              <w:top w:w="80" w:type="dxa"/>
              <w:left w:w="120" w:type="dxa"/>
              <w:bottom w:w="80" w:type="dxa"/>
              <w:right w:w="120" w:type="dxa"/>
            </w:tcMar>
            <w:vAlign w:val="center"/>
          </w:tcPr>
          <w:p w:rsidR="0095611F" w:rsidRDefault="00B25179">
            <w:pPr>
              <w:spacing w:after="0" w:line="252" w:lineRule="auto"/>
            </w:pPr>
            <w:r>
              <w:rPr>
                <w:color w:val="1E1E1E"/>
                <w:sz w:val="18"/>
              </w:rPr>
              <w:t>Calcular riesgo inherente.</w:t>
            </w:r>
          </w:p>
        </w:tc>
      </w:tr>
      <w:tr w:rsidR="0095611F">
        <w:tc>
          <w:tcPr>
            <w:tcW w:w="1080" w:type="dxa"/>
            <w:tcMar>
              <w:top w:w="80" w:type="dxa"/>
              <w:left w:w="120" w:type="dxa"/>
              <w:bottom w:w="80" w:type="dxa"/>
              <w:right w:w="120" w:type="dxa"/>
            </w:tcMar>
            <w:vAlign w:val="center"/>
          </w:tcPr>
          <w:p w:rsidR="0095611F" w:rsidRDefault="00B25179">
            <w:pPr>
              <w:spacing w:after="0" w:line="252" w:lineRule="auto"/>
            </w:pPr>
            <w:r>
              <w:rPr>
                <w:color w:val="1E1E1E"/>
                <w:sz w:val="18"/>
              </w:rPr>
              <w:t>POST</w:t>
            </w:r>
          </w:p>
        </w:tc>
        <w:tc>
          <w:tcPr>
            <w:tcW w:w="3816" w:type="dxa"/>
            <w:tcMar>
              <w:top w:w="80" w:type="dxa"/>
              <w:left w:w="120" w:type="dxa"/>
              <w:bottom w:w="80" w:type="dxa"/>
              <w:right w:w="120" w:type="dxa"/>
            </w:tcMar>
            <w:vAlign w:val="center"/>
          </w:tcPr>
          <w:p w:rsidR="0095611F" w:rsidRDefault="00B25179">
            <w:pPr>
              <w:spacing w:after="0" w:line="252" w:lineRule="auto"/>
            </w:pPr>
            <w:r>
              <w:rPr>
                <w:color w:val="1E1E1E"/>
                <w:sz w:val="18"/>
              </w:rPr>
              <w:t>/api/matrices-riesgos/{id}/controles</w:t>
            </w:r>
          </w:p>
        </w:tc>
        <w:tc>
          <w:tcPr>
            <w:tcW w:w="4464" w:type="dxa"/>
            <w:tcMar>
              <w:top w:w="80" w:type="dxa"/>
              <w:left w:w="120" w:type="dxa"/>
              <w:bottom w:w="80" w:type="dxa"/>
              <w:right w:w="120" w:type="dxa"/>
            </w:tcMar>
            <w:vAlign w:val="center"/>
          </w:tcPr>
          <w:p w:rsidR="0095611F" w:rsidRDefault="00B25179">
            <w:pPr>
              <w:spacing w:after="0" w:line="252" w:lineRule="auto"/>
            </w:pPr>
            <w:r>
              <w:rPr>
                <w:color w:val="1E1E1E"/>
                <w:sz w:val="18"/>
              </w:rPr>
              <w:t>Registrar controles mitigantes.</w:t>
            </w:r>
          </w:p>
        </w:tc>
      </w:tr>
      <w:tr w:rsidR="0095611F">
        <w:tc>
          <w:tcPr>
            <w:tcW w:w="1080" w:type="dxa"/>
            <w:tcMar>
              <w:top w:w="80" w:type="dxa"/>
              <w:left w:w="120" w:type="dxa"/>
              <w:bottom w:w="80" w:type="dxa"/>
              <w:right w:w="120" w:type="dxa"/>
            </w:tcMar>
            <w:vAlign w:val="center"/>
          </w:tcPr>
          <w:p w:rsidR="0095611F" w:rsidRDefault="00B25179">
            <w:pPr>
              <w:spacing w:after="0" w:line="252" w:lineRule="auto"/>
            </w:pPr>
            <w:r>
              <w:rPr>
                <w:color w:val="1E1E1E"/>
                <w:sz w:val="18"/>
              </w:rPr>
              <w:t>POST</w:t>
            </w:r>
          </w:p>
        </w:tc>
        <w:tc>
          <w:tcPr>
            <w:tcW w:w="3816" w:type="dxa"/>
            <w:tcMar>
              <w:top w:w="80" w:type="dxa"/>
              <w:left w:w="120" w:type="dxa"/>
              <w:bottom w:w="80" w:type="dxa"/>
              <w:right w:w="120" w:type="dxa"/>
            </w:tcMar>
            <w:vAlign w:val="center"/>
          </w:tcPr>
          <w:p w:rsidR="0095611F" w:rsidRDefault="00B25179">
            <w:pPr>
              <w:spacing w:after="0" w:line="252" w:lineRule="auto"/>
            </w:pPr>
            <w:r>
              <w:rPr>
                <w:color w:val="1E1E1E"/>
                <w:sz w:val="18"/>
              </w:rPr>
              <w:t>/api/matrices-riesgos/{id}/calcular-residual</w:t>
            </w:r>
          </w:p>
        </w:tc>
        <w:tc>
          <w:tcPr>
            <w:tcW w:w="4464" w:type="dxa"/>
            <w:tcMar>
              <w:top w:w="80" w:type="dxa"/>
              <w:left w:w="120" w:type="dxa"/>
              <w:bottom w:w="80" w:type="dxa"/>
              <w:right w:w="120" w:type="dxa"/>
            </w:tcMar>
            <w:vAlign w:val="center"/>
          </w:tcPr>
          <w:p w:rsidR="0095611F" w:rsidRDefault="00B25179">
            <w:pPr>
              <w:spacing w:after="0" w:line="252" w:lineRule="auto"/>
            </w:pPr>
            <w:r>
              <w:rPr>
                <w:color w:val="1E1E1E"/>
                <w:sz w:val="18"/>
              </w:rPr>
              <w:t>Calcular riesgo residual.</w:t>
            </w:r>
          </w:p>
        </w:tc>
      </w:tr>
      <w:tr w:rsidR="0095611F">
        <w:tc>
          <w:tcPr>
            <w:tcW w:w="1080" w:type="dxa"/>
            <w:tcMar>
              <w:top w:w="80" w:type="dxa"/>
              <w:left w:w="120" w:type="dxa"/>
              <w:bottom w:w="80" w:type="dxa"/>
              <w:right w:w="120" w:type="dxa"/>
            </w:tcMar>
            <w:vAlign w:val="center"/>
          </w:tcPr>
          <w:p w:rsidR="0095611F" w:rsidRDefault="00B25179">
            <w:pPr>
              <w:spacing w:after="0" w:line="252" w:lineRule="auto"/>
            </w:pPr>
            <w:r>
              <w:rPr>
                <w:color w:val="1E1E1E"/>
                <w:sz w:val="18"/>
              </w:rPr>
              <w:lastRenderedPageBreak/>
              <w:t>POST</w:t>
            </w:r>
          </w:p>
        </w:tc>
        <w:tc>
          <w:tcPr>
            <w:tcW w:w="3816" w:type="dxa"/>
            <w:tcMar>
              <w:top w:w="80" w:type="dxa"/>
              <w:left w:w="120" w:type="dxa"/>
              <w:bottom w:w="80" w:type="dxa"/>
              <w:right w:w="120" w:type="dxa"/>
            </w:tcMar>
            <w:vAlign w:val="center"/>
          </w:tcPr>
          <w:p w:rsidR="0095611F" w:rsidRDefault="00B25179">
            <w:pPr>
              <w:spacing w:after="0" w:line="252" w:lineRule="auto"/>
            </w:pPr>
            <w:r>
              <w:rPr>
                <w:color w:val="1E1E1E"/>
                <w:sz w:val="18"/>
              </w:rPr>
              <w:t>/api/matrices-riesgos/{id}/planes-accion</w:t>
            </w:r>
          </w:p>
        </w:tc>
        <w:tc>
          <w:tcPr>
            <w:tcW w:w="4464" w:type="dxa"/>
            <w:tcMar>
              <w:top w:w="80" w:type="dxa"/>
              <w:left w:w="120" w:type="dxa"/>
              <w:bottom w:w="80" w:type="dxa"/>
              <w:right w:w="120" w:type="dxa"/>
            </w:tcMar>
            <w:vAlign w:val="center"/>
          </w:tcPr>
          <w:p w:rsidR="0095611F" w:rsidRDefault="00B25179">
            <w:pPr>
              <w:spacing w:after="0" w:line="252" w:lineRule="auto"/>
            </w:pPr>
            <w:r>
              <w:rPr>
                <w:color w:val="1E1E1E"/>
                <w:sz w:val="18"/>
              </w:rPr>
              <w:t>Registrar tratamiento de riesgo residual.</w:t>
            </w:r>
          </w:p>
        </w:tc>
      </w:tr>
      <w:tr w:rsidR="0095611F">
        <w:tc>
          <w:tcPr>
            <w:tcW w:w="1080" w:type="dxa"/>
            <w:tcMar>
              <w:top w:w="80" w:type="dxa"/>
              <w:left w:w="120" w:type="dxa"/>
              <w:bottom w:w="80" w:type="dxa"/>
              <w:right w:w="120" w:type="dxa"/>
            </w:tcMar>
            <w:vAlign w:val="center"/>
          </w:tcPr>
          <w:p w:rsidR="0095611F" w:rsidRDefault="00B25179">
            <w:pPr>
              <w:spacing w:after="0" w:line="252" w:lineRule="auto"/>
            </w:pPr>
            <w:r>
              <w:rPr>
                <w:color w:val="1E1E1E"/>
                <w:sz w:val="18"/>
              </w:rPr>
              <w:t>POST</w:t>
            </w:r>
          </w:p>
        </w:tc>
        <w:tc>
          <w:tcPr>
            <w:tcW w:w="3816" w:type="dxa"/>
            <w:tcMar>
              <w:top w:w="80" w:type="dxa"/>
              <w:left w:w="120" w:type="dxa"/>
              <w:bottom w:w="80" w:type="dxa"/>
              <w:right w:w="120" w:type="dxa"/>
            </w:tcMar>
            <w:vAlign w:val="center"/>
          </w:tcPr>
          <w:p w:rsidR="0095611F" w:rsidRDefault="00B25179">
            <w:pPr>
              <w:spacing w:after="0" w:line="252" w:lineRule="auto"/>
            </w:pPr>
            <w:r>
              <w:rPr>
                <w:color w:val="1E1E1E"/>
                <w:sz w:val="18"/>
              </w:rPr>
              <w:t>/api/matrices-riesgos/{id}/aprobar</w:t>
            </w:r>
          </w:p>
        </w:tc>
        <w:tc>
          <w:tcPr>
            <w:tcW w:w="4464" w:type="dxa"/>
            <w:tcMar>
              <w:top w:w="80" w:type="dxa"/>
              <w:left w:w="120" w:type="dxa"/>
              <w:bottom w:w="80" w:type="dxa"/>
              <w:right w:w="120" w:type="dxa"/>
            </w:tcMar>
            <w:vAlign w:val="center"/>
          </w:tcPr>
          <w:p w:rsidR="0095611F" w:rsidRDefault="00B25179">
            <w:pPr>
              <w:spacing w:after="0" w:line="252" w:lineRule="auto"/>
            </w:pPr>
            <w:r>
              <w:rPr>
                <w:color w:val="1E1E1E"/>
                <w:sz w:val="18"/>
              </w:rPr>
              <w:t>Aprobar matriz según permisos.</w:t>
            </w:r>
          </w:p>
        </w:tc>
      </w:tr>
      <w:tr w:rsidR="0095611F">
        <w:tc>
          <w:tcPr>
            <w:tcW w:w="1080" w:type="dxa"/>
            <w:tcMar>
              <w:top w:w="80" w:type="dxa"/>
              <w:left w:w="120" w:type="dxa"/>
              <w:bottom w:w="80" w:type="dxa"/>
              <w:right w:w="120" w:type="dxa"/>
            </w:tcMar>
            <w:vAlign w:val="center"/>
          </w:tcPr>
          <w:p w:rsidR="0095611F" w:rsidRDefault="00B25179">
            <w:pPr>
              <w:spacing w:after="0" w:line="252" w:lineRule="auto"/>
            </w:pPr>
            <w:r>
              <w:rPr>
                <w:color w:val="1E1E1E"/>
                <w:sz w:val="18"/>
              </w:rPr>
              <w:t>GET</w:t>
            </w:r>
          </w:p>
        </w:tc>
        <w:tc>
          <w:tcPr>
            <w:tcW w:w="3816" w:type="dxa"/>
            <w:tcMar>
              <w:top w:w="80" w:type="dxa"/>
              <w:left w:w="120" w:type="dxa"/>
              <w:bottom w:w="80" w:type="dxa"/>
              <w:right w:w="120" w:type="dxa"/>
            </w:tcMar>
            <w:vAlign w:val="center"/>
          </w:tcPr>
          <w:p w:rsidR="0095611F" w:rsidRDefault="00B25179">
            <w:pPr>
              <w:spacing w:after="0" w:line="252" w:lineRule="auto"/>
            </w:pPr>
            <w:r>
              <w:rPr>
                <w:color w:val="1E1E1E"/>
                <w:sz w:val="18"/>
              </w:rPr>
              <w:t>/api/matrices-riesgos/reportes/exportar</w:t>
            </w:r>
          </w:p>
        </w:tc>
        <w:tc>
          <w:tcPr>
            <w:tcW w:w="4464" w:type="dxa"/>
            <w:tcMar>
              <w:top w:w="80" w:type="dxa"/>
              <w:left w:w="120" w:type="dxa"/>
              <w:bottom w:w="80" w:type="dxa"/>
              <w:right w:w="120" w:type="dxa"/>
            </w:tcMar>
            <w:vAlign w:val="center"/>
          </w:tcPr>
          <w:p w:rsidR="0095611F" w:rsidRDefault="00B25179">
            <w:pPr>
              <w:spacing w:after="0" w:line="252" w:lineRule="auto"/>
            </w:pPr>
            <w:r>
              <w:rPr>
                <w:color w:val="1E1E1E"/>
                <w:sz w:val="18"/>
              </w:rPr>
              <w:t>Exportación auditada.</w:t>
            </w:r>
          </w:p>
        </w:tc>
      </w:tr>
    </w:tbl>
    <w:p w:rsidR="0095611F" w:rsidRDefault="0095611F">
      <w:pPr>
        <w:spacing w:after="80"/>
      </w:pPr>
    </w:p>
    <w:p w:rsidR="0095611F" w:rsidRDefault="00B25179">
      <w:pPr>
        <w:pStyle w:val="Ttulo1"/>
      </w:pPr>
      <w:r>
        <w:t>8. Modelo de datos esperado</w:t>
      </w:r>
    </w:p>
    <w:tbl>
      <w:tblPr>
        <w:tblStyle w:val="Tablaconcuadrcula"/>
        <w:tblW w:w="9360" w:type="dxa"/>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304"/>
        <w:gridCol w:w="1944"/>
        <w:gridCol w:w="5112"/>
      </w:tblGrid>
      <w:tr w:rsidR="0095611F">
        <w:tc>
          <w:tcPr>
            <w:tcW w:w="2304" w:type="dxa"/>
            <w:shd w:val="clear" w:color="auto" w:fill="F2F4F7"/>
            <w:tcMar>
              <w:top w:w="80" w:type="dxa"/>
              <w:left w:w="120" w:type="dxa"/>
              <w:bottom w:w="80" w:type="dxa"/>
              <w:right w:w="120" w:type="dxa"/>
            </w:tcMar>
            <w:vAlign w:val="center"/>
          </w:tcPr>
          <w:p w:rsidR="0095611F" w:rsidRDefault="00B25179">
            <w:pPr>
              <w:spacing w:after="0"/>
            </w:pPr>
            <w:r>
              <w:rPr>
                <w:b/>
                <w:color w:val="142334"/>
                <w:sz w:val="19"/>
              </w:rPr>
              <w:t>Tabla</w:t>
            </w:r>
          </w:p>
        </w:tc>
        <w:tc>
          <w:tcPr>
            <w:tcW w:w="1944" w:type="dxa"/>
            <w:shd w:val="clear" w:color="auto" w:fill="F2F4F7"/>
            <w:tcMar>
              <w:top w:w="80" w:type="dxa"/>
              <w:left w:w="120" w:type="dxa"/>
              <w:bottom w:w="80" w:type="dxa"/>
              <w:right w:w="120" w:type="dxa"/>
            </w:tcMar>
            <w:vAlign w:val="center"/>
          </w:tcPr>
          <w:p w:rsidR="0095611F" w:rsidRDefault="00B25179">
            <w:pPr>
              <w:spacing w:after="0"/>
            </w:pPr>
            <w:r>
              <w:rPr>
                <w:b/>
                <w:color w:val="142334"/>
                <w:sz w:val="19"/>
              </w:rPr>
              <w:t>Tipo</w:t>
            </w:r>
          </w:p>
        </w:tc>
        <w:tc>
          <w:tcPr>
            <w:tcW w:w="5112" w:type="dxa"/>
            <w:shd w:val="clear" w:color="auto" w:fill="F2F4F7"/>
            <w:tcMar>
              <w:top w:w="80" w:type="dxa"/>
              <w:left w:w="120" w:type="dxa"/>
              <w:bottom w:w="80" w:type="dxa"/>
              <w:right w:w="120" w:type="dxa"/>
            </w:tcMar>
            <w:vAlign w:val="center"/>
          </w:tcPr>
          <w:p w:rsidR="0095611F" w:rsidRDefault="00B25179">
            <w:pPr>
              <w:spacing w:after="0"/>
            </w:pPr>
            <w:r>
              <w:rPr>
                <w:b/>
                <w:color w:val="142334"/>
                <w:sz w:val="19"/>
              </w:rPr>
              <w:t>Propósito</w:t>
            </w:r>
          </w:p>
        </w:tc>
      </w:tr>
      <w:tr w:rsidR="0095611F">
        <w:tc>
          <w:tcPr>
            <w:tcW w:w="2304" w:type="dxa"/>
            <w:tcMar>
              <w:top w:w="80" w:type="dxa"/>
              <w:left w:w="120" w:type="dxa"/>
              <w:bottom w:w="80" w:type="dxa"/>
              <w:right w:w="120" w:type="dxa"/>
            </w:tcMar>
            <w:vAlign w:val="center"/>
          </w:tcPr>
          <w:p w:rsidR="0095611F" w:rsidRDefault="00B25179">
            <w:pPr>
              <w:spacing w:after="0" w:line="252" w:lineRule="auto"/>
            </w:pPr>
            <w:r>
              <w:rPr>
                <w:color w:val="1E1E1E"/>
                <w:sz w:val="18"/>
              </w:rPr>
              <w:t>RL_MR_MODELOS</w:t>
            </w:r>
          </w:p>
        </w:tc>
        <w:tc>
          <w:tcPr>
            <w:tcW w:w="1944" w:type="dxa"/>
            <w:tcMar>
              <w:top w:w="80" w:type="dxa"/>
              <w:left w:w="120" w:type="dxa"/>
              <w:bottom w:w="80" w:type="dxa"/>
              <w:right w:w="120" w:type="dxa"/>
            </w:tcMar>
            <w:vAlign w:val="center"/>
          </w:tcPr>
          <w:p w:rsidR="0095611F" w:rsidRDefault="00B25179">
            <w:pPr>
              <w:spacing w:after="0" w:line="252" w:lineRule="auto"/>
            </w:pPr>
            <w:r>
              <w:rPr>
                <w:color w:val="1E1E1E"/>
                <w:sz w:val="18"/>
              </w:rPr>
              <w:t>Catálogo/versionado</w:t>
            </w:r>
          </w:p>
        </w:tc>
        <w:tc>
          <w:tcPr>
            <w:tcW w:w="5112" w:type="dxa"/>
            <w:tcMar>
              <w:top w:w="80" w:type="dxa"/>
              <w:left w:w="120" w:type="dxa"/>
              <w:bottom w:w="80" w:type="dxa"/>
              <w:right w:w="120" w:type="dxa"/>
            </w:tcMar>
            <w:vAlign w:val="center"/>
          </w:tcPr>
          <w:p w:rsidR="0095611F" w:rsidRDefault="00B25179">
            <w:pPr>
              <w:spacing w:after="0" w:line="252" w:lineRule="auto"/>
            </w:pPr>
            <w:r>
              <w:rPr>
                <w:color w:val="1E1E1E"/>
                <w:sz w:val="18"/>
              </w:rPr>
              <w:t>Modelo metodológico, versión, vigencia, estado y aprobación.</w:t>
            </w:r>
          </w:p>
        </w:tc>
      </w:tr>
      <w:tr w:rsidR="0095611F">
        <w:tc>
          <w:tcPr>
            <w:tcW w:w="2304" w:type="dxa"/>
            <w:tcMar>
              <w:top w:w="80" w:type="dxa"/>
              <w:left w:w="120" w:type="dxa"/>
              <w:bottom w:w="80" w:type="dxa"/>
              <w:right w:w="120" w:type="dxa"/>
            </w:tcMar>
            <w:vAlign w:val="center"/>
          </w:tcPr>
          <w:p w:rsidR="0095611F" w:rsidRDefault="00B25179">
            <w:pPr>
              <w:spacing w:after="0" w:line="252" w:lineRule="auto"/>
            </w:pPr>
            <w:r>
              <w:rPr>
                <w:color w:val="1E1E1E"/>
                <w:sz w:val="18"/>
              </w:rPr>
              <w:t>RL_MR_FACTORES</w:t>
            </w:r>
          </w:p>
        </w:tc>
        <w:tc>
          <w:tcPr>
            <w:tcW w:w="1944" w:type="dxa"/>
            <w:tcMar>
              <w:top w:w="80" w:type="dxa"/>
              <w:left w:w="120" w:type="dxa"/>
              <w:bottom w:w="80" w:type="dxa"/>
              <w:right w:w="120" w:type="dxa"/>
            </w:tcMar>
            <w:vAlign w:val="center"/>
          </w:tcPr>
          <w:p w:rsidR="0095611F" w:rsidRDefault="00B25179">
            <w:pPr>
              <w:spacing w:after="0" w:line="252" w:lineRule="auto"/>
            </w:pPr>
            <w:r>
              <w:rPr>
                <w:color w:val="1E1E1E"/>
                <w:sz w:val="18"/>
              </w:rPr>
              <w:t>Catálogo</w:t>
            </w:r>
          </w:p>
        </w:tc>
        <w:tc>
          <w:tcPr>
            <w:tcW w:w="5112" w:type="dxa"/>
            <w:tcMar>
              <w:top w:w="80" w:type="dxa"/>
              <w:left w:w="120" w:type="dxa"/>
              <w:bottom w:w="80" w:type="dxa"/>
              <w:right w:w="120" w:type="dxa"/>
            </w:tcMar>
            <w:vAlign w:val="center"/>
          </w:tcPr>
          <w:p w:rsidR="0095611F" w:rsidRDefault="00B25179">
            <w:pPr>
              <w:spacing w:after="0" w:line="252" w:lineRule="auto"/>
            </w:pPr>
            <w:r>
              <w:rPr>
                <w:color w:val="1E1E1E"/>
                <w:sz w:val="18"/>
              </w:rPr>
              <w:t>Factores de riesgo definidos por modelo.</w:t>
            </w:r>
          </w:p>
        </w:tc>
      </w:tr>
      <w:tr w:rsidR="0095611F">
        <w:tc>
          <w:tcPr>
            <w:tcW w:w="2304" w:type="dxa"/>
            <w:tcMar>
              <w:top w:w="80" w:type="dxa"/>
              <w:left w:w="120" w:type="dxa"/>
              <w:bottom w:w="80" w:type="dxa"/>
              <w:right w:w="120" w:type="dxa"/>
            </w:tcMar>
            <w:vAlign w:val="center"/>
          </w:tcPr>
          <w:p w:rsidR="0095611F" w:rsidRDefault="00B25179">
            <w:pPr>
              <w:spacing w:after="0" w:line="252" w:lineRule="auto"/>
            </w:pPr>
            <w:r>
              <w:rPr>
                <w:color w:val="1E1E1E"/>
                <w:sz w:val="18"/>
              </w:rPr>
              <w:t>RL_MR_CRITERIOS</w:t>
            </w:r>
          </w:p>
        </w:tc>
        <w:tc>
          <w:tcPr>
            <w:tcW w:w="1944" w:type="dxa"/>
            <w:tcMar>
              <w:top w:w="80" w:type="dxa"/>
              <w:left w:w="120" w:type="dxa"/>
              <w:bottom w:w="80" w:type="dxa"/>
              <w:right w:w="120" w:type="dxa"/>
            </w:tcMar>
            <w:vAlign w:val="center"/>
          </w:tcPr>
          <w:p w:rsidR="0095611F" w:rsidRDefault="00B25179">
            <w:pPr>
              <w:spacing w:after="0" w:line="252" w:lineRule="auto"/>
            </w:pPr>
            <w:r>
              <w:rPr>
                <w:color w:val="1E1E1E"/>
                <w:sz w:val="18"/>
              </w:rPr>
              <w:t>Catálogo</w:t>
            </w:r>
          </w:p>
        </w:tc>
        <w:tc>
          <w:tcPr>
            <w:tcW w:w="5112" w:type="dxa"/>
            <w:tcMar>
              <w:top w:w="80" w:type="dxa"/>
              <w:left w:w="120" w:type="dxa"/>
              <w:bottom w:w="80" w:type="dxa"/>
              <w:right w:w="120" w:type="dxa"/>
            </w:tcMar>
            <w:vAlign w:val="center"/>
          </w:tcPr>
          <w:p w:rsidR="0095611F" w:rsidRDefault="00B25179">
            <w:pPr>
              <w:spacing w:after="0" w:line="252" w:lineRule="auto"/>
            </w:pPr>
            <w:r>
              <w:rPr>
                <w:color w:val="1E1E1E"/>
                <w:sz w:val="18"/>
              </w:rPr>
              <w:t>Variables o criterios por factor.</w:t>
            </w:r>
          </w:p>
        </w:tc>
      </w:tr>
      <w:tr w:rsidR="0095611F">
        <w:tc>
          <w:tcPr>
            <w:tcW w:w="2304" w:type="dxa"/>
            <w:tcMar>
              <w:top w:w="80" w:type="dxa"/>
              <w:left w:w="120" w:type="dxa"/>
              <w:bottom w:w="80" w:type="dxa"/>
              <w:right w:w="120" w:type="dxa"/>
            </w:tcMar>
            <w:vAlign w:val="center"/>
          </w:tcPr>
          <w:p w:rsidR="0095611F" w:rsidRDefault="00B25179">
            <w:pPr>
              <w:spacing w:after="0" w:line="252" w:lineRule="auto"/>
            </w:pPr>
            <w:r>
              <w:rPr>
                <w:color w:val="1E1E1E"/>
                <w:sz w:val="18"/>
              </w:rPr>
              <w:t>RL_MR_ESCALAS</w:t>
            </w:r>
          </w:p>
        </w:tc>
        <w:tc>
          <w:tcPr>
            <w:tcW w:w="1944" w:type="dxa"/>
            <w:tcMar>
              <w:top w:w="80" w:type="dxa"/>
              <w:left w:w="120" w:type="dxa"/>
              <w:bottom w:w="80" w:type="dxa"/>
              <w:right w:w="120" w:type="dxa"/>
            </w:tcMar>
            <w:vAlign w:val="center"/>
          </w:tcPr>
          <w:p w:rsidR="0095611F" w:rsidRDefault="00B25179">
            <w:pPr>
              <w:spacing w:after="0" w:line="252" w:lineRule="auto"/>
            </w:pPr>
            <w:r>
              <w:rPr>
                <w:color w:val="1E1E1E"/>
                <w:sz w:val="18"/>
              </w:rPr>
              <w:t>Catálogo</w:t>
            </w:r>
          </w:p>
        </w:tc>
        <w:tc>
          <w:tcPr>
            <w:tcW w:w="5112" w:type="dxa"/>
            <w:tcMar>
              <w:top w:w="80" w:type="dxa"/>
              <w:left w:w="120" w:type="dxa"/>
              <w:bottom w:w="80" w:type="dxa"/>
              <w:right w:w="120" w:type="dxa"/>
            </w:tcMar>
            <w:vAlign w:val="center"/>
          </w:tcPr>
          <w:p w:rsidR="0095611F" w:rsidRDefault="00B25179">
            <w:pPr>
              <w:spacing w:after="0" w:line="252" w:lineRule="auto"/>
            </w:pPr>
            <w:r>
              <w:rPr>
                <w:color w:val="1E1E1E"/>
                <w:sz w:val="18"/>
              </w:rPr>
              <w:t>Escalas de probabilidad, impacto, efectividad y nivel.</w:t>
            </w:r>
          </w:p>
        </w:tc>
      </w:tr>
      <w:tr w:rsidR="0095611F">
        <w:tc>
          <w:tcPr>
            <w:tcW w:w="2304" w:type="dxa"/>
            <w:tcMar>
              <w:top w:w="80" w:type="dxa"/>
              <w:left w:w="120" w:type="dxa"/>
              <w:bottom w:w="80" w:type="dxa"/>
              <w:right w:w="120" w:type="dxa"/>
            </w:tcMar>
            <w:vAlign w:val="center"/>
          </w:tcPr>
          <w:p w:rsidR="0095611F" w:rsidRDefault="00B25179">
            <w:pPr>
              <w:spacing w:after="0" w:line="252" w:lineRule="auto"/>
            </w:pPr>
            <w:r>
              <w:rPr>
                <w:color w:val="1E1E1E"/>
                <w:sz w:val="18"/>
              </w:rPr>
              <w:t>RL_MR_PONDERACIONES</w:t>
            </w:r>
          </w:p>
        </w:tc>
        <w:tc>
          <w:tcPr>
            <w:tcW w:w="1944" w:type="dxa"/>
            <w:tcMar>
              <w:top w:w="80" w:type="dxa"/>
              <w:left w:w="120" w:type="dxa"/>
              <w:bottom w:w="80" w:type="dxa"/>
              <w:right w:w="120" w:type="dxa"/>
            </w:tcMar>
            <w:vAlign w:val="center"/>
          </w:tcPr>
          <w:p w:rsidR="0095611F" w:rsidRDefault="00B25179">
            <w:pPr>
              <w:spacing w:after="0" w:line="252" w:lineRule="auto"/>
            </w:pPr>
            <w:r>
              <w:rPr>
                <w:color w:val="1E1E1E"/>
                <w:sz w:val="18"/>
              </w:rPr>
              <w:t>Configuración</w:t>
            </w:r>
          </w:p>
        </w:tc>
        <w:tc>
          <w:tcPr>
            <w:tcW w:w="5112" w:type="dxa"/>
            <w:tcMar>
              <w:top w:w="80" w:type="dxa"/>
              <w:left w:w="120" w:type="dxa"/>
              <w:bottom w:w="80" w:type="dxa"/>
              <w:right w:w="120" w:type="dxa"/>
            </w:tcMar>
            <w:vAlign w:val="center"/>
          </w:tcPr>
          <w:p w:rsidR="0095611F" w:rsidRDefault="00B25179">
            <w:pPr>
              <w:spacing w:after="0" w:line="252" w:lineRule="auto"/>
            </w:pPr>
            <w:r>
              <w:rPr>
                <w:color w:val="1E1E1E"/>
                <w:sz w:val="18"/>
              </w:rPr>
              <w:t>Pesos por factor/criterio y versión metodológica.</w:t>
            </w:r>
          </w:p>
        </w:tc>
      </w:tr>
      <w:tr w:rsidR="0095611F">
        <w:tc>
          <w:tcPr>
            <w:tcW w:w="2304" w:type="dxa"/>
            <w:tcMar>
              <w:top w:w="80" w:type="dxa"/>
              <w:left w:w="120" w:type="dxa"/>
              <w:bottom w:w="80" w:type="dxa"/>
              <w:right w:w="120" w:type="dxa"/>
            </w:tcMar>
            <w:vAlign w:val="center"/>
          </w:tcPr>
          <w:p w:rsidR="0095611F" w:rsidRDefault="00B25179">
            <w:pPr>
              <w:spacing w:after="0" w:line="252" w:lineRule="auto"/>
            </w:pPr>
            <w:r>
              <w:rPr>
                <w:color w:val="1E1E1E"/>
                <w:sz w:val="18"/>
              </w:rPr>
              <w:t>RL_MR_MATRICES</w:t>
            </w:r>
          </w:p>
        </w:tc>
        <w:tc>
          <w:tcPr>
            <w:tcW w:w="1944" w:type="dxa"/>
            <w:tcMar>
              <w:top w:w="80" w:type="dxa"/>
              <w:left w:w="120" w:type="dxa"/>
              <w:bottom w:w="80" w:type="dxa"/>
              <w:right w:w="120" w:type="dxa"/>
            </w:tcMar>
            <w:vAlign w:val="center"/>
          </w:tcPr>
          <w:p w:rsidR="0095611F" w:rsidRDefault="00B25179">
            <w:pPr>
              <w:spacing w:after="0" w:line="252" w:lineRule="auto"/>
            </w:pPr>
            <w:r>
              <w:rPr>
                <w:color w:val="1E1E1E"/>
                <w:sz w:val="18"/>
              </w:rPr>
              <w:t>Transaccional</w:t>
            </w:r>
          </w:p>
        </w:tc>
        <w:tc>
          <w:tcPr>
            <w:tcW w:w="5112" w:type="dxa"/>
            <w:tcMar>
              <w:top w:w="80" w:type="dxa"/>
              <w:left w:w="120" w:type="dxa"/>
              <w:bottom w:w="80" w:type="dxa"/>
              <w:right w:w="120" w:type="dxa"/>
            </w:tcMar>
            <w:vAlign w:val="center"/>
          </w:tcPr>
          <w:p w:rsidR="0095611F" w:rsidRDefault="00B25179">
            <w:pPr>
              <w:spacing w:after="0" w:line="252" w:lineRule="auto"/>
            </w:pPr>
            <w:r>
              <w:rPr>
                <w:color w:val="1E1E1E"/>
                <w:sz w:val="18"/>
              </w:rPr>
              <w:t>Cabecera de evaluación, sujeto, responsable, estado y modelo.</w:t>
            </w:r>
          </w:p>
        </w:tc>
      </w:tr>
      <w:tr w:rsidR="0095611F">
        <w:tc>
          <w:tcPr>
            <w:tcW w:w="2304" w:type="dxa"/>
            <w:tcMar>
              <w:top w:w="80" w:type="dxa"/>
              <w:left w:w="120" w:type="dxa"/>
              <w:bottom w:w="80" w:type="dxa"/>
              <w:right w:w="120" w:type="dxa"/>
            </w:tcMar>
            <w:vAlign w:val="center"/>
          </w:tcPr>
          <w:p w:rsidR="0095611F" w:rsidRDefault="00B25179">
            <w:pPr>
              <w:spacing w:after="0" w:line="252" w:lineRule="auto"/>
            </w:pPr>
            <w:r>
              <w:rPr>
                <w:color w:val="1E1E1E"/>
                <w:sz w:val="18"/>
              </w:rPr>
              <w:t>RL_MR_DETALLE</w:t>
            </w:r>
          </w:p>
        </w:tc>
        <w:tc>
          <w:tcPr>
            <w:tcW w:w="1944" w:type="dxa"/>
            <w:tcMar>
              <w:top w:w="80" w:type="dxa"/>
              <w:left w:w="120" w:type="dxa"/>
              <w:bottom w:w="80" w:type="dxa"/>
              <w:right w:w="120" w:type="dxa"/>
            </w:tcMar>
            <w:vAlign w:val="center"/>
          </w:tcPr>
          <w:p w:rsidR="0095611F" w:rsidRDefault="00B25179">
            <w:pPr>
              <w:spacing w:after="0" w:line="252" w:lineRule="auto"/>
            </w:pPr>
            <w:r>
              <w:rPr>
                <w:color w:val="1E1E1E"/>
                <w:sz w:val="18"/>
              </w:rPr>
              <w:t>Transaccional</w:t>
            </w:r>
          </w:p>
        </w:tc>
        <w:tc>
          <w:tcPr>
            <w:tcW w:w="5112" w:type="dxa"/>
            <w:tcMar>
              <w:top w:w="80" w:type="dxa"/>
              <w:left w:w="120" w:type="dxa"/>
              <w:bottom w:w="80" w:type="dxa"/>
              <w:right w:w="120" w:type="dxa"/>
            </w:tcMar>
            <w:vAlign w:val="center"/>
          </w:tcPr>
          <w:p w:rsidR="0095611F" w:rsidRDefault="00B25179">
            <w:pPr>
              <w:spacing w:after="0" w:line="252" w:lineRule="auto"/>
            </w:pPr>
            <w:r>
              <w:rPr>
                <w:color w:val="1E1E1E"/>
                <w:sz w:val="18"/>
              </w:rPr>
              <w:t>Valores capturados, justificación y score parcial.</w:t>
            </w:r>
          </w:p>
        </w:tc>
      </w:tr>
      <w:tr w:rsidR="0095611F">
        <w:tc>
          <w:tcPr>
            <w:tcW w:w="2304" w:type="dxa"/>
            <w:tcMar>
              <w:top w:w="80" w:type="dxa"/>
              <w:left w:w="120" w:type="dxa"/>
              <w:bottom w:w="80" w:type="dxa"/>
              <w:right w:w="120" w:type="dxa"/>
            </w:tcMar>
            <w:vAlign w:val="center"/>
          </w:tcPr>
          <w:p w:rsidR="0095611F" w:rsidRDefault="00B25179">
            <w:pPr>
              <w:spacing w:after="0" w:line="252" w:lineRule="auto"/>
            </w:pPr>
            <w:r>
              <w:rPr>
                <w:color w:val="1E1E1E"/>
                <w:sz w:val="18"/>
              </w:rPr>
              <w:t>RL_MR_RESULTADOS</w:t>
            </w:r>
          </w:p>
        </w:tc>
        <w:tc>
          <w:tcPr>
            <w:tcW w:w="1944" w:type="dxa"/>
            <w:tcMar>
              <w:top w:w="80" w:type="dxa"/>
              <w:left w:w="120" w:type="dxa"/>
              <w:bottom w:w="80" w:type="dxa"/>
              <w:right w:w="120" w:type="dxa"/>
            </w:tcMar>
            <w:vAlign w:val="center"/>
          </w:tcPr>
          <w:p w:rsidR="0095611F" w:rsidRDefault="00B25179">
            <w:pPr>
              <w:spacing w:after="0" w:line="252" w:lineRule="auto"/>
            </w:pPr>
            <w:r>
              <w:rPr>
                <w:color w:val="1E1E1E"/>
                <w:sz w:val="18"/>
              </w:rPr>
              <w:t>Transaccional</w:t>
            </w:r>
          </w:p>
        </w:tc>
        <w:tc>
          <w:tcPr>
            <w:tcW w:w="5112" w:type="dxa"/>
            <w:tcMar>
              <w:top w:w="80" w:type="dxa"/>
              <w:left w:w="120" w:type="dxa"/>
              <w:bottom w:w="80" w:type="dxa"/>
              <w:right w:w="120" w:type="dxa"/>
            </w:tcMar>
            <w:vAlign w:val="center"/>
          </w:tcPr>
          <w:p w:rsidR="0095611F" w:rsidRDefault="00B25179">
            <w:pPr>
              <w:spacing w:after="0" w:line="252" w:lineRule="auto"/>
            </w:pPr>
            <w:r>
              <w:rPr>
                <w:color w:val="1E1E1E"/>
                <w:sz w:val="18"/>
              </w:rPr>
              <w:t>Inherente, mitigación, residual, nivel final y snapshot.</w:t>
            </w:r>
          </w:p>
        </w:tc>
      </w:tr>
      <w:tr w:rsidR="0095611F">
        <w:tc>
          <w:tcPr>
            <w:tcW w:w="2304" w:type="dxa"/>
            <w:tcMar>
              <w:top w:w="80" w:type="dxa"/>
              <w:left w:w="120" w:type="dxa"/>
              <w:bottom w:w="80" w:type="dxa"/>
              <w:right w:w="120" w:type="dxa"/>
            </w:tcMar>
            <w:vAlign w:val="center"/>
          </w:tcPr>
          <w:p w:rsidR="0095611F" w:rsidRDefault="00B25179">
            <w:pPr>
              <w:spacing w:after="0" w:line="252" w:lineRule="auto"/>
            </w:pPr>
            <w:r>
              <w:rPr>
                <w:color w:val="1E1E1E"/>
                <w:sz w:val="18"/>
              </w:rPr>
              <w:t>RL_MR_CONTROLES</w:t>
            </w:r>
          </w:p>
        </w:tc>
        <w:tc>
          <w:tcPr>
            <w:tcW w:w="1944" w:type="dxa"/>
            <w:tcMar>
              <w:top w:w="80" w:type="dxa"/>
              <w:left w:w="120" w:type="dxa"/>
              <w:bottom w:w="80" w:type="dxa"/>
              <w:right w:w="120" w:type="dxa"/>
            </w:tcMar>
            <w:vAlign w:val="center"/>
          </w:tcPr>
          <w:p w:rsidR="0095611F" w:rsidRDefault="00B25179">
            <w:pPr>
              <w:spacing w:after="0" w:line="252" w:lineRule="auto"/>
            </w:pPr>
            <w:r>
              <w:rPr>
                <w:color w:val="1E1E1E"/>
                <w:sz w:val="18"/>
              </w:rPr>
              <w:t>Transaccional</w:t>
            </w:r>
          </w:p>
        </w:tc>
        <w:tc>
          <w:tcPr>
            <w:tcW w:w="5112" w:type="dxa"/>
            <w:tcMar>
              <w:top w:w="80" w:type="dxa"/>
              <w:left w:w="120" w:type="dxa"/>
              <w:bottom w:w="80" w:type="dxa"/>
              <w:right w:w="120" w:type="dxa"/>
            </w:tcMar>
            <w:vAlign w:val="center"/>
          </w:tcPr>
          <w:p w:rsidR="0095611F" w:rsidRDefault="00B25179">
            <w:pPr>
              <w:spacing w:after="0" w:line="252" w:lineRule="auto"/>
            </w:pPr>
            <w:r>
              <w:rPr>
                <w:color w:val="1E1E1E"/>
                <w:sz w:val="18"/>
              </w:rPr>
              <w:t>Controles aplicados, efectividad, responsable y evidencia.</w:t>
            </w:r>
          </w:p>
        </w:tc>
      </w:tr>
      <w:tr w:rsidR="0095611F">
        <w:tc>
          <w:tcPr>
            <w:tcW w:w="2304" w:type="dxa"/>
            <w:tcMar>
              <w:top w:w="80" w:type="dxa"/>
              <w:left w:w="120" w:type="dxa"/>
              <w:bottom w:w="80" w:type="dxa"/>
              <w:right w:w="120" w:type="dxa"/>
            </w:tcMar>
            <w:vAlign w:val="center"/>
          </w:tcPr>
          <w:p w:rsidR="0095611F" w:rsidRDefault="00B25179">
            <w:pPr>
              <w:spacing w:after="0" w:line="252" w:lineRule="auto"/>
            </w:pPr>
            <w:r>
              <w:rPr>
                <w:color w:val="1E1E1E"/>
                <w:sz w:val="18"/>
              </w:rPr>
              <w:t>RL_MR_PLANES_ACCION</w:t>
            </w:r>
          </w:p>
        </w:tc>
        <w:tc>
          <w:tcPr>
            <w:tcW w:w="1944" w:type="dxa"/>
            <w:tcMar>
              <w:top w:w="80" w:type="dxa"/>
              <w:left w:w="120" w:type="dxa"/>
              <w:bottom w:w="80" w:type="dxa"/>
              <w:right w:w="120" w:type="dxa"/>
            </w:tcMar>
            <w:vAlign w:val="center"/>
          </w:tcPr>
          <w:p w:rsidR="0095611F" w:rsidRDefault="00B25179">
            <w:pPr>
              <w:spacing w:after="0" w:line="252" w:lineRule="auto"/>
            </w:pPr>
            <w:r>
              <w:rPr>
                <w:color w:val="1E1E1E"/>
                <w:sz w:val="18"/>
              </w:rPr>
              <w:t>Transaccional</w:t>
            </w:r>
          </w:p>
        </w:tc>
        <w:tc>
          <w:tcPr>
            <w:tcW w:w="5112" w:type="dxa"/>
            <w:tcMar>
              <w:top w:w="80" w:type="dxa"/>
              <w:left w:w="120" w:type="dxa"/>
              <w:bottom w:w="80" w:type="dxa"/>
              <w:right w:w="120" w:type="dxa"/>
            </w:tcMar>
            <w:vAlign w:val="center"/>
          </w:tcPr>
          <w:p w:rsidR="0095611F" w:rsidRDefault="00B25179">
            <w:pPr>
              <w:spacing w:after="0" w:line="252" w:lineRule="auto"/>
            </w:pPr>
            <w:r>
              <w:rPr>
                <w:color w:val="1E1E1E"/>
                <w:sz w:val="18"/>
              </w:rPr>
              <w:t>Tratamiento de riesgos residuales no aceptables.</w:t>
            </w:r>
          </w:p>
        </w:tc>
      </w:tr>
      <w:tr w:rsidR="0095611F">
        <w:tc>
          <w:tcPr>
            <w:tcW w:w="2304" w:type="dxa"/>
            <w:tcMar>
              <w:top w:w="80" w:type="dxa"/>
              <w:left w:w="120" w:type="dxa"/>
              <w:bottom w:w="80" w:type="dxa"/>
              <w:right w:w="120" w:type="dxa"/>
            </w:tcMar>
            <w:vAlign w:val="center"/>
          </w:tcPr>
          <w:p w:rsidR="0095611F" w:rsidRDefault="00B25179">
            <w:pPr>
              <w:spacing w:after="0" w:line="252" w:lineRule="auto"/>
            </w:pPr>
            <w:r>
              <w:rPr>
                <w:color w:val="1E1E1E"/>
                <w:sz w:val="18"/>
              </w:rPr>
              <w:t>RL_MR_EVIDENCIAS</w:t>
            </w:r>
          </w:p>
        </w:tc>
        <w:tc>
          <w:tcPr>
            <w:tcW w:w="1944" w:type="dxa"/>
            <w:tcMar>
              <w:top w:w="80" w:type="dxa"/>
              <w:left w:w="120" w:type="dxa"/>
              <w:bottom w:w="80" w:type="dxa"/>
              <w:right w:w="120" w:type="dxa"/>
            </w:tcMar>
            <w:vAlign w:val="center"/>
          </w:tcPr>
          <w:p w:rsidR="0095611F" w:rsidRDefault="00B25179">
            <w:pPr>
              <w:spacing w:after="0" w:line="252" w:lineRule="auto"/>
            </w:pPr>
            <w:r>
              <w:rPr>
                <w:color w:val="1E1E1E"/>
                <w:sz w:val="18"/>
              </w:rPr>
              <w:t>Soporte</w:t>
            </w:r>
          </w:p>
        </w:tc>
        <w:tc>
          <w:tcPr>
            <w:tcW w:w="5112" w:type="dxa"/>
            <w:tcMar>
              <w:top w:w="80" w:type="dxa"/>
              <w:left w:w="120" w:type="dxa"/>
              <w:bottom w:w="80" w:type="dxa"/>
              <w:right w:w="120" w:type="dxa"/>
            </w:tcMar>
            <w:vAlign w:val="center"/>
          </w:tcPr>
          <w:p w:rsidR="0095611F" w:rsidRDefault="00B25179">
            <w:pPr>
              <w:spacing w:after="0" w:line="252" w:lineRule="auto"/>
            </w:pPr>
            <w:r>
              <w:rPr>
                <w:color w:val="1E1E1E"/>
                <w:sz w:val="18"/>
              </w:rPr>
              <w:t>Metadatos de archivos vinculados a matriz, control o plan.</w:t>
            </w:r>
          </w:p>
        </w:tc>
      </w:tr>
      <w:tr w:rsidR="0095611F">
        <w:tc>
          <w:tcPr>
            <w:tcW w:w="2304" w:type="dxa"/>
            <w:tcMar>
              <w:top w:w="80" w:type="dxa"/>
              <w:left w:w="120" w:type="dxa"/>
              <w:bottom w:w="80" w:type="dxa"/>
              <w:right w:w="120" w:type="dxa"/>
            </w:tcMar>
            <w:vAlign w:val="center"/>
          </w:tcPr>
          <w:p w:rsidR="0095611F" w:rsidRDefault="00B25179">
            <w:pPr>
              <w:spacing w:after="0" w:line="252" w:lineRule="auto"/>
            </w:pPr>
            <w:r>
              <w:rPr>
                <w:color w:val="1E1E1E"/>
                <w:sz w:val="18"/>
              </w:rPr>
              <w:t>RL_MR_HISTORIAL</w:t>
            </w:r>
          </w:p>
        </w:tc>
        <w:tc>
          <w:tcPr>
            <w:tcW w:w="1944" w:type="dxa"/>
            <w:tcMar>
              <w:top w:w="80" w:type="dxa"/>
              <w:left w:w="120" w:type="dxa"/>
              <w:bottom w:w="80" w:type="dxa"/>
              <w:right w:w="120" w:type="dxa"/>
            </w:tcMar>
            <w:vAlign w:val="center"/>
          </w:tcPr>
          <w:p w:rsidR="0095611F" w:rsidRDefault="00B25179">
            <w:pPr>
              <w:spacing w:after="0" w:line="252" w:lineRule="auto"/>
            </w:pPr>
            <w:r>
              <w:rPr>
                <w:color w:val="1E1E1E"/>
                <w:sz w:val="18"/>
              </w:rPr>
              <w:t>Historial funcional</w:t>
            </w:r>
          </w:p>
        </w:tc>
        <w:tc>
          <w:tcPr>
            <w:tcW w:w="5112" w:type="dxa"/>
            <w:tcMar>
              <w:top w:w="80" w:type="dxa"/>
              <w:left w:w="120" w:type="dxa"/>
              <w:bottom w:w="80" w:type="dxa"/>
              <w:right w:w="120" w:type="dxa"/>
            </w:tcMar>
            <w:vAlign w:val="center"/>
          </w:tcPr>
          <w:p w:rsidR="0095611F" w:rsidRDefault="00B25179">
            <w:pPr>
              <w:spacing w:after="0" w:line="252" w:lineRule="auto"/>
            </w:pPr>
            <w:r>
              <w:rPr>
                <w:color w:val="1E1E1E"/>
                <w:sz w:val="18"/>
              </w:rPr>
              <w:t>Cambios de estado, recálculos, aprobaciones y cierres.</w:t>
            </w:r>
          </w:p>
        </w:tc>
      </w:tr>
    </w:tbl>
    <w:p w:rsidR="0095611F" w:rsidRDefault="00B25179">
      <w:pPr>
        <w:pStyle w:val="Ttulo1"/>
      </w:pPr>
      <w:r>
        <w:t>9. Riesgos de ejecución y controles preventivos</w:t>
      </w:r>
    </w:p>
    <w:tbl>
      <w:tblPr>
        <w:tblStyle w:val="Tablaconcuadrcula"/>
        <w:tblW w:w="9360" w:type="dxa"/>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024"/>
        <w:gridCol w:w="6336"/>
      </w:tblGrid>
      <w:tr w:rsidR="0095611F">
        <w:tc>
          <w:tcPr>
            <w:tcW w:w="3024" w:type="dxa"/>
            <w:shd w:val="clear" w:color="auto" w:fill="F2F4F7"/>
            <w:tcMar>
              <w:top w:w="80" w:type="dxa"/>
              <w:left w:w="120" w:type="dxa"/>
              <w:bottom w:w="80" w:type="dxa"/>
              <w:right w:w="120" w:type="dxa"/>
            </w:tcMar>
            <w:vAlign w:val="center"/>
          </w:tcPr>
          <w:p w:rsidR="0095611F" w:rsidRDefault="00B25179">
            <w:pPr>
              <w:spacing w:after="0"/>
            </w:pPr>
            <w:r>
              <w:rPr>
                <w:b/>
                <w:color w:val="142334"/>
                <w:sz w:val="19"/>
              </w:rPr>
              <w:t>Riesgo</w:t>
            </w:r>
          </w:p>
        </w:tc>
        <w:tc>
          <w:tcPr>
            <w:tcW w:w="6336" w:type="dxa"/>
            <w:shd w:val="clear" w:color="auto" w:fill="F2F4F7"/>
            <w:tcMar>
              <w:top w:w="80" w:type="dxa"/>
              <w:left w:w="120" w:type="dxa"/>
              <w:bottom w:w="80" w:type="dxa"/>
              <w:right w:w="120" w:type="dxa"/>
            </w:tcMar>
            <w:vAlign w:val="center"/>
          </w:tcPr>
          <w:p w:rsidR="0095611F" w:rsidRDefault="00B25179">
            <w:pPr>
              <w:spacing w:after="0"/>
            </w:pPr>
            <w:r>
              <w:rPr>
                <w:b/>
                <w:color w:val="142334"/>
                <w:sz w:val="19"/>
              </w:rPr>
              <w:t>Control preventivo</w:t>
            </w:r>
          </w:p>
        </w:tc>
      </w:tr>
      <w:tr w:rsidR="0095611F">
        <w:tc>
          <w:tcPr>
            <w:tcW w:w="3024" w:type="dxa"/>
            <w:tcMar>
              <w:top w:w="80" w:type="dxa"/>
              <w:left w:w="120" w:type="dxa"/>
              <w:bottom w:w="80" w:type="dxa"/>
              <w:right w:w="120" w:type="dxa"/>
            </w:tcMar>
            <w:vAlign w:val="center"/>
          </w:tcPr>
          <w:p w:rsidR="0095611F" w:rsidRDefault="00B25179">
            <w:pPr>
              <w:spacing w:after="0" w:line="252" w:lineRule="auto"/>
            </w:pPr>
            <w:r>
              <w:rPr>
                <w:color w:val="1E1E1E"/>
                <w:sz w:val="18"/>
              </w:rPr>
              <w:t>Metodología no aprobada</w:t>
            </w:r>
          </w:p>
        </w:tc>
        <w:tc>
          <w:tcPr>
            <w:tcW w:w="6336" w:type="dxa"/>
            <w:tcMar>
              <w:top w:w="80" w:type="dxa"/>
              <w:left w:w="120" w:type="dxa"/>
              <w:bottom w:w="80" w:type="dxa"/>
              <w:right w:w="120" w:type="dxa"/>
            </w:tcMar>
            <w:vAlign w:val="center"/>
          </w:tcPr>
          <w:p w:rsidR="0095611F" w:rsidRDefault="00B25179">
            <w:pPr>
              <w:spacing w:after="0" w:line="252" w:lineRule="auto"/>
            </w:pPr>
            <w:r>
              <w:rPr>
                <w:color w:val="1E1E1E"/>
                <w:sz w:val="18"/>
              </w:rPr>
              <w:t>No iniciar cálculo definitivo sin fórmula y escalas aprobadas; trabajar con versión marcada como pendiente cuando aplique.</w:t>
            </w:r>
          </w:p>
        </w:tc>
      </w:tr>
      <w:tr w:rsidR="0095611F">
        <w:tc>
          <w:tcPr>
            <w:tcW w:w="3024" w:type="dxa"/>
            <w:tcMar>
              <w:top w:w="80" w:type="dxa"/>
              <w:left w:w="120" w:type="dxa"/>
              <w:bottom w:w="80" w:type="dxa"/>
              <w:right w:w="120" w:type="dxa"/>
            </w:tcMar>
            <w:vAlign w:val="center"/>
          </w:tcPr>
          <w:p w:rsidR="0095611F" w:rsidRDefault="00B25179">
            <w:pPr>
              <w:spacing w:after="0" w:line="252" w:lineRule="auto"/>
            </w:pPr>
            <w:r>
              <w:rPr>
                <w:color w:val="1E1E1E"/>
                <w:sz w:val="18"/>
              </w:rPr>
              <w:t>Ponderaciones inconsistentes</w:t>
            </w:r>
          </w:p>
        </w:tc>
        <w:tc>
          <w:tcPr>
            <w:tcW w:w="6336" w:type="dxa"/>
            <w:tcMar>
              <w:top w:w="80" w:type="dxa"/>
              <w:left w:w="120" w:type="dxa"/>
              <w:bottom w:w="80" w:type="dxa"/>
              <w:right w:w="120" w:type="dxa"/>
            </w:tcMar>
            <w:vAlign w:val="center"/>
          </w:tcPr>
          <w:p w:rsidR="0095611F" w:rsidRDefault="00B25179">
            <w:pPr>
              <w:spacing w:after="0" w:line="252" w:lineRule="auto"/>
            </w:pPr>
            <w:r>
              <w:rPr>
                <w:color w:val="1E1E1E"/>
                <w:sz w:val="18"/>
              </w:rPr>
              <w:t>Validar total de ponderaciones en backend y bloquear aprobación si no cumple el total definido.</w:t>
            </w:r>
          </w:p>
        </w:tc>
      </w:tr>
      <w:tr w:rsidR="0095611F">
        <w:tc>
          <w:tcPr>
            <w:tcW w:w="3024" w:type="dxa"/>
            <w:tcMar>
              <w:top w:w="80" w:type="dxa"/>
              <w:left w:w="120" w:type="dxa"/>
              <w:bottom w:w="80" w:type="dxa"/>
              <w:right w:w="120" w:type="dxa"/>
            </w:tcMar>
            <w:vAlign w:val="center"/>
          </w:tcPr>
          <w:p w:rsidR="0095611F" w:rsidRDefault="00B25179">
            <w:pPr>
              <w:spacing w:after="0" w:line="252" w:lineRule="auto"/>
            </w:pPr>
            <w:r>
              <w:rPr>
                <w:color w:val="1E1E1E"/>
                <w:sz w:val="18"/>
              </w:rPr>
              <w:t>Edición de modelos usados</w:t>
            </w:r>
          </w:p>
        </w:tc>
        <w:tc>
          <w:tcPr>
            <w:tcW w:w="6336" w:type="dxa"/>
            <w:tcMar>
              <w:top w:w="80" w:type="dxa"/>
              <w:left w:w="120" w:type="dxa"/>
              <w:bottom w:w="80" w:type="dxa"/>
              <w:right w:w="120" w:type="dxa"/>
            </w:tcMar>
            <w:vAlign w:val="center"/>
          </w:tcPr>
          <w:p w:rsidR="0095611F" w:rsidRDefault="00B25179">
            <w:pPr>
              <w:spacing w:after="0" w:line="252" w:lineRule="auto"/>
            </w:pPr>
            <w:r>
              <w:rPr>
                <w:color w:val="1E1E1E"/>
                <w:sz w:val="18"/>
              </w:rPr>
              <w:t>Congelar modelos asociados a matrices cerradas y crear nuevas versiones para cambios futuros.</w:t>
            </w:r>
          </w:p>
        </w:tc>
      </w:tr>
      <w:tr w:rsidR="0095611F">
        <w:tc>
          <w:tcPr>
            <w:tcW w:w="3024" w:type="dxa"/>
            <w:tcMar>
              <w:top w:w="80" w:type="dxa"/>
              <w:left w:w="120" w:type="dxa"/>
              <w:bottom w:w="80" w:type="dxa"/>
              <w:right w:w="120" w:type="dxa"/>
            </w:tcMar>
            <w:vAlign w:val="center"/>
          </w:tcPr>
          <w:p w:rsidR="0095611F" w:rsidRDefault="00B25179">
            <w:pPr>
              <w:spacing w:after="0" w:line="252" w:lineRule="auto"/>
            </w:pPr>
            <w:r>
              <w:rPr>
                <w:color w:val="1E1E1E"/>
                <w:sz w:val="18"/>
              </w:rPr>
              <w:t>Mezcla de audiencias documentales</w:t>
            </w:r>
          </w:p>
        </w:tc>
        <w:tc>
          <w:tcPr>
            <w:tcW w:w="6336" w:type="dxa"/>
            <w:tcMar>
              <w:top w:w="80" w:type="dxa"/>
              <w:left w:w="120" w:type="dxa"/>
              <w:bottom w:w="80" w:type="dxa"/>
              <w:right w:w="120" w:type="dxa"/>
            </w:tcMar>
            <w:vAlign w:val="center"/>
          </w:tcPr>
          <w:p w:rsidR="0095611F" w:rsidRDefault="00B25179">
            <w:pPr>
              <w:spacing w:after="0" w:line="252" w:lineRule="auto"/>
            </w:pPr>
            <w:r>
              <w:rPr>
                <w:color w:val="1E1E1E"/>
                <w:sz w:val="18"/>
              </w:rPr>
              <w:t>Mantener documentos cliente y desarrollador separados dentro de la estructura vigente.</w:t>
            </w:r>
          </w:p>
        </w:tc>
      </w:tr>
      <w:tr w:rsidR="0095611F">
        <w:tc>
          <w:tcPr>
            <w:tcW w:w="3024" w:type="dxa"/>
            <w:tcMar>
              <w:top w:w="80" w:type="dxa"/>
              <w:left w:w="120" w:type="dxa"/>
              <w:bottom w:w="80" w:type="dxa"/>
              <w:right w:w="120" w:type="dxa"/>
            </w:tcMar>
            <w:vAlign w:val="center"/>
          </w:tcPr>
          <w:p w:rsidR="0095611F" w:rsidRDefault="00B25179">
            <w:pPr>
              <w:spacing w:after="0" w:line="252" w:lineRule="auto"/>
            </w:pPr>
            <w:r>
              <w:rPr>
                <w:color w:val="1E1E1E"/>
                <w:sz w:val="18"/>
              </w:rPr>
              <w:t>Datos sensibles en pruebas</w:t>
            </w:r>
          </w:p>
        </w:tc>
        <w:tc>
          <w:tcPr>
            <w:tcW w:w="6336" w:type="dxa"/>
            <w:tcMar>
              <w:top w:w="80" w:type="dxa"/>
              <w:left w:w="120" w:type="dxa"/>
              <w:bottom w:w="80" w:type="dxa"/>
              <w:right w:w="120" w:type="dxa"/>
            </w:tcMar>
            <w:vAlign w:val="center"/>
          </w:tcPr>
          <w:p w:rsidR="0095611F" w:rsidRDefault="00B25179">
            <w:pPr>
              <w:spacing w:after="0" w:line="252" w:lineRule="auto"/>
            </w:pPr>
            <w:r>
              <w:rPr>
                <w:color w:val="1E1E1E"/>
                <w:sz w:val="18"/>
              </w:rPr>
              <w:t>Usar ambiente local o de pruebas con datos controlados y no incluir capturas sensibles sin aprobación.</w:t>
            </w:r>
          </w:p>
        </w:tc>
      </w:tr>
      <w:tr w:rsidR="0095611F">
        <w:tc>
          <w:tcPr>
            <w:tcW w:w="3024" w:type="dxa"/>
            <w:tcMar>
              <w:top w:w="80" w:type="dxa"/>
              <w:left w:w="120" w:type="dxa"/>
              <w:bottom w:w="80" w:type="dxa"/>
              <w:right w:w="120" w:type="dxa"/>
            </w:tcMar>
            <w:vAlign w:val="center"/>
          </w:tcPr>
          <w:p w:rsidR="0095611F" w:rsidRDefault="00B25179">
            <w:pPr>
              <w:spacing w:after="0" w:line="252" w:lineRule="auto"/>
            </w:pPr>
            <w:r>
              <w:rPr>
                <w:color w:val="1E1E1E"/>
                <w:sz w:val="18"/>
              </w:rPr>
              <w:t>Integración DNP no autorizada</w:t>
            </w:r>
          </w:p>
        </w:tc>
        <w:tc>
          <w:tcPr>
            <w:tcW w:w="6336" w:type="dxa"/>
            <w:tcMar>
              <w:top w:w="80" w:type="dxa"/>
              <w:left w:w="120" w:type="dxa"/>
              <w:bottom w:w="80" w:type="dxa"/>
              <w:right w:w="120" w:type="dxa"/>
            </w:tcMar>
            <w:vAlign w:val="center"/>
          </w:tcPr>
          <w:p w:rsidR="0095611F" w:rsidRDefault="00B25179">
            <w:pPr>
              <w:spacing w:after="0" w:line="252" w:lineRule="auto"/>
            </w:pPr>
            <w:r>
              <w:rPr>
                <w:color w:val="1E1E1E"/>
                <w:sz w:val="18"/>
              </w:rPr>
              <w:t>Mantener DNP como fuente o posible receptor solo cuando exista contrato formal y aprobación técnica.</w:t>
            </w:r>
          </w:p>
        </w:tc>
      </w:tr>
    </w:tbl>
    <w:p w:rsidR="0095611F" w:rsidRDefault="00B25179">
      <w:pPr>
        <w:pStyle w:val="Ttulo1"/>
      </w:pPr>
      <w:bookmarkStart w:id="0" w:name="_GoBack"/>
      <w:bookmarkEnd w:id="0"/>
      <w:r>
        <w:lastRenderedPageBreak/>
        <w:t>10. Criterios globales de cierre del módulo</w:t>
      </w:r>
    </w:p>
    <w:p w:rsidR="0095611F" w:rsidRDefault="00B25179">
      <w:pPr>
        <w:pStyle w:val="Listaconvietas"/>
      </w:pPr>
      <w:r>
        <w:t>La metodología del módulo está aprobada o claramente marcada como pendiente de aprobación institucional.</w:t>
      </w:r>
    </w:p>
    <w:p w:rsidR="0095611F" w:rsidRDefault="00B25179">
      <w:pPr>
        <w:pStyle w:val="Listaconvietas"/>
      </w:pPr>
      <w:r>
        <w:t>El modelo de datos conserva versionamiento, historial, estados y eliminación lógica.</w:t>
      </w:r>
    </w:p>
    <w:p w:rsidR="0095611F" w:rsidRDefault="00B25179">
      <w:pPr>
        <w:pStyle w:val="Listaconvietas"/>
      </w:pPr>
      <w:r>
        <w:t>El cálculo de riesgo inherente, controles y riesgo residual se ejecuta en backend y deja snapshot auditable.</w:t>
      </w:r>
    </w:p>
    <w:p w:rsidR="0095611F" w:rsidRDefault="00B25179">
      <w:pPr>
        <w:pStyle w:val="Listaconvietas"/>
      </w:pPr>
      <w:r>
        <w:t>El frontend permite operar el flujo completo con rutas protegidas y mensajes claros.</w:t>
      </w:r>
    </w:p>
    <w:p w:rsidR="0095611F" w:rsidRDefault="00B25179">
      <w:pPr>
        <w:pStyle w:val="Listaconvietas"/>
      </w:pPr>
      <w:r>
        <w:t>Los planes de acción son obligatorios para residuales altos o críticos, salvo justificación aprobada.</w:t>
      </w:r>
    </w:p>
    <w:p w:rsidR="0095611F" w:rsidRDefault="00B25179">
      <w:pPr>
        <w:pStyle w:val="Listaconvietas"/>
      </w:pPr>
      <w:r>
        <w:t>Los reportes, mapas de calor y exportaciones quedan vinculados a auditoría.</w:t>
      </w:r>
    </w:p>
    <w:p w:rsidR="0095611F" w:rsidRDefault="00B25179">
      <w:pPr>
        <w:pStyle w:val="Listaconvietas"/>
      </w:pPr>
      <w:r>
        <w:t>La documentación cliente y desarrollador está separada y no contiene borradores, duplicados ni temporales.</w:t>
      </w:r>
    </w:p>
    <w:p w:rsidR="0095611F" w:rsidRDefault="00B25179">
      <w:pPr>
        <w:pStyle w:val="Listaconvietas"/>
      </w:pPr>
      <w:r>
        <w:t>Las pruebas integrales no tienen defectos críticos abiertos.</w:t>
      </w:r>
    </w:p>
    <w:p w:rsidR="0095611F" w:rsidRDefault="00B25179">
      <w:pPr>
        <w:pStyle w:val="Ttulo1"/>
      </w:pPr>
      <w:r>
        <w:t>11. Lista de verificación previa a construcción</w:t>
      </w:r>
    </w:p>
    <w:tbl>
      <w:tblPr>
        <w:tblStyle w:val="Tablaconcuadrcula"/>
        <w:tblW w:w="9359" w:type="dxa"/>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096"/>
        <w:gridCol w:w="6263"/>
      </w:tblGrid>
      <w:tr w:rsidR="0095611F">
        <w:tc>
          <w:tcPr>
            <w:tcW w:w="3096" w:type="dxa"/>
            <w:shd w:val="clear" w:color="auto" w:fill="F2F4F7"/>
            <w:tcMar>
              <w:top w:w="80" w:type="dxa"/>
              <w:left w:w="120" w:type="dxa"/>
              <w:bottom w:w="80" w:type="dxa"/>
              <w:right w:w="120" w:type="dxa"/>
            </w:tcMar>
            <w:vAlign w:val="center"/>
          </w:tcPr>
          <w:p w:rsidR="0095611F" w:rsidRDefault="00B25179">
            <w:pPr>
              <w:spacing w:after="0"/>
            </w:pPr>
            <w:r>
              <w:rPr>
                <w:b/>
                <w:color w:val="142334"/>
                <w:sz w:val="19"/>
              </w:rPr>
              <w:t>Control</w:t>
            </w:r>
          </w:p>
        </w:tc>
        <w:tc>
          <w:tcPr>
            <w:tcW w:w="6263" w:type="dxa"/>
            <w:shd w:val="clear" w:color="auto" w:fill="F2F4F7"/>
            <w:tcMar>
              <w:top w:w="80" w:type="dxa"/>
              <w:left w:w="120" w:type="dxa"/>
              <w:bottom w:w="80" w:type="dxa"/>
              <w:right w:w="120" w:type="dxa"/>
            </w:tcMar>
            <w:vAlign w:val="center"/>
          </w:tcPr>
          <w:p w:rsidR="0095611F" w:rsidRDefault="00B25179">
            <w:pPr>
              <w:spacing w:after="0"/>
            </w:pPr>
            <w:r>
              <w:rPr>
                <w:b/>
                <w:color w:val="142334"/>
                <w:sz w:val="19"/>
              </w:rPr>
              <w:t>Resultado esperado</w:t>
            </w:r>
          </w:p>
        </w:tc>
      </w:tr>
      <w:tr w:rsidR="0095611F">
        <w:tc>
          <w:tcPr>
            <w:tcW w:w="3096" w:type="dxa"/>
            <w:tcMar>
              <w:top w:w="80" w:type="dxa"/>
              <w:left w:w="120" w:type="dxa"/>
              <w:bottom w:w="80" w:type="dxa"/>
              <w:right w:w="120" w:type="dxa"/>
            </w:tcMar>
            <w:vAlign w:val="center"/>
          </w:tcPr>
          <w:p w:rsidR="0095611F" w:rsidRDefault="00B25179">
            <w:pPr>
              <w:spacing w:after="0" w:line="252" w:lineRule="auto"/>
            </w:pPr>
            <w:r>
              <w:rPr>
                <w:color w:val="1E1E1E"/>
                <w:sz w:val="18"/>
              </w:rPr>
              <w:t>Alcance exclusivo del módulo</w:t>
            </w:r>
          </w:p>
        </w:tc>
        <w:tc>
          <w:tcPr>
            <w:tcW w:w="6263" w:type="dxa"/>
            <w:tcMar>
              <w:top w:w="80" w:type="dxa"/>
              <w:left w:w="120" w:type="dxa"/>
              <w:bottom w:w="80" w:type="dxa"/>
              <w:right w:w="120" w:type="dxa"/>
            </w:tcMar>
            <w:vAlign w:val="center"/>
          </w:tcPr>
          <w:p w:rsidR="0095611F" w:rsidRDefault="00B25179">
            <w:pPr>
              <w:spacing w:after="0" w:line="252" w:lineRule="auto"/>
            </w:pPr>
            <w:r>
              <w:rPr>
                <w:color w:val="1E1E1E"/>
                <w:sz w:val="18"/>
              </w:rPr>
              <w:t>No se mezclan pendientes de Monitoreo de Listas ni otros módulos.</w:t>
            </w:r>
          </w:p>
        </w:tc>
      </w:tr>
      <w:tr w:rsidR="0095611F">
        <w:tc>
          <w:tcPr>
            <w:tcW w:w="3096" w:type="dxa"/>
            <w:tcMar>
              <w:top w:w="80" w:type="dxa"/>
              <w:left w:w="120" w:type="dxa"/>
              <w:bottom w:w="80" w:type="dxa"/>
              <w:right w:w="120" w:type="dxa"/>
            </w:tcMar>
            <w:vAlign w:val="center"/>
          </w:tcPr>
          <w:p w:rsidR="0095611F" w:rsidRDefault="00B25179">
            <w:pPr>
              <w:spacing w:after="0" w:line="252" w:lineRule="auto"/>
            </w:pPr>
            <w:r>
              <w:rPr>
                <w:color w:val="1E1E1E"/>
                <w:sz w:val="18"/>
              </w:rPr>
              <w:t>Metodología aprobable</w:t>
            </w:r>
          </w:p>
        </w:tc>
        <w:tc>
          <w:tcPr>
            <w:tcW w:w="6263" w:type="dxa"/>
            <w:tcMar>
              <w:top w:w="80" w:type="dxa"/>
              <w:left w:w="120" w:type="dxa"/>
              <w:bottom w:w="80" w:type="dxa"/>
              <w:right w:w="120" w:type="dxa"/>
            </w:tcMar>
            <w:vAlign w:val="center"/>
          </w:tcPr>
          <w:p w:rsidR="0095611F" w:rsidRDefault="00B25179">
            <w:pPr>
              <w:spacing w:after="0" w:line="252" w:lineRule="auto"/>
            </w:pPr>
            <w:r>
              <w:rPr>
                <w:color w:val="1E1E1E"/>
                <w:sz w:val="18"/>
              </w:rPr>
              <w:t>Factores, criterios, escalas y pesos tienen responsable de aprobación.</w:t>
            </w:r>
          </w:p>
        </w:tc>
      </w:tr>
      <w:tr w:rsidR="0095611F">
        <w:tc>
          <w:tcPr>
            <w:tcW w:w="3096" w:type="dxa"/>
            <w:tcMar>
              <w:top w:w="80" w:type="dxa"/>
              <w:left w:w="120" w:type="dxa"/>
              <w:bottom w:w="80" w:type="dxa"/>
              <w:right w:w="120" w:type="dxa"/>
            </w:tcMar>
            <w:vAlign w:val="center"/>
          </w:tcPr>
          <w:p w:rsidR="0095611F" w:rsidRDefault="00B25179">
            <w:pPr>
              <w:spacing w:after="0" w:line="252" w:lineRule="auto"/>
            </w:pPr>
            <w:r>
              <w:rPr>
                <w:color w:val="1E1E1E"/>
                <w:sz w:val="18"/>
              </w:rPr>
              <w:t>Base de datos segura</w:t>
            </w:r>
          </w:p>
        </w:tc>
        <w:tc>
          <w:tcPr>
            <w:tcW w:w="6263" w:type="dxa"/>
            <w:tcMar>
              <w:top w:w="80" w:type="dxa"/>
              <w:left w:w="120" w:type="dxa"/>
              <w:bottom w:w="80" w:type="dxa"/>
              <w:right w:w="120" w:type="dxa"/>
            </w:tcMar>
            <w:vAlign w:val="center"/>
          </w:tcPr>
          <w:p w:rsidR="0095611F" w:rsidRDefault="00B25179">
            <w:pPr>
              <w:spacing w:after="0" w:line="252" w:lineRule="auto"/>
            </w:pPr>
            <w:r>
              <w:rPr>
                <w:color w:val="1E1E1E"/>
                <w:sz w:val="18"/>
              </w:rPr>
              <w:t>Scripts idempotentes y sin eliminación de información real.</w:t>
            </w:r>
          </w:p>
        </w:tc>
      </w:tr>
      <w:tr w:rsidR="0095611F">
        <w:tc>
          <w:tcPr>
            <w:tcW w:w="3096" w:type="dxa"/>
            <w:tcMar>
              <w:top w:w="80" w:type="dxa"/>
              <w:left w:w="120" w:type="dxa"/>
              <w:bottom w:w="80" w:type="dxa"/>
              <w:right w:w="120" w:type="dxa"/>
            </w:tcMar>
            <w:vAlign w:val="center"/>
          </w:tcPr>
          <w:p w:rsidR="0095611F" w:rsidRDefault="00B25179">
            <w:pPr>
              <w:spacing w:after="0" w:line="252" w:lineRule="auto"/>
            </w:pPr>
            <w:r>
              <w:rPr>
                <w:color w:val="1E1E1E"/>
                <w:sz w:val="18"/>
              </w:rPr>
              <w:t>Seguridad modular</w:t>
            </w:r>
          </w:p>
        </w:tc>
        <w:tc>
          <w:tcPr>
            <w:tcW w:w="6263" w:type="dxa"/>
            <w:tcMar>
              <w:top w:w="80" w:type="dxa"/>
              <w:left w:w="120" w:type="dxa"/>
              <w:bottom w:w="80" w:type="dxa"/>
              <w:right w:w="120" w:type="dxa"/>
            </w:tcMar>
            <w:vAlign w:val="center"/>
          </w:tcPr>
          <w:p w:rsidR="0095611F" w:rsidRDefault="00B25179">
            <w:pPr>
              <w:spacing w:after="0" w:line="252" w:lineRule="auto"/>
            </w:pPr>
            <w:r>
              <w:rPr>
                <w:color w:val="1E1E1E"/>
                <w:sz w:val="18"/>
              </w:rPr>
              <w:t>Ruta y API protegidas por permiso específico.</w:t>
            </w:r>
          </w:p>
        </w:tc>
      </w:tr>
      <w:tr w:rsidR="0095611F">
        <w:tc>
          <w:tcPr>
            <w:tcW w:w="3096" w:type="dxa"/>
            <w:tcMar>
              <w:top w:w="80" w:type="dxa"/>
              <w:left w:w="120" w:type="dxa"/>
              <w:bottom w:w="80" w:type="dxa"/>
              <w:right w:w="120" w:type="dxa"/>
            </w:tcMar>
            <w:vAlign w:val="center"/>
          </w:tcPr>
          <w:p w:rsidR="0095611F" w:rsidRDefault="00B25179">
            <w:pPr>
              <w:spacing w:after="0" w:line="252" w:lineRule="auto"/>
            </w:pPr>
            <w:r>
              <w:rPr>
                <w:color w:val="1E1E1E"/>
                <w:sz w:val="18"/>
              </w:rPr>
              <w:t>Auditoría</w:t>
            </w:r>
          </w:p>
        </w:tc>
        <w:tc>
          <w:tcPr>
            <w:tcW w:w="6263" w:type="dxa"/>
            <w:tcMar>
              <w:top w:w="80" w:type="dxa"/>
              <w:left w:w="120" w:type="dxa"/>
              <w:bottom w:w="80" w:type="dxa"/>
              <w:right w:w="120" w:type="dxa"/>
            </w:tcMar>
            <w:vAlign w:val="center"/>
          </w:tcPr>
          <w:p w:rsidR="0095611F" w:rsidRDefault="00B25179">
            <w:pPr>
              <w:spacing w:after="0" w:line="252" w:lineRule="auto"/>
            </w:pPr>
            <w:r>
              <w:rPr>
                <w:color w:val="1E1E1E"/>
                <w:sz w:val="18"/>
              </w:rPr>
              <w:t>Eventos sensibles definidos antes de implementar.</w:t>
            </w:r>
          </w:p>
        </w:tc>
      </w:tr>
      <w:tr w:rsidR="0095611F">
        <w:tc>
          <w:tcPr>
            <w:tcW w:w="3096" w:type="dxa"/>
            <w:tcMar>
              <w:top w:w="80" w:type="dxa"/>
              <w:left w:w="120" w:type="dxa"/>
              <w:bottom w:w="80" w:type="dxa"/>
              <w:right w:w="120" w:type="dxa"/>
            </w:tcMar>
            <w:vAlign w:val="center"/>
          </w:tcPr>
          <w:p w:rsidR="0095611F" w:rsidRDefault="00B25179">
            <w:pPr>
              <w:spacing w:after="0" w:line="252" w:lineRule="auto"/>
            </w:pPr>
            <w:r>
              <w:rPr>
                <w:color w:val="1E1E1E"/>
                <w:sz w:val="18"/>
              </w:rPr>
              <w:t>Documentación</w:t>
            </w:r>
          </w:p>
        </w:tc>
        <w:tc>
          <w:tcPr>
            <w:tcW w:w="6263" w:type="dxa"/>
            <w:tcMar>
              <w:top w:w="80" w:type="dxa"/>
              <w:left w:w="120" w:type="dxa"/>
              <w:bottom w:w="80" w:type="dxa"/>
              <w:right w:w="120" w:type="dxa"/>
            </w:tcMar>
            <w:vAlign w:val="center"/>
          </w:tcPr>
          <w:p w:rsidR="0095611F" w:rsidRDefault="00B25179">
            <w:pPr>
              <w:spacing w:after="0" w:line="252" w:lineRule="auto"/>
            </w:pPr>
            <w:r>
              <w:rPr>
                <w:color w:val="1E1E1E"/>
                <w:sz w:val="18"/>
              </w:rPr>
              <w:t>Cliente y desarrollador separados, con versión, fecha, estado y fuente.</w:t>
            </w:r>
          </w:p>
        </w:tc>
      </w:tr>
      <w:tr w:rsidR="0095611F">
        <w:tc>
          <w:tcPr>
            <w:tcW w:w="3096" w:type="dxa"/>
            <w:tcMar>
              <w:top w:w="80" w:type="dxa"/>
              <w:left w:w="120" w:type="dxa"/>
              <w:bottom w:w="80" w:type="dxa"/>
              <w:right w:w="120" w:type="dxa"/>
            </w:tcMar>
            <w:vAlign w:val="center"/>
          </w:tcPr>
          <w:p w:rsidR="0095611F" w:rsidRDefault="00B25179">
            <w:pPr>
              <w:spacing w:after="0" w:line="252" w:lineRule="auto"/>
            </w:pPr>
            <w:r>
              <w:rPr>
                <w:color w:val="1E1E1E"/>
                <w:sz w:val="18"/>
              </w:rPr>
              <w:t>Pruebas</w:t>
            </w:r>
          </w:p>
        </w:tc>
        <w:tc>
          <w:tcPr>
            <w:tcW w:w="6263" w:type="dxa"/>
            <w:tcMar>
              <w:top w:w="80" w:type="dxa"/>
              <w:left w:w="120" w:type="dxa"/>
              <w:bottom w:w="80" w:type="dxa"/>
              <w:right w:w="120" w:type="dxa"/>
            </w:tcMar>
            <w:vAlign w:val="center"/>
          </w:tcPr>
          <w:p w:rsidR="0095611F" w:rsidRDefault="00B25179">
            <w:pPr>
              <w:spacing w:after="0" w:line="252" w:lineRule="auto"/>
            </w:pPr>
            <w:r>
              <w:rPr>
                <w:color w:val="1E1E1E"/>
                <w:sz w:val="18"/>
              </w:rPr>
              <w:t>Casos mínimos definidos antes del cierre técnico.</w:t>
            </w:r>
          </w:p>
        </w:tc>
      </w:tr>
    </w:tbl>
    <w:p w:rsidR="0095611F" w:rsidRDefault="0095611F">
      <w:pPr>
        <w:spacing w:after="80"/>
      </w:pPr>
    </w:p>
    <w:tbl>
      <w:tblPr>
        <w:tblStyle w:val="Tablaconcuadrcula"/>
        <w:tblW w:w="9360" w:type="dxa"/>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9360"/>
      </w:tblGrid>
      <w:tr w:rsidR="0095611F">
        <w:tc>
          <w:tcPr>
            <w:tcW w:w="9360" w:type="dxa"/>
            <w:shd w:val="clear" w:color="auto" w:fill="F4F6F9"/>
            <w:tcMar>
              <w:top w:w="80" w:type="dxa"/>
              <w:left w:w="120" w:type="dxa"/>
              <w:bottom w:w="80" w:type="dxa"/>
              <w:right w:w="120" w:type="dxa"/>
            </w:tcMar>
            <w:vAlign w:val="center"/>
          </w:tcPr>
          <w:p w:rsidR="0095611F" w:rsidRDefault="00B25179">
            <w:pPr>
              <w:spacing w:after="60"/>
            </w:pPr>
            <w:r>
              <w:rPr>
                <w:b/>
                <w:color w:val="1F4D78"/>
                <w:sz w:val="21"/>
              </w:rPr>
              <w:t>Resultado esperado</w:t>
            </w:r>
          </w:p>
          <w:p w:rsidR="0095611F" w:rsidRDefault="00B25179">
            <w:pPr>
              <w:spacing w:after="0"/>
            </w:pPr>
            <w:r>
              <w:rPr>
                <w:color w:val="2D2D2D"/>
                <w:sz w:val="20"/>
              </w:rPr>
              <w:t>Al completar estas fases, el Módulo 3. Matrices de Riesgos quedará preparado para operar como componente central de medición, tratamiento, seguimiento y explicación del riesgo LAFT dentro del sistema institucional.</w:t>
            </w:r>
          </w:p>
        </w:tc>
      </w:tr>
    </w:tbl>
    <w:p w:rsidR="0095611F" w:rsidRDefault="0095611F">
      <w:pPr>
        <w:spacing w:after="40"/>
      </w:pPr>
    </w:p>
    <w:sectPr w:rsidR="0095611F"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336C1" w:rsidRDefault="007336C1">
      <w:pPr>
        <w:spacing w:after="0" w:line="240" w:lineRule="auto"/>
      </w:pPr>
      <w:r>
        <w:separator/>
      </w:r>
    </w:p>
  </w:endnote>
  <w:endnote w:type="continuationSeparator" w:id="0">
    <w:p w:rsidR="007336C1" w:rsidRDefault="007336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611F" w:rsidRDefault="00B25179">
    <w:pPr>
      <w:pStyle w:val="Piedepgina"/>
      <w:jc w:val="right"/>
    </w:pPr>
    <w:r>
      <w:rPr>
        <w:color w:val="595959"/>
        <w:sz w:val="18"/>
      </w:rPr>
      <w:t>Plan de fases de trabajo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336C1" w:rsidRDefault="007336C1">
      <w:pPr>
        <w:spacing w:after="0" w:line="240" w:lineRule="auto"/>
      </w:pPr>
      <w:r>
        <w:separator/>
      </w:r>
    </w:p>
  </w:footnote>
  <w:footnote w:type="continuationSeparator" w:id="0">
    <w:p w:rsidR="007336C1" w:rsidRDefault="007336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611F" w:rsidRDefault="00B25179">
    <w:pPr>
      <w:pStyle w:val="Encabezado"/>
    </w:pPr>
    <w:r>
      <w:rPr>
        <w:b/>
        <w:color w:val="595959"/>
        <w:sz w:val="18"/>
      </w:rPr>
      <w:t>SGRLA-IHSS | Módulo 3. Matrices de Riesgos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12D2F"/>
    <w:rsid w:val="00540E71"/>
    <w:rsid w:val="005D76EF"/>
    <w:rsid w:val="007336C1"/>
    <w:rsid w:val="0095611F"/>
    <w:rsid w:val="00AA1D8D"/>
    <w:rsid w:val="00B2517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100325A-68D7-4E0D-80FD-DAA69F868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64" w:lineRule="auto"/>
    </w:pPr>
    <w:rPr>
      <w:rFonts w:ascii="Calibri" w:hAnsi="Calibri"/>
    </w:rPr>
  </w:style>
  <w:style w:type="paragraph" w:styleId="Ttulo1">
    <w:name w:val="heading 1"/>
    <w:basedOn w:val="Normal"/>
    <w:next w:val="Normal"/>
    <w:link w:val="Ttulo1C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80" w:line="280" w:lineRule="auto"/>
      <w:ind w:left="72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80" w:line="280" w:lineRule="auto"/>
      <w:ind w:left="72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A8E550-AF6B-4460-A872-F2B075F6F4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3383</Words>
  <Characters>18612</Characters>
  <Application>Microsoft Office Word</Application>
  <DocSecurity>0</DocSecurity>
  <Lines>155</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Plan de Fases de Trabajo - Módulo 3. Matrices de Riesgos</vt:lpstr>
      <vt:lpstr/>
    </vt:vector>
  </TitlesOfParts>
  <Manager/>
  <Company/>
  <LinksUpToDate>false</LinksUpToDate>
  <CharactersWithSpaces>21952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Fases de Trabajo - Módulo 3. Matrices de Riesgos</dc:title>
  <dc:subject>Planificación funcional y técnica del módulo Matrices de Riesgos</dc:subject>
  <dc:creator>IHSS - Equipo del Proyecto SGRLA</dc:creator>
  <cp:keywords>Matrices de Riesgos, SGRLA, IHSS, LAFT, planificación</cp:keywords>
  <dc:description>Documento generado para revisión institucional.</dc:description>
  <cp:lastModifiedBy>Francisco Javier Perez Mejia</cp:lastModifiedBy>
  <cp:revision>5</cp:revision>
  <dcterms:created xsi:type="dcterms:W3CDTF">2013-12-23T23:15:00Z</dcterms:created>
  <dcterms:modified xsi:type="dcterms:W3CDTF">2026-07-20T19:27:00Z</dcterms:modified>
  <cp:category/>
</cp:coreProperties>
</file>