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ACD" w:rsidRPr="00B11157" w:rsidRDefault="009F5F97" w:rsidP="3755E913">
      <w:pPr>
        <w:spacing w:after="560"/>
        <w:jc w:val="center"/>
        <w:rPr>
          <w:rFonts w:asciiTheme="majorHAnsi" w:hAnsiTheme="majorHAnsi" w:cstheme="majorBidi"/>
          <w:sz w:val="32"/>
          <w:szCs w:val="32"/>
        </w:rPr>
      </w:pPr>
      <w:r>
        <w:rPr>
          <w:b/>
          <w:color w:val="1F4D78"/>
          <w:sz w:val="24"/>
        </w:rPr>
        <w:t>INSTITUTO HONDUREÑO DE SEGURIDAD SOCIAL (IHSS)</w:t>
      </w:r>
      <w:r>
        <w:br/>
      </w:r>
      <w:r>
        <w:rPr>
          <w:b/>
          <w:color w:val="1F4D78"/>
          <w:sz w:val="24"/>
        </w:rPr>
        <w:t>Gerencia de Tecnologías de Información y Comunicaciones</w:t>
      </w:r>
    </w:p>
    <w:p w:rsidR="00C53ACD" w:rsidRPr="00B11157" w:rsidRDefault="00C53ACD" w:rsidP="3755E913">
      <w:pPr>
        <w:spacing w:after="40"/>
        <w:jc w:val="center"/>
        <w:rPr>
          <w:rFonts w:asciiTheme="majorHAnsi" w:hAnsiTheme="majorHAnsi" w:cstheme="majorBidi"/>
          <w:b/>
          <w:bCs/>
          <w:sz w:val="32"/>
          <w:szCs w:val="32"/>
        </w:rPr>
      </w:pPr>
    </w:p>
    <w:p w:rsidR="00C53ACD" w:rsidRPr="00B11157" w:rsidRDefault="009F5F97" w:rsidP="3755E913">
      <w:pPr>
        <w:spacing w:after="160"/>
        <w:jc w:val="center"/>
        <w:rPr>
          <w:rFonts w:asciiTheme="majorHAnsi" w:hAnsiTheme="majorHAnsi" w:cstheme="majorBidi"/>
          <w:sz w:val="32"/>
          <w:szCs w:val="32"/>
        </w:rPr>
      </w:pPr>
      <w:r>
        <w:rPr>
          <w:b/>
          <w:color w:val="2E74B5"/>
          <w:sz w:val="40"/>
        </w:rPr>
        <w:t>DOCUMENTACIÓN FUNCIONAL</w:t>
      </w:r>
    </w:p>
    <w:p w:rsidR="00C53ACD" w:rsidRPr="00B11157" w:rsidRDefault="007C0BF9" w:rsidP="033066AB">
      <w:pPr>
        <w:spacing w:after="1000"/>
        <w:jc w:val="center"/>
        <w:rPr>
          <w:rFonts w:asciiTheme="majorHAnsi" w:hAnsiTheme="majorHAnsi" w:cstheme="majorBidi"/>
          <w:sz w:val="32"/>
          <w:szCs w:val="32"/>
        </w:rPr>
      </w:pPr>
      <w:r>
        <w:rPr>
          <w:color w:val="595959"/>
          <w:sz w:val="28"/>
        </w:rPr>
        <w:t>Sistema de Gestión de Riesgo de Lavado de Activos</w:t>
      </w:r>
    </w:p>
    <w:p w:rsidR="00C53ACD" w:rsidRPr="00B11157" w:rsidRDefault="00C53ACD" w:rsidP="3755E913">
      <w:pPr>
        <w:spacing w:after="40"/>
        <w:jc w:val="center"/>
      </w:pPr>
    </w:p>
    <w:p w:rsidR="00C53ACD" w:rsidRPr="00B11157" w:rsidRDefault="007C0BF9" w:rsidP="033066AB">
      <w:pPr>
        <w:spacing w:after="200"/>
        <w:jc w:val="center"/>
        <w:rPr>
          <w:rFonts w:asciiTheme="majorHAnsi" w:hAnsiTheme="majorHAnsi" w:cstheme="majorBidi"/>
          <w:sz w:val="32"/>
          <w:szCs w:val="32"/>
        </w:rPr>
      </w:pPr>
      <w:r>
        <w:rPr>
          <w:b/>
          <w:color w:val="1F4D78"/>
          <w:sz w:val="48"/>
        </w:rPr>
        <w:t>Módulo Monitoreo de Listas</w:t>
      </w:r>
    </w:p>
    <w:p w:rsidR="00C53ACD" w:rsidRPr="00437456" w:rsidRDefault="00FF7E76">
      <w:pPr>
        <w:spacing w:after="1080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i/>
          <w:color w:val="595959"/>
          <w:sz w:val="24"/>
        </w:rPr>
        <w:t>Informe de descripción funcional por pantalla</w:t>
      </w:r>
    </w:p>
    <w:p w:rsidR="00C53ACD" w:rsidRPr="00437456" w:rsidRDefault="007C0BF9">
      <w:pPr>
        <w:spacing w:after="0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sz w:val="21"/>
        </w:rPr>
        <w:t>Versión: 1.0</w:t>
      </w:r>
      <w:r>
        <w:br/>
      </w:r>
      <w:r>
        <w:rPr>
          <w:sz w:val="21"/>
        </w:rPr>
        <w:t>Fecha de elaboración: 17/06/2026</w:t>
      </w:r>
      <w:r>
        <w:br/>
      </w:r>
      <w:r>
        <w:rPr>
          <w:sz w:val="21"/>
        </w:rPr>
        <w:t>Fecha de revisión: 24/06/2026</w:t>
      </w:r>
      <w:r>
        <w:br/>
      </w:r>
      <w:r>
        <w:rPr>
          <w:sz w:val="21"/>
        </w:rPr>
        <w:t>Área responsable: Gerencia de Tecnologías de Información y Comunicaciones</w:t>
      </w:r>
      <w:r>
        <w:br/>
      </w:r>
      <w:r>
        <w:rPr>
          <w:sz w:val="21"/>
        </w:rPr>
        <w:t>Clasificación: Documento de trabajo institucional</w:t>
      </w:r>
      <w:r>
        <w:br w:type="page"/>
      </w:r>
    </w:p>
    <w:p w:rsidR="00C53ACD" w:rsidRPr="00437456" w:rsidRDefault="00FF7E76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1. Introducción funcional</w:t>
      </w:r>
    </w:p>
    <w:p w:rsidR="00C53ACD" w:rsidRPr="00437456" w:rsidRDefault="007C0BF9" w:rsidP="042177D8">
      <w:pPr>
        <w:rPr>
          <w:rFonts w:asciiTheme="majorHAnsi" w:hAnsiTheme="majorHAnsi" w:cstheme="majorBidi"/>
          <w:sz w:val="24"/>
          <w:szCs w:val="24"/>
        </w:rPr>
      </w:pPr>
      <w:r>
        <w:t>El módulo Monitoreo de Listas se propone como una funcionalidad para consultar, revisar y documentar registros que sean identificados como coincidencias positivas o que requieran control dentro de listas de riesgo. Desde este prototipo, el usuario podrá gestionar casos por categoría, registrar el motivo de ingreso, agregar seguimientos con evidencias y generar respaldos en formatos Excel y PDF.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t>Este informe describe cómo se verá y funcionará cada interfaz propuesta cuando el módulo sea desarrollado a nivel de programación. La información indicada corresponde al comportamiento esperado del prototipo: cada pantalla mostrará los datos definidos, cada botón tendrá una acción específica y cada flujo abrirá la ventana, reporte o información correspondiente según el caso.</w:t>
      </w:r>
    </w:p>
    <w:p w:rsidR="009A057B" w:rsidRDefault="009A057B">
      <w:pPr>
        <w:spacing w:after="200" w:line="276" w:lineRule="auto"/>
        <w:rPr>
          <w:rFonts w:eastAsiaTheme="majorEastAsia" w:cstheme="majorBidi"/>
          <w:b/>
          <w:bCs/>
          <w:color w:val="2E74B5"/>
          <w:sz w:val="32"/>
          <w:szCs w:val="28"/>
        </w:rPr>
      </w:pPr>
      <w:r>
        <w:br w:type="page"/>
      </w:r>
    </w:p>
    <w:p w:rsidR="00C53ACD" w:rsidRPr="00437456" w:rsidRDefault="007C0BF9">
      <w:pPr>
        <w:pStyle w:val="Ttulo1"/>
        <w:rPr>
          <w:rFonts w:cstheme="majorHAnsi"/>
          <w:sz w:val="24"/>
          <w:szCs w:val="24"/>
        </w:rPr>
      </w:pPr>
      <w:r>
        <w:rPr>
          <w:rFonts w:ascii="Calibri" w:hAnsi="Calibri"/>
        </w:rPr>
        <w:lastRenderedPageBreak/>
        <w:t>2. Descripción por pantalla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t>Imagen 1. Pantalla principal - Jurídicas</w:t>
      </w:r>
    </w:p>
    <w:p w:rsidR="00C53ACD" w:rsidRPr="00437456" w:rsidRDefault="00C47E93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noProof/>
          <w:lang w:val="es-HN" w:eastAsia="es-HN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BD6761D" wp14:editId="4C3974BA">
                <wp:simplePos x="0" y="0"/>
                <wp:positionH relativeFrom="column">
                  <wp:posOffset>4398654</wp:posOffset>
                </wp:positionH>
                <wp:positionV relativeFrom="paragraph">
                  <wp:posOffset>1144697</wp:posOffset>
                </wp:positionV>
                <wp:extent cx="2127822" cy="1169639"/>
                <wp:effectExtent l="0" t="0" r="25400" b="12065"/>
                <wp:wrapNone/>
                <wp:docPr id="47" name="Grupo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7822" cy="1169639"/>
                          <a:chOff x="0" y="-59919"/>
                          <a:chExt cx="2629353" cy="1347648"/>
                        </a:xfrm>
                      </wpg:grpSpPr>
                      <wpg:grpSp>
                        <wpg:cNvPr id="46" name="Grupo 46"/>
                        <wpg:cNvGrpSpPr/>
                        <wpg:grpSpPr>
                          <a:xfrm>
                            <a:off x="742950" y="-59919"/>
                            <a:ext cx="1886403" cy="1347648"/>
                            <a:chOff x="0" y="-59919"/>
                            <a:chExt cx="1886403" cy="1347648"/>
                          </a:xfrm>
                        </wpg:grpSpPr>
                        <wpg:grpSp>
                          <wpg:cNvPr id="27" name="Grupo 27"/>
                          <wpg:cNvGrpSpPr/>
                          <wpg:grpSpPr>
                            <a:xfrm>
                              <a:off x="190500" y="-59919"/>
                              <a:ext cx="1695903" cy="1347648"/>
                              <a:chOff x="0" y="-59919"/>
                              <a:chExt cx="1695903" cy="1347648"/>
                            </a:xfrm>
                          </wpg:grpSpPr>
                          <wps:wsp>
                            <wps:cNvPr id="18" name="Rectángulo redondeado 18"/>
                            <wps:cNvSpPr/>
                            <wps:spPr>
                              <a:xfrm>
                                <a:off x="737133" y="-59919"/>
                                <a:ext cx="727479" cy="403440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A575D" w:rsidRPr="00BA575D" w:rsidRDefault="00BA575D" w:rsidP="00BA575D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 w:rsidRPr="00BA575D"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Registrar Motivo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Rectángulo redondeado 19"/>
                            <wps:cNvSpPr/>
                            <wps:spPr>
                              <a:xfrm>
                                <a:off x="741991" y="449235"/>
                                <a:ext cx="873585" cy="404408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A575D" w:rsidRPr="00BA575D" w:rsidRDefault="00BA575D" w:rsidP="00BA575D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Dar Seguimiento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" name="Rectángulo redondeado 20"/>
                            <wps:cNvSpPr/>
                            <wps:spPr>
                              <a:xfrm>
                                <a:off x="747137" y="944196"/>
                                <a:ext cx="948766" cy="343533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A575D" w:rsidRPr="00377527" w:rsidRDefault="00BA575D" w:rsidP="00BA575D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  <w:lang w:val="es-MX"/>
                                    </w:rPr>
                                  </w:pPr>
                                  <w:r w:rsidRPr="00377527">
                                    <w:rPr>
                                      <w:sz w:val="12"/>
                                      <w:szCs w:val="12"/>
                                      <w:lang w:val="es-MX"/>
                                    </w:rPr>
                                    <w:t>Imprimir informe</w:t>
                                  </w:r>
                                  <w:r w:rsidR="00377527" w:rsidRPr="00377527">
                                    <w:rPr>
                                      <w:sz w:val="12"/>
                                      <w:szCs w:val="12"/>
                                      <w:lang w:val="es-MX"/>
                                    </w:rPr>
                                    <w:t xml:space="preserve"> en PDF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" name="Conector recto de flecha 21"/>
                            <wps:cNvCnPr/>
                            <wps:spPr>
                              <a:xfrm flipV="1">
                                <a:off x="191974" y="212181"/>
                                <a:ext cx="555713" cy="45467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2" name="Conector recto de flecha 22"/>
                            <wps:cNvCnPr/>
                            <wps:spPr>
                              <a:xfrm flipV="1">
                                <a:off x="328376" y="636544"/>
                                <a:ext cx="434378" cy="45719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3" name="Elipse 23"/>
                            <wps:cNvSpPr/>
                            <wps:spPr>
                              <a:xfrm>
                                <a:off x="0" y="141454"/>
                                <a:ext cx="161290" cy="1816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" name="Elipse 24"/>
                            <wps:cNvSpPr/>
                            <wps:spPr>
                              <a:xfrm>
                                <a:off x="131639" y="584152"/>
                                <a:ext cx="161290" cy="18161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" name="Elipse 25"/>
                            <wps:cNvSpPr/>
                            <wps:spPr>
                              <a:xfrm>
                                <a:off x="253753" y="788843"/>
                                <a:ext cx="161290" cy="18161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" name="Conector recto de flecha 26"/>
                            <wps:cNvCnPr/>
                            <wps:spPr>
                              <a:xfrm>
                                <a:off x="459726" y="1010387"/>
                                <a:ext cx="353635" cy="90934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5" name="Elipse 35"/>
                          <wps:cNvSpPr/>
                          <wps:spPr>
                            <a:xfrm>
                              <a:off x="571500" y="352425"/>
                              <a:ext cx="161283" cy="18154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Conector recto de flecha 36"/>
                          <wps:cNvCnPr/>
                          <wps:spPr>
                            <a:xfrm flipV="1">
                              <a:off x="0" y="457200"/>
                              <a:ext cx="555690" cy="45451"/>
                            </a:xfrm>
                            <a:prstGeom prst="straightConnector1">
                              <a:avLst/>
                            </a:prstGeom>
                            <a:ln w="12700">
                              <a:headEnd type="triangle"/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3" name="Rectángulo redondeado 43"/>
                        <wps:cNvSpPr/>
                        <wps:spPr>
                          <a:xfrm>
                            <a:off x="0" y="313914"/>
                            <a:ext cx="741363" cy="509961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77527" w:rsidRPr="00377527" w:rsidRDefault="00377527" w:rsidP="00377527">
                              <w:pPr>
                                <w:jc w:val="center"/>
                                <w:rPr>
                                  <w:sz w:val="12"/>
                                  <w:szCs w:val="12"/>
                                  <w:lang w:val="es-MX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 xml:space="preserve">Descargar </w:t>
                              </w:r>
                              <w:r w:rsidRPr="00377527"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 xml:space="preserve">informe en </w:t>
                              </w:r>
                              <w:r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>Excel</w:t>
                              </w:r>
                            </w:p>
                            <w:p w:rsidR="00377527" w:rsidRPr="00BA575D" w:rsidRDefault="00377527" w:rsidP="00377527">
                              <w:pPr>
                                <w:jc w:val="center"/>
                                <w:rPr>
                                  <w:sz w:val="14"/>
                                  <w:szCs w:val="10"/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D6761D" id="Grupo 47" o:spid="_x0000_s1026" style="position:absolute;left:0;text-align:left;margin-left:346.35pt;margin-top:90.15pt;width:167.55pt;height:92.1pt;z-index:251657728;mso-width-relative:margin;mso-height-relative:margin" coordorigin=",-599" coordsize="26293,13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">
                <v:group id="Grupo 46" o:spid="_x0000_s1027" style="position:absolute;left:7429;top:-599;width:18864;height:13476" coordorigin=",-599" coordsize="18864,13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<v:group id="Grupo 27" o:spid="_x0000_s1028" style="position:absolute;left:1905;top:-599;width:16959;height:13476" coordorigin=",-599" coordsize="16959,13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roundrect id="Rectángulo redondeado 18" o:spid="_x0000_s1029" style="position:absolute;left:7371;top:-599;width:7275;height:403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Er88MA&#10;AADbAAAADwAAAGRycy9kb3ducmV2LnhtbESPQWvCQBCF70L/wzIFb7qpYK3RVUqhUKwKpuJ5yI5J&#10;MDsbslsT/71zELzN8N68981y3btaXakNlWcDb+MEFHHubcWFgePf9+gDVIjIFmvPZOBGAdarl8ES&#10;U+s7PtA1i4WSEA4pGihjbFKtQ16SwzD2DbFoZ986jLK2hbYtdhLuaj1JknftsGJpKLGhr5LyS/bv&#10;DGSbWWdxd2y2+Wk33f9u59FO5sYMX/vPBahIfXyaH9c/VvAFVn6RAfTq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Er88MAAADbAAAADwAAAAAAAAAAAAAAAACYAgAAZHJzL2Rv&#10;d25yZXYueG1sUEsFBgAAAAAEAAQA9QAAAIgDAAAAAA==&#10;" fillcolor="white [3201]" strokecolor="black [3200]" strokeweight=".25pt">
                      <v:textbox>
                        <w:txbxContent>
                          <w:p w:rsidR="00BA575D" w:rsidRPr="00BA575D" w:rsidRDefault="00BA575D" w:rsidP="00BA575D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 w:rsidRPr="00BA575D">
                              <w:rPr>
                                <w:sz w:val="14"/>
                                <w:szCs w:val="10"/>
                                <w:lang w:val="es-MX"/>
                              </w:rPr>
                              <w:t>Registrar Motivo</w:t>
                            </w:r>
                          </w:p>
                        </w:txbxContent>
                      </v:textbox>
                    </v:roundrect>
                    <v:roundrect id="Rectángulo redondeado 19" o:spid="_x0000_s1030" style="position:absolute;left:7419;top:4492;width:8736;height:40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2OaMAA&#10;AADbAAAADwAAAGRycy9kb3ducmV2LnhtbERPTYvCMBC9L/gfwgh7W1MFXVuNIoIguypYxfPQjG2x&#10;mZQm2u6/N4Kwt3m8z5kvO1OJBzWutKxgOIhAEGdWl5wrOJ82X1MQziNrrCyTgj9ysFz0PuaYaNvy&#10;kR6pz0UIYZeggsL7OpHSZQUZdANbEwfuahuDPsAml7rBNoSbSo6iaCINlhwaCqxpXVB2S+9GQfrz&#10;3Wrcn+tddtmPD7+72OtRrNRnv1vNQHjq/L/47d7qMD+G1y/hAL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v2OaMAAAADbAAAADwAAAAAAAAAAAAAAAACYAgAAZHJzL2Rvd25y&#10;ZXYueG1sUEsFBgAAAAAEAAQA9QAAAIUDAAAAAA==&#10;" fillcolor="white [3201]" strokecolor="black [3200]" strokeweight=".25pt">
                      <v:textbox>
                        <w:txbxContent>
                          <w:p w:rsidR="00BA575D" w:rsidRPr="00BA575D" w:rsidRDefault="00BA575D" w:rsidP="00BA575D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Dar Seguimiento</w:t>
                            </w:r>
                          </w:p>
                        </w:txbxContent>
                      </v:textbox>
                    </v:roundrect>
                    <v:roundrect id="Rectángulo redondeado 20" o:spid="_x0000_s1031" style="position:absolute;left:7471;top:9441;width:9488;height:343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vtSMEA&#10;AADbAAAADwAAAGRycy9kb3ducmV2LnhtbERPTWvCQBC9F/wPywi91Y2BthpdgxQKYpNCo3gesmMS&#10;zM6G7JrEf989FHp8vO9tOplWDNS7xrKC5SICQVxa3XCl4Hz6fFmBcB5ZY2uZFDzIQbqbPW0x0Xbk&#10;HxoKX4kQwi5BBbX3XSKlK2sy6Ba2Iw7c1fYGfYB9JXWPYwg3rYyj6E0abDg01NjRR03lrbgbBcXx&#10;fdSYn7usvOSv31/Z2ut4rdTzfNpvQHia/L/4z33QCuKwPnwJP0Du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Wr7UjBAAAA2wAAAA8AAAAAAAAAAAAAAAAAmAIAAGRycy9kb3du&#10;cmV2LnhtbFBLBQYAAAAABAAEAPUAAACGAwAAAAA=&#10;" fillcolor="white [3201]" strokecolor="black [3200]" strokeweight=".25pt">
                      <v:textbox>
                        <w:txbxContent>
                          <w:p w:rsidR="00BA575D" w:rsidRPr="00377527" w:rsidRDefault="00BA575D" w:rsidP="00BA575D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 w:rsidRPr="00377527">
                              <w:rPr>
                                <w:sz w:val="12"/>
                                <w:szCs w:val="12"/>
                                <w:lang w:val="es-MX"/>
                              </w:rPr>
                              <w:t>Imprimir informe</w:t>
                            </w:r>
                            <w:r w:rsidR="00377527" w:rsidRPr="00377527">
                              <w:rPr>
                                <w:sz w:val="12"/>
                                <w:szCs w:val="12"/>
                                <w:lang w:val="es-MX"/>
                              </w:rPr>
                              <w:t xml:space="preserve"> en PDF</w:t>
                            </w:r>
                          </w:p>
                        </w:txbxContent>
                      </v:textbox>
                    </v:round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1" o:spid="_x0000_s1032" type="#_x0000_t32" style="position:absolute;left:1919;top:2121;width:5557;height:45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ySV8MAAADbAAAADwAAAGRycy9kb3ducmV2LnhtbESPQWsCMRSE7wX/Q3hCbzXrglK2RtGC&#10;IHgoWu35sXnuLm5eYpLubv99Iwgeh5n5hlmsBtOKjnxoLCuYTjIQxKXVDVcKTt/bt3cQISJrbC2T&#10;gj8KsFqOXhZYaNvzgbpjrESCcChQQR2jK6QMZU0Gw8Q64uRdrDcYk/SV1B77BDetzLNsLg02nBZq&#10;dPRZU3k9/hoFm37XzQ6nav+Fl/NPvr251p+dUq/jYf0BItIQn+FHe6cV5FO4f0k/QC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eMklfDAAAA2wAAAA8AAAAAAAAAAAAA&#10;AAAAoQIAAGRycy9kb3ducmV2LnhtbFBLBQYAAAAABAAEAPkAAACRAwAAAAA=&#10;" strokecolor="black [3200]" strokeweight="1pt">
                      <v:stroke startarrow="block" endarrow="block"/>
                      <v:shadow on="t" color="black" opacity="24903f" origin=",.5" offset="0,.55556mm"/>
                    </v:shape>
                    <v:shape id="Conector recto de flecha 22" o:spid="_x0000_s1033" type="#_x0000_t32" style="position:absolute;left:3283;top:6365;width:4344;height:4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4MIMMAAADbAAAADwAAAGRycy9kb3ducmV2LnhtbESPS2vDMBCE74H8B7GF3hK5hpbgRA5t&#10;IRDooeR5Xqz1g1grRVJt999XhUKPw8x8w2y2k+nFQD50lhU8LTMQxJXVHTcKzqfdYgUiRGSNvWVS&#10;8E0BtuV8tsFC25EPNBxjIxKEQ4EK2hhdIWWoWjIYltYRJ6+23mBM0jdSexwT3PQyz7IXabDjtNCi&#10;o/eWqtvxyyh4G/fD8+HcfHxifbnmu7vr/cUp9fgwva5BRJrif/ivvdcK8hx+v6QfIM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deDCDDAAAA2wAAAA8AAAAAAAAAAAAA&#10;AAAAoQIAAGRycy9kb3ducmV2LnhtbFBLBQYAAAAABAAEAPkAAACRAwAAAAA=&#10;" strokecolor="black [3200]" strokeweight="1pt">
                      <v:stroke startarrow="block" endarrow="block"/>
                      <v:shadow on="t" color="black" opacity="24903f" origin=",.5" offset="0,.55556mm"/>
                    </v:shape>
                    <v:oval id="Elipse 23" o:spid="_x0000_s1034" style="position:absolute;top:1414;width:1612;height:18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cSQMQA&#10;AADbAAAADwAAAGRycy9kb3ducmV2LnhtbESPQUvDQBSE74L/YXmCF2k3piA27baIVPHQi630/Jp9&#10;TYLZtzH70o3/visIPQ4z8w2zXI+uVWfqQ+PZwOM0A0VcettwZeBr/zZ5BhUE2WLrmQz8UoD16vZm&#10;iYX1kT/pvJNKJQiHAg3UIl2hdShrchimviNO3sn3DiXJvtK2x5jgrtV5lj1phw2nhRo7eq2p/N4N&#10;zsD2YTaPcjzEZhzi8L7p3OZHcmPu78aXBSihUa7h//aHNZDP4O9L+gF6d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3EkDEAAAA2wAAAA8AAAAAAAAAAAAAAAAAmAIAAGRycy9k&#10;b3ducmV2LnhtbFBLBQYAAAAABAAEAPUAAACJAwAAAAA=&#10;" filled="f" strokecolor="black [3213]">
                      <v:shadow on="t" color="black" opacity="22937f" origin=",.5" offset="0,.63889mm"/>
                    </v:oval>
                    <v:oval id="Elipse 24" o:spid="_x0000_s1035" style="position:absolute;left:1316;top:5841;width:1613;height:18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6KNMQA&#10;AADbAAAADwAAAGRycy9kb3ducmV2LnhtbESPQUvDQBSE74L/YXlCL9JujFJq7LaItNKDl1bx/Mw+&#10;k2D2bcy+dNN/3y0IHoeZ+YZZrkfXqiP1ofFs4G6WgSIuvW24MvDxvp0uQAVBtth6JgMnCrBeXV8t&#10;sbA+8p6OB6lUgnAo0EAt0hVah7Imh2HmO+LkffveoSTZV9r2GBPctTrPsrl22HBaqLGjl5rKn8Pg&#10;DLzd3j9G+fqMzTjE4XXTuc2v5MZMbsbnJ1BCo/yH/9o7ayB/gMuX9AP06gw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eijTEAAAA2wAAAA8AAAAAAAAAAAAAAAAAmAIAAGRycy9k&#10;b3ducmV2LnhtbFBLBQYAAAAABAAEAPUAAACJAwAAAAA=&#10;" filled="f" strokecolor="black [3213]">
                      <v:shadow on="t" color="black" opacity="22937f" origin=",.5" offset="0,.63889mm"/>
                    </v:oval>
                    <v:oval id="Elipse 25" o:spid="_x0000_s1036" style="position:absolute;left:2537;top:7888;width:1613;height:18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Ivr8QA&#10;AADbAAAADwAAAGRycy9kb3ducmV2LnhtbESPQUvDQBSE74L/YXlCL9JujFhq7LaItNKDl1bx/Mw+&#10;k2D2bcy+dNN/3y0IHoeZ+YZZrkfXqiP1ofFs4G6WgSIuvW24MvDxvp0uQAVBtth6JgMnCrBeXV8t&#10;sbA+8p6OB6lUgnAo0EAt0hVah7Imh2HmO+LkffveoSTZV9r2GBPctTrPsrl22HBaqLGjl5rKn8Pg&#10;DLzd3j9G+fqMzTjE4XXTuc2v5MZMbsbnJ1BCo/yH/9o7ayB/gMuX9AP06gw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SL6/EAAAA2wAAAA8AAAAAAAAAAAAAAAAAmAIAAGRycy9k&#10;b3ducmV2LnhtbFBLBQYAAAAABAAEAPUAAACJAwAAAAA=&#10;" filled="f" strokecolor="black [3213]">
                      <v:shadow on="t" color="black" opacity="22937f" origin=",.5" offset="0,.63889mm"/>
                    </v:oval>
                    <v:shape id="Conector recto de flecha 26" o:spid="_x0000_s1037" type="#_x0000_t32" style="position:absolute;left:4597;top:10103;width:3536;height:9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n3OMMAAADbAAAADwAAAGRycy9kb3ducmV2LnhtbESPQWvCQBSE7wX/w/IEb3WjYpDUVUQ0&#10;2lPV9tDjI/vMBrNvQ3bV+O+7gtDjMDPfMPNlZ2txo9ZXjhWMhgkI4sLpiksFP9/b9xkIH5A11o5J&#10;wYM8LBe9tzlm2t35SLdTKEWEsM9QgQmhyaT0hSGLfuga4uidXWsxRNmWUrd4j3Bby3GSpNJixXHB&#10;YENrQ8XldLUKPnE6Cmle/O7y/dl8dfmmPEw2Sg363eoDRKAu/Idf7b1WME7h+SX+ALn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bJ9zjDAAAA2wAAAA8AAAAAAAAAAAAA&#10;AAAAoQIAAGRycy9kb3ducmV2LnhtbFBLBQYAAAAABAAEAPkAAACRAwAAAAA=&#10;" strokecolor="black [3200]" strokeweight="1pt">
                      <v:stroke startarrow="block" endarrow="block"/>
                      <v:shadow on="t" color="black" opacity="24903f" origin=",.5" offset="0,.55556mm"/>
                    </v:shape>
                  </v:group>
                  <v:oval id="Elipse 35" o:spid="_x0000_s1038" style="position:absolute;left:5715;top:3524;width:1612;height:18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u5csUA&#10;AADbAAAADwAAAGRycy9kb3ducmV2LnhtbESPQWvCQBSE74X+h+UJXopuqrRo6ipFbOmhF614fmZf&#10;k2D2bZp9cdN/3y0Uehxm5htmtRlco67UhdqzgftpBoq48Lbm0sDx42WyABUE2WLjmQx8U4DN+vZm&#10;hbn1kfd0PUipEoRDjgYqkTbXOhQVOQxT3xIn79N3DiXJrtS2w5jgrtGzLHvUDmtOCxW2tK2ouBx6&#10;Z+D9br6Mcj7Feuhj/7pr3e5LZsaMR8PzEyihQf7Df+03a2D+AL9f0g/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i7lyxQAAANsAAAAPAAAAAAAAAAAAAAAAAJgCAABkcnMv&#10;ZG93bnJldi54bWxQSwUGAAAAAAQABAD1AAAAigMAAAAA&#10;" filled="f" strokecolor="black [3213]">
                    <v:shadow on="t" color="black" opacity="22937f" origin=",.5" offset="0,.63889mm"/>
                  </v:oval>
                  <v:shape id="Conector recto de flecha 36" o:spid="_x0000_s1039" type="#_x0000_t32" style="position:absolute;top:4572;width:5556;height:45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yc/sMAAADbAAAADwAAAGRycy9kb3ducmV2LnhtbESPT2sCMRTE74LfITyhN83WosjWKG1B&#10;EHoQ/54fm+fu0s1LmqS7229vBMHjMDO/YZbr3jSiJR9qywpeJxkI4sLqmksFp+NmvAARIrLGxjIp&#10;+KcA69VwsMRc24731B5iKRKEQ44KqhhdLmUoKjIYJtYRJ+9qvcGYpC+l9tgluGnkNMvm0mDNaaFC&#10;R18VFT+HP6Pgs9u2s/2p/N7h9XyZbn5d489OqZdR//EOIlIfn+FHe6sVvM3h/iX9ALm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28nP7DAAAA2wAAAA8AAAAAAAAAAAAA&#10;AAAAoQIAAGRycy9kb3ducmV2LnhtbFBLBQYAAAAABAAEAPkAAACRAwAAAAA=&#10;" strokecolor="black [3200]" strokeweight="1pt">
                    <v:stroke startarrow="block" endarrow="block"/>
                    <v:shadow on="t" color="black" opacity="24903f" origin=",.5" offset="0,.55556mm"/>
                  </v:shape>
                </v:group>
                <v:roundrect id="Rectángulo redondeado 43" o:spid="_x0000_s1040" style="position:absolute;top:3139;width:7413;height:509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aWn8QA&#10;AADbAAAADwAAAGRycy9kb3ducmV2LnhtbESP3WrCQBSE7wu+w3IE75qN2voTXUWEQmlVMIrXh+wx&#10;CWbPhuzWpG/fLQheDjPzDbNcd6YSd2pcaVnBMIpBEGdWl5wrOJ8+XmcgnEfWWFkmBb/kYL3qvSwx&#10;0bblI91Tn4sAYZeggsL7OpHSZQUZdJGtiYN3tY1BH2STS91gG+CmkqM4nkiDJYeFAmvaFpTd0h+j&#10;IP2athr353qXXfbvh+/d3OvRXKlBv9ssQHjq/DP8aH9qBW9j+P8SfoB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mlp/EAAAA2wAAAA8AAAAAAAAAAAAAAAAAmAIAAGRycy9k&#10;b3ducmV2LnhtbFBLBQYAAAAABAAEAPUAAACJAwAAAAA=&#10;" fillcolor="white [3201]" strokecolor="black [3200]" strokeweight=".25pt">
                  <v:textbox>
                    <w:txbxContent>
                      <w:p w:rsidR="00377527" w:rsidRPr="00377527" w:rsidRDefault="00377527" w:rsidP="00377527">
                        <w:pPr>
                          <w:jc w:val="center"/>
                          <w:rPr>
                            <w:sz w:val="12"/>
                            <w:szCs w:val="12"/>
                            <w:lang w:val="es-MX"/>
                          </w:rPr>
                        </w:pPr>
                        <w:r>
                          <w:rPr>
                            <w:sz w:val="12"/>
                            <w:szCs w:val="12"/>
                            <w:lang w:val="es-MX"/>
                          </w:rPr>
                          <w:t xml:space="preserve">Descargar </w:t>
                        </w:r>
                        <w:r w:rsidRPr="00377527">
                          <w:rPr>
                            <w:sz w:val="12"/>
                            <w:szCs w:val="12"/>
                            <w:lang w:val="es-MX"/>
                          </w:rPr>
                          <w:t xml:space="preserve">informe en </w:t>
                        </w:r>
                        <w:r>
                          <w:rPr>
                            <w:sz w:val="12"/>
                            <w:szCs w:val="12"/>
                            <w:lang w:val="es-MX"/>
                          </w:rPr>
                          <w:t>Excel</w:t>
                        </w:r>
                      </w:p>
                      <w:p w:rsidR="00377527" w:rsidRPr="00BA575D" w:rsidRDefault="00377527" w:rsidP="00377527">
                        <w:pPr>
                          <w:jc w:val="center"/>
                          <w:rPr>
                            <w:sz w:val="14"/>
                            <w:szCs w:val="10"/>
                            <w:lang w:val="es-MX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="00377527" w:rsidRPr="00377527">
        <w:rPr>
          <w:noProof/>
          <w:lang w:val="es-HN" w:eastAsia="es-HN"/>
        </w:rPr>
        <w:t xml:space="preserve"> </w:t>
      </w:r>
      <w:r w:rsidR="00377527" w:rsidRPr="00377527">
        <w:rPr>
          <w:rFonts w:asciiTheme="majorHAnsi" w:hAnsiTheme="majorHAnsi" w:cstheme="majorHAnsi"/>
          <w:noProof/>
          <w:sz w:val="24"/>
          <w:szCs w:val="24"/>
          <w:shd w:val="clear" w:color="auto" w:fill="17365D" w:themeFill="text2" w:themeFillShade="BF"/>
          <w:lang w:val="es-HN" w:eastAsia="es-HN"/>
        </w:rPr>
        <w:drawing>
          <wp:inline distT="0" distB="0" distL="0" distR="0" wp14:anchorId="0575E0EE" wp14:editId="533FEBB9">
            <wp:extent cx="5760720" cy="2554033"/>
            <wp:effectExtent l="0" t="0" r="0" b="63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propuesta:</w:t>
      </w:r>
      <w:r>
        <w:t xml:space="preserve"> la vista principal del módulo se verá con la categoría Jurídicas seleccionada. En la parte superior mostrará el título Monitoreo de Listas y el botón </w:t>
      </w:r>
      <w:r w:rsidRPr="00EC66C2">
        <w:rPr>
          <w:b/>
        </w:rPr>
        <w:t>Agregar Positivo Manual</w:t>
      </w:r>
      <w:r>
        <w:t>. Debajo se visualizarán los filtros de búsqueda y la tabla de registros.</w:t>
      </w:r>
    </w:p>
    <w:p w:rsidR="00C53ACD" w:rsidRPr="00437456" w:rsidRDefault="00FF7E76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Información que mostrará:</w:t>
      </w:r>
      <w:r>
        <w:t xml:space="preserve"> la tabla presentará patronos o empresas que figuren como coincidencias positivas o que sean registrados manualmente. Cada fila mostrará número patronal, RTN, nombre de la empresa, lista donde aparecerá, origen del registro, estado y fecha de actualización.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Acciones disponibles:</w:t>
      </w:r>
      <w:r>
        <w:t xml:space="preserve"> cada registro tendrá botones para </w:t>
      </w:r>
      <w:r w:rsidRPr="00EC66C2">
        <w:rPr>
          <w:b/>
        </w:rPr>
        <w:t>registrar el motivo, dar seguimiento, descargar el informe en Excel e imprimir el reporte en PDF</w:t>
      </w:r>
      <w:r>
        <w:t>. El seguimiento se habilitará cuando el motivo ya haya sido documentado, de forma que el caso tenga una justificación inicial antes de continuar con su control.</w:t>
      </w:r>
    </w:p>
    <w:p w:rsidR="00C53ACD" w:rsidRPr="00437456" w:rsidRDefault="007C0BF9" w:rsidP="3755E913">
      <w:pPr>
        <w:rPr>
          <w:rFonts w:asciiTheme="majorHAnsi" w:hAnsiTheme="majorHAnsi" w:cstheme="majorBidi"/>
          <w:sz w:val="24"/>
          <w:szCs w:val="24"/>
        </w:rPr>
      </w:pPr>
      <w:r>
        <w:rPr>
          <w:b/>
        </w:rPr>
        <w:t>Origen funcional esperado:</w:t>
      </w:r>
      <w:r>
        <w:t xml:space="preserve"> los datos se tomarán de los registros institucionales de patronos o empresas y de las coincidencias evaluadas por el sistema </w:t>
      </w:r>
      <w:r w:rsidRPr="00EC66C2">
        <w:rPr>
          <w:b/>
        </w:rPr>
        <w:t>DNP-IHSS</w:t>
      </w:r>
      <w:r>
        <w:t>. La etiqueta Manual indicará que el caso habrá sido incorporado directamente por un usuario autorizado.</w:t>
      </w:r>
    </w:p>
    <w:p w:rsidR="00C53ACD" w:rsidRPr="00437456" w:rsidRDefault="00FF7E76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Exportación:</w:t>
      </w:r>
      <w:r>
        <w:t xml:space="preserve"> el botón </w:t>
      </w:r>
      <w:r w:rsidRPr="00EC66C2">
        <w:rPr>
          <w:b/>
        </w:rPr>
        <w:t>Exportar Excel</w:t>
      </w:r>
      <w:r>
        <w:t xml:space="preserve"> descargará el listado visible de la pestaña Jurídicas con los datos mostrados en la tabla, para facilitar la revisión, el respaldo y el análisis externo.</w:t>
      </w:r>
    </w:p>
    <w:p w:rsidR="00437456" w:rsidRDefault="00437456">
      <w:pPr>
        <w:spacing w:after="40" w:line="276" w:lineRule="auto"/>
        <w:rPr>
          <w:rFonts w:asciiTheme="majorHAnsi" w:eastAsiaTheme="majorEastAsia" w:hAnsiTheme="majorHAnsi" w:cstheme="majorHAnsi"/>
          <w:b/>
          <w:bCs/>
          <w:sz w:val="24"/>
          <w:szCs w:val="24"/>
        </w:rPr>
      </w:pPr>
      <w:r>
        <w:rPr>
          <w:rFonts w:cstheme="majorHAnsi"/>
          <w:sz w:val="24"/>
          <w:szCs w:val="24"/>
        </w:rPr>
        <w:br w:type="page"/>
      </w:r>
    </w:p>
    <w:p w:rsidR="00C53ACD" w:rsidRPr="00437456" w:rsidRDefault="007C0BF9" w:rsidP="042177D8">
      <w:pPr>
        <w:pStyle w:val="Ttulo2"/>
        <w:spacing w:before="0" w:line="283" w:lineRule="auto"/>
        <w:rPr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2. Ventana Registrar Motivo - Jurídicas</w:t>
      </w:r>
    </w:p>
    <w:p w:rsidR="00C53ACD" w:rsidRPr="00437456" w:rsidRDefault="00140D77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140D77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05A16965" wp14:editId="5642E994">
            <wp:extent cx="3680234" cy="5004387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816" t="6916" r="23209" b="3906"/>
                    <a:stretch/>
                  </pic:blipFill>
                  <pic:spPr bwMode="auto">
                    <a:xfrm>
                      <a:off x="0" y="0"/>
                      <a:ext cx="3688826" cy="5016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propuesta:</w:t>
      </w:r>
      <w:r>
        <w:t xml:space="preserve"> al seleccionar la acción correspondiente desde una empresa jurídica, se abrirá la ventana Registrar Motivo en Lista de Positivos.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Datos precargados:</w:t>
      </w:r>
      <w:r>
        <w:t xml:space="preserve"> el nombre de la empresa, el documento o número patronal y el tipo de registro se cargarán automáticamente desde la fila seleccionada. Esto ayudará a reducir errores de digitación y mantendrá la trazabilidad del caso.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Campos que deberá completar el usuario:</w:t>
      </w:r>
      <w:r>
        <w:t xml:space="preserve"> se deberá seleccionar el tipo de documento, el tipo de lista de cautela, el origen del registro y redactar el motivo de ingreso. El motivo explicará de forma clara por qué la empresa quedará bajo monitoreo.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Primer seguimiento opcional:</w:t>
      </w:r>
      <w:r>
        <w:t xml:space="preserve"> la parte inferior permitirá agregar una nota inicial de seguimiento y adjuntar archivos de respaldo. Las evidencias podrán ser documentos, imágenes, archivos Excel o PDF, respetando el límite que se defina para el sistema.</w:t>
      </w:r>
    </w:p>
    <w:p w:rsidR="00C53ACD" w:rsidRDefault="007C0BF9">
      <w:r>
        <w:rPr>
          <w:b/>
        </w:rPr>
        <w:t>Botones del modal:</w:t>
      </w:r>
      <w:r>
        <w:t xml:space="preserve"> </w:t>
      </w:r>
      <w:r w:rsidRPr="00EC66C2">
        <w:rPr>
          <w:b/>
        </w:rPr>
        <w:t>Cancelar</w:t>
      </w:r>
      <w:r>
        <w:t xml:space="preserve"> cerrará la ventana sin guardar cambios. </w:t>
      </w:r>
      <w:r w:rsidRPr="00EC66C2">
        <w:rPr>
          <w:b/>
        </w:rPr>
        <w:t>Guardar</w:t>
      </w:r>
      <w:r>
        <w:t xml:space="preserve"> Motivo registrará la información capturada y dejará el caso disponible para seguimientos posteriores.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3. Modal Seguimiento e Historial - Jurídicas</w:t>
      </w:r>
    </w:p>
    <w:p w:rsidR="00C53ACD" w:rsidRPr="00437456" w:rsidRDefault="0002430D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02430D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7CCDBFCE" wp14:editId="6007B6A5">
            <wp:extent cx="5760720" cy="3453003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propuesta:</w:t>
      </w:r>
      <w:r>
        <w:t xml:space="preserve"> la ventana Seguimiento e Historial de Controles se verá asociada a una empresa jurídica. Esta pantalla permitirá revisar lo documentado previamente y agregar nuevas acciones de seguimiento.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Historial de seguimientos:</w:t>
      </w:r>
      <w:r>
        <w:t xml:space="preserve"> la columna izquierda presentará las notas registradas, el usuario responsable, la fecha y las evidencias asociadas. También incluirá un filtro por fechas para ubicar gestiones específicas.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Acciones sobre seguimientos existentes:</w:t>
      </w:r>
      <w:r>
        <w:t xml:space="preserve"> junto a cada seguimiento se mostrarán opciones para editar o eliminar. Editar permitirá ajustar el comentario o incorporar nuevas evidencias; eliminar retirará el seguimiento del historial visible.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Agregar seguimiento:</w:t>
      </w:r>
      <w:r>
        <w:t xml:space="preserve"> en la columna derecha el usuario podrá escribir una nueva nota o comentario y adjuntar archivos de evidencia. Al </w:t>
      </w:r>
      <w:r w:rsidRPr="00932A60">
        <w:rPr>
          <w:b/>
        </w:rPr>
        <w:t>guardar</w:t>
      </w:r>
      <w:r>
        <w:t>, la acción quedará agregada al historial del caso.</w:t>
      </w:r>
    </w:p>
    <w:p w:rsidR="00437456" w:rsidRPr="00437456" w:rsidRDefault="002E5521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Botón Cerrar:</w:t>
      </w:r>
      <w:r>
        <w:t xml:space="preserve"> cerrará la ventana actual y regresará a la pantalla principal de Monitoreo de Listas.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Uso esperado:</w:t>
      </w:r>
      <w:r>
        <w:t xml:space="preserve"> esta pantalla funcionará como bitácora de control del caso. Se utilizará cada vez que se realice una gestión, revisión, validación o documentación adicional sobre el positivo.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4. Reporte PDF Integral - Patrono</w:t>
      </w:r>
    </w:p>
    <w:p w:rsidR="00C53ACD" w:rsidRPr="00437456" w:rsidRDefault="007C0BF9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45864BB9" wp14:editId="22F6B6A7">
            <wp:extent cx="4846320" cy="39067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3fabffad-b6b9-47d7-aaa4-9237364ce99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90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propuesta:</w:t>
      </w:r>
      <w:r>
        <w:t xml:space="preserve"> el sistema abrirá el visor de PDF con el Reporte Integral de Patrono dentro de la ventana Informe PDF generado.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Contenido que mostrará el reporte:</w:t>
      </w:r>
      <w:r>
        <w:t xml:space="preserve"> el documento incluirá información general del patrono, como número patronal, RTN, nombre o razón social, lista de coincidencia, proveedor IHSS, estado de monitoreo y fechas relevantes.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Motivo e historial:</w:t>
      </w:r>
      <w:r>
        <w:t xml:space="preserve"> después de la información general se presentará el motivo de ingreso a la lista de monitoreo y el historial de seguimientos con sus evidencias, consolidando un expediente resumido del caso.</w:t>
      </w:r>
    </w:p>
    <w:p w:rsidR="00C53ACD" w:rsidRDefault="007C0BF9" w:rsidP="042177D8">
      <w:pPr>
        <w:rPr>
          <w:rFonts w:asciiTheme="majorHAnsi" w:hAnsiTheme="majorHAnsi" w:cstheme="majorBidi"/>
          <w:sz w:val="24"/>
          <w:szCs w:val="24"/>
        </w:rPr>
      </w:pPr>
      <w:bookmarkStart w:id="0" w:name="_Int_y1uDFlOb"/>
      <w:bookmarkEnd w:id="0"/>
      <w:r>
        <w:rPr>
          <w:b/>
        </w:rPr>
        <w:t>Acciones en el visor:</w:t>
      </w:r>
      <w:r>
        <w:t xml:space="preserve"> el usuario podrá revisar el PDF, ajustar el zoom, descargarlo o imprimirlo desde la barra propia del visor.</w:t>
      </w:r>
    </w:p>
    <w:p w:rsidR="002E5521" w:rsidRPr="00437456" w:rsidRDefault="002E5521" w:rsidP="002E5521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Botón Cerrar:</w:t>
      </w:r>
      <w:r>
        <w:t xml:space="preserve"> cerrará la ventana actual y regresará a la pantalla principal de Monitoreo de Listas.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Uso esperado:</w:t>
      </w:r>
      <w:r>
        <w:t xml:space="preserve"> este reporte permitirá documentar formalmente el caso de una empresa o patrono positivo y respaldar la revisión realizada por el usuario.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5. Pantalla principal - Naturales</w:t>
      </w:r>
    </w:p>
    <w:p w:rsidR="00C53ACD" w:rsidRPr="00437456" w:rsidRDefault="007560D4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noProof/>
          <w:lang w:val="es-HN" w:eastAsia="es-HN"/>
        </w:rPr>
        <mc:AlternateContent>
          <mc:Choice Requires="wpg">
            <w:drawing>
              <wp:anchor distT="0" distB="0" distL="114300" distR="114300" simplePos="0" relativeHeight="251554304" behindDoc="0" locked="0" layoutInCell="1" allowOverlap="1" wp14:anchorId="66CD85BC" wp14:editId="6DC9EEEB">
                <wp:simplePos x="0" y="0"/>
                <wp:positionH relativeFrom="column">
                  <wp:posOffset>3653073</wp:posOffset>
                </wp:positionH>
                <wp:positionV relativeFrom="paragraph">
                  <wp:posOffset>1012643</wp:posOffset>
                </wp:positionV>
                <wp:extent cx="2258839" cy="1480241"/>
                <wp:effectExtent l="0" t="0" r="27305" b="100965"/>
                <wp:wrapNone/>
                <wp:docPr id="70" name="Grupo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8839" cy="1480241"/>
                          <a:chOff x="-380613" y="0"/>
                          <a:chExt cx="3059851" cy="1664763"/>
                        </a:xfrm>
                      </wpg:grpSpPr>
                      <wpg:grpSp>
                        <wpg:cNvPr id="71" name="Grupo 71"/>
                        <wpg:cNvGrpSpPr/>
                        <wpg:grpSpPr>
                          <a:xfrm>
                            <a:off x="-380613" y="0"/>
                            <a:ext cx="2992401" cy="1664763"/>
                            <a:chOff x="-380613" y="0"/>
                            <a:chExt cx="2992401" cy="1664763"/>
                          </a:xfrm>
                        </wpg:grpSpPr>
                        <wps:wsp>
                          <wps:cNvPr id="72" name="Conector recto de flecha 72"/>
                          <wps:cNvCnPr>
                            <a:endCxn id="79" idx="2"/>
                          </wps:cNvCnPr>
                          <wps:spPr>
                            <a:xfrm>
                              <a:off x="501376" y="123163"/>
                              <a:ext cx="480985" cy="280230"/>
                            </a:xfrm>
                            <a:prstGeom prst="straightConnector1">
                              <a:avLst/>
                            </a:prstGeom>
                            <a:ln w="12700">
                              <a:headEnd type="triangle"/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73" name="Grupo 73"/>
                          <wpg:cNvGrpSpPr/>
                          <wpg:grpSpPr>
                            <a:xfrm>
                              <a:off x="-380613" y="0"/>
                              <a:ext cx="2992401" cy="1664763"/>
                              <a:chOff x="-1256295" y="-23418"/>
                              <a:chExt cx="2994046" cy="1666209"/>
                            </a:xfrm>
                          </wpg:grpSpPr>
                          <wps:wsp>
                            <wps:cNvPr id="74" name="Conector recto de flecha 74"/>
                            <wps:cNvCnPr>
                              <a:stCxn id="76" idx="6"/>
                            </wps:cNvCnPr>
                            <wps:spPr>
                              <a:xfrm flipV="1">
                                <a:off x="484665" y="208549"/>
                                <a:ext cx="433121" cy="89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5" name="Conector recto de flecha 75"/>
                            <wps:cNvCnPr>
                              <a:endCxn id="86" idx="2"/>
                            </wps:cNvCnPr>
                            <wps:spPr>
                              <a:xfrm>
                                <a:off x="-403845" y="657666"/>
                                <a:ext cx="632088" cy="2395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6" name="Elipse 76"/>
                            <wps:cNvSpPr/>
                            <wps:spPr>
                              <a:xfrm>
                                <a:off x="363672" y="150948"/>
                                <a:ext cx="121187" cy="1155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" name="Conector recto de flecha 77"/>
                            <wps:cNvCnPr/>
                            <wps:spPr>
                              <a:xfrm flipV="1">
                                <a:off x="722559" y="876943"/>
                                <a:ext cx="330122" cy="314443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8" name="Elipse 78"/>
                            <wps:cNvSpPr/>
                            <wps:spPr>
                              <a:xfrm>
                                <a:off x="624992" y="1181195"/>
                                <a:ext cx="121187" cy="1155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" name="Elipse 79"/>
                            <wps:cNvSpPr/>
                            <wps:spPr>
                              <a:xfrm>
                                <a:off x="107514" y="322873"/>
                                <a:ext cx="120650" cy="1149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" name="Elipse 80"/>
                            <wps:cNvSpPr/>
                            <wps:spPr>
                              <a:xfrm>
                                <a:off x="485032" y="1527282"/>
                                <a:ext cx="121186" cy="1155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2" name="Conector recto de flecha 82"/>
                            <wps:cNvCnPr/>
                            <wps:spPr>
                              <a:xfrm>
                                <a:off x="-217887" y="1402223"/>
                                <a:ext cx="702750" cy="165223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3" name="Rectángulo redondeado 83"/>
                            <wps:cNvSpPr/>
                            <wps:spPr>
                              <a:xfrm>
                                <a:off x="-1013452" y="466406"/>
                                <a:ext cx="865375" cy="397378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560D4" w:rsidRPr="00BA575D" w:rsidRDefault="007560D4" w:rsidP="007560D4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Registra Motivo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" name="Rectángulo redondeado 84"/>
                            <wps:cNvSpPr/>
                            <wps:spPr>
                              <a:xfrm>
                                <a:off x="-941714" y="-23418"/>
                                <a:ext cx="824296" cy="281308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560D4" w:rsidRPr="00BA575D" w:rsidRDefault="007560D4" w:rsidP="007560D4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Ver Detalles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5" name="Rectángulo redondeado 85"/>
                            <wps:cNvSpPr/>
                            <wps:spPr>
                              <a:xfrm>
                                <a:off x="755384" y="38117"/>
                                <a:ext cx="982367" cy="418611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560D4" w:rsidRPr="00BA575D" w:rsidRDefault="007560D4" w:rsidP="007560D4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Dar Seguimiento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" name="Rectángulo redondeado 81"/>
                            <wps:cNvSpPr/>
                            <wps:spPr>
                              <a:xfrm>
                                <a:off x="-1256295" y="1173646"/>
                                <a:ext cx="1155948" cy="430576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560D4" w:rsidRPr="00BA575D" w:rsidRDefault="007560D4" w:rsidP="007560D4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Imprimir informe</w:t>
                                  </w:r>
                                  <w:r w:rsidR="009A057B"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 xml:space="preserve"> en PDF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6" name="Elipse 86"/>
                          <wps:cNvSpPr/>
                          <wps:spPr>
                            <a:xfrm>
                              <a:off x="1103205" y="846159"/>
                              <a:ext cx="135255" cy="14732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7" name="Rectángulo redondeado 87"/>
                        <wps:cNvSpPr/>
                        <wps:spPr>
                          <a:xfrm>
                            <a:off x="1556918" y="661574"/>
                            <a:ext cx="1122320" cy="414009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560D4" w:rsidRPr="00377527" w:rsidRDefault="007560D4" w:rsidP="007560D4">
                              <w:pPr>
                                <w:jc w:val="center"/>
                                <w:rPr>
                                  <w:sz w:val="12"/>
                                  <w:szCs w:val="12"/>
                                  <w:lang w:val="es-MX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 xml:space="preserve">Descargar </w:t>
                              </w:r>
                              <w:r w:rsidRPr="00377527"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 xml:space="preserve">informe en </w:t>
                              </w:r>
                              <w:r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>Excel</w:t>
                              </w:r>
                            </w:p>
                            <w:p w:rsidR="007560D4" w:rsidRPr="00BA575D" w:rsidRDefault="007560D4" w:rsidP="007560D4">
                              <w:pPr>
                                <w:jc w:val="center"/>
                                <w:rPr>
                                  <w:sz w:val="14"/>
                                  <w:szCs w:val="10"/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CD85BC" id="Grupo 70" o:spid="_x0000_s1041" style="position:absolute;left:0;text-align:left;margin-left:287.65pt;margin-top:79.75pt;width:177.85pt;height:116.55pt;z-index:251554304;mso-width-relative:margin;mso-height-relative:margin" coordorigin="-3806" coordsize="30598,16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">
                <v:group id="Grupo 71" o:spid="_x0000_s1042" style="position:absolute;left:-3806;width:29923;height:16647" coordorigin="-3806" coordsize="29924,166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<v:shape id="Conector recto de flecha 72" o:spid="_x0000_s1043" type="#_x0000_t32" style="position:absolute;left:5013;top:1231;width:4810;height:280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kHeJsQAAADbAAAADwAAAGRycy9kb3ducmV2LnhtbESPzWrDMBCE74W+g9hCb7WchCbBjRxK&#10;SdzklN9Djou1tkytlbHUxH37KlDocZiZb5jFcrCtuFLvG8cKRkkKgrh0uuFawfm0fpmD8AFZY+uY&#10;FPyQh2X++LDATLsbH+h6DLWIEPYZKjAhdJmUvjRk0SeuI45e5XqLIcq+lrrHW4TbVo7TdCotNhwX&#10;DHb0Yaj8On5bBVt8HYVpUV4+i01ldkOxqveTlVLPT8P7G4hAQ/gP/7U3WsFsDPcv8QfI/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Qd4mxAAAANsAAAAPAAAAAAAAAAAA&#10;AAAAAKECAABkcnMvZG93bnJldi54bWxQSwUGAAAAAAQABAD5AAAAkgMAAAAA&#10;" strokecolor="black [3200]" strokeweight="1pt">
                    <v:stroke startarrow="block" endarrow="block"/>
                    <v:shadow on="t" color="black" opacity="24903f" origin=",.5" offset="0,.55556mm"/>
                  </v:shape>
                  <v:group id="Grupo 73" o:spid="_x0000_s1044" style="position:absolute;left:-3806;width:29923;height:16647" coordorigin="-12562,-234" coordsize="29940,166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  <v:shape id="Conector recto de flecha 74" o:spid="_x0000_s1045" type="#_x0000_t32" style="position:absolute;left:4846;top:2085;width:4331;height: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ge0sQAAADbAAAADwAAAGRycy9kb3ducmV2LnhtbESPT2sCMRTE7wW/Q3iCt5pVbC1bo1hB&#10;EHoQ//X82Dx3l25e0iTubr99IxQ8DjPzG2ax6k0jWvKhtqxgMs5AEBdW11wqOJ+2z28gQkTW2Fgm&#10;Bb8UYLUcPC0w17bjA7XHWIoE4ZCjgipGl0sZiooMhrF1xMm7Wm8wJulLqT12CW4aOc2yV2mw5rRQ&#10;oaNNRcX38WYUfHS79uVwLj/3eL18Tbc/rvEXp9Ro2K/fQUTq4yP8395pBfMZ3L+kHyC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SB7SxAAAANsAAAAPAAAAAAAAAAAA&#10;AAAAAKECAABkcnMvZG93bnJldi54bWxQSwUGAAAAAAQABAD5AAAAkgMAAAAA&#10;" strokecolor="black [3200]" strokeweight="1pt">
                      <v:stroke startarrow="block" endarrow="block"/>
                      <v:shadow on="t" color="black" opacity="24903f" origin=",.5" offset="0,.55556mm"/>
                    </v:shape>
                    <v:shape id="Conector recto de flecha 75" o:spid="_x0000_s1046" type="#_x0000_t32" style="position:absolute;left:-4038;top:6576;width:6320;height:239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hGUsQAAADbAAAADwAAAGRycy9kb3ducmV2LnhtbESPQWvCQBSE7wX/w/KE3pqNFm2JriKi&#10;qZ601oPHR/aZDWbfhuxW4793hUKPw8x8w0znna3FlVpfOVYwSFIQxIXTFZcKjj/rt08QPiBrrB2T&#10;gjt5mM96L1PMtLvxN10PoRQRwj5DBSaEJpPSF4Ys+sQ1xNE7u9ZiiLItpW7xFuG2lsM0HUuLFccF&#10;gw0tDRWXw69VsMXRIIzz4vSVb85m1+Wrcv++Uuq13y0mIAJ14T/8195oBR8jeH6JP0DO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qEZSxAAAANsAAAAPAAAAAAAAAAAA&#10;AAAAAKECAABkcnMvZG93bnJldi54bWxQSwUGAAAAAAQABAD5AAAAkgMAAAAA&#10;" strokecolor="black [3200]" strokeweight="1pt">
                      <v:stroke startarrow="block" endarrow="block"/>
                      <v:shadow on="t" color="black" opacity="24903f" origin=",.5" offset="0,.55556mm"/>
                    </v:shape>
                    <v:oval id="Elipse 76" o:spid="_x0000_s1047" style="position:absolute;left:3636;top:1509;width:1212;height:11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OexcQA&#10;AADbAAAADwAAAGRycy9kb3ducmV2LnhtbESPQUvDQBSE74L/YXmCF2k3tlA1ZlNEqnjopVV6fmaf&#10;STD7NmZfuum/dwuCx2FmvmGK9eQ6daQhtJ4N3M4zUMSVty3XBj7eX2b3oIIgW+w8k4ETBViXlxcF&#10;5tZH3tFxL7VKEA45GmhE+lzrUDXkMMx9T5y8Lz84lCSHWtsBY4K7Ti+ybKUdtpwWGuzpuaHqez86&#10;A9ub5UOUz0NspzGOr5vebX5kYcz11fT0CEpokv/wX/vNGrhbwflL+gG6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znsXEAAAA2wAAAA8AAAAAAAAAAAAAAAAAmAIAAGRycy9k&#10;b3ducmV2LnhtbFBLBQYAAAAABAAEAPUAAACJAwAAAAA=&#10;" filled="f" strokecolor="black [3213]">
                      <v:shadow on="t" color="black" opacity="22937f" origin=",.5" offset="0,.63889mm"/>
                    </v:oval>
                    <v:shape id="Conector recto de flecha 77" o:spid="_x0000_s1048" type="#_x0000_t32" style="position:absolute;left:7225;top:8769;width:3301;height:31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qApcMAAADbAAAADwAAAGRycy9kb3ducmV2LnhtbESPT2sCMRTE74LfITyhN81WqMrWKG1B&#10;EHoQ/54fm+fu0s1LmqS7229vBMHjMDO/YZbr3jSiJR9qywpeJxkI4sLqmksFp+NmvAARIrLGxjIp&#10;+KcA69VwsMRc24731B5iKRKEQ44KqhhdLmUoKjIYJtYRJ+9qvcGYpC+l9tgluGnkNMtm0mDNaaFC&#10;R18VFT+HP6Pgs9u2b/tT+b3D6/ky3fy6xp+dUi+j/uMdRKQ+PsOP9lYrmM/h/iX9ALm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SagKXDAAAA2wAAAA8AAAAAAAAAAAAA&#10;AAAAoQIAAGRycy9kb3ducmV2LnhtbFBLBQYAAAAABAAEAPkAAACRAwAAAAA=&#10;" strokecolor="black [3200]" strokeweight="1pt">
                      <v:stroke startarrow="block" endarrow="block"/>
                      <v:shadow on="t" color="black" opacity="24903f" origin=",.5" offset="0,.55556mm"/>
                    </v:shape>
                    <v:oval id="Elipse 78" o:spid="_x0000_s1049" style="position:absolute;left:6249;top:11811;width:1212;height:11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CvLMEA&#10;AADbAAAADwAAAGRycy9kb3ducmV2LnhtbERPTU/CQBC9m/AfNkPChchWSEArCyEEjQcvgPE8dse2&#10;oTtbu1O2/Hv3YOLx5X2vt4Nr1JW6UHs28DDLQBEX3tZcGvg4v9w/ggqCbLHxTAZuFGC7Gd2tMbc+&#10;8pGuJylVCuGQo4FKpM21DkVFDsPMt8SJ+/adQ0mwK7XtMKZw1+h5li21w5pTQ4Ut7SsqLqfeGXif&#10;Lp6ifH3Geuhj/3po3eFH5sZMxsPuGZTQIP/iP/ebNbBKY9OX9AP0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ngryzBAAAA2wAAAA8AAAAAAAAAAAAAAAAAmAIAAGRycy9kb3du&#10;cmV2LnhtbFBLBQYAAAAABAAEAPUAAACGAwAAAAA=&#10;" filled="f" strokecolor="black [3213]">
                      <v:shadow on="t" color="black" opacity="22937f" origin=",.5" offset="0,.63889mm"/>
                    </v:oval>
                    <v:oval id="Elipse 79" o:spid="_x0000_s1050" style="position:absolute;left:1075;top:3228;width:1206;height:11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wKt8UA&#10;AADbAAAADwAAAGRycy9kb3ducmV2LnhtbESPQWvCQBSE74X+h+UVvBTdqNBq6ipSVHroRSueX7Ov&#10;SWj2bZp9cdN/3y0Uehxm5htmtRlco67UhdqzgekkA0VceFtzaeD8th8vQAVBtth4JgPfFGCzvr1Z&#10;YW595CNdT1KqBOGQo4FKpM21DkVFDsPEt8TJ+/CdQ0myK7XtMCa4a/Qsyx60w5rTQoUtPVdUfJ56&#10;Z+D1fr6M8n6J9dDH/rBr3e5LZsaM7obtEyihQf7Df+0Xa+BxCb9f0g/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rAq3xQAAANsAAAAPAAAAAAAAAAAAAAAAAJgCAABkcnMv&#10;ZG93bnJldi54bWxQSwUGAAAAAAQABAD1AAAAigMAAAAA&#10;" filled="f" strokecolor="black [3213]">
                      <v:shadow on="t" color="black" opacity="22937f" origin=",.5" offset="0,.63889mm"/>
                    </v:oval>
                    <v:oval id="Elipse 80" o:spid="_x0000_s1051" style="position:absolute;left:4850;top:15272;width:1212;height:11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PTDcEA&#10;AADbAAAADwAAAGRycy9kb3ducmV2LnhtbERPTWvCQBC9F/wPywheSt3UQrHRVaSo9NBLVTyP2WkS&#10;mp2N2Ykb/333UOjx8b6X68E16kZdqD0beJ5moIgLb2suDZyOu6c5qCDIFhvPZOBOAdar0cMSc+sj&#10;f9HtIKVKIRxyNFCJtLnWoajIYZj6ljhx375zKAl2pbYdxhTuGj3LslftsObUUGFL7xUVP4feGfh8&#10;fHmLcjnHeuhjv9+2bnuVmTGT8bBZgBIa5F/85/6wBuZpffqSfoBe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D0w3BAAAA2wAAAA8AAAAAAAAAAAAAAAAAmAIAAGRycy9kb3du&#10;cmV2LnhtbFBLBQYAAAAABAAEAPUAAACGAwAAAAA=&#10;" filled="f" strokecolor="black [3213]">
                      <v:shadow on="t" color="black" opacity="22937f" origin=",.5" offset="0,.63889mm"/>
                    </v:oval>
                    <v:shape id="Conector recto de flecha 82" o:spid="_x0000_s1052" type="#_x0000_t32" style="position:absolute;left:-2178;top:14022;width:7026;height:165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5SuAcQAAADbAAAADwAAAGRycy9kb3ducmV2LnhtbESPQWvCQBSE7wX/w/KE3uomkYpE11Ak&#10;pvbU1vbg8ZF9ZkOzb0N21fTfdwWhx2FmvmHWxWg7caHBt44VpLMEBHHtdMuNgu+v3dMShA/IGjvH&#10;pOCXPBSbycMac+2u/EmXQ2hEhLDPUYEJoc+l9LUhi37meuLondxgMUQ5NFIPeI1w28ksSRbSYstx&#10;wWBPW0P1z+FsFbzhcxoWVX18rfYn8z5WZfMxL5V6nI4vKxCBxvAfvrf3WsEyg9uX+APk5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lK4BxAAAANsAAAAPAAAAAAAAAAAA&#10;AAAAAKECAABkcnMvZG93bnJldi54bWxQSwUGAAAAAAQABAD5AAAAkgMAAAAA&#10;" strokecolor="black [3200]" strokeweight="1pt">
                      <v:stroke startarrow="block" endarrow="block"/>
                      <v:shadow on="t" color="black" opacity="24903f" origin=",.5" offset="0,.55556mm"/>
                    </v:shape>
                    <v:roundrect id="Rectángulo redondeado 83" o:spid="_x0000_s1053" style="position:absolute;left:-10134;top:4664;width:8654;height:397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8sBcQA&#10;AADbAAAADwAAAGRycy9kb3ducmV2LnhtbESPQWvCQBSE7wX/w/IEb81GpTWmriKFQmlVaCo9P7LP&#10;JJh9G3a3Jv57t1DwOMzMN8xqM5hWXMj5xrKCaZKCIC6tbrhScPx+e8xA+ICssbVMCq7kYbMePaww&#10;17bnL7oUoRIRwj5HBXUIXS6lL2sy6BPbEUfvZJ3BEKWrpHbYR7hp5SxNn6XBhuNCjR291lSei1+j&#10;oPhY9Br3x25X/uyfDp+7ZdCzpVKT8bB9ARFoCPfwf/tdK8jm8Pcl/gC5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fLAXEAAAA2wAAAA8AAAAAAAAAAAAAAAAAmAIAAGRycy9k&#10;b3ducmV2LnhtbFBLBQYAAAAABAAEAPUAAACJAwAAAAA=&#10;" fillcolor="white [3201]" strokecolor="black [3200]" strokeweight=".25pt">
                      <v:textbox>
                        <w:txbxContent>
                          <w:p w:rsidR="007560D4" w:rsidRPr="00BA575D" w:rsidRDefault="007560D4" w:rsidP="007560D4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Registra Motivo</w:t>
                            </w:r>
                          </w:p>
                        </w:txbxContent>
                      </v:textbox>
                    </v:roundrect>
                    <v:roundrect id="Rectángulo redondeado 84" o:spid="_x0000_s1054" style="position:absolute;left:-9417;top:-234;width:8243;height:281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a0ccQA&#10;AADbAAAADwAAAGRycy9kb3ducmV2LnhtbESPQWvCQBSE7wX/w/IEb81GsTWmriKFQmlVaCo9P7LP&#10;JJh9G3a3Jv57t1DwOMzMN8xqM5hWXMj5xrKCaZKCIC6tbrhScPx+e8xA+ICssbVMCq7kYbMePaww&#10;17bnL7oUoRIRwj5HBXUIXS6lL2sy6BPbEUfvZJ3BEKWrpHbYR7hp5SxNn6XBhuNCjR291lSei1+j&#10;oPhY9Br3x25X/uyfDp+7ZdCzpVKT8bB9ARFoCPfwf/tdK8jm8Pcl/gC5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2tHHEAAAA2wAAAA8AAAAAAAAAAAAAAAAAmAIAAGRycy9k&#10;b3ducmV2LnhtbFBLBQYAAAAABAAEAPUAAACJAwAAAAA=&#10;" fillcolor="white [3201]" strokecolor="black [3200]" strokeweight=".25pt">
                      <v:textbox>
                        <w:txbxContent>
                          <w:p w:rsidR="007560D4" w:rsidRPr="00BA575D" w:rsidRDefault="007560D4" w:rsidP="007560D4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Ver Detalles</w:t>
                            </w:r>
                          </w:p>
                        </w:txbxContent>
                      </v:textbox>
                    </v:roundrect>
                    <v:roundrect id="Rectángulo redondeado 85" o:spid="_x0000_s1055" style="position:absolute;left:7553;top:381;width:9824;height:418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oR6sQA&#10;AADbAAAADwAAAGRycy9kb3ducmV2LnhtbESPQWvCQBSE74L/YXlCb7oxkKrRVaRQKG0UmornR/aZ&#10;BLNvQ3abpP++Wyh4HGbmG2Z3GE0jeupcbVnBchGBIC6srrlUcPl6na9BOI+ssbFMCn7IwWE/neww&#10;1XbgT+pzX4oAYZeigsr7NpXSFRUZdAvbEgfvZjuDPsiulLrDIcBNI+MoepYGaw4LFbb0UlFxz7+N&#10;gvx9NWg8XdqsuJ6S80e28TreKPU0G49bEJ5G/wj/t9+0gnUCf1/CD5D7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6EerEAAAA2wAAAA8AAAAAAAAAAAAAAAAAmAIAAGRycy9k&#10;b3ducmV2LnhtbFBLBQYAAAAABAAEAPUAAACJAwAAAAA=&#10;" fillcolor="white [3201]" strokecolor="black [3200]" strokeweight=".25pt">
                      <v:textbox>
                        <w:txbxContent>
                          <w:p w:rsidR="007560D4" w:rsidRPr="00BA575D" w:rsidRDefault="007560D4" w:rsidP="007560D4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Dar Seguimiento</w:t>
                            </w:r>
                          </w:p>
                        </w:txbxContent>
                      </v:textbox>
                    </v:roundrect>
                    <v:roundrect id="Rectángulo redondeado 81" o:spid="_x0000_s1056" style="position:absolute;left:-12562;top:11736;width:11559;height:430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EX6cQA&#10;AADbAAAADwAAAGRycy9kb3ducmV2LnhtbESP3WrCQBSE7wt9h+UUetdsEqg10VVEKJT6A0bx+pA9&#10;JsHs2ZDdmvj2bqHQy2FmvmHmy9G04ka9aywrSKIYBHFpdcOVgtPx820Kwnlkja1lUnAnB8vF89Mc&#10;c20HPtCt8JUIEHY5Kqi973IpXVmTQRfZjjh4F9sb9EH2ldQ9DgFuWpnG8UQabDgs1NjRuqbyWvwY&#10;BcX3x6Bxd+q25Xn3vt9sM6/TTKnXl3E1A+Fp9P/hv/aXVjBN4PdL+AF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BF+nEAAAA2wAAAA8AAAAAAAAAAAAAAAAAmAIAAGRycy9k&#10;b3ducmV2LnhtbFBLBQYAAAAABAAEAPUAAACJAwAAAAA=&#10;" fillcolor="white [3201]" strokecolor="black [3200]" strokeweight=".25pt">
                      <v:textbox>
                        <w:txbxContent>
                          <w:p w:rsidR="007560D4" w:rsidRPr="00BA575D" w:rsidRDefault="007560D4" w:rsidP="007560D4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Imprimir informe</w:t>
                            </w:r>
                            <w:r w:rsidR="009A057B">
                              <w:rPr>
                                <w:sz w:val="14"/>
                                <w:szCs w:val="10"/>
                                <w:lang w:val="es-MX"/>
                              </w:rPr>
                              <w:t xml:space="preserve"> en PDF</w:t>
                            </w:r>
                          </w:p>
                        </w:txbxContent>
                      </v:textbox>
                    </v:roundrect>
                  </v:group>
                  <v:oval id="Elipse 86" o:spid="_x0000_s1057" style="position:absolute;left:11032;top:8461;width:1352;height:14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bu4sQA&#10;AADbAAAADwAAAGRycy9kb3ducmV2LnhtbESPQWvCQBSE74X+h+UVeim6qYJodJVSbOnBS23x/Mw+&#10;k9Ds2zT74qb/3hUKHoeZ+YZZbQbXqDN1ofZs4HmcgSIuvK25NPD99TaagwqCbLHxTAb+KMBmfX+3&#10;wtz6yJ903kupEoRDjgYqkTbXOhQVOQxj3xIn7+Q7h5JkV2rbYUxw1+hJls20w5rTQoUtvVZU/Ox7&#10;Z2D3NF1EOR5iPfSxf9+2bvsrE2MeH4aXJSihQW7h//aHNTCfwfVL+gF6f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m7uLEAAAA2wAAAA8AAAAAAAAAAAAAAAAAmAIAAGRycy9k&#10;b3ducmV2LnhtbFBLBQYAAAAABAAEAPUAAACJAwAAAAA=&#10;" filled="f" strokecolor="black [3213]">
                    <v:shadow on="t" color="black" opacity="22937f" origin=",.5" offset="0,.63889mm"/>
                  </v:oval>
                </v:group>
                <v:roundrect id="Rectángulo redondeado 87" o:spid="_x0000_s1058" style="position:absolute;left:15569;top:6615;width:11223;height:414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QqBsQA&#10;AADbAAAADwAAAGRycy9kb3ducmV2LnhtbESPQWvCQBSE70L/w/KE3nRjoCamrlIEodQoNJWeH9nX&#10;JDT7NmS3SfrvuwXB4zAz3zDb/WRaMVDvGssKVssIBHFpdcOVguvHcZGCcB5ZY2uZFPySg/3uYbbF&#10;TNuR32kofCUChF2GCmrvu0xKV9Zk0C1tRxy8L9sb9EH2ldQ9jgFuWhlH0VoabDgs1NjRoabyu/gx&#10;Coq3ZNR4vnZ5+Xl+upzyjdfxRqnH+fTyDMLT5O/hW/tVK0gT+P8SfoD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kKgbEAAAA2wAAAA8AAAAAAAAAAAAAAAAAmAIAAGRycy9k&#10;b3ducmV2LnhtbFBLBQYAAAAABAAEAPUAAACJAwAAAAA=&#10;" fillcolor="white [3201]" strokecolor="black [3200]" strokeweight=".25pt">
                  <v:textbox>
                    <w:txbxContent>
                      <w:p w:rsidR="007560D4" w:rsidRPr="00377527" w:rsidRDefault="007560D4" w:rsidP="007560D4">
                        <w:pPr>
                          <w:jc w:val="center"/>
                          <w:rPr>
                            <w:sz w:val="12"/>
                            <w:szCs w:val="12"/>
                            <w:lang w:val="es-MX"/>
                          </w:rPr>
                        </w:pPr>
                        <w:r>
                          <w:rPr>
                            <w:sz w:val="12"/>
                            <w:szCs w:val="12"/>
                            <w:lang w:val="es-MX"/>
                          </w:rPr>
                          <w:t xml:space="preserve">Descargar </w:t>
                        </w:r>
                        <w:r w:rsidRPr="00377527">
                          <w:rPr>
                            <w:sz w:val="12"/>
                            <w:szCs w:val="12"/>
                            <w:lang w:val="es-MX"/>
                          </w:rPr>
                          <w:t xml:space="preserve">informe en </w:t>
                        </w:r>
                        <w:r>
                          <w:rPr>
                            <w:sz w:val="12"/>
                            <w:szCs w:val="12"/>
                            <w:lang w:val="es-MX"/>
                          </w:rPr>
                          <w:t>Excel</w:t>
                        </w:r>
                      </w:p>
                      <w:p w:rsidR="007560D4" w:rsidRPr="00BA575D" w:rsidRDefault="007560D4" w:rsidP="007560D4">
                        <w:pPr>
                          <w:jc w:val="center"/>
                          <w:rPr>
                            <w:sz w:val="14"/>
                            <w:szCs w:val="10"/>
                            <w:lang w:val="es-MX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="00C47E93" w:rsidRPr="00C47E93">
        <w:rPr>
          <w:noProof/>
          <w:lang w:val="es-HN" w:eastAsia="es-HN"/>
        </w:rPr>
        <w:t xml:space="preserve"> </w:t>
      </w:r>
      <w:r w:rsidR="00C47E93" w:rsidRPr="00C47E93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125DF3E3" wp14:editId="76DFADCC">
            <wp:extent cx="5760720" cy="255460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propuesta:</w:t>
      </w:r>
      <w:r>
        <w:t xml:space="preserve"> la pantalla principal del módulo se verá con la categoría Naturales seleccionada. Esta vista listará personas naturales detectadas como coincidencias positivas.</w:t>
      </w:r>
    </w:p>
    <w:p w:rsidR="00C53ACD" w:rsidRPr="00437456" w:rsidRDefault="00FF7E76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Información que mostrará:</w:t>
      </w:r>
      <w:r>
        <w:t xml:space="preserve"> la tabla presentará la identificación de la persona y su nombre completo. Aunque el listado principal será resumido, cada fila ofrecerá acciones para consultar detalle, documentar el motivo y gestionar el seguimiento.</w:t>
      </w:r>
    </w:p>
    <w:p w:rsidR="00C53ACD" w:rsidRDefault="00FF7E76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Acción Ver Detalle:</w:t>
      </w:r>
      <w:r>
        <w:t xml:space="preserve"> el ícono de ojo abrirá la ventana Detalle de Coincidencias. Esta acción aplicará cuando el registro provenga de una coincidencia detectada por el sistema.</w:t>
      </w:r>
    </w:p>
    <w:p w:rsidR="008E67BA" w:rsidRDefault="005F2575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Registrar motivo:</w:t>
      </w:r>
      <w:r>
        <w:t xml:space="preserve"> al seleccionar esta acción desde una persona natural, se abrirá la ventana Registrar Motivo en Lista de Positivos para documentar la razón correspondiente.</w:t>
      </w:r>
    </w:p>
    <w:p w:rsidR="00C53ACD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Acción Dar seguimiento:</w:t>
      </w:r>
      <w:r>
        <w:t xml:space="preserve"> el botón se habilitará únicamente cuando ya exista un motivo registrado, porque primero deberá quedar documentada la razón por la cual el registro entrará a monitoreo.</w:t>
      </w:r>
    </w:p>
    <w:p w:rsidR="005F2575" w:rsidRDefault="005F2575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Acción Imprimir:</w:t>
      </w:r>
      <w:r>
        <w:t xml:space="preserve"> el ícono de impresora permitirá visualizar la información detallada de las coincidencias encontradas para un registro determinado y, posteriormente, imprimirla.</w:t>
      </w:r>
    </w:p>
    <w:p w:rsidR="00245336" w:rsidRDefault="00245336" w:rsidP="00245336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Acción Descargar informe en Excel:</w:t>
      </w:r>
      <w:r>
        <w:t xml:space="preserve"> el </w:t>
      </w:r>
      <w:r w:rsidRPr="00932A60">
        <w:rPr>
          <w:b/>
        </w:rPr>
        <w:t>ícono verde</w:t>
      </w:r>
      <w:r>
        <w:t xml:space="preserve"> de Excel permitirá descargar la ficha o el registro en formato Excel.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Origen funcional esperado:</w:t>
      </w:r>
      <w:r>
        <w:t xml:space="preserve"> los datos se tomarán de personas relacionadas con registros institucionales y de coincidencias calificadas como positivas. Si un registro se crea manualmente, se identificará con la etiqueta Manual.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6. Modal Detalle de Coincidencias - Persona Natural</w:t>
      </w:r>
    </w:p>
    <w:p w:rsidR="00C53ACD" w:rsidRPr="00437456" w:rsidRDefault="007C0BF9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060CC754" wp14:editId="7E1B51D5">
            <wp:extent cx="5486400" cy="38833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44dfdc3c-feff-409a-b255-33b49acef9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propuesta:</w:t>
      </w:r>
      <w:r>
        <w:t xml:space="preserve"> al abrir el modal Detalle de Coincidencias para una persona natural, el encabezado mostrará el nombre de la persona y su documento de identificación.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Detalle que mostrará:</w:t>
      </w:r>
      <w:r>
        <w:t xml:space="preserve"> la tabla indicará la condición en que actúa la persona, el número patronal relacionado, la empresa asociada, si corresponde a PEP, la lista donde aparecerá, la fecha de coincidencia y la fecha de calificación.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Resumen inferior:</w:t>
      </w:r>
      <w:r>
        <w:t xml:space="preserve"> debajo de la tabla se presentarán tres indicadores: coincidencias totales, coincidencias PEP y empresas relacionadas. Estos datos ayudarán a dimensionar rápidamente el alcance del caso.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Botones disponibles:</w:t>
      </w:r>
      <w:r>
        <w:t xml:space="preserve"> </w:t>
      </w:r>
      <w:r w:rsidRPr="00EC66C2">
        <w:rPr>
          <w:b/>
        </w:rPr>
        <w:t>Exportar Excel</w:t>
      </w:r>
      <w:r>
        <w:t xml:space="preserve"> descargará el detalle mostrado. </w:t>
      </w:r>
      <w:r w:rsidRPr="00EC66C2">
        <w:rPr>
          <w:b/>
        </w:rPr>
        <w:t>Ver Informe PDF</w:t>
      </w:r>
      <w:r>
        <w:t xml:space="preserve"> generará un PDF con la información del detalle. </w:t>
      </w:r>
      <w:r w:rsidRPr="00EC66C2">
        <w:rPr>
          <w:b/>
        </w:rPr>
        <w:t>Cerrar</w:t>
      </w:r>
      <w:r>
        <w:t xml:space="preserve"> regresará al listado de Naturales.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Origen funcional esperado:</w:t>
      </w:r>
      <w:r>
        <w:t xml:space="preserve"> la información se tomará de las relaciones institucionales de la persona con empresas o patronos y de los resultados de monitoreo clasificados como positivos.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7. PDF de Detalle - Persona Natural</w:t>
      </w:r>
    </w:p>
    <w:p w:rsidR="00C53ACD" w:rsidRPr="00437456" w:rsidRDefault="007C0BF9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54D8C1C1" wp14:editId="791F59C7">
            <wp:extent cx="5212080" cy="35487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59e3ddf4-478c-4460-b17d-5796e311aeb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propuesta:</w:t>
      </w:r>
      <w:r>
        <w:t xml:space="preserve"> el PDF generado desde el detalle de una persona natural se abrirá en el visor. El documento podrá contener varias páginas cuando existan múltiples coincidencias.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Contenido visible:</w:t>
      </w:r>
      <w:r>
        <w:t xml:space="preserve"> el reporte mostrará el nombre de la persona, su DNI y una tabla con las coincidencias encontradas, incluyendo condición en que actúa, número patronal, empresa, indicador PEP, lista y fechas.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Uso del reporte:</w:t>
      </w:r>
      <w:r>
        <w:t xml:space="preserve"> este PDF servirá para revisar, descargar o imprimir el detalle de coincidencias de una persona natural sin abrir nuevamente el modal.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Acciones del visor:</w:t>
      </w:r>
      <w:r>
        <w:t xml:space="preserve"> el usuario podrá navegar entre páginas, ajustar el zoom, descargar o imprimir el documento mediante los controles del visor PDF. </w:t>
      </w:r>
      <w:r w:rsidRPr="007756E0">
        <w:rPr>
          <w:b/>
        </w:rPr>
        <w:t>Cerrar</w:t>
      </w:r>
      <w:r>
        <w:t xml:space="preserve"> regresará al listado de Naturales.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Origen funcional esperado:</w:t>
      </w:r>
      <w:r>
        <w:t xml:space="preserve"> el reporte tomará la misma información que se mostrará en el detalle de coincidencias, por lo que reflejará las relaciones y coincidencias evaluadas para esa persona.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8. Registrar Motivo - Persona Natural</w:t>
      </w:r>
    </w:p>
    <w:p w:rsidR="00C53ACD" w:rsidRPr="00437456" w:rsidRDefault="000656E8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0656E8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7D92C6DB" wp14:editId="42C41BCE">
            <wp:extent cx="2978591" cy="4792772"/>
            <wp:effectExtent l="0" t="0" r="0" b="825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7318" cy="498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propuesta:</w:t>
      </w:r>
      <w:r>
        <w:t xml:space="preserve"> el formulario de registro de motivo para una persona natural se verá con el nombre, documento y tipo Natural precargados desde el registro seleccionado.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Campos seleccionados:</w:t>
      </w:r>
      <w:r>
        <w:t xml:space="preserve"> el formulario permitirá indicar el tipo de documento, definir el origen del registro y seleccionar el tipo de lista de cautela, como PEPS u otra lista disponible. Estos campos permitirán clasificar correctamente el motivo.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Motivo de ingreso:</w:t>
      </w:r>
      <w:r>
        <w:t xml:space="preserve"> el usuario escribirá la explicación del caso en el área de texto. Esta descripción servirá como base para justificar por qué la persona quedará en monitoreo.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Seguimiento opcional:</w:t>
      </w:r>
      <w:r>
        <w:t xml:space="preserve"> igual que en la categoría Jurídicas, se podrá agregar un primer comentario de seguimiento y adjuntar evidencias al momento de registrar el motivo.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Resultado esperado:</w:t>
      </w:r>
      <w:r>
        <w:t xml:space="preserve"> al </w:t>
      </w:r>
      <w:r w:rsidRPr="00EC66C2">
        <w:rPr>
          <w:b/>
        </w:rPr>
        <w:t>guardar</w:t>
      </w:r>
      <w:r>
        <w:t>, la persona quedará con motivo registrado y se habilitará el flujo de seguimiento para documentar acciones posteriores.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9. Seguimiento e Historial - Persona Natural</w:t>
      </w:r>
    </w:p>
    <w:p w:rsidR="00C53ACD" w:rsidRPr="00437456" w:rsidRDefault="007560D4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7560D4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10FB8C66" wp14:editId="786B990E">
            <wp:extent cx="5760720" cy="3353562"/>
            <wp:effectExtent l="0" t="0" r="0" b="762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60D4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t xml:space="preserve"> 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propuesta:</w:t>
      </w:r>
      <w:r>
        <w:t xml:space="preserve"> el historial de controles de una persona natural se verá con el nombre de la persona y su documento en el encabezado.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Historial visible:</w:t>
      </w:r>
      <w:r>
        <w:t xml:space="preserve"> en la columna izquierda se mostrará una nota de seguimiento registrada, junto con el usuario, la fecha y un archivo de evidencia. También se incluirá un filtro por fechas para consultar gestiones específicas.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Nuevo seguimiento:</w:t>
      </w:r>
      <w:r>
        <w:t xml:space="preserve"> en la parte derecha el usuario podrá escribir comentarios o acciones tomadas y adjuntar archivos de evidencia.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Guardar seguimiento:</w:t>
      </w:r>
      <w:r>
        <w:t xml:space="preserve"> el botón </w:t>
      </w:r>
      <w:r w:rsidRPr="00EC66C2">
        <w:rPr>
          <w:b/>
        </w:rPr>
        <w:t>Guardar Seguimiento</w:t>
      </w:r>
      <w:r>
        <w:t xml:space="preserve"> registrará la nota y los archivos adjuntos. Esta acción dejará constancia de las gestiones realizadas sobre el caso. </w:t>
      </w:r>
      <w:r w:rsidRPr="00EC66C2">
        <w:rPr>
          <w:b/>
        </w:rPr>
        <w:t>Cerrar</w:t>
      </w:r>
      <w:r>
        <w:t xml:space="preserve"> regresará al listado de Naturales.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Uso esperado:</w:t>
      </w:r>
      <w:r>
        <w:t xml:space="preserve"> la pantalla permitirá mantener un historial ordenado de revisiones, decisiones y documentos relacionados con la persona natural monitoreada.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10. Reporte PDF Integral - Persona Natural</w:t>
      </w:r>
    </w:p>
    <w:p w:rsidR="00C53ACD" w:rsidRPr="00437456" w:rsidRDefault="007C0BF9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085D6D14" wp14:editId="52DBAB84">
            <wp:extent cx="5212080" cy="39203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0eb7e9b4-3000-4a8c-8cf3-9c5e696e6a3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2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propuesta:</w:t>
      </w:r>
      <w:r>
        <w:t xml:space="preserve"> el Reporte Integral de Persona Natural se abrirá dentro del visor PDF.</w:t>
      </w:r>
    </w:p>
    <w:p w:rsidR="00C53ACD" w:rsidRPr="00437456" w:rsidRDefault="00FF7E76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Información general:</w:t>
      </w:r>
      <w:r>
        <w:t xml:space="preserve"> el reporte presentará el DNI o identificación, nombre completo, lista de coincidencia, total de coincidencias y estado de monitoreo.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Motivo de ingreso:</w:t>
      </w:r>
      <w:r>
        <w:t xml:space="preserve"> el documento mostrará el motivo registrado por el usuario. Esta sección explicará la razón de monitoreo de la persona.</w:t>
      </w:r>
    </w:p>
    <w:p w:rsidR="00C53ACD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Detalle de coincidencias:</w:t>
      </w:r>
      <w:r>
        <w:t xml:space="preserve"> el reporte incluirá una tabla con las coincidencias encontradas, mostrando condición, patrono, empresa, lista y fechas. Cerrar regresará al listado de Naturales.</w:t>
      </w:r>
    </w:p>
    <w:p w:rsidR="007560D4" w:rsidRDefault="007560D4">
      <w:r>
        <w:rPr>
          <w:b/>
        </w:rPr>
        <w:t>Historial de seguimientos y evidencias:</w:t>
      </w:r>
      <w:r>
        <w:t xml:space="preserve"> se visualizará el historial registrado en las acciones de seguimiento, junto con las evidencias adicionales vinculadas al registro.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Uso esperado:</w:t>
      </w:r>
      <w:r>
        <w:t xml:space="preserve"> este reporte funcionará como expediente imprimible o descargable de la persona natural, integrando datos generales, motivo, detalle del caso, seguimiento y evidencias.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11. Pantalla principal - Empleados</w:t>
      </w:r>
    </w:p>
    <w:p w:rsidR="00C53ACD" w:rsidRPr="00437456" w:rsidRDefault="007560D4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noProof/>
          <w:lang w:val="es-HN" w:eastAsia="es-HN"/>
        </w:rPr>
        <mc:AlternateContent>
          <mc:Choice Requires="wpg">
            <w:drawing>
              <wp:anchor distT="0" distB="0" distL="114300" distR="114300" simplePos="0" relativeHeight="251552256" behindDoc="0" locked="0" layoutInCell="1" allowOverlap="1" wp14:anchorId="16ECA1EE" wp14:editId="504FC37D">
                <wp:simplePos x="0" y="0"/>
                <wp:positionH relativeFrom="column">
                  <wp:posOffset>3739081</wp:posOffset>
                </wp:positionH>
                <wp:positionV relativeFrom="paragraph">
                  <wp:posOffset>1112231</wp:posOffset>
                </wp:positionV>
                <wp:extent cx="2416970" cy="1430447"/>
                <wp:effectExtent l="0" t="0" r="21590" b="9398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6970" cy="1430447"/>
                          <a:chOff x="39074" y="-63612"/>
                          <a:chExt cx="2587361" cy="1582307"/>
                        </a:xfrm>
                      </wpg:grpSpPr>
                      <wpg:grpSp>
                        <wpg:cNvPr id="51" name="Grupo 51"/>
                        <wpg:cNvGrpSpPr/>
                        <wpg:grpSpPr>
                          <a:xfrm>
                            <a:off x="39074" y="-63612"/>
                            <a:ext cx="2587361" cy="1582307"/>
                            <a:chOff x="39074" y="-63612"/>
                            <a:chExt cx="2587361" cy="1582307"/>
                          </a:xfrm>
                        </wpg:grpSpPr>
                        <wps:wsp>
                          <wps:cNvPr id="49" name="Conector recto de flecha 49"/>
                          <wps:cNvCnPr/>
                          <wps:spPr>
                            <a:xfrm>
                              <a:off x="632129" y="65764"/>
                              <a:ext cx="405318" cy="160862"/>
                            </a:xfrm>
                            <a:prstGeom prst="straightConnector1">
                              <a:avLst/>
                            </a:prstGeom>
                            <a:ln w="12700">
                              <a:headEnd type="triangle"/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52" name="Grupo 52"/>
                          <wpg:cNvGrpSpPr/>
                          <wpg:grpSpPr>
                            <a:xfrm>
                              <a:off x="39074" y="-63612"/>
                              <a:ext cx="2587361" cy="1582307"/>
                              <a:chOff x="-836378" y="-87085"/>
                              <a:chExt cx="2588784" cy="1583681"/>
                            </a:xfrm>
                          </wpg:grpSpPr>
                          <wps:wsp>
                            <wps:cNvPr id="32" name="Conector recto de flecha 32"/>
                            <wps:cNvCnPr/>
                            <wps:spPr>
                              <a:xfrm>
                                <a:off x="-250341" y="565488"/>
                                <a:ext cx="517269" cy="57772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" name="Conector recto de flecha 33"/>
                            <wps:cNvCnPr/>
                            <wps:spPr>
                              <a:xfrm flipV="1">
                                <a:off x="498170" y="406324"/>
                                <a:ext cx="625127" cy="39729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4" name="Elipse 34"/>
                            <wps:cNvSpPr/>
                            <wps:spPr>
                              <a:xfrm>
                                <a:off x="377347" y="378244"/>
                                <a:ext cx="121186" cy="1155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Conector recto de flecha 37"/>
                            <wps:cNvCnPr/>
                            <wps:spPr>
                              <a:xfrm>
                                <a:off x="627153" y="1015000"/>
                                <a:ext cx="417986" cy="8086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" name="Elipse 38"/>
                            <wps:cNvSpPr/>
                            <wps:spPr>
                              <a:xfrm>
                                <a:off x="270898" y="581465"/>
                                <a:ext cx="121186" cy="1155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" name="Elipse 39"/>
                            <wps:cNvSpPr/>
                            <wps:spPr>
                              <a:xfrm>
                                <a:off x="146281" y="171225"/>
                                <a:ext cx="120650" cy="1149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" name="Elipse 40"/>
                            <wps:cNvSpPr/>
                            <wps:spPr>
                              <a:xfrm>
                                <a:off x="607968" y="1381087"/>
                                <a:ext cx="121186" cy="1155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" name="Rectángulo redondeado 41"/>
                            <wps:cNvSpPr/>
                            <wps:spPr>
                              <a:xfrm>
                                <a:off x="861369" y="827472"/>
                                <a:ext cx="891037" cy="413529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A575D" w:rsidRPr="00BA575D" w:rsidRDefault="00BA575D" w:rsidP="00BA575D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Imprimir informe</w:t>
                                  </w:r>
                                  <w:r w:rsidR="0070150C"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 xml:space="preserve"> en PDF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" name="Conector recto de flecha 42"/>
                            <wps:cNvCnPr>
                              <a:endCxn id="40" idx="2"/>
                            </wps:cNvCnPr>
                            <wps:spPr>
                              <a:xfrm>
                                <a:off x="-212359" y="1182976"/>
                                <a:ext cx="820044" cy="255497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" name="Rectángulo redondeado 31"/>
                            <wps:cNvSpPr/>
                            <wps:spPr>
                              <a:xfrm>
                                <a:off x="-827514" y="310698"/>
                                <a:ext cx="727479" cy="394058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A575D" w:rsidRPr="00BA575D" w:rsidRDefault="00BA575D" w:rsidP="00BA575D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Registra Motivo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" name="Rectángulo redondeado 30"/>
                            <wps:cNvSpPr/>
                            <wps:spPr>
                              <a:xfrm>
                                <a:off x="-836378" y="-87085"/>
                                <a:ext cx="727075" cy="226806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A575D" w:rsidRPr="00BA575D" w:rsidRDefault="00BA575D" w:rsidP="00BA575D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Ver Detalles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Rectángulo redondeado 29"/>
                            <wps:cNvSpPr/>
                            <wps:spPr>
                              <a:xfrm>
                                <a:off x="828824" y="212969"/>
                                <a:ext cx="727479" cy="441156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A575D" w:rsidRPr="00BA575D" w:rsidRDefault="00BA575D" w:rsidP="00BA575D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Dar Seguimiento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8" name="Elipse 48"/>
                          <wps:cNvSpPr/>
                          <wps:spPr>
                            <a:xfrm>
                              <a:off x="1359714" y="986873"/>
                              <a:ext cx="135255" cy="14732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0" name="Rectángulo redondeado 50"/>
                        <wps:cNvSpPr/>
                        <wps:spPr>
                          <a:xfrm>
                            <a:off x="102072" y="1023447"/>
                            <a:ext cx="844529" cy="342900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7E93" w:rsidRPr="00377527" w:rsidRDefault="00C47E93" w:rsidP="00C47E93">
                              <w:pPr>
                                <w:jc w:val="center"/>
                                <w:rPr>
                                  <w:sz w:val="12"/>
                                  <w:szCs w:val="12"/>
                                  <w:lang w:val="es-MX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 xml:space="preserve">Descargar </w:t>
                              </w:r>
                              <w:r w:rsidRPr="00377527"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 xml:space="preserve">informe en </w:t>
                              </w:r>
                              <w:r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>Excel</w:t>
                              </w:r>
                            </w:p>
                            <w:p w:rsidR="00C47E93" w:rsidRPr="00BA575D" w:rsidRDefault="00C47E93" w:rsidP="00C47E93">
                              <w:pPr>
                                <w:jc w:val="center"/>
                                <w:rPr>
                                  <w:sz w:val="14"/>
                                  <w:szCs w:val="10"/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ECA1EE" id="Grupo 53" o:spid="_x0000_s1059" style="position:absolute;left:0;text-align:left;margin-left:294.4pt;margin-top:87.6pt;width:190.3pt;height:112.65pt;z-index:251552256;mso-width-relative:margin;mso-height-relative:margin" coordorigin="390,-636" coordsize="25873,15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">
                <v:group id="Grupo 51" o:spid="_x0000_s1060" style="position:absolute;left:390;top:-636;width:25874;height:15822" coordorigin="390,-636" coordsize="25873,158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shape id="Conector recto de flecha 49" o:spid="_x0000_s1061" type="#_x0000_t32" style="position:absolute;left:6321;top:657;width:4053;height:160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mG6sUAAADbAAAADwAAAGRycy9kb3ducmV2LnhtbESPQWvCQBSE7wX/w/KE3upGW6VG1yAl&#10;jfak1R56fGSf2WD2bchuNf77bkHocZiZb5hl1ttGXKjztWMF41ECgrh0uuZKwdfx/ekVhA/IGhvH&#10;pOBGHrLV4GGJqXZX/qTLIVQiQtinqMCE0KZS+tKQRT9yLXH0Tq6zGKLsKqk7vEa4beQkSWbSYs1x&#10;wWBLb4bK8+HHKvjA6TjMivJ7U2xPZtcXebV/zpV6HPbrBYhAffgP39tbreBlDn9f4g+Qq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omG6sUAAADbAAAADwAAAAAAAAAA&#10;AAAAAAChAgAAZHJzL2Rvd25yZXYueG1sUEsFBgAAAAAEAAQA+QAAAJMDAAAAAA==&#10;" strokecolor="black [3200]" strokeweight="1pt">
                    <v:stroke startarrow="block" endarrow="block"/>
                    <v:shadow on="t" color="black" opacity="24903f" origin=",.5" offset="0,.55556mm"/>
                  </v:shape>
                  <v:group id="Grupo 52" o:spid="_x0000_s1062" style="position:absolute;left:390;top:-636;width:25874;height:15822" coordorigin="-8363,-870" coordsize="25887,158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<v:shape id="Conector recto de flecha 32" o:spid="_x0000_s1063" type="#_x0000_t32" style="position:absolute;left:-2503;top:5654;width:5172;height:57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tn5sQAAADbAAAADwAAAGRycy9kb3ducmV2LnhtbESPQWvCQBSE7wX/w/IEb3WTSKVEVxGx&#10;0Z7aWg8eH9lnNph9G7LbJP333UKhx2FmvmHW29E2oqfO144VpPMEBHHpdM2Vgsvny+MzCB+QNTaO&#10;ScE3edhuJg9rzLUb+IP6c6hEhLDPUYEJoc2l9KUhi37uWuLo3VxnMUTZVVJ3OES4bWSWJEtpsea4&#10;YLClvaHyfv6yCl7xKQ3Lorwei9PNvI3FoXpfHJSaTcfdCkSgMfyH/9onrWCRwe+X+APk5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8K2fmxAAAANsAAAAPAAAAAAAAAAAA&#10;AAAAAKECAABkcnMvZG93bnJldi54bWxQSwUGAAAAAAQABAD5AAAAkgMAAAAA&#10;" strokecolor="black [3200]" strokeweight="1pt">
                      <v:stroke startarrow="block" endarrow="block"/>
                      <v:shadow on="t" color="black" opacity="24903f" origin=",.5" offset="0,.55556mm"/>
                    </v:shape>
                    <v:shape id="Conector recto de flecha 33" o:spid="_x0000_s1064" type="#_x0000_t32" style="position:absolute;left:4981;top:4063;width:6251;height:39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s/ZsMAAADbAAAADwAAAGRycy9kb3ducmV2LnhtbESPT2sCMRTE74LfITzBm2artMjWKLUg&#10;CB6Kf8+PzXN36eYlJunu+u1NodDjMDO/YZbr3jSiJR9qywpephkI4sLqmksF59N2sgARIrLGxjIp&#10;eFCA9Wo4WGKubccHao+xFAnCIUcFVYwulzIUFRkMU+uIk3ez3mBM0pdSe+wS3DRylmVv0mDNaaFC&#10;R58VFd/HH6Ng0+3a18O53H/h7XKdbe+u8Ren1HjUf7yDiNTH//Bfe6cVzOfw+yX9ALl6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3LP2bDAAAA2wAAAA8AAAAAAAAAAAAA&#10;AAAAoQIAAGRycy9kb3ducmV2LnhtbFBLBQYAAAAABAAEAPkAAACRAwAAAAA=&#10;" strokecolor="black [3200]" strokeweight="1pt">
                      <v:stroke startarrow="block" endarrow="block"/>
                      <v:shadow on="t" color="black" opacity="24903f" origin=",.5" offset="0,.55556mm"/>
                    </v:shape>
                    <v:oval id="Elipse 34" o:spid="_x0000_s1065" style="position:absolute;left:3773;top:3782;width:1212;height:11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cc6cUA&#10;AADbAAAADwAAAGRycy9kb3ducmV2LnhtbESPQWvCQBSE74X+h+UJXopuqqVo6ipFbOmhF614fmZf&#10;k2D2bZp9cdN/3y0Uehxm5htmtRlco67UhdqzgftpBoq48Lbm0sDx42WyABUE2WLjmQx8U4DN+vZm&#10;hbn1kfd0PUipEoRDjgYqkTbXOhQVOQxT3xIn79N3DiXJrtS2w5jgrtGzLHvUDmtOCxW2tK2ouBx6&#10;Z+D9br6Mcj7Feuhj/7pr3e5LZsaMR8PzEyihQf7Df+03a2D+AL9f0g/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xxzpxQAAANsAAAAPAAAAAAAAAAAAAAAAAJgCAABkcnMv&#10;ZG93bnJldi54bWxQSwUGAAAAAAQABAD1AAAAigMAAAAA&#10;" filled="f" strokecolor="black [3213]">
                      <v:shadow on="t" color="black" opacity="22937f" origin=",.5" offset="0,.63889mm"/>
                    </v:oval>
                    <v:shape id="Conector recto de flecha 37" o:spid="_x0000_s1066" type="#_x0000_t32" style="position:absolute;left:6271;top:10150;width:4180;height: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zEfsQAAADbAAAADwAAAGRycy9kb3ducmV2LnhtbESPS2vDMBCE74X+B7GF3mo5DXngRg6l&#10;pE5yyvOQ42KtLVNrZSw1cf99FSj0OMzMN8xiOdhWXKn3jWMFoyQFQVw63XCt4Hz6fJmD8AFZY+uY&#10;FPyQh2X++LDATLsbH+h6DLWIEPYZKjAhdJmUvjRk0SeuI45e5XqLIcq+lrrHW4TbVr6m6VRabDgu&#10;GOzow1D5dfy2CrY4GYVpUV7WxaYyu6FY1fvxSqnnp+H9DUSgIfyH/9obrWA8g/uX+ANk/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XMR+xAAAANsAAAAPAAAAAAAAAAAA&#10;AAAAAKECAABkcnMvZG93bnJldi54bWxQSwUGAAAAAAQABAD5AAAAkgMAAAAA&#10;" strokecolor="black [3200]" strokeweight="1pt">
                      <v:stroke startarrow="block" endarrow="block"/>
                      <v:shadow on="t" color="black" opacity="24903f" origin=",.5" offset="0,.55556mm"/>
                    </v:shape>
                    <v:oval id="Elipse 38" o:spid="_x0000_s1067" style="position:absolute;left:2708;top:5814;width:1212;height:11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oW7MEA&#10;AADbAAAADwAAAGRycy9kb3ducmV2LnhtbERPTWvCQBC9F/wPyxS8lLpRodjUVURUevBSlZ6n2WkS&#10;mp2N2Ymb/nv3UOjx8b6X68E16kZdqD0bmE4yUMSFtzWXBi7n/fMCVBBki41nMvBLAdar0cMSc+sj&#10;f9DtJKVKIRxyNFCJtLnWoajIYZj4ljhx375zKAl2pbYdxhTuGj3LshftsObUUGFL24qKn1PvDByf&#10;5q9Rvj5jPfSxP+xat7vKzJjx47B5AyU0yL/4z/1uDczT2PQl/QC9u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+KFuzBAAAA2wAAAA8AAAAAAAAAAAAAAAAAmAIAAGRycy9kb3du&#10;cmV2LnhtbFBLBQYAAAAABAAEAPUAAACGAwAAAAA=&#10;" filled="f" strokecolor="black [3213]">
                      <v:shadow on="t" color="black" opacity="22937f" origin=",.5" offset="0,.63889mm"/>
                    </v:oval>
                    <v:oval id="Elipse 39" o:spid="_x0000_s1068" style="position:absolute;left:1462;top:1712;width:1207;height:11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azd8QA&#10;AADbAAAADwAAAGRycy9kb3ducmV2LnhtbESPQWvCQBSE74X+h+UVvBTdqFBqdJVSVHropVY8P7PP&#10;JDT7Ns2+uOm/7xYKHoeZ+YZZbQbXqCt1ofZsYDrJQBEX3tZcGjh+7sbPoIIgW2w8k4EfCrBZ39+t&#10;MLc+8gddD1KqBOGQo4FKpM21DkVFDsPEt8TJu/jOoSTZldp2GBPcNXqWZU/aYc1pocKWXisqvg69&#10;M/D+OF9EOZ9iPfSx329bt/2WmTGjh+FlCUpokFv4v/1mDcwX8Pcl/QC9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Gs3fEAAAA2wAAAA8AAAAAAAAAAAAAAAAAmAIAAGRycy9k&#10;b3ducmV2LnhtbFBLBQYAAAAABAAEAPUAAACJAwAAAAA=&#10;" filled="f" strokecolor="black [3213]">
                      <v:shadow on="t" color="black" opacity="22937f" origin=",.5" offset="0,.63889mm"/>
                    </v:oval>
                    <v:oval id="Elipse 40" o:spid="_x0000_s1069" style="position:absolute;left:6079;top:13810;width:1212;height:11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ppl8EA&#10;AADbAAAADwAAAGRycy9kb3ducmV2LnhtbERPTU/CQBC9m/AfNkPChchWIEQrCyEEjQcvgPE8dse2&#10;oTtbu1O2/Hv3YOLx5X2vt4Nr1JW6UHs28DDLQBEX3tZcGvg4v9w/ggqCbLHxTAZuFGC7Gd2tMbc+&#10;8pGuJylVCuGQo4FKpM21DkVFDsPMt8SJ+/adQ0mwK7XtMKZw1+h5lq20w5pTQ4Ut7SsqLqfeGXif&#10;Lp6ifH3Geuhj/3po3eFH5sZMxsPuGZTQIP/iP/ebNbBM69OX9AP0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n6aZfBAAAA2wAAAA8AAAAAAAAAAAAAAAAAmAIAAGRycy9kb3du&#10;cmV2LnhtbFBLBQYAAAAABAAEAPUAAACGAwAAAAA=&#10;" filled="f" strokecolor="black [3213]">
                      <v:shadow on="t" color="black" opacity="22937f" origin=",.5" offset="0,.63889mm"/>
                    </v:oval>
                    <v:roundrect id="Rectángulo redondeado 41" o:spid="_x0000_s1070" style="position:absolute;left:8613;top:8274;width:8911;height:413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itc8MA&#10;AADbAAAADwAAAGRycy9kb3ducmV2LnhtbESPW4vCMBSE3wX/QziCb5oqrpeuUWRhQdYL2JV9PjRn&#10;22JzUppo6783guDjMDPfMMt1a0pxo9oVlhWMhhEI4tTqgjMF59/vwRyE88gaS8uk4E4O1qtuZ4mx&#10;tg2f6Jb4TAQIuxgV5N5XsZQuzcmgG9qKOHj/tjbog6wzqWtsAtyUchxFU2mw4LCQY0VfOaWX5GoU&#10;JD+zRuPhXO3Tv8PHcbdfeD1eKNXvtZtPEJ5a/w6/2lutYDKC55fwA+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zitc8MAAADbAAAADwAAAAAAAAAAAAAAAACYAgAAZHJzL2Rv&#10;d25yZXYueG1sUEsFBgAAAAAEAAQA9QAAAIgDAAAAAA==&#10;" fillcolor="white [3201]" strokecolor="black [3200]" strokeweight=".25pt">
                      <v:textbox>
                        <w:txbxContent>
                          <w:p w:rsidR="00BA575D" w:rsidRPr="00BA575D" w:rsidRDefault="00BA575D" w:rsidP="00BA575D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Imprimir informe</w:t>
                            </w:r>
                            <w:r w:rsidR="0070150C">
                              <w:rPr>
                                <w:sz w:val="14"/>
                                <w:szCs w:val="10"/>
                                <w:lang w:val="es-MX"/>
                              </w:rPr>
                              <w:t xml:space="preserve"> en PDF</w:t>
                            </w:r>
                          </w:p>
                        </w:txbxContent>
                      </v:textbox>
                    </v:roundrect>
                    <v:shape id="Conector recto de flecha 42" o:spid="_x0000_s1071" type="#_x0000_t32" style="position:absolute;left:-2123;top:11829;width:8199;height:25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0Um8QAAADbAAAADwAAAGRycy9kb3ducmV2LnhtbESPT2vCQBTE74V+h+UVetON1gaJrlJE&#10;oz359+DxkX1mQ7NvQ3bV+O27BaHHYWZ+w0znna3FjVpfOVYw6CcgiAunKy4VnI6r3hiED8gaa8ek&#10;4EEe5rPXlylm2t15T7dDKEWEsM9QgQmhyaT0hSGLvu8a4uhdXGsxRNmWUrd4j3Bby2GSpNJixXHB&#10;YEMLQ8XP4WoVfOPnIKR5cV7nm4vZdvmy3H0slXp/674mIAJ14T/8bG+0gtEQ/r7EHy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LRSbxAAAANsAAAAPAAAAAAAAAAAA&#10;AAAAAKECAABkcnMvZG93bnJldi54bWxQSwUGAAAAAAQABAD5AAAAkgMAAAAA&#10;" strokecolor="black [3200]" strokeweight="1pt">
                      <v:stroke startarrow="block" endarrow="block"/>
                      <v:shadow on="t" color="black" opacity="24903f" origin=",.5" offset="0,.55556mm"/>
                    </v:shape>
                    <v:roundrect id="Rectángulo redondeado 31" o:spid="_x0000_s1072" style="position:absolute;left:-8275;top:3106;width:7275;height:394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7eDsMA&#10;AADbAAAADwAAAGRycy9kb3ducmV2LnhtbESPW4vCMBSE3wX/QziCb5qqrJeuUWRhQdYL2JV9PjRn&#10;22JzUppo6783guDjMDPfMMt1a0pxo9oVlhWMhhEI4tTqgjMF59/vwRyE88gaS8uk4E4O1qtuZ4mx&#10;tg2f6Jb4TAQIuxgV5N5XsZQuzcmgG9qKOHj/tjbog6wzqWtsAtyUchxFU2mw4LCQY0VfOaWX5GoU&#10;JD+zRuPhXO3Tv8PHcbdfeD1eKNXvtZtPEJ5a/w6/2lutYDKC55fwA+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7eDsMAAADbAAAADwAAAAAAAAAAAAAAAACYAgAAZHJzL2Rv&#10;d25yZXYueG1sUEsFBgAAAAAEAAQA9QAAAIgDAAAAAA==&#10;" fillcolor="white [3201]" strokecolor="black [3200]" strokeweight=".25pt">
                      <v:textbox>
                        <w:txbxContent>
                          <w:p w:rsidR="00BA575D" w:rsidRPr="00BA575D" w:rsidRDefault="00BA575D" w:rsidP="00BA575D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Registra Motivo</w:t>
                            </w:r>
                          </w:p>
                        </w:txbxContent>
                      </v:textbox>
                    </v:roundrect>
                    <v:roundrect id="Rectángulo redondeado 30" o:spid="_x0000_s1073" style="position:absolute;left:-8363;top:-870;width:7270;height:226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J7lcIA&#10;AADbAAAADwAAAGRycy9kb3ducmV2LnhtbERPTWvCQBC9F/oflil4azYqtU3qKqUgiDWFxuB5yE6T&#10;YHY2ZNck/ffdg+Dx8b7X28m0YqDeNZYVzKMYBHFpdcOVguK0e34D4TyyxtYyKfgjB9vN48MaU21H&#10;/qEh95UIIexSVFB736VSurImgy6yHXHgfm1v0AfYV1L3OIZw08pFHK+kwYZDQ40dfdZUXvKrUZAf&#10;XkeNWdEdy3P28v11TLxeJErNnqaPdxCeJn8X39x7rWAZ1ocv4Qf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cnuVwgAAANsAAAAPAAAAAAAAAAAAAAAAAJgCAABkcnMvZG93&#10;bnJldi54bWxQSwUGAAAAAAQABAD1AAAAhwMAAAAA&#10;" fillcolor="white [3201]" strokecolor="black [3200]" strokeweight=".25pt">
                      <v:textbox>
                        <w:txbxContent>
                          <w:p w:rsidR="00BA575D" w:rsidRPr="00BA575D" w:rsidRDefault="00BA575D" w:rsidP="00BA575D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Ver Detalles</w:t>
                            </w:r>
                          </w:p>
                        </w:txbxContent>
                      </v:textbox>
                    </v:roundrect>
                    <v:roundrect id="Rectángulo redondeado 29" o:spid="_x0000_s1074" style="position:absolute;left:8288;top:2129;width:7275;height:441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FE1cQA&#10;AADbAAAADwAAAGRycy9kb3ducmV2LnhtbESPzWrDMBCE74W8g9hAbrFcQ5vaiWxCoFDyB3VDz4u1&#10;sU2tlbHU2Hn7qlDocZiZb5hNMZlO3GhwrWUFj1EMgriyuuVaweXjdfkCwnlkjZ1lUnAnB0U+e9hg&#10;pu3I73QrfS0ChF2GChrv+0xKVzVk0EW2Jw7e1Q4GfZBDLfWAY4CbTiZx/CwNthwWGuxp11D1VX4b&#10;BeV+NWo8Xfpj9Xl6Oh+OqddJqtRiPm3XIDxN/j/8137TCpIUfr+EHy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RRNXEAAAA2wAAAA8AAAAAAAAAAAAAAAAAmAIAAGRycy9k&#10;b3ducmV2LnhtbFBLBQYAAAAABAAEAPUAAACJAwAAAAA=&#10;" fillcolor="white [3201]" strokecolor="black [3200]" strokeweight=".25pt">
                      <v:textbox>
                        <w:txbxContent>
                          <w:p w:rsidR="00BA575D" w:rsidRPr="00BA575D" w:rsidRDefault="00BA575D" w:rsidP="00BA575D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Dar Seguimiento</w:t>
                            </w:r>
                          </w:p>
                        </w:txbxContent>
                      </v:textbox>
                    </v:roundrect>
                  </v:group>
                  <v:oval id="Elipse 48" o:spid="_x0000_s1075" style="position:absolute;left:13597;top:9868;width:1352;height:14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xlkcEA&#10;AADbAAAADwAAAGRycy9kb3ducmV2LnhtbERPTU/CQBC9m/AfNkPChchWIEQrCyEEjQcvgPE8dse2&#10;oTtbu1O2/Hv3YOLx5X2vt4Nr1JW6UHs28DDLQBEX3tZcGvg4v9w/ggqCbLHxTAZuFGC7Gd2tMbc+&#10;8pGuJylVCuGQo4FKpM21DkVFDsPMt8SJ+/adQ0mwK7XtMKZw1+h5lq20w5pTQ4Ut7SsqLqfeGXif&#10;Lp6ifH3Geuhj/3po3eFH5sZMxsPuGZTQIP/iP/ebNbBMY9OX9AP0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eMZZHBAAAA2wAAAA8AAAAAAAAAAAAAAAAAmAIAAGRycy9kb3du&#10;cmV2LnhtbFBLBQYAAAAABAAEAPUAAACGAwAAAAA=&#10;" filled="f" strokecolor="black [3213]">
                    <v:shadow on="t" color="black" opacity="22937f" origin=",.5" offset="0,.63889mm"/>
                  </v:oval>
                </v:group>
                <v:roundrect id="Rectángulo redondeado 50" o:spid="_x0000_s1076" style="position:absolute;left:1020;top:10234;width:8446;height:342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2eNcEA&#10;AADbAAAADwAAAGRycy9kb3ducmV2LnhtbERPTWvCQBC9C/6HZYTedNNAao2uIoJQbBSaSs9DdkxC&#10;s7Mhuybx33cPBY+P973ZjaYRPXWutqzgdRGBIC6srrlUcP0+zt9BOI+ssbFMCh7kYLedTjaYajvw&#10;F/W5L0UIYZeigsr7NpXSFRUZdAvbEgfuZjuDPsCulLrDIYSbRsZR9CYN1hwaKmzpUFHxm9+Ngvy0&#10;HDSer21W/JyTy2e28jpeKfUyG/drEJ5G/xT/uz+0giSsD1/CD5Db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2tnjXBAAAA2wAAAA8AAAAAAAAAAAAAAAAAmAIAAGRycy9kb3du&#10;cmV2LnhtbFBLBQYAAAAABAAEAPUAAACGAwAAAAA=&#10;" fillcolor="white [3201]" strokecolor="black [3200]" strokeweight=".25pt">
                  <v:textbox>
                    <w:txbxContent>
                      <w:p w:rsidR="00C47E93" w:rsidRPr="00377527" w:rsidRDefault="00C47E93" w:rsidP="00C47E93">
                        <w:pPr>
                          <w:jc w:val="center"/>
                          <w:rPr>
                            <w:sz w:val="12"/>
                            <w:szCs w:val="12"/>
                            <w:lang w:val="es-MX"/>
                          </w:rPr>
                        </w:pPr>
                        <w:r>
                          <w:rPr>
                            <w:sz w:val="12"/>
                            <w:szCs w:val="12"/>
                            <w:lang w:val="es-MX"/>
                          </w:rPr>
                          <w:t xml:space="preserve">Descargar </w:t>
                        </w:r>
                        <w:r w:rsidRPr="00377527">
                          <w:rPr>
                            <w:sz w:val="12"/>
                            <w:szCs w:val="12"/>
                            <w:lang w:val="es-MX"/>
                          </w:rPr>
                          <w:t xml:space="preserve">informe en </w:t>
                        </w:r>
                        <w:r>
                          <w:rPr>
                            <w:sz w:val="12"/>
                            <w:szCs w:val="12"/>
                            <w:lang w:val="es-MX"/>
                          </w:rPr>
                          <w:t>Excel</w:t>
                        </w:r>
                      </w:p>
                      <w:p w:rsidR="00C47E93" w:rsidRPr="00BA575D" w:rsidRDefault="00C47E93" w:rsidP="00C47E93">
                        <w:pPr>
                          <w:jc w:val="center"/>
                          <w:rPr>
                            <w:sz w:val="14"/>
                            <w:szCs w:val="10"/>
                            <w:lang w:val="es-MX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Pr="007560D4">
        <w:rPr>
          <w:noProof/>
          <w:lang w:val="es-HN" w:eastAsia="es-HN"/>
        </w:rPr>
        <w:t xml:space="preserve"> </w:t>
      </w:r>
      <w:r w:rsidRPr="007560D4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4D96D08E" wp14:editId="59E55881">
            <wp:extent cx="5760720" cy="2794486"/>
            <wp:effectExtent l="0" t="0" r="0" b="63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propuesta:</w:t>
      </w:r>
      <w:r>
        <w:t xml:space="preserve"> la pantalla principal se verá con la categoría Empleados seleccionada. Esta vista listará empleados IHSS asociados a coincidencias positivas.</w:t>
      </w:r>
    </w:p>
    <w:p w:rsidR="00C53ACD" w:rsidRPr="00437456" w:rsidRDefault="00FF7E76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Información que mostrará:</w:t>
      </w:r>
      <w:r>
        <w:t xml:space="preserve"> la tabla presentará identidad y nombre del empleado. La etiqueta Manual corresponderá a un registro agregado directamente por un usuario.</w:t>
      </w:r>
    </w:p>
    <w:p w:rsidR="00C53ACD" w:rsidRDefault="007C0BF9">
      <w:r>
        <w:rPr>
          <w:b/>
        </w:rPr>
        <w:t>Acciones disponibles:</w:t>
      </w:r>
      <w:r>
        <w:t xml:space="preserve"> cada fila tendrá botones para </w:t>
      </w:r>
      <w:r w:rsidRPr="00EC66C2">
        <w:rPr>
          <w:b/>
        </w:rPr>
        <w:t>ver detalle, registrar motivo, dar seguimiento, exportar la ficha en Excel e imprimir el reporte en PDF</w:t>
      </w:r>
      <w:r>
        <w:t xml:space="preserve">. En registros manuales, </w:t>
      </w:r>
      <w:r w:rsidRPr="00EC66C2">
        <w:rPr>
          <w:b/>
        </w:rPr>
        <w:t>Ver Detalle</w:t>
      </w:r>
      <w:r>
        <w:t xml:space="preserve"> podrá estar deshabilitado porque no existirá una coincidencia automática asociada.</w:t>
      </w:r>
    </w:p>
    <w:p w:rsidR="007756E0" w:rsidRDefault="007756E0" w:rsidP="007756E0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Acción Descargar informe en Excel:</w:t>
      </w:r>
      <w:r>
        <w:t xml:space="preserve"> el </w:t>
      </w:r>
      <w:r w:rsidRPr="00EC66C2">
        <w:rPr>
          <w:b/>
        </w:rPr>
        <w:t>ícono verde</w:t>
      </w:r>
      <w:r>
        <w:t xml:space="preserve"> de Excel permitirá descargar la ficha o el registro en formato Excel.</w:t>
      </w:r>
      <w:bookmarkStart w:id="1" w:name="_GoBack"/>
      <w:bookmarkEnd w:id="1"/>
    </w:p>
    <w:p w:rsidR="00C53ACD" w:rsidRPr="00437456" w:rsidRDefault="00FF7E76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Exportación:</w:t>
      </w:r>
      <w:r>
        <w:t xml:space="preserve"> el botón </w:t>
      </w:r>
      <w:r w:rsidRPr="00EC66C2">
        <w:rPr>
          <w:b/>
        </w:rPr>
        <w:t>Exportar Excel</w:t>
      </w:r>
      <w:r>
        <w:t xml:space="preserve"> descargará el listado visible de empleados para revisión o respaldo.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Origen funcional esperado:</w:t>
      </w:r>
      <w:r>
        <w:t xml:space="preserve"> los datos se tomarán de información institucional de empleados y de coincidencias positivas evaluadas. Los registros manuales corresponderán a información ingresada por el usuario.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12. Detalle de Coincidencias - Empleado</w:t>
      </w:r>
    </w:p>
    <w:p w:rsidR="00C53ACD" w:rsidRPr="00437456" w:rsidRDefault="007C0BF9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33F42BA8" wp14:editId="393B97A2">
            <wp:extent cx="5394960" cy="39360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7d2940b8-ec47-4d34-bc8d-00ab7ca04a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3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propuesta:</w:t>
      </w:r>
      <w:r>
        <w:t xml:space="preserve"> al abrir el detalle de coincidencias para un empleado IHSS, el encabezado mostrará el nombre del empleado y su identidad.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Detalle que mostrará:</w:t>
      </w:r>
      <w:r>
        <w:t xml:space="preserve"> la tabla presentará la condición en que actúa, número patronal, empresa, razón social, lista, fecha de coincidencia y fecha de calificación.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Resumen inferior:</w:t>
      </w:r>
      <w:r>
        <w:t xml:space="preserve"> se mostrarán coincidencias totales, tipo de relación IHSS y empresas relacionadas. Esto resumirá el caso de forma rápida.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Botones disponibles:</w:t>
      </w:r>
      <w:r>
        <w:t xml:space="preserve"> </w:t>
      </w:r>
      <w:r w:rsidRPr="00EC66C2">
        <w:rPr>
          <w:b/>
        </w:rPr>
        <w:t>Exportar Excel</w:t>
      </w:r>
      <w:r>
        <w:t xml:space="preserve"> descargará el detalle mostrado. </w:t>
      </w:r>
      <w:r w:rsidRPr="00EC66C2">
        <w:rPr>
          <w:b/>
        </w:rPr>
        <w:t>Ver Informe PDF</w:t>
      </w:r>
      <w:r>
        <w:t xml:space="preserve"> generará el reporte del detalle. </w:t>
      </w:r>
      <w:r w:rsidRPr="00EC66C2">
        <w:rPr>
          <w:b/>
        </w:rPr>
        <w:t>Cerrar</w:t>
      </w:r>
      <w:r>
        <w:t xml:space="preserve"> regresará al listado de Empleados.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Origen funcional esperado:</w:t>
      </w:r>
      <w:r>
        <w:t xml:space="preserve"> los datos se tomarán de registros institucionales del empleado y de coincidencias evaluadas como positivas.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13. PDF de Detalle - Empleado</w:t>
      </w:r>
    </w:p>
    <w:p w:rsidR="00C53ACD" w:rsidRPr="00437456" w:rsidRDefault="007C0BF9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437456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3E350642" wp14:editId="133DD4BE">
            <wp:extent cx="5303520" cy="38507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1cd1163a-7685-459e-890f-4373ed21fb1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propuesta:</w:t>
      </w:r>
      <w:r>
        <w:t xml:space="preserve"> el sistema abrirá un PDF de detalle de coincidencias para un empleado IHSS.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Contenido visible:</w:t>
      </w:r>
      <w:r>
        <w:t xml:space="preserve"> el reporte mostrará nombre, identidad y una tabla con condición, número patronal, empresa, razón social, lista y fechas.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Resumen del reporte:</w:t>
      </w:r>
      <w:r>
        <w:t xml:space="preserve"> al final se mostrará el total de coincidencias y empresas relacionadas, lo que permitirá validar rápidamente el volumen de coincidencias del empleado.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Acciones del visor:</w:t>
      </w:r>
      <w:r>
        <w:t xml:space="preserve"> el usuario podrá revisar, descargar o </w:t>
      </w:r>
      <w:r w:rsidRPr="00EC66C2">
        <w:rPr>
          <w:b/>
        </w:rPr>
        <w:t>imprimir el PDF</w:t>
      </w:r>
      <w:r>
        <w:t xml:space="preserve"> desde la barra del visor. </w:t>
      </w:r>
      <w:r w:rsidRPr="00EC66C2">
        <w:rPr>
          <w:b/>
        </w:rPr>
        <w:t>Cerrar</w:t>
      </w:r>
      <w:r>
        <w:t xml:space="preserve"> regresará al listado de Empleados.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Uso esperado:</w:t>
      </w:r>
      <w:r>
        <w:t xml:space="preserve"> este PDF se utilizará para respaldar o presentar el detalle de coincidencias de un empleado sin navegar nuevamente por la pantalla.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14. Registrar Motivo - Empleado</w:t>
      </w:r>
    </w:p>
    <w:p w:rsidR="00C53ACD" w:rsidRPr="00437456" w:rsidRDefault="00997713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997713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1C272E49" wp14:editId="3D84A713">
            <wp:extent cx="3464919" cy="5819187"/>
            <wp:effectExtent l="0" t="0" r="2540" b="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0376" cy="596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713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t xml:space="preserve"> 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propuesta:</w:t>
      </w:r>
      <w:r>
        <w:t xml:space="preserve"> el formulario de motivo para un empleado se verá con el nombre, documento e indicador de tipo Empleado precargados desde la fila seleccionada.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Campos pendientes:</w:t>
      </w:r>
      <w:r>
        <w:t xml:space="preserve"> el formulario requerirá seleccionar el tipo de documento, el origen del registro y el tipo de lista de cautela. Mientras falten datos obligatorios o el motivo, el guardado no deberá completarse.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Motivo de ingreso:</w:t>
      </w:r>
      <w:r>
        <w:t xml:space="preserve"> el usuario deberá escribir una explicación clara del caso del empleado. Esta información será utilizada en el reporte integral.</w:t>
      </w:r>
    </w:p>
    <w:p w:rsidR="00C53ACD" w:rsidRPr="00437456" w:rsidRDefault="007C0BF9" w:rsidP="042177D8">
      <w:pPr>
        <w:rPr>
          <w:rFonts w:asciiTheme="majorHAnsi" w:hAnsiTheme="majorHAnsi" w:cstheme="majorBidi"/>
          <w:sz w:val="24"/>
          <w:szCs w:val="24"/>
        </w:rPr>
      </w:pPr>
      <w:r>
        <w:rPr>
          <w:b/>
        </w:rPr>
        <w:t>Primer seguimiento:</w:t>
      </w:r>
      <w:r>
        <w:t xml:space="preserve"> se podrá agregar una nota inicial y adjuntar evidencia, por ejemplo documentos de respaldo o archivos relacionados con la revisión. </w:t>
      </w:r>
      <w:r w:rsidRPr="00EC66C2">
        <w:rPr>
          <w:b/>
        </w:rPr>
        <w:t>Cerrar</w:t>
      </w:r>
      <w:r>
        <w:t xml:space="preserve"> regresará al listado de Empleados.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lastRenderedPageBreak/>
        <w:t>Resultado esperado:</w:t>
      </w:r>
      <w:r>
        <w:t xml:space="preserve"> al guardar, el empleado quedará documentado en la lista de positivos y posteriormente podrá recibir seguimientos.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t>Imagen 15. Seguimiento e Historial - Empleado</w:t>
      </w:r>
    </w:p>
    <w:p w:rsidR="00C53ACD" w:rsidRPr="00437456" w:rsidRDefault="00997713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997713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2A209A4D" wp14:editId="3FCC549D">
            <wp:extent cx="5760720" cy="3320986"/>
            <wp:effectExtent l="0" t="0" r="0" b="5715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713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t xml:space="preserve"> 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propuesta:</w:t>
      </w:r>
      <w:r>
        <w:t xml:space="preserve"> el historial de controles para un empleado IHSS se verá como una bitácora de seguimiento del caso.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Historial visible:</w:t>
      </w:r>
      <w:r>
        <w:t xml:space="preserve"> la columna izquierda mostrará un seguimiento registrado por un usuario, con fecha y archivo de evidencia asociado. También se incluirá un filtro por fechas para consultar gestiones específicas.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Agregar seguimiento:</w:t>
      </w:r>
      <w:r>
        <w:t xml:space="preserve"> la parte derecha permitirá escribir una nueva nota o comentario y adjuntar archivos. Esta sección se utilizará para documentar acciones posteriores sobre el caso.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Evidencias:</w:t>
      </w:r>
      <w:r>
        <w:t xml:space="preserve"> los archivos adjuntos quedarán vinculados al seguimiento y podrán consultarse o descargarse desde el historial. </w:t>
      </w:r>
      <w:r w:rsidRPr="00EC66C2">
        <w:rPr>
          <w:b/>
        </w:rPr>
        <w:t>Cerrar</w:t>
      </w:r>
      <w:r>
        <w:t xml:space="preserve"> regresará al listado de Empleados.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Uso esperado:</w:t>
      </w:r>
      <w:r>
        <w:t xml:space="preserve"> esta pantalla servirá para conservar la trazabilidad de los controles aplicados al empleado monitoreado.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16. Reporte PDF Integral - Empleado IHSS</w:t>
      </w:r>
    </w:p>
    <w:p w:rsidR="00C53ACD" w:rsidRPr="00437456" w:rsidRDefault="002E6BBB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2E6BBB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26E3A48A" wp14:editId="5D1622F6">
            <wp:extent cx="4498336" cy="5239909"/>
            <wp:effectExtent l="0" t="0" r="0" b="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4796" cy="528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propuesta:</w:t>
      </w:r>
      <w:r>
        <w:t xml:space="preserve"> el Reporte Integral de Empleado IHSS se visualizará dentro del visor PDF.</w:t>
      </w:r>
    </w:p>
    <w:p w:rsidR="00C53ACD" w:rsidRPr="00437456" w:rsidRDefault="00FF7E76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Información general:</w:t>
      </w:r>
      <w:r>
        <w:t xml:space="preserve"> el reporte mostrará identidad, nombre completo, lista de coincidencia, total de coincidencias y estado de monitoreo.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Estado de monitoreo:</w:t>
      </w:r>
      <w:r>
        <w:t xml:space="preserve"> cuando el caso aún no tenga motivo inicial, el reporte mostrará el estado PENDIENTE DE REGISTRO para indicar que falta completar esa gestión.</w:t>
      </w:r>
    </w:p>
    <w:p w:rsidR="00A35FE1" w:rsidRPr="00437456" w:rsidRDefault="007C0BF9" w:rsidP="00A35FE1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Detalle de coincidencias:</w:t>
      </w:r>
      <w:r>
        <w:t xml:space="preserve"> el reporte presentará las coincidencias encontradas para el empleado, incluyendo condición, patrono, empresa, razón social, lista y fechas. Cerrar regresará al listado de Empleados.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Uso esperado:</w:t>
      </w:r>
      <w:r>
        <w:t xml:space="preserve"> este documento permitirá revisar o imprimir el expediente del empleado, incluso cuando el motivo aún no haya sido registrado, dejando visible el estado pendiente.</w:t>
      </w:r>
    </w:p>
    <w:p w:rsidR="00C53ACD" w:rsidRPr="00437456" w:rsidRDefault="007C0BF9">
      <w:pPr>
        <w:pStyle w:val="Ttulo2"/>
        <w:spacing w:before="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lastRenderedPageBreak/>
        <w:t>Imagen 17. Agregar Positivo Manual</w:t>
      </w:r>
    </w:p>
    <w:p w:rsidR="00C53ACD" w:rsidRPr="00437456" w:rsidRDefault="00C96BE7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C96BE7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2D5A65F0" wp14:editId="4A983868">
            <wp:extent cx="5760720" cy="3599555"/>
            <wp:effectExtent l="0" t="0" r="1270" b="1905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Pantalla propuesta:</w:t>
      </w:r>
      <w:r>
        <w:t xml:space="preserve"> el formulario Registrar Motivo en Lista de Positivos se verá en modo manual. A diferencia de los casos seleccionados desde un listado, los campos de nombre, documento y tipo quedarán disponibles para captura directa.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Uso del registro manual:</w:t>
      </w:r>
      <w:r>
        <w:t xml:space="preserve"> esta opción se utilizará cuando el usuario necesite crear un caso positivo directamente, sin partir de una coincidencia automática del sistema.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Campos obligatorios:</w:t>
      </w:r>
      <w:r>
        <w:t xml:space="preserve"> el usuario deberá escribir el nombre completo, documento o identificación, seleccionar si corresponde a Jurídica, Natural o Empleado, elegir el tipo de documento, seleccionar la lista de cautela, definir el origen del registro y redactar el motivo.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Seguimiento opcional:</w:t>
      </w:r>
      <w:r>
        <w:t xml:space="preserve"> también se podrá registrar un primer seguimiento y adjuntar evidencias dentro del mismo proceso.</w:t>
      </w:r>
    </w:p>
    <w:p w:rsidR="00C53ACD" w:rsidRPr="00437456" w:rsidRDefault="007C0BF9">
      <w:pPr>
        <w:rPr>
          <w:rFonts w:asciiTheme="majorHAnsi" w:hAnsiTheme="majorHAnsi" w:cstheme="majorHAnsi"/>
          <w:sz w:val="24"/>
          <w:szCs w:val="24"/>
        </w:rPr>
      </w:pPr>
      <w:r>
        <w:rPr>
          <w:b/>
        </w:rPr>
        <w:t>Resultado esperado:</w:t>
      </w:r>
      <w:r>
        <w:t xml:space="preserve"> al </w:t>
      </w:r>
      <w:r w:rsidRPr="00EC66C2">
        <w:rPr>
          <w:b/>
        </w:rPr>
        <w:t>guardar</w:t>
      </w:r>
      <w:r>
        <w:t xml:space="preserve">, el registro aparecerá en la pestaña correspondiente con la etiqueta Manual. Si se trata de una persona natural o empleado manual, la opción </w:t>
      </w:r>
      <w:r w:rsidRPr="00EC66C2">
        <w:rPr>
          <w:b/>
        </w:rPr>
        <w:t>Ver Detalle</w:t>
      </w:r>
      <w:r>
        <w:t xml:space="preserve"> no aplicará porque no existirá coincidencia automática asociada.</w:t>
      </w:r>
    </w:p>
    <w:p w:rsidR="00C53ACD" w:rsidRPr="008C722D" w:rsidRDefault="007C0BF9">
      <w:pPr>
        <w:pStyle w:val="Ttulo1"/>
        <w:spacing w:before="0" w:after="120" w:line="283" w:lineRule="auto"/>
        <w:rPr>
          <w:rFonts w:cstheme="majorHAnsi"/>
          <w:color w:val="auto"/>
          <w:sz w:val="24"/>
          <w:szCs w:val="24"/>
        </w:rPr>
      </w:pPr>
      <w:r>
        <w:rPr>
          <w:rFonts w:ascii="Calibri" w:hAnsi="Calibri"/>
        </w:rPr>
        <w:t>3. Cierre funcional</w:t>
      </w:r>
    </w:p>
    <w:p w:rsidR="00C53ACD" w:rsidRPr="00437456" w:rsidRDefault="007C0BF9" w:rsidP="042177D8">
      <w:pPr>
        <w:rPr>
          <w:rFonts w:asciiTheme="majorHAnsi" w:hAnsiTheme="majorHAnsi" w:cstheme="majorBidi"/>
          <w:sz w:val="24"/>
          <w:szCs w:val="24"/>
        </w:rPr>
      </w:pPr>
      <w:r>
        <w:t>Con estas pantallas, el prototipo del módulo permitirá revisar registros positivos por categoría, documentar el motivo de ingreso, mantener un historial de seguimiento con evidencias y generar respaldos en Excel o PDF. El flujo propuesto conservará la trazabilidad de cada caso y permitirá validar el comportamiento esperado del módulo antes de su desarrollo a nivel de programación.</w:t>
      </w:r>
    </w:p>
    <w:sectPr w:rsidR="00C53ACD" w:rsidRPr="00437456" w:rsidSect="00034616">
      <w:headerReference w:type="default" r:id="rId25"/>
      <w:footerReference w:type="default" r:id="rId26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17CB" w:rsidRDefault="00F217CB">
      <w:pPr>
        <w:spacing w:after="0" w:line="240" w:lineRule="auto"/>
      </w:pPr>
      <w:r>
        <w:separator/>
      </w:r>
    </w:p>
  </w:endnote>
  <w:endnote w:type="continuationSeparator" w:id="0">
    <w:p w:rsidR="00F217CB" w:rsidRDefault="00F21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4C0F" w:rsidRDefault="00DF2906">
    <w:pPr>
      <w:jc w:val="right"/>
    </w:pPr>
    <w:r>
      <w:rPr>
        <w:color w:val="595959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7756E0">
      <w:rPr>
        <w:noProof/>
      </w:rP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17CB" w:rsidRDefault="00F217CB">
      <w:pPr>
        <w:spacing w:after="0" w:line="240" w:lineRule="auto"/>
      </w:pPr>
      <w:r>
        <w:separator/>
      </w:r>
    </w:p>
  </w:footnote>
  <w:footnote w:type="continuationSeparator" w:id="0">
    <w:p w:rsidR="00F217CB" w:rsidRDefault="00F217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4C0F" w:rsidRDefault="00DF2906">
    <w:pPr>
      <w:jc w:val="right"/>
    </w:pPr>
    <w:r>
      <w:rPr>
        <w:color w:val="595959"/>
        <w:sz w:val="18"/>
      </w:rPr>
      <w:t>IHSS | Sistema de Gestión de Riesgo de Lavado de Activos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y1uDFlOb" int2:invalidationBookmarkName="" int2:hashCode="kimIEhB7sX7/G4" int2:id="JLyVK9DH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5880"/>
    <w:rsid w:val="0002430D"/>
    <w:rsid w:val="00034616"/>
    <w:rsid w:val="0006063C"/>
    <w:rsid w:val="000656E8"/>
    <w:rsid w:val="00097EF9"/>
    <w:rsid w:val="00140D77"/>
    <w:rsid w:val="0015074B"/>
    <w:rsid w:val="00173D07"/>
    <w:rsid w:val="00224089"/>
    <w:rsid w:val="00234D3B"/>
    <w:rsid w:val="00245336"/>
    <w:rsid w:val="0029639D"/>
    <w:rsid w:val="002A2611"/>
    <w:rsid w:val="002B6330"/>
    <w:rsid w:val="002E5521"/>
    <w:rsid w:val="002E6BBB"/>
    <w:rsid w:val="00307EC5"/>
    <w:rsid w:val="00321701"/>
    <w:rsid w:val="00326F90"/>
    <w:rsid w:val="00377527"/>
    <w:rsid w:val="00437456"/>
    <w:rsid w:val="00487B6A"/>
    <w:rsid w:val="005312CA"/>
    <w:rsid w:val="00557150"/>
    <w:rsid w:val="005846D5"/>
    <w:rsid w:val="005E676D"/>
    <w:rsid w:val="005F2575"/>
    <w:rsid w:val="00611FAA"/>
    <w:rsid w:val="0070150C"/>
    <w:rsid w:val="007560D4"/>
    <w:rsid w:val="007756E0"/>
    <w:rsid w:val="007B3E08"/>
    <w:rsid w:val="007C0BF9"/>
    <w:rsid w:val="007F2448"/>
    <w:rsid w:val="0082288D"/>
    <w:rsid w:val="00883C9F"/>
    <w:rsid w:val="008C722D"/>
    <w:rsid w:val="008E67BA"/>
    <w:rsid w:val="00904C0F"/>
    <w:rsid w:val="00932A60"/>
    <w:rsid w:val="00997713"/>
    <w:rsid w:val="009A057B"/>
    <w:rsid w:val="009A6778"/>
    <w:rsid w:val="009B3260"/>
    <w:rsid w:val="009F13FA"/>
    <w:rsid w:val="009F17B6"/>
    <w:rsid w:val="009F5F97"/>
    <w:rsid w:val="00A35FE1"/>
    <w:rsid w:val="00AA1D8D"/>
    <w:rsid w:val="00AB000E"/>
    <w:rsid w:val="00B11157"/>
    <w:rsid w:val="00B27196"/>
    <w:rsid w:val="00B47730"/>
    <w:rsid w:val="00B9225B"/>
    <w:rsid w:val="00BA575D"/>
    <w:rsid w:val="00BC1337"/>
    <w:rsid w:val="00C47E93"/>
    <w:rsid w:val="00C50CCE"/>
    <w:rsid w:val="00C53ACD"/>
    <w:rsid w:val="00C96BE7"/>
    <w:rsid w:val="00CB0664"/>
    <w:rsid w:val="00CC1C62"/>
    <w:rsid w:val="00D21CC6"/>
    <w:rsid w:val="00D24117"/>
    <w:rsid w:val="00D5069E"/>
    <w:rsid w:val="00DF284A"/>
    <w:rsid w:val="00DF2906"/>
    <w:rsid w:val="00E41151"/>
    <w:rsid w:val="00E808FE"/>
    <w:rsid w:val="00E93DB7"/>
    <w:rsid w:val="00EB4C8E"/>
    <w:rsid w:val="00EC66C2"/>
    <w:rsid w:val="00F04580"/>
    <w:rsid w:val="00F179F9"/>
    <w:rsid w:val="00F217CB"/>
    <w:rsid w:val="00F86B39"/>
    <w:rsid w:val="00FB334C"/>
    <w:rsid w:val="00FC693F"/>
    <w:rsid w:val="00FF7E76"/>
    <w:rsid w:val="028360B4"/>
    <w:rsid w:val="033066AB"/>
    <w:rsid w:val="042177D8"/>
    <w:rsid w:val="0744BE4C"/>
    <w:rsid w:val="09F65E06"/>
    <w:rsid w:val="0EFB19EA"/>
    <w:rsid w:val="126D4070"/>
    <w:rsid w:val="15C1BFED"/>
    <w:rsid w:val="1E4ACF38"/>
    <w:rsid w:val="2494824D"/>
    <w:rsid w:val="26ADE41E"/>
    <w:rsid w:val="3755E913"/>
    <w:rsid w:val="37667A53"/>
    <w:rsid w:val="414F1EE8"/>
    <w:rsid w:val="4E3CEC77"/>
    <w:rsid w:val="5BA3D101"/>
    <w:rsid w:val="5D08C82C"/>
    <w:rsid w:val="633934D9"/>
    <w:rsid w:val="659BA163"/>
    <w:rsid w:val="66B1D8D2"/>
    <w:rsid w:val="69F391DB"/>
    <w:rsid w:val="71F3456F"/>
    <w:rsid w:val="7E2DD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CAF679C7-9119-4C6A-829A-573F4B18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575D"/>
    <w:pPr>
      <w:spacing w:after="120" w:line="264" w:lineRule="auto"/>
    </w:pPr>
    <w:rPr>
      <w:rFonts w:ascii="Calibri" w:hAnsi="Calibri"/>
      <w:color w:val="000000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 w:line="269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line="269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40" w:after="80" w:line="269" w:lineRule="auto"/>
      <w:outlineLvl w:val="2"/>
    </w:pPr>
    <w:rPr>
      <w:rFonts w:asciiTheme="majorHAnsi" w:eastAsiaTheme="majorEastAsia" w:hAnsiTheme="majorHAnsi" w:cstheme="majorBidi"/>
      <w:b/>
      <w:bCs/>
      <w:color w:val="0F172A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0f63418308344853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B27C7B-3C47-417C-8F60-8D0C5747A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1067</TotalTime>
  <Pages>19</Pages>
  <Words>2923</Words>
  <Characters>16081</Characters>
  <Application>Microsoft Office Word</Application>
  <DocSecurity>0</DocSecurity>
  <Lines>134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18967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funcional - Módulo Monitoreo de Listas</dc:title>
  <dc:subject>Sistema de Gestión de Riesgo de Lavado de Activos</dc:subject>
  <dc:creator>python-docx</dc:creator>
  <cp:keywords>IHSS, monitoreo de listas, riesgo de lavado, documentación funcional</cp:keywords>
  <dc:description>Documento ajustado en Español Latinoamérica, con tildes corregidas y redacción orientada a prototipo.</dc:description>
  <cp:lastModifiedBy>Francisco Javier Perez Mejia</cp:lastModifiedBy>
  <cp:revision>55</cp:revision>
  <dcterms:created xsi:type="dcterms:W3CDTF">2013-12-23T23:15:00Z</dcterms:created>
  <dcterms:modified xsi:type="dcterms:W3CDTF">2026-06-24T14:57:00Z</dcterms:modified>
  <cp:category/>
</cp:coreProperties>
</file>