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100" w:after="100"/>
      </w:pPr>
    </w:p>
    <w:p>
      <w:pPr>
        <w:spacing w:before="100" w:after="100"/>
      </w:pPr>
    </w:p>
    <w:p>
      <w:pPr>
        <w:spacing w:before="100" w:after="100"/>
      </w:pPr>
    </w:p>
    <w:p>
      <w:pPr>
        <w:spacing w:before="100" w:after="100"/>
      </w:pPr>
    </w:p>
    <w:p>
      <w:pPr>
        <w:spacing w:after="80"/>
        <w:jc w:val="center"/>
      </w:pPr>
      <w:r>
        <w:rPr>
          <w:rFonts w:ascii="Georgia" w:cs="Georgia" w:eastAsia="Georgia" w:hAnsi="Georgia"/>
          <w:color w:val="666666"/>
          <w:spacing w:val="300"/>
          <w:sz w:val="20"/>
          <w:szCs w:val="20"/>
        </w:rPr>
        <w:t xml:space="preserve">PROJECT PARALLAX</w:t>
      </w:r>
    </w:p>
    <w:p>
      <w:pPr>
        <w:spacing w:before="100" w:after="100"/>
      </w:pPr>
    </w:p>
    <w:p>
      <w:pPr>
        <w:spacing w:after="120"/>
        <w:jc w:val="center"/>
      </w:pPr>
      <w:r>
        <w:rPr>
          <w:rFonts w:ascii="Georgia" w:cs="Georgia" w:eastAsia="Georgia" w:hAnsi="Georgia"/>
          <w:b/>
          <w:bCs/>
          <w:color w:val="0B0D14"/>
          <w:sz w:val="52"/>
          <w:szCs w:val="52"/>
        </w:rPr>
        <w:t xml:space="preserve">[Working Title]</w:t>
      </w:r>
    </w:p>
    <w:p>
      <w:pPr>
        <w:spacing w:after="60"/>
        <w:jc w:val="center"/>
      </w:pPr>
      <w:r>
        <w:rPr>
          <w:rFonts w:ascii="Georgia" w:cs="Georgia" w:eastAsia="Georgia" w:hAnsi="Georgia"/>
          <w:i/>
          <w:iCs/>
          <w:color w:val="666666"/>
          <w:sz w:val="28"/>
          <w:szCs w:val="28"/>
        </w:rPr>
        <w:t xml:space="preserve">Product Bible</w:t>
      </w:r>
    </w:p>
    <w:p>
      <w:pPr>
        <w:spacing w:before="100" w:after="100"/>
      </w:pPr>
    </w:p>
    <w:p>
      <w:pPr>
        <w:spacing w:after="40"/>
        <w:jc w:val="center"/>
      </w:pPr>
      <w:r>
        <w:rPr>
          <w:rFonts w:ascii="Georgia" w:cs="Georgia" w:eastAsia="Georgia" w:hAnsi="Georgia"/>
          <w:color w:val="666666"/>
          <w:sz w:val="20"/>
          <w:szCs w:val="20"/>
        </w:rPr>
        <w:t xml:space="preserve">Version 1.0</w:t>
      </w:r>
    </w:p>
    <w:p>
      <w:pPr>
        <w:spacing w:before="100" w:after="100"/>
      </w:pPr>
    </w:p>
    <w:p>
      <w:pPr>
        <w:spacing w:before="100" w:after="100"/>
      </w:pPr>
    </w:p>
    <w:p>
      <w:pPr>
        <w:spacing w:after="60"/>
        <w:jc w:val="center"/>
      </w:pPr>
      <w:r>
        <w:rPr>
          <w:rFonts w:ascii="Georgia" w:cs="Georgia" w:eastAsia="Georgia" w:hAnsi="Georgia"/>
          <w:i/>
          <w:iCs/>
          <w:color w:val="1A1A1A"/>
          <w:sz w:val="22"/>
          <w:szCs w:val="22"/>
        </w:rPr>
        <w:t xml:space="preserve">A curated body of wisdom, a method for understanding it,</w:t>
      </w:r>
    </w:p>
    <w:p>
      <w:pPr>
        <w:spacing w:after="60"/>
        <w:jc w:val="center"/>
      </w:pPr>
      <w:r>
        <w:rPr>
          <w:rFonts w:ascii="Georgia" w:cs="Georgia" w:eastAsia="Georgia" w:hAnsi="Georgia"/>
          <w:i/>
          <w:iCs/>
          <w:color w:val="1A1A1A"/>
          <w:sz w:val="22"/>
          <w:szCs w:val="22"/>
        </w:rPr>
        <w:t xml:space="preserve">and tools that make that method accessible to anyone.</w:t>
      </w:r>
    </w:p>
    <w:p>
      <w:pPr>
        <w:spacing w:before="100" w:after="100"/>
      </w:pPr>
    </w:p>
    <w:p>
      <w:pPr>
        <w:spacing w:before="100" w:after="100"/>
      </w:pPr>
    </w:p>
    <w:p>
      <w:pPr>
        <w:spacing w:before="100" w:after="100"/>
      </w:pPr>
    </w:p>
    <w:p>
      <w:pPr>
        <w:jc w:val="center"/>
      </w:pPr>
      <w:r>
        <w:rPr>
          <w:rFonts w:ascii="Georgia" w:cs="Georgia" w:eastAsia="Georgia" w:hAnsi="Georgia"/>
          <w:color w:val="666666"/>
          <w:sz w:val="20"/>
          <w:szCs w:val="20"/>
        </w:rPr>
        <w:t xml:space="preserve">Prismatic Learning  ·  Seven Lenses  ·  Synthesis as Discipline</w:t>
      </w:r>
    </w:p>
    <w:p>
      <w:pPr>
        <w:pageBreakBefore/>
      </w:pPr>
      <w:r>
        <w:rPr>
          <w:sz w:val="22"/>
          <w:szCs w:val="22"/>
        </w:rPr>
        <w:t xml:space="preserve"/>
      </w:r>
    </w:p>
    <w:p>
      <w:pPr>
        <w:pStyle w:val="Heading1"/>
        <w:spacing w:before="360" w:after="200"/>
      </w:pPr>
      <w:r>
        <w:t xml:space="preserve">1. Philosophy &amp; Founding Vision</w:t>
      </w:r>
    </w:p>
    <w:p>
      <w:pPr>
        <w:spacing w:after="180"/>
      </w:pPr>
      <w:r>
        <w:rPr>
          <w:rFonts w:ascii="Georgia" w:cs="Georgia" w:eastAsia="Georgia" w:hAnsi="Georgia"/>
          <w:b/>
          <w:bCs/>
          <w:color w:val="1A1A1A"/>
          <w:sz w:val="22"/>
          <w:szCs w:val="22"/>
        </w:rPr>
        <w:t xml:space="preserve">The core insight:</w:t>
      </w:r>
    </w:p>
    <w:p>
      <w:pPr>
        <w:spacing w:after="180"/>
      </w:pPr>
      <w:r>
        <w:rPr>
          <w:rFonts w:ascii="Georgia" w:cs="Georgia" w:eastAsia="Georgia" w:hAnsi="Georgia"/>
          <w:color w:val="1A1A1A"/>
          <w:sz w:val="22"/>
          <w:szCs w:val="22"/>
        </w:rPr>
        <w:t xml:space="preserve">The problem is not access. You can find the Bhagavad Gita, the Tao Te Ching, or On the Origin of Species for free in ten seconds. The unsolved problem is comprehension. Understanding a profound text — really digesting it — in a way that connects to your actual life and to other ways of knowing. That is what this platform exists to solve.</w:t>
      </w:r>
    </w:p>
    <w:p>
      <w:pPr>
        <w:spacing w:after="180"/>
      </w:pPr>
      <w:r>
        <w:rPr>
          <w:rFonts w:ascii="Georgia" w:cs="Georgia" w:eastAsia="Georgia" w:hAnsi="Georgia"/>
          <w:color w:val="1A1A1A"/>
          <w:sz w:val="22"/>
          <w:szCs w:val="22"/>
        </w:rPr>
        <w:t xml:space="preserve">We live in a world of impressionable and sensitive human beings looking for belonging. We have seen the dangers of attaching to one belief system and literalizing it. We are tired of arguments about who is right. This project exists to highlight many truths so that individuals can find what works for them — in a way that improves their life and their understanding of this world.</w:t>
      </w:r>
    </w:p>
    <w:p>
      <w:pPr>
        <w:spacing w:before="200" w:after="200"/>
        <w:ind w:left="720" w:right="720"/>
      </w:pPr>
      <w:r>
        <w:rPr>
          <w:rFonts w:ascii="Georgia" w:cs="Georgia" w:eastAsia="Georgia" w:hAnsi="Georgia"/>
          <w:i/>
          <w:iCs/>
          <w:color w:val="666666"/>
          <w:sz w:val="22"/>
          <w:szCs w:val="22"/>
        </w:rPr>
        <w:t xml:space="preserve">Each book in this collection came from someone who had a new idea about how life works. The platform exists to help you understand those ideas — from more than one angle — and decide for yourself what resonates.</w:t>
      </w:r>
    </w:p>
    <w:p>
      <w:pPr>
        <w:pStyle w:val="Heading2"/>
        <w:spacing w:before="360" w:after="200"/>
      </w:pPr>
      <w:r>
        <w:t xml:space="preserve">The Gap This Fills</w:t>
      </w:r>
    </w:p>
    <w:p>
      <w:pPr>
        <w:spacing w:after="180"/>
      </w:pPr>
      <w:r>
        <w:rPr>
          <w:rFonts w:ascii="Georgia" w:cs="Georgia" w:eastAsia="Georgia" w:hAnsi="Georgia"/>
          <w:color w:val="1A1A1A"/>
          <w:sz w:val="22"/>
          <w:szCs w:val="22"/>
        </w:rPr>
        <w:t xml:space="preserve">Three types of learning institutions exist today, and all three leave something on the table. Academia provides analysis without transformation — rigorous methodology but no space for meaning-making or the integration of esoteric knowledge. Esoteric schools provide transformation without rigor — deep experiential insight but no systematic method, no scholarly standards, and a tendency toward dogma. Consumer wisdom apps provide accessibility without depth — bite-sized content that never challenges the reader or teaches them how to hold contradictions.</w:t>
      </w:r>
    </w:p>
    <w:p>
      <w:pPr>
        <w:spacing w:after="180"/>
      </w:pPr>
      <w:r>
        <w:rPr>
          <w:rFonts w:ascii="Georgia" w:cs="Georgia" w:eastAsia="Georgia" w:hAnsi="Georgia"/>
          <w:b w:val="false"/>
          <w:bCs w:val="false"/>
          <w:color w:val="1A1A1A"/>
          <w:sz w:val="22"/>
          <w:szCs w:val="22"/>
        </w:rPr>
        <w:t xml:space="preserve">This platform occupies the gap: </w:t>
      </w:r>
      <w:r>
        <w:rPr>
          <w:rFonts w:ascii="Georgia" w:cs="Georgia" w:eastAsia="Georgia" w:hAnsi="Georgia"/>
          <w:b/>
          <w:bCs/>
          <w:i/>
          <w:iCs/>
          <w:color w:val="1A1A1A"/>
          <w:sz w:val="22"/>
          <w:szCs w:val="22"/>
        </w:rPr>
        <w:t xml:space="preserve">convergent knowing without collapse.</w:t>
      </w:r>
      <w:r>
        <w:rPr>
          <w:rFonts w:ascii="Georgia" w:cs="Georgia" w:eastAsia="Georgia" w:hAnsi="Georgia"/>
          <w:b w:val="false"/>
          <w:bCs w:val="false"/>
          <w:color w:val="1A1A1A"/>
          <w:sz w:val="22"/>
          <w:szCs w:val="22"/>
        </w:rPr>
        <w:t xml:space="preserve"> Synthesis as a trained discipline. Multiple lenses held in tension without flattening any of them. Academic rigor preserved. Esoteric depth respected. Neither diluted to appease the other.</w:t>
      </w:r>
    </w:p>
    <w:p>
      <w:pPr>
        <w:pStyle w:val="Heading2"/>
        <w:spacing w:before="360" w:after="200"/>
      </w:pPr>
      <w:r>
        <w:t xml:space="preserve">What This Is Not</w:t>
      </w:r>
    </w:p>
    <w:p>
      <w:pPr>
        <w:spacing w:after="180"/>
      </w:pPr>
      <w:r>
        <w:rPr>
          <w:rFonts w:ascii="Georgia" w:cs="Georgia" w:eastAsia="Georgia" w:hAnsi="Georgia"/>
          <w:color w:val="1A1A1A"/>
          <w:sz w:val="22"/>
          <w:szCs w:val="22"/>
        </w:rPr>
        <w:t xml:space="preserve">It is not a university program. It is not a mystery cult. It is not a self-improvement system. It is not belief replacement. It does not tell you what to think. It does not claim authority over truth. It never positions itself as the source of answers.</w:t>
      </w:r>
    </w:p>
    <w:p>
      <w:pPr>
        <w:spacing w:after="180"/>
      </w:pPr>
      <w:r>
        <w:rPr>
          <w:rFonts w:ascii="Georgia" w:cs="Georgia" w:eastAsia="Georgia" w:hAnsi="Georgia"/>
          <w:b w:val="false"/>
          <w:bCs w:val="false"/>
          <w:color w:val="1A1A1A"/>
          <w:sz w:val="22"/>
          <w:szCs w:val="22"/>
        </w:rPr>
        <w:t xml:space="preserve">It is: </w:t>
      </w:r>
      <w:r>
        <w:rPr>
          <w:rFonts w:ascii="Georgia" w:cs="Georgia" w:eastAsia="Georgia" w:hAnsi="Georgia"/>
          <w:b/>
          <w:bCs/>
          <w:color w:val="1A1A1A"/>
          <w:sz w:val="22"/>
          <w:szCs w:val="22"/>
        </w:rPr>
        <w:t xml:space="preserve">a disciplined exploration of how humans make meaning — and tools that help you make meaning for yourself.</w:t>
      </w:r>
    </w:p>
    <w:p>
      <w:pPr>
        <w:pStyle w:val="Heading2"/>
        <w:spacing w:before="360" w:after="200"/>
      </w:pPr>
      <w:r>
        <w:t xml:space="preserve">Anti-Authority as Core Value</w:t>
      </w:r>
    </w:p>
    <w:p>
      <w:pPr>
        <w:spacing w:after="180"/>
      </w:pPr>
      <w:r>
        <w:rPr>
          <w:rFonts w:ascii="Georgia" w:cs="Georgia" w:eastAsia="Georgia" w:hAnsi="Georgia"/>
          <w:color w:val="1A1A1A"/>
          <w:sz w:val="22"/>
          <w:szCs w:val="22"/>
        </w:rPr>
        <w:t xml:space="preserve">This platform presents knowledge for exploration, not as authoritative truth. We make no claims about what is “true” or “correct.” We provide instruments for seeing and leave interpretation entirely to the user. We will never prescribe a path, rank traditions, or suggest that one lens is superior to another. The curation itself is transparent — users can see the philosophy behind every selection and decide whether this project is right for them. We are not trying to bring anyone over. We are not trying to show anyone anything in that way.</w:t>
      </w:r>
    </w:p>
    <w:p>
      <w:pPr>
        <w:pStyle w:val="Heading2"/>
        <w:spacing w:before="360" w:after="200"/>
      </w:pPr>
      <w:r>
        <w:t xml:space="preserve">Philosophical Guardrails</w:t>
      </w:r>
    </w:p>
    <w:p>
      <w:pPr>
        <w:spacing w:after="180"/>
      </w:pPr>
      <w:r>
        <w:rPr>
          <w:rFonts w:ascii="Georgia" w:cs="Georgia" w:eastAsia="Georgia" w:hAnsi="Georgia"/>
          <w:color w:val="1A1A1A"/>
          <w:sz w:val="22"/>
          <w:szCs w:val="22"/>
        </w:rPr>
        <w:t xml:space="preserve">This platform was built by someone exploring many traditions at once. That exploration shaped the tools, the library, and the methodology. But we want to be transparent about what this means — and what it doesn’t.</w:t>
      </w:r>
    </w:p>
    <w:p>
      <w:pPr>
        <w:spacing w:after="180"/>
      </w:pPr>
      <w:r>
        <w:rPr>
          <w:rFonts w:ascii="Georgia" w:cs="Georgia" w:eastAsia="Georgia" w:hAnsi="Georgia"/>
          <w:b/>
          <w:bCs/>
          <w:color w:val="1A1A1A"/>
          <w:sz w:val="22"/>
          <w:szCs w:val="22"/>
        </w:rPr>
        <w:t xml:space="preserve">We don’t cover everything, and we know it. </w:t>
      </w:r>
      <w:r>
        <w:rPr>
          <w:rFonts w:ascii="Georgia" w:cs="Georgia" w:eastAsia="Georgia" w:hAnsi="Georgia"/>
          <w:color w:val="1A1A1A"/>
          <w:sz w:val="22"/>
          <w:szCs w:val="22"/>
        </w:rPr>
        <w:t xml:space="preserve">Our library reflects a specific curation philosophy, and there are entire traditions, perspectives, and ways of knowing that aren’t represented here. We don’t take that lightly, and we don’t want anyone to feel that their path was overlooked or judged as less important. What we offer is a starting point, not a map of all that exists.</w:t>
      </w:r>
    </w:p>
    <w:p>
      <w:pPr>
        <w:spacing w:after="180"/>
      </w:pPr>
      <w:r>
        <w:rPr>
          <w:rFonts w:ascii="Georgia" w:cs="Georgia" w:eastAsia="Georgia" w:hAnsi="Georgia"/>
          <w:b/>
          <w:bCs/>
          <w:color w:val="1A1A1A"/>
          <w:sz w:val="22"/>
          <w:szCs w:val="22"/>
        </w:rPr>
        <w:t xml:space="preserve">Your tradition is welcome here as it is. </w:t>
      </w:r>
      <w:r>
        <w:rPr>
          <w:rFonts w:ascii="Georgia" w:cs="Georgia" w:eastAsia="Georgia" w:hAnsi="Georgia"/>
          <w:color w:val="1A1A1A"/>
          <w:sz w:val="22"/>
          <w:szCs w:val="22"/>
        </w:rPr>
        <w:t xml:space="preserve">If you come to this platform as someone deeply rooted in a single faith or practice, you are not our exception — you are our guest. Nothing here asks you to question what sustains you. Some users may find that seeing their tradition alongside others deepens their commitment to it. That is a beautiful and completely valid outcome.</w:t>
      </w:r>
    </w:p>
    <w:p>
      <w:pPr>
        <w:spacing w:after="180"/>
      </w:pPr>
      <w:r>
        <w:rPr>
          <w:rFonts w:ascii="Georgia" w:cs="Georgia" w:eastAsia="Georgia" w:hAnsi="Georgia"/>
          <w:b/>
          <w:bCs/>
          <w:color w:val="1A1A1A"/>
          <w:sz w:val="22"/>
          <w:szCs w:val="22"/>
        </w:rPr>
        <w:t xml:space="preserve">Using one lens deeply is just as valid as using many. </w:t>
      </w:r>
      <w:r>
        <w:rPr>
          <w:rFonts w:ascii="Georgia" w:cs="Georgia" w:eastAsia="Georgia" w:hAnsi="Georgia"/>
          <w:color w:val="1A1A1A"/>
          <w:sz w:val="22"/>
          <w:szCs w:val="22"/>
        </w:rPr>
        <w:t xml:space="preserve">The tools here were designed for multi-perspective exploration, but that is a reflection of how they were built — not a claim about how you should think. A person who spends their life going deeper into one tradition is not thinking narrowly. They may be thinking more deeply than someone who skims across ten. We honor that.</w:t>
      </w:r>
    </w:p>
    <w:p>
      <w:pPr>
        <w:spacing w:after="180"/>
      </w:pPr>
      <w:r>
        <w:rPr>
          <w:rFonts w:ascii="Georgia" w:cs="Georgia" w:eastAsia="Georgia" w:hAnsi="Georgia"/>
          <w:b/>
          <w:bCs/>
          <w:color w:val="1A1A1A"/>
          <w:sz w:val="22"/>
          <w:szCs w:val="22"/>
        </w:rPr>
        <w:t xml:space="preserve">The door is open for your input. </w:t>
      </w:r>
      <w:r>
        <w:rPr>
          <w:rFonts w:ascii="Georgia" w:cs="Georgia" w:eastAsia="Georgia" w:hAnsi="Georgia"/>
          <w:color w:val="1A1A1A"/>
          <w:sz w:val="22"/>
          <w:szCs w:val="22"/>
        </w:rPr>
        <w:t xml:space="preserve">We have a feedback section where you can recommend texts for consideration, leave comments, and share perspectives we may have missed. At this time, our library is limited to public domain sources, but your recommendations help us understand what matters to the people using this platform — and they shape where the collection grows. You are seen and heard.</w:t>
      </w:r>
    </w:p>
    <w:p>
      <w:pPr>
        <w:spacing w:after="180"/>
      </w:pPr>
      <w:r>
        <w:rPr>
          <w:rFonts w:ascii="Georgia" w:cs="Georgia" w:eastAsia="Georgia" w:hAnsi="Georgia"/>
          <w:b/>
          <w:bCs/>
          <w:i/>
          <w:iCs/>
          <w:color w:val="1A1A1A"/>
          <w:sz w:val="22"/>
          <w:szCs w:val="22"/>
        </w:rPr>
        <w:t xml:space="preserve">We are not an authority on truth. We are a workshop for understanding. What you build here is yours.</w:t>
      </w:r>
    </w:p>
    <w:p>
      <w:pPr>
        <w:pBdr>
          <w:bottom w:val="single" w:color="E8E8E8" w:sz="1" w:space="1"/>
        </w:pBdr>
        <w:spacing w:before="300" w:after="300"/>
      </w:pPr>
      <w:r>
        <w:rPr>
          <w:sz w:val="6"/>
          <w:szCs w:val="6"/>
        </w:rPr>
        <w:t xml:space="preserve"> </w:t>
      </w:r>
    </w:p>
    <w:p>
      <w:pPr>
        <w:pStyle w:val="Heading1"/>
        <w:spacing w:before="360" w:after="200"/>
      </w:pPr>
      <w:r>
        <w:t xml:space="preserve">2. The Three Pillars</w:t>
      </w:r>
    </w:p>
    <w:p>
      <w:pPr>
        <w:spacing w:after="180"/>
      </w:pPr>
      <w:r>
        <w:rPr>
          <w:rFonts w:ascii="Georgia" w:cs="Georgia" w:eastAsia="Georgia" w:hAnsi="Georgia"/>
          <w:color w:val="1A1A1A"/>
          <w:sz w:val="22"/>
          <w:szCs w:val="22"/>
        </w:rPr>
        <w:t xml:space="preserve">The platform rests on three pillars that together form a complete system. Each pillar is valuable independently but gains power in combination with the others.</w:t>
      </w:r>
    </w:p>
    <w:p>
      <w:pPr>
        <w:pStyle w:val="Heading2"/>
        <w:spacing w:before="360" w:after="200"/>
      </w:pPr>
      <w:r>
        <w:t xml:space="preserve">Pillar 1: A Curated Body of Wisdom</w:t>
      </w:r>
    </w:p>
    <w:p>
      <w:pPr>
        <w:spacing w:after="180"/>
      </w:pPr>
      <w:r>
        <w:rPr>
          <w:rFonts w:ascii="Georgia" w:cs="Georgia" w:eastAsia="Georgia" w:hAnsi="Georgia"/>
          <w:color w:val="1A1A1A"/>
          <w:sz w:val="22"/>
          <w:szCs w:val="22"/>
        </w:rPr>
        <w:t xml:space="preserve">Not an archive. Not a library for completeness’ sake. A curated collection of 100+ texts that together are saying something — not one particular thing, but something coherent. The curation is the first act of synthesis.</w:t>
      </w:r>
    </w:p>
    <w:p>
      <w:pPr>
        <w:spacing w:after="180"/>
      </w:pPr>
      <w:r>
        <w:rPr>
          <w:rFonts w:ascii="Georgia" w:cs="Georgia" w:eastAsia="Georgia" w:hAnsi="Georgia"/>
          <w:color w:val="1A1A1A"/>
          <w:sz w:val="22"/>
          <w:szCs w:val="22"/>
        </w:rPr>
        <w:t xml:space="preserve">Every text in the collection meets five criteria: public domain status (freely accessible to all), Parallax Value (bridges multiple perspectives and reveals cross-tradition patterns), foundational influence (shaped traditions or shifted paradigms), accessibility (readable and approachable, not just historically important), and cross-tradition synthesis (shows how different wisdom paths express similar truths).</w:t>
      </w:r>
    </w:p>
    <w:p>
      <w:pPr>
        <w:spacing w:after="180"/>
      </w:pPr>
      <w:r>
        <w:rPr>
          <w:rFonts w:ascii="Georgia" w:cs="Georgia" w:eastAsia="Georgia" w:hAnsi="Georgia"/>
          <w:color w:val="1A1A1A"/>
          <w:sz w:val="22"/>
          <w:szCs w:val="22"/>
        </w:rPr>
        <w:t xml:space="preserve">The collection is organized around seven lenses: Scientific, Psychological, Philosophical, Religious/Spiritual, Historical/Anthropological, Symbolic/Occult, and Mathematical. Most texts span multiple lenses, demonstrating that the boundaries between ways of knowing are more permeable than institutions suggest.</w:t>
      </w:r>
    </w:p>
    <w:p>
      <w:pPr>
        <w:spacing w:after="180"/>
      </w:pPr>
      <w:r>
        <w:rPr>
          <w:rFonts w:ascii="Georgia" w:cs="Georgia" w:eastAsia="Georgia" w:hAnsi="Georgia"/>
          <w:b/>
          <w:bCs/>
          <w:color w:val="1A1A1A"/>
          <w:sz w:val="22"/>
          <w:szCs w:val="22"/>
        </w:rPr>
        <w:t xml:space="preserve">The collection philosophy is public.</w:t>
      </w:r>
      <w:r>
        <w:rPr>
          <w:rFonts w:ascii="Georgia" w:cs="Georgia" w:eastAsia="Georgia" w:hAnsi="Georgia"/>
          <w:b w:val="false"/>
          <w:bCs w:val="false"/>
          <w:color w:val="1A1A1A"/>
          <w:sz w:val="22"/>
          <w:szCs w:val="22"/>
        </w:rPr>
        <w:t xml:space="preserve"> Users can see exactly why each text was chosen, what lenses it serves, and how it connects to other works. This transparency is an act of respect — here is what we believe is worth your attention, here is why, decide for yourself.</w:t>
      </w:r>
    </w:p>
    <w:p>
      <w:pPr>
        <w:pStyle w:val="Heading2"/>
        <w:spacing w:before="360" w:after="200"/>
      </w:pPr>
      <w:r>
        <w:t xml:space="preserve">Pillar 2: Prismatic Learning (The Method)</w:t>
      </w:r>
    </w:p>
    <w:p>
      <w:pPr>
        <w:spacing w:after="180"/>
      </w:pPr>
      <w:r>
        <w:rPr>
          <w:rFonts w:ascii="Georgia" w:cs="Georgia" w:eastAsia="Georgia" w:hAnsi="Georgia"/>
          <w:b/>
          <w:bCs/>
          <w:i/>
          <w:iCs/>
          <w:color w:val="1A1A1A"/>
          <w:sz w:val="22"/>
          <w:szCs w:val="22"/>
        </w:rPr>
        <w:t xml:space="preserve">Prismatic Learning</w:t>
      </w:r>
      <w:r>
        <w:rPr>
          <w:rFonts w:ascii="Georgia" w:cs="Georgia" w:eastAsia="Georgia" w:hAnsi="Georgia"/>
          <w:b w:val="false"/>
          <w:bCs w:val="false"/>
          <w:color w:val="1A1A1A"/>
          <w:sz w:val="22"/>
          <w:szCs w:val="22"/>
        </w:rPr>
        <w:t xml:space="preserve"> is the coined methodology that defines how this platform approaches knowledge. It is not a product name. It is an epistemological framework — a way of knowing that can be applied anywhere.</w:t>
      </w:r>
    </w:p>
    <w:p>
      <w:pPr>
        <w:pStyle w:val="Heading3"/>
        <w:spacing w:before="360" w:after="200"/>
      </w:pPr>
      <w:r>
        <w:t xml:space="preserve">The Ten Principles of Prismatic Learning</w:t>
      </w:r>
    </w:p>
    <w:p>
      <w:pPr>
        <w:spacing w:after="180"/>
      </w:pPr>
      <w:r>
        <w:rPr>
          <w:rFonts w:ascii="Georgia" w:cs="Georgia" w:eastAsia="Georgia" w:hAnsi="Georgia"/>
          <w:i/>
          <w:iCs/>
          <w:color w:val="1A1A1A"/>
          <w:sz w:val="22"/>
          <w:szCs w:val="22"/>
        </w:rPr>
        <w:t xml:space="preserve">The following ten principles are the design rules and constraints that govern how the platform’s tools work — particularly the course engine, the seven-lens analysis, and the thematic constellations. They define how the machine thinks, not how you should think. They are the philosophy the system was built on. They ensure consistency, rigor, and a specific kind of intellectual environment. They are not claims about truth, and they are not requirements for using or benefiting from this platform.</w:t>
      </w:r>
    </w:p>
    <w:p>
      <w:pPr>
        <w:spacing w:after="180"/>
      </w:pPr>
      <w:r>
        <w:rPr>
          <w:rFonts w:ascii="Georgia" w:cs="Georgia" w:eastAsia="Georgia" w:hAnsi="Georgia"/>
          <w:b/>
          <w:bCs/>
          <w:color w:val="1A1A1A"/>
          <w:sz w:val="22"/>
          <w:szCs w:val="22"/>
        </w:rPr>
        <w:t xml:space="preserve">1. Knowing Is Plural, Not Singular. </w:t>
      </w:r>
      <w:r>
        <w:rPr>
          <w:rFonts w:ascii="Georgia" w:cs="Georgia" w:eastAsia="Georgia" w:hAnsi="Georgia"/>
          <w:color w:val="1A1A1A"/>
          <w:sz w:val="22"/>
          <w:szCs w:val="22"/>
        </w:rPr>
        <w:t xml:space="preserve">Reality is not accessed through a single mode of knowing. Science, myth, psychology, philosophy, and esotericism are distinct epistemological instruments, each with its own standards of validity, its own limits, and its own domain of competence. No lens is treated as final. No lens is reduced into another. Error arises not from using a lens — but from forgetting that it is one.</w:t>
      </w:r>
    </w:p>
    <w:p>
      <w:pPr>
        <w:spacing w:after="180"/>
      </w:pPr>
      <w:r>
        <w:rPr>
          <w:rFonts w:ascii="Georgia" w:cs="Georgia" w:eastAsia="Georgia" w:hAnsi="Georgia"/>
          <w:b/>
          <w:bCs/>
          <w:color w:val="1A1A1A"/>
          <w:sz w:val="22"/>
          <w:szCs w:val="22"/>
        </w:rPr>
        <w:t xml:space="preserve">2. Synthesis Is a Discipline, Not a Belief. </w:t>
      </w:r>
      <w:r>
        <w:rPr>
          <w:rFonts w:ascii="Georgia" w:cs="Georgia" w:eastAsia="Georgia" w:hAnsi="Georgia"/>
          <w:color w:val="1A1A1A"/>
          <w:sz w:val="22"/>
          <w:szCs w:val="22"/>
        </w:rPr>
        <w:t xml:space="preserve">Synthesis is not agreement, harmonization, or eclectic mixing. It is the trained ability to hold multiple, incompatible truths without collapsing them into false unity. It is a practice of discernment — when to separate, when to compare, when to integrate, when to refrain. The platform does not teach what to think. It teaches how coherence is maintained in the presence of contradiction.</w:t>
      </w:r>
    </w:p>
    <w:p>
      <w:pPr>
        <w:spacing w:after="180"/>
      </w:pPr>
      <w:r>
        <w:rPr>
          <w:rFonts w:ascii="Georgia" w:cs="Georgia" w:eastAsia="Georgia" w:hAnsi="Georgia"/>
          <w:b/>
          <w:bCs/>
          <w:color w:val="1A1A1A"/>
          <w:sz w:val="22"/>
          <w:szCs w:val="22"/>
        </w:rPr>
        <w:t xml:space="preserve">3. Questions Are Primary; Answers Are Provisional. </w:t>
      </w:r>
      <w:r>
        <w:rPr>
          <w:rFonts w:ascii="Georgia" w:cs="Georgia" w:eastAsia="Georgia" w:hAnsi="Georgia"/>
          <w:color w:val="1A1A1A"/>
          <w:sz w:val="22"/>
          <w:szCs w:val="22"/>
        </w:rPr>
        <w:t xml:space="preserve">Every course is structured around questions, not doctrines. Answers are treated as historically situated, culturally conditioned, and epistemologically bounded. Certainty is not treated as mastery. Restraint is.</w:t>
      </w:r>
    </w:p>
    <w:p>
      <w:pPr>
        <w:spacing w:after="180"/>
      </w:pPr>
      <w:r>
        <w:rPr>
          <w:rFonts w:ascii="Georgia" w:cs="Georgia" w:eastAsia="Georgia" w:hAnsi="Georgia"/>
          <w:b/>
          <w:bCs/>
          <w:color w:val="1A1A1A"/>
          <w:sz w:val="22"/>
          <w:szCs w:val="22"/>
        </w:rPr>
        <w:t xml:space="preserve">4. Transformation Is Structural, Not Sensational. </w:t>
      </w:r>
      <w:r>
        <w:rPr>
          <w:rFonts w:ascii="Georgia" w:cs="Georgia" w:eastAsia="Georgia" w:hAnsi="Georgia"/>
          <w:color w:val="1A1A1A"/>
          <w:sz w:val="22"/>
          <w:szCs w:val="22"/>
        </w:rPr>
        <w:t xml:space="preserve">The platform avoids induced altered states, emotional coercion, and performative breakthroughs. Instead it emphasizes slow reconfiguration of mental models, reflective integration, and grounded continuity of self. Transformation occurs when structures of meaning reorganize, not when identity is theatrically dismantled.</w:t>
      </w:r>
    </w:p>
    <w:p>
      <w:pPr>
        <w:spacing w:after="180"/>
      </w:pPr>
      <w:r>
        <w:rPr>
          <w:rFonts w:ascii="Georgia" w:cs="Georgia" w:eastAsia="Georgia" w:hAnsi="Georgia"/>
          <w:b/>
          <w:bCs/>
          <w:color w:val="1A1A1A"/>
          <w:sz w:val="22"/>
          <w:szCs w:val="22"/>
        </w:rPr>
        <w:t xml:space="preserve">5. Metaphysics Is Inescapable — and Must Be Made Explicit. </w:t>
      </w:r>
      <w:r>
        <w:rPr>
          <w:rFonts w:ascii="Georgia" w:cs="Georgia" w:eastAsia="Georgia" w:hAnsi="Georgia"/>
          <w:color w:val="1A1A1A"/>
          <w:sz w:val="22"/>
          <w:szCs w:val="22"/>
        </w:rPr>
        <w:t xml:space="preserve">Every system of thought carries metaphysical assumptions about being, causality, mind, and meaning. The platform does not promote a single metaphysical doctrine. It surfaces metaphysical commitments, compares them across traditions, and teaches when metaphysics is being smuggled in unnoticed. The aim is metaphysical literacy, not metaphysical allegiance.</w:t>
      </w:r>
    </w:p>
    <w:p>
      <w:pPr>
        <w:spacing w:after="180"/>
      </w:pPr>
      <w:r>
        <w:rPr>
          <w:rFonts w:ascii="Georgia" w:cs="Georgia" w:eastAsia="Georgia" w:hAnsi="Georgia"/>
          <w:b/>
          <w:bCs/>
          <w:color w:val="1A1A1A"/>
          <w:sz w:val="22"/>
          <w:szCs w:val="22"/>
        </w:rPr>
        <w:t xml:space="preserve">6. Knowledge Develops Through Tension, Not Resolution. </w:t>
      </w:r>
      <w:r>
        <w:rPr>
          <w:rFonts w:ascii="Georgia" w:cs="Georgia" w:eastAsia="Georgia" w:hAnsi="Georgia"/>
          <w:color w:val="1A1A1A"/>
          <w:sz w:val="22"/>
          <w:szCs w:val="22"/>
        </w:rPr>
        <w:t xml:space="preserve">Progress is not defined by convergence on a single view. It is defined by clearer distinctions, sharper tensions, more precise language, and increased capacity to remain open. Contradiction is not a failure of thought. It is often a sign that multiple levels of reality are being addressed simultaneously.</w:t>
      </w:r>
    </w:p>
    <w:p>
      <w:pPr>
        <w:spacing w:after="180"/>
      </w:pPr>
      <w:r>
        <w:rPr>
          <w:rFonts w:ascii="Georgia" w:cs="Georgia" w:eastAsia="Georgia" w:hAnsi="Georgia"/>
          <w:b/>
          <w:bCs/>
          <w:color w:val="1A1A1A"/>
          <w:sz w:val="22"/>
          <w:szCs w:val="22"/>
        </w:rPr>
        <w:t xml:space="preserve">7. Repetition Is Depth, Not Redundancy. </w:t>
      </w:r>
      <w:r>
        <w:rPr>
          <w:rFonts w:ascii="Georgia" w:cs="Georgia" w:eastAsia="Georgia" w:hAnsi="Georgia"/>
          <w:color w:val="1A1A1A"/>
          <w:sz w:val="22"/>
          <w:szCs w:val="22"/>
        </w:rPr>
        <w:t xml:space="preserve">Core questions are returned to repeatedly across time. Texts reappear in new roles because the question has shifted, the reader has changed, the lens has rotated. Learning is recursive, not linear. Completion is not the goal. Orientation is.</w:t>
      </w:r>
    </w:p>
    <w:p>
      <w:pPr>
        <w:spacing w:after="180"/>
      </w:pPr>
      <w:r>
        <w:rPr>
          <w:rFonts w:ascii="Georgia" w:cs="Georgia" w:eastAsia="Georgia" w:hAnsi="Georgia"/>
          <w:b/>
          <w:bCs/>
          <w:color w:val="1A1A1A"/>
          <w:sz w:val="22"/>
          <w:szCs w:val="22"/>
        </w:rPr>
        <w:t xml:space="preserve">8. Authority Resides in Method, Not Institution. </w:t>
      </w:r>
      <w:r>
        <w:rPr>
          <w:rFonts w:ascii="Georgia" w:cs="Georgia" w:eastAsia="Georgia" w:hAnsi="Georgia"/>
          <w:color w:val="1A1A1A"/>
          <w:sz w:val="22"/>
          <w:szCs w:val="22"/>
        </w:rPr>
        <w:t xml:space="preserve">No text, tradition, or instructor is treated as infallible. Authority is located in clarity of method, transparency of assumptions, and demonstrated capacity to integrate responsibly. Users are trained toward epistemic self-authority, not dependency.</w:t>
      </w:r>
    </w:p>
    <w:p>
      <w:pPr>
        <w:spacing w:after="180"/>
      </w:pPr>
      <w:r>
        <w:rPr>
          <w:rFonts w:ascii="Georgia" w:cs="Georgia" w:eastAsia="Georgia" w:hAnsi="Georgia"/>
          <w:b/>
          <w:bCs/>
          <w:color w:val="1A1A1A"/>
          <w:sz w:val="22"/>
          <w:szCs w:val="22"/>
        </w:rPr>
        <w:t xml:space="preserve">9. Secrecy Is About Readiness, Not Power. </w:t>
      </w:r>
      <w:r>
        <w:rPr>
          <w:rFonts w:ascii="Georgia" w:cs="Georgia" w:eastAsia="Georgia" w:hAnsi="Georgia"/>
          <w:color w:val="1A1A1A"/>
          <w:sz w:val="22"/>
          <w:szCs w:val="22"/>
        </w:rPr>
        <w:t xml:space="preserve">Not all knowledge is appropriate at all stages. Premature exposure can confuse rather than enlighten. However, secrecy is never used to create hierarchy. There are no inner circles of privilege. Readiness is cognitive and integrative, not moral or spiritual. Access increases with discernment, not devotion.</w:t>
      </w:r>
    </w:p>
    <w:p>
      <w:pPr>
        <w:spacing w:after="180"/>
      </w:pPr>
      <w:r>
        <w:rPr>
          <w:rFonts w:ascii="Georgia" w:cs="Georgia" w:eastAsia="Georgia" w:hAnsi="Georgia"/>
          <w:b/>
          <w:bCs/>
          <w:color w:val="1A1A1A"/>
          <w:sz w:val="22"/>
          <w:szCs w:val="22"/>
        </w:rPr>
        <w:t xml:space="preserve">10. The Curriculum Is a Living System. </w:t>
      </w:r>
      <w:r>
        <w:rPr>
          <w:rFonts w:ascii="Georgia" w:cs="Georgia" w:eastAsia="Georgia" w:hAnsi="Georgia"/>
          <w:color w:val="1A1A1A"/>
          <w:sz w:val="22"/>
          <w:szCs w:val="22"/>
        </w:rPr>
        <w:t xml:space="preserve">The platform is not a closed canon. Books rotate. Questions persist. Methods refine. The curriculum evolves through sustained inquiry, responsible revision, and coherence with its founding principles. Stability comes from orientation, not rigidity.</w:t>
      </w:r>
    </w:p>
    <w:p>
      <w:pPr>
        <w:spacing w:before="100" w:after="100"/>
      </w:pPr>
    </w:p>
    <w:p>
      <w:pPr>
        <w:spacing w:after="180"/>
      </w:pPr>
      <w:r>
        <w:rPr>
          <w:rFonts w:ascii="Georgia" w:cs="Georgia" w:eastAsia="Georgia" w:hAnsi="Georgia"/>
          <w:b/>
          <w:bCs/>
          <w:i/>
          <w:iCs/>
          <w:color w:val="1A1A1A"/>
          <w:sz w:val="22"/>
          <w:szCs w:val="22"/>
        </w:rPr>
        <w:t xml:space="preserve">A note on these principles: </w:t>
      </w:r>
      <w:r>
        <w:rPr>
          <w:rFonts w:ascii="Georgia" w:cs="Georgia" w:eastAsia="Georgia" w:hAnsi="Georgia"/>
          <w:i/>
          <w:iCs/>
          <w:color w:val="1A1A1A"/>
          <w:sz w:val="22"/>
          <w:szCs w:val="22"/>
        </w:rPr>
        <w:t xml:space="preserve">We recognize that some of these ideas — particularly the emphasis on plurality, tension, and provisionality — may not reflect how you personally relate to knowledge, faith, or truth. That’s okay. These principles exist to ensure the tools produce a specific kind of output: multi-perspective, non-dogmatic, and question-driven. They are the philosophy behind the engine. Your philosophy is your own, and it is welcome here exactly as it is.</w:t>
      </w:r>
    </w:p>
    <w:p>
      <w:pPr>
        <w:pStyle w:val="Heading2"/>
        <w:spacing w:before="360" w:after="200"/>
      </w:pPr>
      <w:r>
        <w:t xml:space="preserve">Pillar 3: Tools That Make the Method Accessible</w:t>
      </w:r>
    </w:p>
    <w:p>
      <w:pPr>
        <w:spacing w:after="180"/>
      </w:pPr>
      <w:r>
        <w:rPr>
          <w:rFonts w:ascii="Georgia" w:cs="Georgia" w:eastAsia="Georgia" w:hAnsi="Georgia"/>
          <w:color w:val="1A1A1A"/>
          <w:sz w:val="22"/>
          <w:szCs w:val="22"/>
        </w:rPr>
        <w:t xml:space="preserve">The books are the raw material. Prismatic Learning is the method. The tools are what make the method usable by anyone — not just trained scholars or lifelong practitioners. Each tool exists to lower the barrier between a seeker and genuine understanding.</w:t>
      </w:r>
    </w:p>
    <w:p>
      <w:pPr>
        <w:spacing w:after="180"/>
      </w:pPr>
      <w:r>
        <w:rPr>
          <w:rFonts w:ascii="Georgia" w:cs="Georgia" w:eastAsia="Georgia" w:hAnsi="Georgia"/>
          <w:color w:val="1A1A1A"/>
          <w:sz w:val="22"/>
          <w:szCs w:val="22"/>
        </w:rPr>
        <w:t xml:space="preserve">The platform’s tools include: the Seven-Lens Engine (an AI system that helps users understand any concept through scientific, psychological, philosophical, religious, historical, symbolic, and mathematical perspectives, with adjustable weighting), the Course Engine (an AI-powered system that generates synthesis-based courses from the library), the Study Journal (a private Notion-like workspace for documenting discoveries, clipping passages, building interconnected knowledge networks, and synthesizing insights), the Pattern Graph (a visualization layer that reveals connections across traditions, texts, and concepts), and eventually the Ritual Machine (tools for practitioners to plan, document, and track their craft).</w:t>
      </w:r>
    </w:p>
    <w:p>
      <w:pPr>
        <w:pBdr>
          <w:bottom w:val="single" w:color="E8E8E8" w:sz="1" w:space="1"/>
        </w:pBdr>
        <w:spacing w:before="300" w:after="300"/>
      </w:pPr>
      <w:r>
        <w:rPr>
          <w:sz w:val="6"/>
          <w:szCs w:val="6"/>
        </w:rPr>
        <w:t xml:space="preserve"> </w:t>
      </w:r>
    </w:p>
    <w:p>
      <w:pPr>
        <w:pStyle w:val="Heading1"/>
        <w:spacing w:before="360" w:after="200"/>
      </w:pPr>
      <w:r>
        <w:t xml:space="preserve">3. The Course Engine</w:t>
      </w:r>
    </w:p>
    <w:p>
      <w:pPr>
        <w:spacing w:after="180"/>
      </w:pPr>
      <w:r>
        <w:rPr>
          <w:rFonts w:ascii="Georgia" w:cs="Georgia" w:eastAsia="Georgia" w:hAnsi="Georgia"/>
          <w:b/>
          <w:bCs/>
          <w:color w:val="1A1A1A"/>
          <w:sz w:val="22"/>
          <w:szCs w:val="22"/>
        </w:rPr>
        <w:t xml:space="preserve">The course engine is the product’s most distinctive feature </w:t>
      </w:r>
      <w:r>
        <w:rPr>
          <w:rFonts w:ascii="Georgia" w:cs="Georgia" w:eastAsia="Georgia" w:hAnsi="Georgia"/>
          <w:b w:val="false"/>
          <w:bCs w:val="false"/>
          <w:color w:val="1A1A1A"/>
          <w:sz w:val="22"/>
          <w:szCs w:val="22"/>
        </w:rPr>
        <w:t xml:space="preserve">and the hardest to replicate. It is not a library of pre-made courses. It is a generation system that reads texts through the Prismatic Learning methodology and produces structured courses from them.</w:t>
      </w:r>
    </w:p>
    <w:p>
      <w:pPr>
        <w:pStyle w:val="Heading2"/>
        <w:spacing w:before="360" w:after="200"/>
      </w:pPr>
      <w:r>
        <w:t xml:space="preserve">How It Works (Phased)</w:t>
      </w:r>
    </w:p>
    <w:p>
      <w:pPr>
        <w:pStyle w:val="Heading3"/>
        <w:spacing w:before="360" w:after="200"/>
      </w:pPr>
      <w:r>
        <w:t xml:space="preserve">Phase 1: Creator-Made Courses (MVP)</w:t>
      </w:r>
    </w:p>
    <w:p>
      <w:pPr>
        <w:spacing w:after="180"/>
      </w:pPr>
      <w:r>
        <w:rPr>
          <w:rFonts w:ascii="Georgia" w:cs="Georgia" w:eastAsia="Georgia" w:hAnsi="Georgia"/>
          <w:color w:val="1A1A1A"/>
          <w:sz w:val="22"/>
          <w:szCs w:val="22"/>
        </w:rPr>
        <w:t xml:space="preserve">The platform launches with courses built by the creator using the AI course engine as a backend tool. These courses serve as proof of concept — they demonstrate what happens when you run a text through seven lenses with a synthesis methodology. They showcase the possibilities and alchemize an old way of learning into something new. Users experience the output without needing access to the generation engine itself.</w:t>
      </w:r>
    </w:p>
    <w:p>
      <w:pPr>
        <w:pStyle w:val="Heading3"/>
        <w:spacing w:before="360" w:after="200"/>
      </w:pPr>
      <w:r>
        <w:t xml:space="preserve">Phase 2: Book-Based Course Generation</w:t>
      </w:r>
    </w:p>
    <w:p>
      <w:pPr>
        <w:spacing w:after="180"/>
      </w:pPr>
      <w:r>
        <w:rPr>
          <w:rFonts w:ascii="Georgia" w:cs="Georgia" w:eastAsia="Georgia" w:hAnsi="Georgia"/>
          <w:color w:val="1A1A1A"/>
          <w:sz w:val="22"/>
          <w:szCs w:val="22"/>
        </w:rPr>
        <w:t xml:space="preserve">The AI reads a book from the library and proposes courses based on the information in that book, cross-referenced with the Prismatic Learning principles. Users can prompt with their own topic — a question they want to explore regarding a specific text — and the engine generates a course tailored to that inquiry.</w:t>
      </w:r>
    </w:p>
    <w:p>
      <w:pPr>
        <w:pStyle w:val="Heading3"/>
        <w:spacing w:before="360" w:after="200"/>
      </w:pPr>
      <w:r>
        <w:t xml:space="preserve">Phase 3: Comparative &amp; User-Directed Courses</w:t>
      </w:r>
    </w:p>
    <w:p>
      <w:pPr>
        <w:spacing w:after="180"/>
      </w:pPr>
      <w:r>
        <w:rPr>
          <w:rFonts w:ascii="Georgia" w:cs="Georgia" w:eastAsia="Georgia" w:hAnsi="Georgia"/>
          <w:color w:val="1A1A1A"/>
          <w:sz w:val="22"/>
          <w:szCs w:val="22"/>
        </w:rPr>
        <w:t xml:space="preserve">The engine generates courses that use two or more books comparatively — examining how different texts address the same fundamental question from different lenses. Users can select any combination of books from the library and the engine presents a variety of possible courses to choose from. This is where the platform becomes a true synthesis engine that happens to output courses.</w:t>
      </w:r>
    </w:p>
    <w:p>
      <w:pPr>
        <w:pStyle w:val="Heading2"/>
        <w:spacing w:before="360" w:after="200"/>
      </w:pPr>
      <w:r>
        <w:t xml:space="preserve">Course Architecture (Standardized)</w:t>
      </w:r>
    </w:p>
    <w:p>
      <w:pPr>
        <w:spacing w:after="180"/>
      </w:pPr>
      <w:r>
        <w:rPr>
          <w:rFonts w:ascii="Georgia" w:cs="Georgia" w:eastAsia="Georgia" w:hAnsi="Georgia"/>
          <w:color w:val="1A1A1A"/>
          <w:sz w:val="22"/>
          <w:szCs w:val="22"/>
        </w:rPr>
        <w:t xml:space="preserve">Every course, whether creator-made or AI-generated, follows the same structure: a Core Question that drives the entire inquiry, key tensions and lenses in dialogue, defined learning outcomes (what students should be able to see differently), a weekly structure anchored to the core question with explicit lens focus per week, assigned readings selected from the library with rationale for each selection, lens exercises that practice shifting perspective, synthesis prompts with guided sub-questions, and a convergence artifact or capstone that demonstrates the student’s synthesis.</w:t>
      </w:r>
    </w:p>
    <w:p>
      <w:pPr>
        <w:spacing w:after="180"/>
      </w:pPr>
      <w:r>
        <w:rPr>
          <w:rFonts w:ascii="Georgia" w:cs="Georgia" w:eastAsia="Georgia" w:hAnsi="Georgia"/>
          <w:color w:val="1A1A1A"/>
          <w:sz w:val="22"/>
          <w:szCs w:val="22"/>
        </w:rPr>
        <w:t xml:space="preserve">Courses avoid exams, dogma, claims of final truth, induced altered states, and destabilization for its own sake. The tone is calm, precise, and invitational — serious but not academic, reflective but not persuasive, confident without authority claims.</w:t>
      </w:r>
    </w:p>
    <w:p>
      <w:pPr>
        <w:pStyle w:val="Heading2"/>
        <w:spacing w:before="360" w:after="200"/>
      </w:pPr>
      <w:r>
        <w:t xml:space="preserve">Thematic Constellations</w:t>
      </w:r>
    </w:p>
    <w:p>
      <w:pPr>
        <w:spacing w:after="180"/>
      </w:pPr>
      <w:r>
        <w:rPr>
          <w:rFonts w:ascii="Georgia" w:cs="Georgia" w:eastAsia="Georgia" w:hAnsi="Georgia"/>
          <w:color w:val="1A1A1A"/>
          <w:sz w:val="22"/>
          <w:szCs w:val="22"/>
        </w:rPr>
        <w:t xml:space="preserve">Beyond individual courses, the platform offers permanent thematic inquiries — questions so fundamental they cannot be exhausted. Users do not advance by finishing them. They participate in them. They return to them with sharper tools.</w:t>
      </w:r>
    </w:p>
    <w:p>
      <w:pPr>
        <w:spacing w:after="180"/>
      </w:pPr>
      <w:r>
        <w:rPr>
          <w:rFonts w:ascii="Georgia" w:cs="Georgia" w:eastAsia="Georgia" w:hAnsi="Georgia"/>
          <w:color w:val="1A1A1A"/>
          <w:sz w:val="22"/>
          <w:szCs w:val="22"/>
        </w:rPr>
        <w:t xml:space="preserve">Each thematic constellation has a core question, lenses in rotation, and a recurring cycle (6–8 weeks) that focuses on new texts, deeper contradictions, and more refined synthesis. Students bring their own synthesis work forward from cycle to cycle. The constellation is never “completed.” It is re-seen.</w:t>
      </w:r>
    </w:p>
    <w:p>
      <w:pPr>
        <w:spacing w:after="180"/>
      </w:pPr>
      <w:r>
        <w:rPr>
          <w:rFonts w:ascii="Georgia" w:cs="Georgia" w:eastAsia="Georgia" w:hAnsi="Georgia"/>
          <w:color w:val="1A1A1A"/>
          <w:sz w:val="22"/>
          <w:szCs w:val="22"/>
        </w:rPr>
        <w:t xml:space="preserve">Example constellations include Cosmogenesis (How does something come from nothing?), Prayer, Meditation, and Inner Technology (What happens when humans turn attention inward?), Death, Afterlife, and Continuity (What, if anything, survives change?), Good, Evil, and Moral Order (Why does suffering exist?), and The Nature of the Divine (Is divinity personal, impersonal, or symbolic?).</w:t>
      </w:r>
    </w:p>
    <w:p>
      <w:pPr>
        <w:spacing w:after="180"/>
      </w:pPr>
      <w:r>
        <w:rPr>
          <w:rFonts w:ascii="Georgia" w:cs="Georgia" w:eastAsia="Georgia" w:hAnsi="Georgia"/>
          <w:b/>
          <w:bCs/>
          <w:color w:val="1A1A1A"/>
          <w:sz w:val="22"/>
          <w:szCs w:val="22"/>
        </w:rPr>
        <w:t xml:space="preserve">Why this is rare: </w:t>
      </w:r>
      <w:r>
        <w:rPr>
          <w:rFonts w:ascii="Georgia" w:cs="Georgia" w:eastAsia="Georgia" w:hAnsi="Georgia"/>
          <w:b w:val="false"/>
          <w:bCs w:val="false"/>
          <w:color w:val="1A1A1A"/>
          <w:sz w:val="22"/>
          <w:szCs w:val="22"/>
        </w:rPr>
        <w:t xml:space="preserve">universities silo these topics across departments, spiritual schools lock in answers too early, and reading groups lack method. This platform offers method plus depth plus continuity. That combination is extremely difficult to replicate.</w:t>
      </w:r>
    </w:p>
    <w:p>
      <w:pPr>
        <w:pBdr>
          <w:bottom w:val="single" w:color="E8E8E8" w:sz="1" w:space="1"/>
        </w:pBdr>
        <w:spacing w:before="300" w:after="300"/>
      </w:pPr>
      <w:r>
        <w:rPr>
          <w:sz w:val="6"/>
          <w:szCs w:val="6"/>
        </w:rPr>
        <w:t xml:space="preserve"> </w:t>
      </w:r>
    </w:p>
    <w:p>
      <w:pPr>
        <w:pStyle w:val="Heading1"/>
        <w:spacing w:before="360" w:after="200"/>
      </w:pPr>
      <w:r>
        <w:t xml:space="preserve">4. The Social Layer (Future Vision)</w:t>
      </w:r>
    </w:p>
    <w:p>
      <w:pPr>
        <w:spacing w:after="180"/>
      </w:pPr>
      <w:r>
        <w:rPr>
          <w:rFonts w:ascii="Georgia" w:cs="Georgia" w:eastAsia="Georgia" w:hAnsi="Georgia"/>
          <w:color w:val="1A1A1A"/>
          <w:sz w:val="22"/>
          <w:szCs w:val="22"/>
        </w:rPr>
        <w:t xml:space="preserve">A social dimension emerges naturally from the platform’s architecture. If synthesis is a discipline and courses are shareable artifacts, then what users create becomes part of the platform’s collective intelligence. The social layer is not a feed or a forum — it is a knowledge-sharing ecosystem.</w:t>
      </w:r>
    </w:p>
    <w:p>
      <w:pPr>
        <w:spacing w:after="180"/>
      </w:pPr>
      <w:r>
        <w:rPr>
          <w:rFonts w:ascii="Georgia" w:cs="Georgia" w:eastAsia="Georgia" w:hAnsi="Georgia"/>
          <w:color w:val="1A1A1A"/>
          <w:sz w:val="22"/>
          <w:szCs w:val="22"/>
        </w:rPr>
        <w:t xml:space="preserve">Possible social features include shared courses (users publish their AI-generated courses for others to explore), shared synthesis artifacts (capstone projects, lens maps, and pattern graphs that other users can learn from), collective thematic participation (multiple users contributing to the same thematic constellation, enriching it over time), and discussion spaces organized around questions rather than topics.</w:t>
      </w:r>
    </w:p>
    <w:p>
      <w:pPr>
        <w:spacing w:after="180"/>
      </w:pPr>
      <w:r>
        <w:rPr>
          <w:rFonts w:ascii="Georgia" w:cs="Georgia" w:eastAsia="Georgia" w:hAnsi="Georgia"/>
          <w:color w:val="1A1A1A"/>
          <w:sz w:val="22"/>
          <w:szCs w:val="22"/>
        </w:rPr>
        <w:t xml:space="preserve">The social layer follows the same anti-authority principle as everything else. There are no gurus, no rankings of insight, no popularity metrics that determine visibility. Contributions are valued for their synthesis quality, not their social reach.</w:t>
      </w:r>
    </w:p>
    <w:p>
      <w:pPr>
        <w:pBdr>
          <w:bottom w:val="single" w:color="E8E8E8" w:sz="1" w:space="1"/>
        </w:pBdr>
        <w:spacing w:before="300" w:after="300"/>
      </w:pPr>
      <w:r>
        <w:rPr>
          <w:sz w:val="6"/>
          <w:szCs w:val="6"/>
        </w:rPr>
        <w:t xml:space="preserve"> </w:t>
      </w:r>
    </w:p>
    <w:p>
      <w:pPr>
        <w:pStyle w:val="Heading1"/>
        <w:spacing w:before="360" w:after="200"/>
      </w:pPr>
      <w:r>
        <w:t xml:space="preserve">5. Relationship to Project Parallax</w:t>
      </w:r>
    </w:p>
    <w:p>
      <w:pPr>
        <w:pStyle w:val="Heading2"/>
        <w:spacing w:before="360" w:after="200"/>
      </w:pPr>
      <w:r>
        <w:t xml:space="preserve">Brand Architecture</w:t>
      </w:r>
    </w:p>
    <w:p>
      <w:pPr>
        <w:spacing w:after="180"/>
      </w:pPr>
      <w:r>
        <w:rPr>
          <w:rFonts w:ascii="Georgia" w:cs="Georgia" w:eastAsia="Georgia" w:hAnsi="Georgia"/>
          <w:b/>
          <w:bCs/>
          <w:color w:val="1A1A1A"/>
          <w:sz w:val="22"/>
          <w:szCs w:val="22"/>
        </w:rPr>
        <w:t xml:space="preserve">Project Parallax</w:t>
      </w:r>
      <w:r>
        <w:rPr>
          <w:rFonts w:ascii="Georgia" w:cs="Georgia" w:eastAsia="Georgia" w:hAnsi="Georgia"/>
          <w:b w:val="false"/>
          <w:bCs w:val="false"/>
          <w:color w:val="1A1A1A"/>
          <w:sz w:val="22"/>
          <w:szCs w:val="22"/>
        </w:rPr>
        <w:t xml:space="preserve"> is the parent brand — a philosophy and a house, not a product. It represents the worldview that truth emerges from triangulation, not from any single source. Every product under Project Parallax synthesizes multiple systems to help people see patterns invisible from any single vantage point. Project Parallax provides instruments, not answers.</w:t>
      </w:r>
    </w:p>
    <w:p>
      <w:pPr>
        <w:spacing w:after="180"/>
      </w:pPr>
      <w:r>
        <w:rPr>
          <w:rFonts w:ascii="Georgia" w:cs="Georgia" w:eastAsia="Georgia" w:hAnsi="Georgia"/>
          <w:color w:val="1A1A1A"/>
          <w:sz w:val="22"/>
          <w:szCs w:val="22"/>
        </w:rPr>
        <w:t xml:space="preserve">This learning platform is one of (at least) two products under the Project Parallax umbrella. The second is a personal life archive that correlates real-world moments with multi-system astrological analysis (Western, Vedic, Human Design) — working title: Skymark.</w:t>
      </w:r>
    </w:p>
    <w:p>
      <w:pPr>
        <w:pStyle w:val="Heading2"/>
        <w:spacing w:before="360" w:after="200"/>
      </w:pPr>
      <w:r>
        <w:t xml:space="preserve">How the Two Products Connect</w:t>
      </w:r>
    </w:p>
    <w:p>
      <w:pPr>
        <w:spacing w:after="180"/>
      </w:pPr>
      <w:r>
        <w:rPr>
          <w:rFonts w:ascii="Georgia" w:cs="Georgia" w:eastAsia="Georgia" w:hAnsi="Georgia"/>
          <w:color w:val="1A1A1A"/>
          <w:sz w:val="22"/>
          <w:szCs w:val="22"/>
        </w:rPr>
        <w:t xml:space="preserve">The learning platform helps you understand the world through multiple lenses. The astrology product helps you understand yourself through multiple lenses. Same method. Same philosophy. Different domains.</w:t>
      </w:r>
    </w:p>
    <w:p>
      <w:pPr>
        <w:spacing w:after="180"/>
      </w:pPr>
      <w:r>
        <w:rPr>
          <w:rFonts w:ascii="Georgia" w:cs="Georgia" w:eastAsia="Georgia" w:hAnsi="Georgia"/>
          <w:color w:val="1A1A1A"/>
          <w:sz w:val="22"/>
          <w:szCs w:val="22"/>
        </w:rPr>
        <w:t xml:space="preserve">Both reject single-system dogma. Both believe that triangulating across frameworks reveals what no single framework can show alone. Both are deeply personal tools that grow more valuable the more you invest in them. And both share the same core stance: empowerment over prescription. The learning platform never tells you what to believe. The astrology product never tells you what to do. Both give you instruments and say: look through this and tell me what you see.</w:t>
      </w:r>
    </w:p>
    <w:p>
      <w:pPr>
        <w:pStyle w:val="Heading2"/>
        <w:spacing w:before="360" w:after="200"/>
      </w:pPr>
      <w:r>
        <w:t xml:space="preserve">The Project Parallax Ecosystem</w:t>
      </w:r>
    </w:p>
    <w:p>
      <w:pPr>
        <w:spacing w:after="180"/>
      </w:pPr>
      <w:r>
        <w:rPr>
          <w:rFonts w:ascii="Georgia" w:cs="Georgia" w:eastAsia="Georgia" w:hAnsi="Georgia"/>
          <w:color w:val="1A1A1A"/>
          <w:sz w:val="22"/>
          <w:szCs w:val="22"/>
        </w:rPr>
        <w:t xml:space="preserve">Project Parallax will have its own landing page, blog, and social media presence. Content about multi-lens thinking, synthesis across traditions, and pattern recognition lives at the brand level — promoting both products without belonging to either. The blog and social channels are expressions of the philosophy, not marketing for any single product.</w:t>
      </w:r>
    </w:p>
    <w:p>
      <w:pPr>
        <w:spacing w:after="180"/>
      </w:pPr>
      <w:r>
        <w:rPr>
          <w:rFonts w:ascii="Georgia" w:cs="Georgia" w:eastAsia="Georgia" w:hAnsi="Georgia"/>
          <w:color w:val="1A1A1A"/>
          <w:sz w:val="22"/>
          <w:szCs w:val="22"/>
        </w:rPr>
        <w:t xml:space="preserve">Future products under the Project Parallax umbrella may include tools for community and collective intelligence, ML-powered research systems, and other applications of multi-lens synthesis to different domains of human experience. The brand is designed to grow with whatever the philosophy touches.</w:t>
      </w:r>
    </w:p>
    <w:p>
      <w:pPr>
        <w:pBdr>
          <w:bottom w:val="single" w:color="E8E8E8" w:sz="1" w:space="1"/>
        </w:pBdr>
        <w:spacing w:before="300" w:after="300"/>
      </w:pPr>
      <w:r>
        <w:rPr>
          <w:sz w:val="6"/>
          <w:szCs w:val="6"/>
        </w:rPr>
        <w:t xml:space="preserve"> </w:t>
      </w:r>
    </w:p>
    <w:p>
      <w:pPr>
        <w:pStyle w:val="Heading1"/>
        <w:spacing w:before="360" w:after="200"/>
      </w:pPr>
      <w:r>
        <w:t xml:space="preserve">6. Brand Identity (This Product)</w:t>
      </w:r>
    </w:p>
    <w:p>
      <w:pPr>
        <w:pStyle w:val="Heading2"/>
        <w:spacing w:before="360" w:after="200"/>
      </w:pPr>
      <w:r>
        <w:t xml:space="preserve">Name</w:t>
      </w:r>
    </w:p>
    <w:p>
      <w:pPr>
        <w:spacing w:after="180"/>
      </w:pPr>
      <w:r>
        <w:rPr>
          <w:rFonts w:ascii="Georgia" w:cs="Georgia" w:eastAsia="Georgia" w:hAnsi="Georgia"/>
          <w:color w:val="1A1A1A"/>
          <w:sz w:val="22"/>
          <w:szCs w:val="22"/>
        </w:rPr>
        <w:t xml:space="preserve">[To be determined. The name should communicate that this is a place of learning and understanding. It should feel warm and inviting, clean and modern, indie and handcrafted, and academically serious without being stuffy. It should not sound like a generic app, a new-age shop, or a traditional university. The name should be immediately directional — someone hearing it should have a sense of what the product does.]</w:t>
      </w:r>
    </w:p>
    <w:p>
      <w:pPr>
        <w:pStyle w:val="Heading2"/>
        <w:spacing w:before="360" w:after="200"/>
      </w:pPr>
      <w: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We Are</w:t>
            </w:r>
          </w:p>
        </w:tc>
        <w:tc>
          <w:tcPr>
            <w:tcW w:type="dxa" w:w="312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We Are Not</w:t>
            </w:r>
          </w:p>
        </w:tc>
        <w:tc>
          <w:tcPr>
            <w:tcW w:type="dxa" w:w="312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We Sound Like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Warm and invitational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Preachy or evangelical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A thoughtful friend who reads deeply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Rigorous without being rigid</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Academic for its own sake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Who respects your intelligence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Grounded and clear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Mystical-kitsch or new-age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And never tells you what to think</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Handcrafted and personal</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Corporate or algorithmic</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But asks questions that change how you see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Ambitious about what’s possible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Overwhelming or elitist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Calm, curious, and deeply interested in your journey</w:t>
            </w:r>
          </w:p>
        </w:tc>
      </w:tr>
    </w:tbl>
    <w:p>
      <w:pPr>
        <w:spacing w:before="100" w:after="100"/>
      </w:pPr>
    </w:p>
    <w:p>
      <w:pPr>
        <w:pStyle w:val="Heading2"/>
        <w:spacing w:before="360" w:after="200"/>
      </w:pPr>
      <w:r>
        <w:t xml:space="preserve">Voice &amp; Tone Guidelines</w:t>
      </w:r>
    </w:p>
    <w:p>
      <w:pPr>
        <w:spacing w:after="180"/>
      </w:pPr>
      <w:r>
        <w:rPr>
          <w:rFonts w:ascii="Georgia" w:cs="Georgia" w:eastAsia="Georgia" w:hAnsi="Georgia"/>
          <w:color w:val="1A1A1A"/>
          <w:sz w:val="22"/>
          <w:szCs w:val="22"/>
        </w:rPr>
        <w:t xml:space="preserve">The voice is calm, precise, and invitational. It is serious but not academic. Reflective but not persuasive. Confident without making authority claims. It speaks like someone who has spent years with these texts and is genuinely excited to share what they’ve found — but who would never dream of telling you what it means.</w:t>
      </w:r>
    </w:p>
    <w:p>
      <w:pPr>
        <w:spacing w:after="180"/>
      </w:pPr>
      <w:r>
        <w:rPr>
          <w:rFonts w:ascii="Georgia" w:cs="Georgia" w:eastAsia="Georgia" w:hAnsi="Georgia"/>
          <w:color w:val="1A1A1A"/>
          <w:sz w:val="22"/>
          <w:szCs w:val="22"/>
        </w:rPr>
        <w:t xml:space="preserve">Preferred framing: “This course explores…” / “You are invited to examine…” / “Rather than answering, this module asks…” / “What do you see when you look at this from here?”</w:t>
      </w:r>
    </w:p>
    <w:p>
      <w:pPr>
        <w:spacing w:after="180"/>
      </w:pPr>
      <w:r>
        <w:rPr>
          <w:rFonts w:ascii="Georgia" w:cs="Georgia" w:eastAsia="Georgia" w:hAnsi="Georgia"/>
          <w:color w:val="1A1A1A"/>
          <w:sz w:val="22"/>
          <w:szCs w:val="22"/>
        </w:rPr>
        <w:t xml:space="preserve">Avoid phrases like: “The truth is…” / “This proves that…” / “You must realize…” / “The ancients knew…” / “Science confirms…” / Any language that ranks traditions or lenses against each other.</w:t>
      </w:r>
    </w:p>
    <w:p>
      <w:pPr>
        <w:pStyle w:val="Heading2"/>
        <w:spacing w:before="360" w:after="200"/>
      </w:pPr>
      <w:r>
        <w:t xml:space="preserve">Visual Identity Direction (Preliminary)</w:t>
      </w:r>
    </w:p>
    <w:p>
      <w:pPr>
        <w:spacing w:after="180"/>
      </w:pPr>
      <w:r>
        <w:rPr>
          <w:rFonts w:ascii="Georgia" w:cs="Georgia" w:eastAsia="Georgia" w:hAnsi="Georgia"/>
          <w:color w:val="1A1A1A"/>
          <w:sz w:val="22"/>
          <w:szCs w:val="22"/>
        </w:rPr>
        <w:t xml:space="preserve">The visual identity should feel like a beautifully designed independent bookshop that happens to be a software platform. Warm without being soft. Modern without being cold. Structured without being corporate. Touches of the sacred without any of the kitsch. Think: a researcher’s well-organized study with warm lighting, not a crystal shop with neon purple gradients.</w:t>
      </w:r>
    </w:p>
    <w:p>
      <w:pPr>
        <w:spacing w:after="180"/>
      </w:pPr>
      <w:r>
        <w:rPr>
          <w:rFonts w:ascii="Georgia" w:cs="Georgia" w:eastAsia="Georgia" w:hAnsi="Georgia"/>
          <w:color w:val="1A1A1A"/>
          <w:sz w:val="22"/>
          <w:szCs w:val="22"/>
        </w:rPr>
        <w:t xml:space="preserve">Specific direction will be developed alongside the final product name, but the aesthetic must complement the Skymark product (which leans midnight navy, warm gold, and observatory-logbook energy) while maintaining its own distinct warmth. Both products share the Project Parallax design DNA while expressing it differently.</w:t>
      </w:r>
    </w:p>
    <w:p>
      <w:pPr>
        <w:pBdr>
          <w:bottom w:val="single" w:color="E8E8E8" w:sz="1" w:space="1"/>
        </w:pBdr>
        <w:spacing w:before="300" w:after="300"/>
      </w:pPr>
      <w:r>
        <w:rPr>
          <w:sz w:val="6"/>
          <w:szCs w:val="6"/>
        </w:rPr>
        <w:t xml:space="preserve"> </w:t>
      </w:r>
    </w:p>
    <w:p>
      <w:pPr>
        <w:pStyle w:val="Heading1"/>
        <w:spacing w:before="360" w:after="200"/>
      </w:pPr>
      <w:r>
        <w:t xml:space="preserve">7. Who This Is For</w:t>
      </w:r>
    </w:p>
    <w:p>
      <w:pPr>
        <w:pStyle w:val="Heading2"/>
        <w:spacing w:before="360" w:after="200"/>
      </w:pPr>
      <w:r>
        <w:t xml:space="preserve">The Seeker (Primary)</w:t>
      </w:r>
    </w:p>
    <w:p>
      <w:pPr>
        <w:spacing w:after="180"/>
      </w:pPr>
      <w:r>
        <w:rPr>
          <w:rFonts w:ascii="Georgia" w:cs="Georgia" w:eastAsia="Georgia" w:hAnsi="Georgia"/>
          <w:color w:val="1A1A1A"/>
          <w:sz w:val="22"/>
          <w:szCs w:val="22"/>
        </w:rPr>
        <w:t xml:space="preserve">Curious, reflective, post-dogmatic. Interested in science, myth, psychology, philosophy, and hidden knowledge. Disillusioned with purely academic or purely spiritual systems. Seeking coherence, not belief adoption. They have found that the most profound texts are scattered across static PDFs, rare archives, and shallow consumer apps. They want depth, but they also want accessibility and modern tools. They are the person who, upon finding this platform, would text a friend: “dude you have to see this thing.”</w:t>
      </w:r>
    </w:p>
    <w:p>
      <w:pPr>
        <w:pStyle w:val="Heading2"/>
        <w:spacing w:before="360" w:after="200"/>
      </w:pPr>
      <w:r>
        <w:t xml:space="preserve">Independent Researchers</w:t>
      </w:r>
    </w:p>
    <w:p>
      <w:pPr>
        <w:spacing w:after="180"/>
      </w:pPr>
      <w:r>
        <w:rPr>
          <w:rFonts w:ascii="Georgia" w:cs="Georgia" w:eastAsia="Georgia" w:hAnsi="Georgia"/>
          <w:color w:val="1A1A1A"/>
          <w:sz w:val="22"/>
          <w:szCs w:val="22"/>
        </w:rPr>
        <w:t xml:space="preserve">Exploring wisdom traditions on their own. They’ve found that understanding requires more than just finding a text — it requires context, comparison, and a method for integration. They need tools that support serious personal research without requiring institutional affiliation.</w:t>
      </w:r>
    </w:p>
    <w:p>
      <w:pPr>
        <w:pStyle w:val="Heading2"/>
        <w:spacing w:before="360" w:after="200"/>
      </w:pPr>
      <w:r>
        <w:t xml:space="preserve">Academic Scholars</w:t>
      </w:r>
    </w:p>
    <w:p>
      <w:pPr>
        <w:spacing w:after="180"/>
      </w:pPr>
      <w:r>
        <w:rPr>
          <w:rFonts w:ascii="Georgia" w:cs="Georgia" w:eastAsia="Georgia" w:hAnsi="Georgia"/>
          <w:color w:val="1A1A1A"/>
          <w:sz w:val="22"/>
          <w:szCs w:val="22"/>
        </w:rPr>
        <w:t xml:space="preserve">Conducting comparative research, studying the history of esotericism, or exploring consciousness from multiple perspectives. They need scholarly rigor, proper citations, and tools that support cross-tradition analysis. The platform provides the depth they need with a modern interface.</w:t>
      </w:r>
    </w:p>
    <w:p>
      <w:pPr>
        <w:pStyle w:val="Heading2"/>
        <w:spacing w:before="360" w:after="200"/>
      </w:pPr>
      <w:r>
        <w:t xml:space="preserve">Active Practitioners</w:t>
      </w:r>
    </w:p>
    <w:p>
      <w:pPr>
        <w:spacing w:after="180"/>
      </w:pPr>
      <w:r>
        <w:rPr>
          <w:rFonts w:ascii="Georgia" w:cs="Georgia" w:eastAsia="Georgia" w:hAnsi="Georgia"/>
          <w:color w:val="1A1A1A"/>
          <w:sz w:val="22"/>
          <w:szCs w:val="22"/>
        </w:rPr>
        <w:t xml:space="preserve">Building a personal spiritual practice. They need to understand correspondences, find connections across traditions, and document their learning. The platform offers tools to learn their craft and eventually practice it in one integrated environment.</w:t>
      </w:r>
    </w:p>
    <w:p>
      <w:pPr>
        <w:pStyle w:val="Heading2"/>
        <w:spacing w:before="360" w:after="200"/>
      </w:pPr>
      <w:r>
        <w:t xml:space="preserve">Lifelong Learners</w:t>
      </w:r>
    </w:p>
    <w:p>
      <w:pPr>
        <w:spacing w:after="180"/>
      </w:pPr>
      <w:r>
        <w:rPr>
          <w:rFonts w:ascii="Georgia" w:cs="Georgia" w:eastAsia="Georgia" w:hAnsi="Georgia"/>
          <w:color w:val="1A1A1A"/>
          <w:sz w:val="22"/>
          <w:szCs w:val="22"/>
        </w:rPr>
        <w:t xml:space="preserve">They believe learning is never complete and that understanding deepens over time. They want tools that grow with them. The thematic constellations — permanent inquiries that are never “completed” — are designed specifically for this audience.</w:t>
      </w:r>
    </w:p>
    <w:p>
      <w:pPr>
        <w:pBdr>
          <w:bottom w:val="single" w:color="E8E8E8" w:sz="1" w:space="1"/>
        </w:pBdr>
        <w:spacing w:before="300" w:after="300"/>
      </w:pPr>
      <w:r>
        <w:rPr>
          <w:sz w:val="6"/>
          <w:szCs w:val="6"/>
        </w:rPr>
        <w:t xml:space="preserve"> </w:t>
      </w:r>
    </w:p>
    <w:p>
      <w:pPr>
        <w:pStyle w:val="Heading1"/>
        <w:spacing w:before="360" w:after="200"/>
      </w:pPr>
      <w:r>
        <w:t xml:space="preserve">8. Feature Set</w:t>
      </w:r>
    </w:p>
    <w:p>
      <w:pPr>
        <w:pStyle w:val="Heading2"/>
        <w:spacing w:before="360" w:after="200"/>
      </w:pPr>
      <w:r>
        <w:t xml:space="preserve">8.1 The Curated Library</w:t>
      </w:r>
    </w:p>
    <w:p>
      <w:pPr>
        <w:spacing w:after="180"/>
      </w:pPr>
      <w:r>
        <w:rPr>
          <w:rFonts w:ascii="Georgia" w:cs="Georgia" w:eastAsia="Georgia" w:hAnsi="Georgia"/>
          <w:color w:val="1A1A1A"/>
          <w:sz w:val="22"/>
          <w:szCs w:val="22"/>
        </w:rPr>
        <w:t xml:space="preserve">100+ public domain texts spanning all seven lenses. Each text includes: lens tags showing which perspectives it serves, a “Why Chosen” rationale explaining its Parallax Value, cross-references to related texts, domain classification, and priority level (foundational vs. supporting). The collection selection philosophy is publicly accessible so users can evaluate whether the project aligns with their own values.</w:t>
      </w:r>
    </w:p>
    <w:p>
      <w:pPr>
        <w:pStyle w:val="Heading2"/>
        <w:spacing w:before="360" w:after="200"/>
      </w:pPr>
      <w:r>
        <w:t xml:space="preserve">8.2 The Seven-Lens Engine</w:t>
      </w:r>
    </w:p>
    <w:p>
      <w:pPr>
        <w:spacing w:after="180"/>
      </w:pPr>
      <w:r>
        <w:rPr>
          <w:rFonts w:ascii="Georgia" w:cs="Georgia" w:eastAsia="Georgia" w:hAnsi="Georgia"/>
          <w:color w:val="1A1A1A"/>
          <w:sz w:val="22"/>
          <w:szCs w:val="22"/>
        </w:rPr>
        <w:t xml:space="preserve">An AI-powered tool that helps users understand any concept through all seven perspectives. Users can adjust the weighting of each lens to match their inquiry — a scientifically-minded user might weight the Scientific and Psychological lenses higher; a practitioner might emphasize the Symbolic/Occult and Religious/Spiritual lenses. The engine produces grounded, multi-perspective analysis without ranking any lens above another.</w:t>
      </w:r>
    </w:p>
    <w:p>
      <w:pPr>
        <w:pStyle w:val="Heading2"/>
        <w:spacing w:before="360" w:after="200"/>
      </w:pPr>
      <w:r>
        <w:t xml:space="preserve">8.3 The Course System</w:t>
      </w:r>
    </w:p>
    <w:p>
      <w:pPr>
        <w:spacing w:after="180"/>
      </w:pPr>
      <w:r>
        <w:rPr>
          <w:rFonts w:ascii="Georgia" w:cs="Georgia" w:eastAsia="Georgia" w:hAnsi="Georgia"/>
          <w:color w:val="1A1A1A"/>
          <w:sz w:val="22"/>
          <w:szCs w:val="22"/>
        </w:rPr>
        <w:t xml:space="preserve">Courses are structured around core questions, not topics. They follow the standardized architecture (core question, lenses in dialogue, weekly structure with lens focus, selected readings with rationale, lens exercises, synthesis prompts, convergence artifact). MVP launches with creator-made courses. Later phases introduce user-directed course generation from the library.</w:t>
      </w:r>
    </w:p>
    <w:p>
      <w:pPr>
        <w:pStyle w:val="Heading2"/>
        <w:spacing w:before="360" w:after="200"/>
      </w:pPr>
      <w:r>
        <w:t xml:space="preserve">8.4 Thematic Constellations</w:t>
      </w:r>
    </w:p>
    <w:p>
      <w:pPr>
        <w:spacing w:after="180"/>
      </w:pPr>
      <w:r>
        <w:rPr>
          <w:rFonts w:ascii="Georgia" w:cs="Georgia" w:eastAsia="Georgia" w:hAnsi="Georgia"/>
          <w:color w:val="1A1A1A"/>
          <w:sz w:val="22"/>
          <w:szCs w:val="22"/>
        </w:rPr>
        <w:t xml:space="preserve">Permanent, recursive inquiries organized around fundamental questions. Each constellation cycles every 6–8 weeks with new texts, deeper contradictions, and more refined synthesis. Users participate over months and years, returning with sharper tools. These are not mastery tracks or credentialed progressions. They are shared inquiries that deepen over time.</w:t>
      </w:r>
    </w:p>
    <w:p>
      <w:pPr>
        <w:pStyle w:val="Heading2"/>
        <w:spacing w:before="360" w:after="200"/>
      </w:pPr>
      <w:r>
        <w:t xml:space="preserve">8.5 The Study Journal</w:t>
      </w:r>
    </w:p>
    <w:p>
      <w:pPr>
        <w:spacing w:after="180"/>
      </w:pPr>
      <w:r>
        <w:rPr>
          <w:rFonts w:ascii="Georgia" w:cs="Georgia" w:eastAsia="Georgia" w:hAnsi="Georgia"/>
          <w:color w:val="1A1A1A"/>
          <w:sz w:val="22"/>
          <w:szCs w:val="22"/>
        </w:rPr>
        <w:t xml:space="preserve">A private Notion-like workspace where users document discoveries, clip passages from the library, build interconnected knowledge networks with wiki-links, and synthesize insights across traditions. The journal is the user’s personal research space. Every reading, every course, every lens-shift exercise can feed into it. Over time, the journal becomes a personal knowledge base that is uniquely valuable to its owner.</w:t>
      </w:r>
    </w:p>
    <w:p>
      <w:pPr>
        <w:pStyle w:val="Heading2"/>
        <w:spacing w:before="360" w:after="200"/>
      </w:pPr>
      <w:r>
        <w:t xml:space="preserve">8.6 The Pattern Graph (Future)</w:t>
      </w:r>
    </w:p>
    <w:p>
      <w:pPr>
        <w:spacing w:after="180"/>
      </w:pPr>
      <w:r>
        <w:rPr>
          <w:rFonts w:ascii="Georgia" w:cs="Georgia" w:eastAsia="Georgia" w:hAnsi="Georgia"/>
          <w:color w:val="1A1A1A"/>
          <w:sz w:val="22"/>
          <w:szCs w:val="22"/>
        </w:rPr>
        <w:t xml:space="preserve">A visualization layer that reveals connections across traditions, texts, and concepts. Shows how ideas from different lenses and traditions relate to each other. Users can explore the graph to discover connections they hadn’t considered — how Buddhist emptiness relates to quantum physics, how Hermetic principles appear in modern psychology.</w:t>
      </w:r>
    </w:p>
    <w:p>
      <w:pPr>
        <w:pStyle w:val="Heading2"/>
        <w:spacing w:before="360" w:after="200"/>
      </w:pPr>
      <w:r>
        <w:t xml:space="preserve">8.7 The Ritual Machine (Future)</w:t>
      </w:r>
    </w:p>
    <w:p>
      <w:pPr>
        <w:spacing w:after="180"/>
      </w:pPr>
      <w:r>
        <w:rPr>
          <w:rFonts w:ascii="Georgia" w:cs="Georgia" w:eastAsia="Georgia" w:hAnsi="Georgia"/>
          <w:color w:val="1A1A1A"/>
          <w:sz w:val="22"/>
          <w:szCs w:val="22"/>
        </w:rPr>
        <w:t xml:space="preserve">Tools for practitioners to plan rituals, track correspondences, document experiments, and find connections across traditions. This is where learning becomes practice — where study becomes craft. Includes a ritual inventory system with AI-powered suggestions and correspondence-based planning.</w:t>
      </w:r>
    </w:p>
    <w:p>
      <w:pPr>
        <w:pBdr>
          <w:bottom w:val="single" w:color="E8E8E8" w:sz="1" w:space="1"/>
        </w:pBdr>
        <w:spacing w:before="300" w:after="300"/>
      </w:pPr>
      <w:r>
        <w:rPr>
          <w:sz w:val="6"/>
          <w:szCs w:val="6"/>
        </w:rPr>
        <w:t xml:space="preserve"> </w:t>
      </w:r>
    </w:p>
    <w:p>
      <w:pPr>
        <w:pStyle w:val="Heading1"/>
        <w:spacing w:before="360" w:after="200"/>
      </w:pPr>
      <w:r>
        <w:t xml:space="preserve">9.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Competitor Type</w:t>
            </w:r>
          </w:p>
        </w:tc>
        <w:tc>
          <w:tcPr>
            <w:tcW w:type="dxa" w:w="220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Examples</w:t>
            </w:r>
          </w:p>
        </w:tc>
        <w:tc>
          <w:tcPr>
            <w:tcW w:type="dxa" w:w="220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What They Offer</w:t>
            </w:r>
          </w:p>
        </w:tc>
        <w:tc>
          <w:tcPr>
            <w:tcW w:type="dxa" w:w="2760"/>
            <w:tcBorders>
              <w:top w:val="single" w:color="CCCCCC" w:sz="1"/>
              <w:left w:val="single" w:color="CCCCCC" w:sz="1"/>
              <w:bottom w:val="single" w:color="CCCCCC" w:sz="1"/>
              <w:right w:val="single" w:color="CCCCCC" w:sz="1"/>
            </w:tcBorders>
            <w:shd w:fill="0B0D14" w:val="clear"/>
            <w:tcMar>
              <w:top w:type="dxa" w:w="100"/>
              <w:left w:type="dxa" w:w="140"/>
              <w:bottom w:type="dxa" w:w="100"/>
              <w:right w:type="dxa" w:w="140"/>
            </w:tcMar>
          </w:tcPr>
          <w:p>
            <w:r>
              <w:rPr>
                <w:rFonts w:ascii="Georgia" w:cs="Georgia" w:eastAsia="Georgia" w:hAnsi="Georgia"/>
                <w:b/>
                <w:bCs/>
                <w:color w:val="FFFFFF"/>
                <w:sz w:val="20"/>
                <w:szCs w:val="20"/>
              </w:rPr>
              <w:t xml:space="preserve">What They Lack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Digital archives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Project Gutenberg, Sacred Texts, Internet Archive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Access to texts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No method for understanding. No synthesis tools. No curation philosophy.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Online learning platforms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Coursera, Masterclass, Khan Academy</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Structured courses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Pre-made content delivery. No multi-lens methodology. No cross-tradition synthesis.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Esoteric schools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Various mystery schools, online occult academies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Depth in specific traditions</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Dogmatic framing. Single-tradition focus. No scholarly rigor. Authority-based.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Knowledge management tools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Notion, Obsidian, Roam Research</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Flexible personal workspace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No curated content. No methodology. User must bring everything themselves.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AI learning assistants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ChatGPT, Perplexity, various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Quick answers from AI</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b w:val="false"/>
                <w:bCs w:val="false"/>
                <w:color w:val="1A1A1A"/>
                <w:sz w:val="20"/>
                <w:szCs w:val="20"/>
              </w:rPr>
              <w:t xml:space="preserve">No curated library. No persistent methodology. No structured learning paths. No personal knowledge base.</w:t>
            </w:r>
          </w:p>
        </w:tc>
      </w:tr>
    </w:tbl>
    <w:p>
      <w:pPr>
        <w:spacing w:before="100" w:after="100"/>
      </w:pPr>
    </w:p>
    <w:p>
      <w:pPr>
        <w:pStyle w:val="Heading2"/>
        <w:spacing w:before="360" w:after="200"/>
      </w:pPr>
      <w:r>
        <w:t xml:space="preserve">Our Moat</w:t>
      </w:r>
    </w:p>
    <w:p>
      <w:pPr>
        <w:spacing w:after="180"/>
      </w:pPr>
      <w:r>
        <w:rPr>
          <w:rFonts w:ascii="Georgia" w:cs="Georgia" w:eastAsia="Georgia" w:hAnsi="Georgia"/>
          <w:color w:val="1A1A1A"/>
          <w:sz w:val="22"/>
          <w:szCs w:val="22"/>
        </w:rPr>
        <w:t xml:space="preserve">The moat deepens over time across four layers. First, the curated collection with transparent philosophy — the curation itself is intellectual work that cannot be quickly replicated. Second, the Prismatic Learning methodology — a coined epistemological framework that becomes the platform’s identity. Third, the course generation engine — AI that reads texts through a specific philosophical lens and produces structured courses. This requires not just AI capability but the philosophical framework to guide it. Fourth, user-generated synthesis — as users create courses, share artifacts, and contribute to thematic constellations, the platform accumulates collective intelligence that no competitor can acquire without the same community and methodology.</w:t>
      </w:r>
    </w:p>
    <w:p>
      <w:pPr>
        <w:pBdr>
          <w:bottom w:val="single" w:color="E8E8E8" w:sz="1" w:space="1"/>
        </w:pBdr>
        <w:spacing w:before="300" w:after="300"/>
      </w:pPr>
      <w:r>
        <w:rPr>
          <w:sz w:val="6"/>
          <w:szCs w:val="6"/>
        </w:rPr>
        <w:t xml:space="preserve"> </w:t>
      </w:r>
    </w:p>
    <w:p>
      <w:pPr>
        <w:pStyle w:val="Heading1"/>
        <w:spacing w:before="360" w:after="200"/>
      </w:pPr>
      <w:r>
        <w:t xml:space="preserve">10. The Shared Thread with Skymark</w:t>
      </w:r>
    </w:p>
    <w:p>
      <w:pPr>
        <w:spacing w:after="180"/>
      </w:pPr>
      <w:r>
        <w:rPr>
          <w:rFonts w:ascii="Georgia" w:cs="Georgia" w:eastAsia="Georgia" w:hAnsi="Georgia"/>
          <w:color w:val="1A1A1A"/>
          <w:sz w:val="22"/>
          <w:szCs w:val="22"/>
        </w:rPr>
        <w:t xml:space="preserve">Both products under Project Parallax share a single animating frustration: generic, prescriptive systems that claim authority they haven’t earned.</w:t>
      </w:r>
    </w:p>
    <w:p>
      <w:pPr>
        <w:spacing w:after="180"/>
      </w:pPr>
      <w:r>
        <w:rPr>
          <w:rFonts w:ascii="Georgia" w:cs="Georgia" w:eastAsia="Georgia" w:hAnsi="Georgia"/>
          <w:color w:val="1A1A1A"/>
          <w:sz w:val="22"/>
          <w:szCs w:val="22"/>
        </w:rPr>
        <w:t xml:space="preserve">In wisdom traditions, the danger manifests as literalizing one belief system and using it to judge all others. In astrology, the danger manifests as giving unsolicited or generic advice that may not be right for a specific person at a specific time. Both are forms of the same error: claiming to know what’s true for someone else.</w:t>
      </w:r>
    </w:p>
    <w:p>
      <w:pPr>
        <w:spacing w:after="180"/>
      </w:pPr>
      <w:r>
        <w:rPr>
          <w:rFonts w:ascii="Georgia" w:cs="Georgia" w:eastAsia="Georgia" w:hAnsi="Georgia"/>
          <w:color w:val="1A1A1A"/>
          <w:sz w:val="22"/>
          <w:szCs w:val="22"/>
        </w:rPr>
        <w:t xml:space="preserve">Both products solve this the same way: by replacing prescription with instruments. The learning platform gives you seven lenses and says “look through these and tell me what you see.” Skymark gives you three astrological systems and says “here’s what the sky was doing — here’s your pattern — you decide what it means.”</w:t>
      </w:r>
    </w:p>
    <w:p>
      <w:pPr>
        <w:spacing w:after="180"/>
      </w:pPr>
      <w:r>
        <w:rPr>
          <w:rFonts w:ascii="Georgia" w:cs="Georgia" w:eastAsia="Georgia" w:hAnsi="Georgia"/>
          <w:color w:val="1A1A1A"/>
          <w:sz w:val="22"/>
          <w:szCs w:val="22"/>
        </w:rPr>
        <w:t xml:space="preserve">Both products become more valuable the longer you use them. The learning platform builds a personal knowledge base that deepens with every text, every course, every synthesis artifact. Skymark builds a personal pattern history that sharpens with every captured moment. Both are investments in self-understanding that compound over time.</w:t>
      </w:r>
    </w:p>
    <w:p>
      <w:pPr>
        <w:spacing w:after="180"/>
      </w:pPr>
      <w:r>
        <w:rPr>
          <w:rFonts w:ascii="Georgia" w:cs="Georgia" w:eastAsia="Georgia" w:hAnsi="Georgia"/>
          <w:b/>
          <w:bCs/>
          <w:color w:val="1A1A1A"/>
          <w:sz w:val="22"/>
          <w:szCs w:val="22"/>
        </w:rPr>
        <w:t xml:space="preserve">Together, they represent the full promise of Project Parallax: </w:t>
      </w:r>
      <w:r>
        <w:rPr>
          <w:rFonts w:ascii="Georgia" w:cs="Georgia" w:eastAsia="Georgia" w:hAnsi="Georgia"/>
          <w:b w:val="false"/>
          <w:bCs w:val="false"/>
          <w:i/>
          <w:iCs/>
          <w:color w:val="1A1A1A"/>
          <w:sz w:val="22"/>
          <w:szCs w:val="22"/>
        </w:rPr>
        <w:t xml:space="preserve">understand your world, understand yourself, decide for yourself what it all means.</w:t>
      </w:r>
    </w:p>
    <w:p>
      <w:pPr>
        <w:pBdr>
          <w:bottom w:val="single" w:color="E8E8E8" w:sz="1" w:space="1"/>
        </w:pBdr>
        <w:spacing w:before="300" w:after="300"/>
      </w:pPr>
      <w:r>
        <w:rPr>
          <w:sz w:val="6"/>
          <w:szCs w:val="6"/>
        </w:rPr>
        <w:t xml:space="preserve"> </w:t>
      </w:r>
    </w:p>
    <w:p>
      <w:pPr>
        <w:pStyle w:val="Heading1"/>
        <w:spacing w:before="360" w:after="200"/>
      </w:pPr>
      <w:r>
        <w:t xml:space="preserve">11. Open Questions</w:t>
      </w:r>
    </w:p>
    <w:p>
      <w:pPr>
        <w:spacing w:after="180"/>
      </w:pPr>
      <w:r>
        <w:rPr>
          <w:rFonts w:ascii="Georgia" w:cs="Georgia" w:eastAsia="Georgia" w:hAnsi="Georgia"/>
          <w:b/>
          <w:bCs/>
          <w:color w:val="1A1A1A"/>
          <w:sz w:val="22"/>
          <w:szCs w:val="22"/>
        </w:rPr>
        <w:t xml:space="preserve">Product Name. </w:t>
      </w:r>
      <w:r>
        <w:rPr>
          <w:rFonts w:ascii="Georgia" w:cs="Georgia" w:eastAsia="Georgia" w:hAnsi="Georgia"/>
          <w:color w:val="1A1A1A"/>
          <w:sz w:val="22"/>
          <w:szCs w:val="22"/>
        </w:rPr>
        <w:t xml:space="preserve">The learning platform does not yet have a final name. The name should communicate learning and understanding, feel warm and ambitious, and work as a sibling to Skymark under the Project Parallax umbrella. Internal features (the engine, the graph, the course system) will need to be renamed to avoid collision with the parent brand name.</w:t>
      </w:r>
    </w:p>
    <w:p>
      <w:pPr>
        <w:spacing w:after="180"/>
      </w:pPr>
      <w:r>
        <w:rPr>
          <w:rFonts w:ascii="Georgia" w:cs="Georgia" w:eastAsia="Georgia" w:hAnsi="Georgia"/>
          <w:b/>
          <w:bCs/>
          <w:color w:val="1A1A1A"/>
          <w:sz w:val="22"/>
          <w:szCs w:val="22"/>
        </w:rPr>
        <w:t xml:space="preserve">Visual Identity. </w:t>
      </w:r>
      <w:r>
        <w:rPr>
          <w:rFonts w:ascii="Georgia" w:cs="Georgia" w:eastAsia="Georgia" w:hAnsi="Georgia"/>
          <w:color w:val="1A1A1A"/>
          <w:sz w:val="22"/>
          <w:szCs w:val="22"/>
        </w:rPr>
        <w:t xml:space="preserve">To be developed alongside the final name. Must complement Skymark’s observatory-logbook aesthetic while expressing the learning platform’s warmer, more bookish energy.</w:t>
      </w:r>
    </w:p>
    <w:p>
      <w:pPr>
        <w:spacing w:after="180"/>
      </w:pPr>
      <w:r>
        <w:rPr>
          <w:rFonts w:ascii="Georgia" w:cs="Georgia" w:eastAsia="Georgia" w:hAnsi="Georgia"/>
          <w:b/>
          <w:bCs/>
          <w:color w:val="1A1A1A"/>
          <w:sz w:val="22"/>
          <w:szCs w:val="22"/>
        </w:rPr>
        <w:t xml:space="preserve">Pricing Model. </w:t>
      </w:r>
      <w:r>
        <w:rPr>
          <w:rFonts w:ascii="Georgia" w:cs="Georgia" w:eastAsia="Georgia" w:hAnsi="Georgia"/>
          <w:color w:val="1A1A1A"/>
          <w:sz w:val="22"/>
          <w:szCs w:val="22"/>
        </w:rPr>
        <w:t xml:space="preserve">To be determined. Must align with the accessibility commitment — hidden wisdom should not be gated behind expensive memberships. But the AI-powered features (Seven-Lens Engine, course generation) have real costs. The balance between free access and sustainable revenue is a critical design decision.</w:t>
      </w:r>
    </w:p>
    <w:p>
      <w:pPr>
        <w:spacing w:after="180"/>
      </w:pPr>
      <w:r>
        <w:rPr>
          <w:rFonts w:ascii="Georgia" w:cs="Georgia" w:eastAsia="Georgia" w:hAnsi="Georgia"/>
          <w:b/>
          <w:bCs/>
          <w:color w:val="1A1A1A"/>
          <w:sz w:val="22"/>
          <w:szCs w:val="22"/>
        </w:rPr>
        <w:t xml:space="preserve">Community Ownership. </w:t>
      </w:r>
      <w:r>
        <w:rPr>
          <w:rFonts w:ascii="Georgia" w:cs="Georgia" w:eastAsia="Georgia" w:hAnsi="Georgia"/>
          <w:color w:val="1A1A1A"/>
          <w:sz w:val="22"/>
          <w:szCs w:val="22"/>
        </w:rPr>
        <w:t xml:space="preserve">The vision includes a platform owned by its users, with a token economy that aligns incentives with the mission. Implementation timeline and structure to be determined.</w:t>
      </w:r>
    </w:p>
    <w:p>
      <w:pPr>
        <w:spacing w:after="180"/>
      </w:pPr>
      <w:r>
        <w:rPr>
          <w:rFonts w:ascii="Georgia" w:cs="Georgia" w:eastAsia="Georgia" w:hAnsi="Georgia"/>
          <w:b/>
          <w:bCs/>
          <w:color w:val="1A1A1A"/>
          <w:sz w:val="22"/>
          <w:szCs w:val="22"/>
        </w:rPr>
        <w:t xml:space="preserve">Course Engine Deployment. </w:t>
      </w:r>
      <w:r>
        <w:rPr>
          <w:rFonts w:ascii="Georgia" w:cs="Georgia" w:eastAsia="Georgia" w:hAnsi="Georgia"/>
          <w:color w:val="1A1A1A"/>
          <w:sz w:val="22"/>
          <w:szCs w:val="22"/>
        </w:rPr>
        <w:t xml:space="preserve">The phased rollout (creator-made → book-based generation → user-directed generation) needs detailed technical planning. The AI must be guided by the Prismatic Learning principles at every stage to maintain quality and philosophical coherence.</w:t>
      </w:r>
    </w:p>
    <w:p>
      <w:pPr>
        <w:spacing w:after="180"/>
      </w:pPr>
      <w:r>
        <w:rPr>
          <w:rFonts w:ascii="Georgia" w:cs="Georgia" w:eastAsia="Georgia" w:hAnsi="Georgia"/>
          <w:b/>
          <w:bCs/>
          <w:color w:val="1A1A1A"/>
          <w:sz w:val="22"/>
          <w:szCs w:val="22"/>
        </w:rPr>
        <w:t xml:space="preserve">Ritual Machine Scope. </w:t>
      </w:r>
      <w:r>
        <w:rPr>
          <w:rFonts w:ascii="Georgia" w:cs="Georgia" w:eastAsia="Georgia" w:hAnsi="Georgia"/>
          <w:color w:val="1A1A1A"/>
          <w:sz w:val="22"/>
          <w:szCs w:val="22"/>
        </w:rPr>
        <w:t xml:space="preserve">The practitioner tools are a future feature with significant design implications. The scope, timeline, and integration with the learning layer need further development.</w:t>
      </w:r>
    </w:p>
    <w:p>
      <w:pPr>
        <w:pBdr>
          <w:bottom w:val="single" w:color="E8E8E8" w:sz="1" w:space="1"/>
        </w:pBdr>
        <w:spacing w:before="300" w:after="300"/>
      </w:pPr>
      <w:r>
        <w:rPr>
          <w:sz w:val="6"/>
          <w:szCs w:val="6"/>
        </w:rPr>
        <w:t xml:space="preserve"> </w:t>
      </w:r>
    </w:p>
    <w:p>
      <w:pPr>
        <w:pStyle w:val="Heading1"/>
        <w:spacing w:before="360" w:after="200"/>
      </w:pPr>
      <w:r>
        <w:t xml:space="preserve">Appendix: Document Index</w:t>
      </w:r>
    </w:p>
    <w:p>
      <w:pPr>
        <w:spacing w:after="180"/>
      </w:pPr>
      <w:r>
        <w:rPr>
          <w:rFonts w:ascii="Georgia" w:cs="Georgia" w:eastAsia="Georgia" w:hAnsi="Georgia"/>
          <w:color w:val="1A1A1A"/>
          <w:sz w:val="22"/>
          <w:szCs w:val="22"/>
        </w:rPr>
        <w:t xml:space="preserve">The following documents have been produced as part of this product’s development:</w:t>
      </w:r>
    </w:p>
    <w:p>
      <w:pPr>
        <w:spacing w:after="180"/>
      </w:pPr>
      <w:r>
        <w:rPr>
          <w:rFonts w:ascii="Georgia" w:cs="Georgia" w:eastAsia="Georgia" w:hAnsi="Georgia"/>
          <w:b/>
          <w:bCs/>
          <w:color w:val="1A1A1A"/>
          <w:sz w:val="22"/>
          <w:szCs w:val="22"/>
        </w:rPr>
        <w:t xml:space="preserve">vision.md </w:t>
      </w:r>
      <w:r>
        <w:rPr>
          <w:rFonts w:ascii="Georgia" w:cs="Georgia" w:eastAsia="Georgia" w:hAnsi="Georgia"/>
          <w:color w:val="1A1A1A"/>
          <w:sz w:val="22"/>
          <w:szCs w:val="22"/>
        </w:rPr>
        <w:t xml:space="preserve">— The full vision document for the learning platform. Describes what the platform is, its philosophy, who it serves, and where it’s going.</w:t>
      </w:r>
    </w:p>
    <w:p>
      <w:pPr>
        <w:spacing w:after="180"/>
      </w:pPr>
      <w:r>
        <w:rPr>
          <w:rFonts w:ascii="Georgia" w:cs="Georgia" w:eastAsia="Georgia" w:hAnsi="Georgia"/>
          <w:b/>
          <w:bCs/>
          <w:color w:val="1A1A1A"/>
          <w:sz w:val="22"/>
          <w:szCs w:val="22"/>
        </w:rPr>
        <w:t xml:space="preserve">collection-philosophy.md </w:t>
      </w:r>
      <w:r>
        <w:rPr>
          <w:rFonts w:ascii="Georgia" w:cs="Georgia" w:eastAsia="Georgia" w:hAnsi="Georgia"/>
          <w:color w:val="1A1A1A"/>
          <w:sz w:val="22"/>
          <w:szCs w:val="22"/>
        </w:rPr>
        <w:t xml:space="preserve">— The collection selection philosophy. Explains what qualifies a text, the seven-lens framework, selection criteria, and the public domain commitment.</w:t>
      </w:r>
    </w:p>
    <w:p>
      <w:pPr>
        <w:spacing w:after="180"/>
      </w:pPr>
      <w:r>
        <w:rPr>
          <w:rFonts w:ascii="Georgia" w:cs="Georgia" w:eastAsia="Georgia" w:hAnsi="Georgia"/>
          <w:b/>
          <w:bCs/>
          <w:color w:val="1A1A1A"/>
          <w:sz w:val="22"/>
          <w:szCs w:val="22"/>
        </w:rPr>
        <w:t xml:space="preserve">curriculum-philosophy.md </w:t>
      </w:r>
      <w:r>
        <w:rPr>
          <w:rFonts w:ascii="Georgia" w:cs="Georgia" w:eastAsia="Georgia" w:hAnsi="Georgia"/>
          <w:color w:val="1A1A1A"/>
          <w:sz w:val="22"/>
          <w:szCs w:val="22"/>
        </w:rPr>
        <w:t xml:space="preserve">— The ten principles of the Prismatic Learning methodology. The epistemological foundation of all courses and learning experiences.</w:t>
      </w:r>
    </w:p>
    <w:p>
      <w:pPr>
        <w:spacing w:after="180"/>
      </w:pPr>
      <w:r>
        <w:rPr>
          <w:rFonts w:ascii="Georgia" w:cs="Georgia" w:eastAsia="Georgia" w:hAnsi="Georgia"/>
          <w:b/>
          <w:bCs/>
          <w:color w:val="1A1A1A"/>
          <w:sz w:val="22"/>
          <w:szCs w:val="22"/>
        </w:rPr>
        <w:t xml:space="preserve">convergence_school_v1 </w:t>
      </w:r>
      <w:r>
        <w:rPr>
          <w:rFonts w:ascii="Georgia" w:cs="Georgia" w:eastAsia="Georgia" w:hAnsi="Georgia"/>
          <w:color w:val="1A1A1A"/>
          <w:sz w:val="22"/>
          <w:szCs w:val="22"/>
        </w:rPr>
        <w:t xml:space="preserve">— The original curriculum design document. Course architecture, tone guidelines, scope, and structural standards.</w:t>
      </w:r>
    </w:p>
    <w:p>
      <w:pPr>
        <w:spacing w:after="180"/>
      </w:pPr>
      <w:r>
        <w:rPr>
          <w:rFonts w:ascii="Georgia" w:cs="Georgia" w:eastAsia="Georgia" w:hAnsi="Georgia"/>
          <w:b/>
          <w:bCs/>
          <w:color w:val="1A1A1A"/>
          <w:sz w:val="22"/>
          <w:szCs w:val="22"/>
        </w:rPr>
        <w:t xml:space="preserve">This document (Product Bible v1.0) </w:t>
      </w:r>
      <w:r>
        <w:rPr>
          <w:rFonts w:ascii="Georgia" w:cs="Georgia" w:eastAsia="Georgia" w:hAnsi="Georgia"/>
          <w:color w:val="1A1A1A"/>
          <w:sz w:val="22"/>
          <w:szCs w:val="22"/>
        </w:rPr>
        <w:t xml:space="preserve">— The comprehensive product bible synthesizing philosophy, features, brand identity, competitive position, and strategic vision.</w:t>
      </w:r>
    </w:p>
    <w:p>
      <w:pPr>
        <w:spacing w:before="100" w:after="100"/>
      </w:pPr>
    </w:p>
    <w:p>
      <w:pPr>
        <w:spacing w:after="180"/>
      </w:pPr>
      <w:r>
        <w:rPr>
          <w:rFonts w:ascii="Georgia" w:cs="Georgia" w:eastAsia="Georgia" w:hAnsi="Georgia"/>
          <w:b/>
          <w:bCs/>
          <w:i/>
          <w:iCs/>
          <w:color w:val="1A1A1A"/>
          <w:sz w:val="22"/>
          <w:szCs w:val="22"/>
        </w:rPr>
        <w:t xml:space="preserve">Next documents to be produced: </w:t>
      </w:r>
      <w:r>
        <w:rPr>
          <w:rFonts w:ascii="Georgia" w:cs="Georgia" w:eastAsia="Georgia" w:hAnsi="Georgia"/>
          <w:i/>
          <w:iCs/>
          <w:color w:val="1A1A1A"/>
          <w:sz w:val="22"/>
          <w:szCs w:val="22"/>
        </w:rPr>
        <w:t xml:space="preserve">Final naming and visual identity guide. Pricing model and monetization strategy. Technical architecture and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0B0D14"/>
      <w:sz w:val="36"/>
      <w:szCs w:val="36"/>
    </w:rPr>
  </w:style>
  <w:style w:type="paragraph" w:styleId="Heading2">
    <w:name w:val="Heading 2"/>
    <w:basedOn w:val="Normal"/>
    <w:next w:val="Normal"/>
    <w:qFormat/>
    <w:pPr>
      <w:spacing w:before="320" w:after="200"/>
      <w:outlineLvl w:val="1"/>
    </w:pPr>
    <w:rPr>
      <w:rFonts w:ascii="Georgia" w:cs="Georgia" w:eastAsia="Georgia" w:hAnsi="Georgia"/>
      <w:b/>
      <w:bCs/>
      <w:color w:val="0B0D14"/>
      <w:sz w:val="28"/>
      <w:szCs w:val="28"/>
    </w:rPr>
  </w:style>
  <w:style w:type="paragraph" w:styleId="Heading3">
    <w:name w:val="Heading 3"/>
    <w:basedOn w:val="Normal"/>
    <w:next w:val="Normal"/>
    <w:qFormat/>
    <w:pPr>
      <w:spacing w:before="240" w:after="160"/>
      <w:outlineLvl w:val="2"/>
    </w:pPr>
    <w:rPr>
      <w:rFonts w:ascii="Georgia" w:cs="Georgia" w:eastAsia="Georgia" w:hAnsi="Georgia"/>
      <w:b/>
      <w:bCs/>
      <w:color w:val="7B68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2026-03-25T18:02:30.974Z</dcterms:created>
  <dcterms:modified xsi:type="dcterms:W3CDTF">2026-03-25T18:02:30.975Z</dcterms:modified>
</cp:coreProperties>
</file>

<file path=docProps/custom.xml><?xml version="1.0" encoding="utf-8"?>
<Properties xmlns="http://schemas.openxmlformats.org/officeDocument/2006/custom-properties" xmlns:vt="http://schemas.openxmlformats.org/officeDocument/2006/docPropsVTypes"/>
</file>