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A6B"/>
          <w:sz w:val="44"/>
        </w:rPr>
        <w:t>BASEBALL STATS WEB APP</w:t>
      </w:r>
    </w:p>
    <w:p>
      <w:pPr>
        <w:pBdr>
          <w:bottom w:val="single" w:sz="16" w:space="6" w:color="C0222C"/>
        </w:pBdr>
        <w:spacing w:after="40"/>
      </w:pPr>
      <w:r>
        <w:rPr>
          <w:rFonts w:ascii="Arial" w:hAnsi="Arial"/>
          <w:i/>
          <w:color w:val="C0222C"/>
          <w:sz w:val="22"/>
        </w:rPr>
        <w:t>Project Plan  ·  Living Document</w:t>
      </w:r>
    </w:p>
    <w:p>
      <w:pPr>
        <w:spacing w:before="120" w:after="240"/>
      </w:pPr>
      <w:r>
        <w:rPr>
          <w:rFonts w:ascii="Arial" w:hAnsi="Arial"/>
          <w:i/>
          <w:color w:val="888888"/>
          <w:sz w:val="18"/>
        </w:rPr>
        <w:t>Version 0.1  ·  April 2026  ·  Status: Pre-Development</w:t>
      </w:r>
    </w:p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1. PROJECT OVERVIEW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A web application to record, store, and display baseball statistics for a single recreational team — functioning as a personal baseball reference card. The application will present game data in multiple views: individual player cards, per-game summaries, and season-level leaderboards. Data entry will be handled privately by an admin; all other users will access a public, read-only site.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The initial scope is one team. Future iterations may expand to a full recreational league with multiple teams, league-wide standings, and additional user roles (coaches, league admins).</w:t>
      </w:r>
    </w:p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2. RECOMMENDED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52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Frontend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Next.js (React)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Server-side rendering, file-based routing, strong ecosystem. Aligns with user preference.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Hosting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Vercel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Native Next.js integration, zero-config deploys, serverless functions available.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Backend API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Python · FastAPI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Modern async Python framework. Ideal for stat computation with pandas/numpy. Clean OpenAPI docs auto-generated.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Database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PostgreSQL via Supabase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Relational model suits structured baseball data. Supabase adds hosted Postgres, auth, and file storage in one service.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Auth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Supabase Auth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Built-in with Supabase. Handles admin login now; extensible for player accounts later.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File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Supabase Storage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For scoresheet photo uploads. Integrated with the same Supabase project — no extra service needed.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OCR (future)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Google Vision API or AWS Textract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Best-in-class handwriting recognition for paper scoresheet processing (Phase 3).</w:t>
            </w:r>
          </w:p>
        </w:tc>
      </w:tr>
    </w:tbl>
    <w:p/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3. CORE DATA MODEL (HIGH LEVEL)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The data model is the most critical early decision. Getting the schema right before writing any application code will prevent costly rewrites. The model below captures baseball's natural hierarchy: seasons contain games, games contain player performances, performances contain individual at-bat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Entity / Table</w:t>
            </w:r>
          </w:p>
        </w:tc>
        <w:tc>
          <w:tcPr>
            <w:tcW w:type="dxa" w:w="6768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592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Players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name, number, positions, active status, join date</w:t>
            </w:r>
          </w:p>
        </w:tc>
      </w:tr>
      <w:tr>
        <w:tc>
          <w:tcPr>
            <w:tcW w:type="dxa" w:w="2592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Seasons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year, start/end date, league name</w:t>
            </w:r>
          </w:p>
        </w:tc>
      </w:tr>
      <w:tr>
        <w:tc>
          <w:tcPr>
            <w:tcW w:type="dxa" w:w="2592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Games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date, opponent, home/away, final score, season FK</w:t>
            </w:r>
          </w:p>
        </w:tc>
      </w:tr>
      <w:tr>
        <w:tc>
          <w:tcPr>
            <w:tcW w:type="dxa" w:w="2592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Batting Lines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player FK, game FK — AB, H, 2B, 3B, HR, RBI, BB, SO, runs, SB</w:t>
            </w:r>
          </w:p>
        </w:tc>
      </w:tr>
      <w:tr>
        <w:tc>
          <w:tcPr>
            <w:tcW w:type="dxa" w:w="2592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Pitching Lines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player FK, game FK — IP, H, ER, BB, SO, W/L/S</w:t>
            </w:r>
          </w:p>
        </w:tc>
      </w:tr>
      <w:tr>
        <w:tc>
          <w:tcPr>
            <w:tcW w:type="dxa" w:w="2592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Fielding Events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player FK, game FK — PO, A, E, DP (optional, Phase 2+)</w:t>
            </w:r>
          </w:p>
        </w:tc>
      </w:tr>
    </w:tbl>
    <w:p/>
    <w:p>
      <w:pPr>
        <w:spacing w:after="200"/>
      </w:pPr>
      <w:r>
        <w:rPr>
          <w:rFonts w:ascii="Arial" w:hAnsi="Arial"/>
          <w:b w:val="0"/>
          <w:i/>
          <w:color w:val="595959"/>
          <w:sz w:val="20"/>
        </w:rPr>
        <w:t>Season and career aggregate stats (batting average, ERA, OPS, etc.) will be computed dynamically from the base event records rather than stored — keeping the source of truth clean and stats always up-to-date.</w:t>
      </w:r>
    </w:p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4. DEVELOPMENT PHASES</w:t>
      </w:r>
    </w:p>
    <w:p>
      <w:pPr>
        <w:spacing w:after="160"/>
      </w:pPr>
      <w:r>
        <w:rPr>
          <w:rFonts w:ascii="Arial" w:hAnsi="Arial"/>
          <w:b w:val="0"/>
          <w:i w:val="0"/>
          <w:color w:val="595959"/>
          <w:sz w:val="20"/>
        </w:rPr>
        <w:t>The project is divided into four phases. Each phase produces a usable, deployable increment. Phase 1 and 2 are the core build; Phase 3 and 4 are enhancements.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/>
        </w:trPr>
        <w:tc>
          <w:tcPr>
            <w:tcW w:type="dxa" w:w="2448"/>
            <w:gridSpan w:val="3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Phase 1  ·  Foundation &amp; Data Entry</w:t>
            </w:r>
            <w:r>
              <w:rPr>
                <w:rFonts w:ascii="Arial" w:hAnsi="Arial"/>
                <w:b w:val="0"/>
                <w:color w:val="BBCCFF"/>
                <w:sz w:val="18"/>
              </w:rPr>
              <w:tab/>
              <w:t>Planned</w:t>
            </w:r>
          </w:p>
        </w:tc>
      </w:tr>
      <w:tr>
        <w:tc>
          <w:tcPr>
            <w:tcW w:type="dxa" w:w="2448"/>
            <w:gridSpan w:val="3"/>
            <w:shd w:val="clear" w:color="auto" w:fill="F2F4F7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Goal: </w:t>
            </w:r>
            <w:r>
              <w:rPr>
                <w:rFonts w:ascii="Arial" w:hAnsi="Arial"/>
                <w:color w:val="595959"/>
                <w:sz w:val="20"/>
              </w:rPr>
              <w:t>Get one real game's data into the database and confirm the schema works end-to-end.</w:t>
            </w:r>
          </w:p>
        </w:tc>
      </w:tr>
      <w:tr>
        <w:tc>
          <w:tcPr>
            <w:tcW w:type="dxa" w:w="2304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Task</w:t>
            </w:r>
          </w:p>
        </w:tc>
        <w:tc>
          <w:tcPr>
            <w:tcW w:type="dxa" w:w="460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Repo &amp; CI Setup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Create monorepo (Next.js front + FastAPI back), configure Vercel deployment, set up linting/formatting.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Use GitHub; Vercel deploys on push to main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Supabase Project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Provision Postgres instance, configure connection pooling, set up Supabase Auth for admin login.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Free tier sufficient to start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Database Schema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Implement Players, Seasons, Games, Batting Lines, Pitching Lines tables with FK constraints.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Most critical step — review before any code is written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Admin Auth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Protect data entry routes behind Supabase Auth. Single admin user to start.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Email/password login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Manual Entry Form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Build admin-facing form to enter game results and per-player stats after each game.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Foundation for later OCR correction UI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Smoke Test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Enter one complete game, verify all stat queries return correct totals.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Go/no-go gate for Phase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/>
        </w:trPr>
        <w:tc>
          <w:tcPr>
            <w:tcW w:type="dxa" w:w="2448"/>
            <w:gridSpan w:val="3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Phase 2  ·  Public Stats Views</w:t>
            </w:r>
            <w:r>
              <w:rPr>
                <w:rFonts w:ascii="Arial" w:hAnsi="Arial"/>
                <w:b w:val="0"/>
                <w:color w:val="BBCCFF"/>
                <w:sz w:val="18"/>
              </w:rPr>
              <w:tab/>
              <w:t>Planned</w:t>
            </w:r>
          </w:p>
        </w:tc>
      </w:tr>
      <w:tr>
        <w:tc>
          <w:tcPr>
            <w:tcW w:type="dxa" w:w="2448"/>
            <w:gridSpan w:val="3"/>
            <w:shd w:val="clear" w:color="auto" w:fill="F2F4F7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Goal: </w:t>
            </w:r>
            <w:r>
              <w:rPr>
                <w:rFonts w:ascii="Arial" w:hAnsi="Arial"/>
                <w:color w:val="595959"/>
                <w:sz w:val="20"/>
              </w:rPr>
              <w:t>Players can visit the site and see their stats, game results, and season leaderboards.</w:t>
            </w:r>
          </w:p>
        </w:tc>
      </w:tr>
      <w:tr>
        <w:tc>
          <w:tcPr>
            <w:tcW w:type="dxa" w:w="2304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Task</w:t>
            </w:r>
          </w:p>
        </w:tc>
        <w:tc>
          <w:tcPr>
            <w:tcW w:type="dxa" w:w="460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Player Cards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Per-player page showing season stats, game-by-game log, and career totals.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Baseball-reference style layout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Game Summaries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Per-game page showing box score, batting/pitching lines for all players.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Include win/loss, date, opponent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Season Stats Table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Sortable table of all batting and pitching stats for the current season.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Sortable by any column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Leaderboards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Top-N lists: BA, HR, RBI, ERA, strikeouts, etc.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Configurable N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Stat Computation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FastAPI endpoints calculating derived stats: AVG, OBP, SLG, OPS, ERA, WHIP.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Computed on the fly from raw data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Responsive Design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Ensure all views are usable on mobile — players will check stats on phones.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Mobile-first CSS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/>
        </w:trPr>
        <w:tc>
          <w:tcPr>
            <w:tcW w:type="dxa" w:w="2448"/>
            <w:gridSpan w:val="3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Phase 3  ·  Scoresheet Data Ingestion</w:t>
            </w:r>
            <w:r>
              <w:rPr>
                <w:rFonts w:ascii="Arial" w:hAnsi="Arial"/>
                <w:b w:val="0"/>
                <w:color w:val="BBCCFF"/>
                <w:sz w:val="18"/>
              </w:rPr>
              <w:tab/>
              <w:t>Planned</w:t>
            </w:r>
          </w:p>
        </w:tc>
      </w:tr>
      <w:tr>
        <w:tc>
          <w:tcPr>
            <w:tcW w:type="dxa" w:w="2448"/>
            <w:gridSpan w:val="3"/>
            <w:shd w:val="clear" w:color="auto" w:fill="F2F4F7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Goal: </w:t>
            </w:r>
            <w:r>
              <w:rPr>
                <w:rFonts w:ascii="Arial" w:hAnsi="Arial"/>
                <w:color w:val="595959"/>
                <w:sz w:val="20"/>
              </w:rPr>
              <w:t>Streamline data entry via scoresheet photo upload with OCR and a human review step.</w:t>
            </w:r>
          </w:p>
        </w:tc>
      </w:tr>
      <w:tr>
        <w:tc>
          <w:tcPr>
            <w:tcW w:type="dxa" w:w="2304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Task</w:t>
            </w:r>
          </w:p>
        </w:tc>
        <w:tc>
          <w:tcPr>
            <w:tcW w:type="dxa" w:w="460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Photo Upload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Admin can upload a photo of the paper scoresheet to Supabase Storage.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Accept JPG, PNG, HEIC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OCR Processing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Send image to Google Vision or AWS Textract; parse structured stat fields from the result.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Pilot with 5 known scoresheets first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Review &amp; Edit UI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Present OCR output as a pre-filled editable form — admin corrects errors before saving.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Reuses the Phase 1 entry form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Approval Workflow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Stats only commit to the DB after admin review and confirmation.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No auto-commit from raw OCR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Scoresheet Archive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Store original photos alongside the game record for reference.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Supabase Storage bucket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/>
        </w:trPr>
        <w:tc>
          <w:tcPr>
            <w:tcW w:type="dxa" w:w="2448"/>
            <w:gridSpan w:val="3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Phase 4  ·  Expansion &amp; Polish</w:t>
            </w:r>
            <w:r>
              <w:rPr>
                <w:rFonts w:ascii="Arial" w:hAnsi="Arial"/>
                <w:b w:val="0"/>
                <w:color w:val="BBCCFF"/>
                <w:sz w:val="18"/>
              </w:rPr>
              <w:tab/>
              <w:t>Planned</w:t>
            </w:r>
          </w:p>
        </w:tc>
      </w:tr>
      <w:tr>
        <w:tc>
          <w:tcPr>
            <w:tcW w:type="dxa" w:w="2448"/>
            <w:gridSpan w:val="3"/>
            <w:shd w:val="clear" w:color="auto" w:fill="F2F4F7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Goal: </w:t>
            </w:r>
            <w:r>
              <w:rPr>
                <w:rFonts w:ascii="Arial" w:hAnsi="Arial"/>
                <w:color w:val="595959"/>
                <w:sz w:val="20"/>
              </w:rPr>
              <w:t>Extend the app to support a full recreational league and richer features.</w:t>
            </w:r>
          </w:p>
        </w:tc>
      </w:tr>
      <w:tr>
        <w:tc>
          <w:tcPr>
            <w:tcW w:type="dxa" w:w="2304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Task</w:t>
            </w:r>
          </w:p>
        </w:tc>
        <w:tc>
          <w:tcPr>
            <w:tcW w:type="dxa" w:w="460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E8ECF5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A6B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Multi-Team Support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Add Teams table; associate players and games with teams. Update all views.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Schema migration required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League Standings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Season standings table for all teams in the league.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W-L record, run differential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Player Accounts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Allow players to log in to see personal dashboards, career stats, milestones.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Supabase Auth, new user role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Advanced Metrics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Add OPS+, ERA+, and other park/league-adjusted stats.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Requires league average baselines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95959"/>
                <w:sz w:val="18"/>
              </w:rPr>
              <w:t>Notifications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Optional: notify players when new game stats are posted.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Email or in-app</w:t>
            </w:r>
          </w:p>
        </w:tc>
      </w:tr>
    </w:tbl>
    <w:p/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5. KEY RISKS &amp; OPEN QUESTIONS</w:t>
      </w:r>
    </w:p>
    <w:p>
      <w:pPr>
        <w:spacing w:before="200" w:after="40"/>
      </w:pPr>
      <w:r>
        <w:rPr>
          <w:rFonts w:ascii="Arial" w:hAnsi="Arial"/>
          <w:b/>
          <w:color w:val="C0222C"/>
          <w:sz w:val="22"/>
        </w:rPr>
        <w:t>• Scoresheet legibility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Paper scoresheets are inconsistently marked. OCR accuracy may be low — the review/edit UI in Phase 3 is essential and should not be skipped or rushed.</w:t>
      </w:r>
    </w:p>
    <w:p>
      <w:pPr>
        <w:spacing w:before="200" w:after="40"/>
      </w:pPr>
      <w:r>
        <w:rPr>
          <w:rFonts w:ascii="Arial" w:hAnsi="Arial"/>
          <w:b/>
          <w:color w:val="C0222C"/>
          <w:sz w:val="22"/>
        </w:rPr>
        <w:t>• Schema design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Changing the database schema after data has been entered is costly. Spend extra time in Phase 1 validating the model against several real scoresheets before committing.</w:t>
      </w:r>
    </w:p>
    <w:p>
      <w:pPr>
        <w:spacing w:before="200" w:after="40"/>
      </w:pPr>
      <w:r>
        <w:rPr>
          <w:rFonts w:ascii="Arial" w:hAnsi="Arial"/>
          <w:b/>
          <w:color w:val="C0222C"/>
          <w:sz w:val="22"/>
        </w:rPr>
        <w:t>• Scoring convention variance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Rec league scoring may use non-standard abbreviations or methods. Document the conventions your team uses before building the entry form.</w:t>
      </w:r>
    </w:p>
    <w:p>
      <w:pPr>
        <w:spacing w:before="200" w:after="40"/>
      </w:pPr>
      <w:r>
        <w:rPr>
          <w:rFonts w:ascii="Arial" w:hAnsi="Arial"/>
          <w:b/>
          <w:color w:val="C0222C"/>
          <w:sz w:val="22"/>
        </w:rPr>
        <w:t>• Stat definitions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Decide early which stats to track (e.g., is fielding required in Phase 1 or can it wait?). Scope creep in the data model is a common trap.</w:t>
      </w:r>
    </w:p>
    <w:p>
      <w:pPr>
        <w:spacing w:before="200" w:after="40"/>
      </w:pPr>
      <w:r>
        <w:rPr>
          <w:rFonts w:ascii="Arial" w:hAnsi="Arial"/>
          <w:b/>
          <w:color w:val="C0222C"/>
          <w:sz w:val="22"/>
        </w:rPr>
        <w:t>• Multi-team migration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Adding multi-team support in Phase 4 will require a schema migration. Keep this in mind when designing Phase 1 tables — avoid hard-coding single-team assumptions.</w:t>
      </w:r>
    </w:p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6. OPEN DECISIONS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The following items are not yet decided and should be resolved before or during Phase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C0222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6768"/>
            <w:shd w:val="clear" w:color="auto" w:fill="C0222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222C"/>
                <w:sz w:val="18"/>
              </w:rPr>
              <w:t>Data entry method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Manual form only at first, or design the form with OCR integration in mind from day one? (Recommended: design for future OCR from the start.)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222C"/>
                <w:sz w:val="18"/>
              </w:rPr>
              <w:t>Fielding stats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Track putouts, assists, errors in Phase 1, or defer to Phase 2?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222C"/>
                <w:sz w:val="18"/>
              </w:rPr>
              <w:t>Designated Hitter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Does your rec league use a DH rule? Affects batting line assignment.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222C"/>
                <w:sz w:val="18"/>
              </w:rPr>
              <w:t>Scoring conventions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Document your team's scoresheet shorthand before building the entry form.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222C"/>
                <w:sz w:val="18"/>
              </w:rPr>
              <w:t>Domain / branding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What will the site be called? Custom domain on Vercel?</w:t>
            </w:r>
          </w:p>
        </w:tc>
      </w:tr>
      <w:tr>
        <w:tc>
          <w:tcPr>
            <w:tcW w:type="dxa" w:w="2592"/>
            <w:shd w:val="clear" w:color="auto" w:fill="FFF0F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222C"/>
                <w:sz w:val="18"/>
              </w:rPr>
              <w:t>Player onboarding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How will other players get access when player accounts are introduced in Phase 4?</w:t>
            </w:r>
          </w:p>
        </w:tc>
      </w:tr>
    </w:tbl>
    <w:p/>
    <w:p>
      <w:pPr>
        <w:pBdr>
          <w:bottom w:val="single" w:sz="12" w:space="4" w:color="1B3A6B"/>
        </w:pBdr>
        <w:spacing w:before="360" w:after="80"/>
      </w:pPr>
      <w:r>
        <w:rPr>
          <w:rFonts w:ascii="Arial" w:hAnsi="Arial"/>
          <w:b/>
          <w:color w:val="1B3A6B"/>
          <w:sz w:val="26"/>
        </w:rPr>
        <w:t>7.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28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6480"/>
            <w:shd w:val="clear" w:color="auto" w:fill="1B3A6B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0.1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April 2026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rFonts w:ascii="Arial" w:hAnsi="Arial"/>
                <w:color w:val="595959"/>
                <w:sz w:val="18"/>
              </w:rPr>
              <w:t>Initial project plan — pre-development. Tech stack, data model, and four-phase roadmap established.</w:t>
            </w:r>
          </w:p>
        </w:tc>
      </w:tr>
    </w:tbl>
    <w:p/>
    <w:p>
      <w:pPr>
        <w:spacing w:before="200"/>
      </w:pPr>
      <w:r>
        <w:rPr>
          <w:rFonts w:ascii="Arial" w:hAnsi="Arial"/>
          <w:i/>
          <w:color w:val="888888"/>
          <w:sz w:val="18"/>
        </w:rPr>
        <w:t>This is a living document. Update it as decisions are made, phases complete, or scope changes. Increment the version number and add a row to the Revision History with each meaningful update.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