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C43947" w14:textId="4258F626" w:rsidR="00544CCF" w:rsidRPr="002B7DF5" w:rsidRDefault="002B7DF5" w:rsidP="00675641">
      <w:pPr>
        <w:pStyle w:val="Ttulo1"/>
        <w:jc w:val="center"/>
        <w:rPr>
          <w:b/>
          <w:bCs/>
          <w:sz w:val="52"/>
          <w:szCs w:val="52"/>
        </w:rPr>
      </w:pPr>
      <w:r w:rsidRPr="002B7DF5">
        <w:rPr>
          <w:rFonts w:eastAsia="Times New Roman"/>
          <w:b/>
          <w:bCs/>
          <w:sz w:val="52"/>
          <w:szCs w:val="52"/>
          <w:lang w:eastAsia="es-ES"/>
        </w:rPr>
        <w:t>WCAG 2.1</w:t>
      </w:r>
    </w:p>
    <w:p w14:paraId="77064BB8" w14:textId="7E716B1C" w:rsidR="00544CCF" w:rsidRPr="00F80DF8" w:rsidRDefault="00214998" w:rsidP="00675641">
      <w:pPr>
        <w:spacing w:before="100" w:beforeAutospacing="1" w:after="100" w:afterAutospacing="1" w:line="240" w:lineRule="auto"/>
        <w:jc w:val="both"/>
        <w:rPr>
          <w:rFonts w:ascii="Aptos" w:eastAsia="Times New Roman" w:hAnsi="Aptos" w:cs="Times New Roman"/>
          <w:color w:val="000000"/>
          <w:kern w:val="0"/>
          <w:sz w:val="24"/>
          <w:szCs w:val="24"/>
          <w:lang w:eastAsia="es-ES"/>
          <w14:ligatures w14:val="none"/>
        </w:rPr>
      </w:pPr>
      <w:r w:rsidRPr="00F80DF8">
        <w:rPr>
          <w:rFonts w:ascii="Aptos" w:hAnsi="Aptos"/>
          <w:color w:val="222222"/>
          <w:sz w:val="24"/>
          <w:szCs w:val="24"/>
          <w:shd w:val="clear" w:color="auto" w:fill="FFFFFF"/>
        </w:rPr>
        <w:t>Las </w:t>
      </w:r>
      <w:hyperlink r:id="rId6" w:history="1">
        <w:r w:rsidRPr="00F80DF8">
          <w:rPr>
            <w:rStyle w:val="Hipervnculo"/>
            <w:rFonts w:ascii="Aptos" w:hAnsi="Aptos"/>
            <w:color w:val="378EF0"/>
            <w:sz w:val="24"/>
            <w:szCs w:val="24"/>
            <w:shd w:val="clear" w:color="auto" w:fill="FFFFFF"/>
          </w:rPr>
          <w:t>Directrices de accesibilidad al contenido web (WCAG) versión 2.1</w:t>
        </w:r>
      </w:hyperlink>
      <w:r w:rsidRPr="00F80DF8">
        <w:rPr>
          <w:rFonts w:ascii="Aptos" w:hAnsi="Aptos"/>
          <w:color w:val="222222"/>
          <w:sz w:val="24"/>
          <w:szCs w:val="24"/>
          <w:shd w:val="clear" w:color="auto" w:fill="FFFFFF"/>
        </w:rPr>
        <w:t> son un conjunto de directrices reconocidas internacionalmente desarrolladas por el </w:t>
      </w:r>
      <w:proofErr w:type="spellStart"/>
      <w:r w:rsidRPr="00F80DF8">
        <w:rPr>
          <w:rFonts w:ascii="Aptos" w:hAnsi="Aptos"/>
          <w:sz w:val="24"/>
          <w:szCs w:val="24"/>
        </w:rPr>
        <w:fldChar w:fldCharType="begin"/>
      </w:r>
      <w:r w:rsidRPr="00F80DF8">
        <w:rPr>
          <w:rFonts w:ascii="Aptos" w:hAnsi="Aptos"/>
          <w:sz w:val="24"/>
          <w:szCs w:val="24"/>
        </w:rPr>
        <w:instrText>HYPERLINK "https://www.w3.org/"</w:instrText>
      </w:r>
      <w:r w:rsidRPr="00F80DF8">
        <w:rPr>
          <w:rFonts w:ascii="Aptos" w:hAnsi="Aptos"/>
          <w:sz w:val="24"/>
          <w:szCs w:val="24"/>
        </w:rPr>
      </w:r>
      <w:r w:rsidRPr="00F80DF8">
        <w:rPr>
          <w:rFonts w:ascii="Aptos" w:hAnsi="Aptos"/>
          <w:sz w:val="24"/>
          <w:szCs w:val="24"/>
        </w:rPr>
        <w:fldChar w:fldCharType="separate"/>
      </w:r>
      <w:r w:rsidRPr="00F80DF8">
        <w:rPr>
          <w:rStyle w:val="Hipervnculo"/>
          <w:rFonts w:ascii="Aptos" w:hAnsi="Aptos"/>
          <w:color w:val="378EF0"/>
          <w:sz w:val="24"/>
          <w:szCs w:val="24"/>
          <w:shd w:val="clear" w:color="auto" w:fill="FFFFFF"/>
        </w:rPr>
        <w:t>World</w:t>
      </w:r>
      <w:proofErr w:type="spellEnd"/>
      <w:r w:rsidRPr="00F80DF8">
        <w:rPr>
          <w:rStyle w:val="Hipervnculo"/>
          <w:rFonts w:ascii="Aptos" w:hAnsi="Aptos"/>
          <w:color w:val="378EF0"/>
          <w:sz w:val="24"/>
          <w:szCs w:val="24"/>
          <w:shd w:val="clear" w:color="auto" w:fill="FFFFFF"/>
        </w:rPr>
        <w:t xml:space="preserve"> Wide Web </w:t>
      </w:r>
      <w:proofErr w:type="spellStart"/>
      <w:r w:rsidRPr="00F80DF8">
        <w:rPr>
          <w:rStyle w:val="Hipervnculo"/>
          <w:rFonts w:ascii="Aptos" w:hAnsi="Aptos"/>
          <w:color w:val="378EF0"/>
          <w:sz w:val="24"/>
          <w:szCs w:val="24"/>
          <w:shd w:val="clear" w:color="auto" w:fill="FFFFFF"/>
        </w:rPr>
        <w:t>Consortium</w:t>
      </w:r>
      <w:proofErr w:type="spellEnd"/>
      <w:r w:rsidRPr="00F80DF8">
        <w:rPr>
          <w:rStyle w:val="Hipervnculo"/>
          <w:rFonts w:ascii="Aptos" w:hAnsi="Aptos"/>
          <w:color w:val="378EF0"/>
          <w:sz w:val="24"/>
          <w:szCs w:val="24"/>
          <w:shd w:val="clear" w:color="auto" w:fill="FFFFFF"/>
        </w:rPr>
        <w:t xml:space="preserve"> (W3C)</w:t>
      </w:r>
      <w:r w:rsidRPr="00F80DF8">
        <w:rPr>
          <w:rFonts w:ascii="Aptos" w:hAnsi="Aptos"/>
          <w:sz w:val="24"/>
          <w:szCs w:val="24"/>
        </w:rPr>
        <w:fldChar w:fldCharType="end"/>
      </w:r>
      <w:r w:rsidRPr="00F80DF8">
        <w:rPr>
          <w:rFonts w:ascii="Aptos" w:hAnsi="Aptos"/>
          <w:color w:val="222222"/>
          <w:sz w:val="24"/>
          <w:szCs w:val="24"/>
          <w:shd w:val="clear" w:color="auto" w:fill="FFFFFF"/>
        </w:rPr>
        <w:t> en el marco de su </w:t>
      </w:r>
      <w:hyperlink r:id="rId7" w:history="1">
        <w:r w:rsidRPr="00F80DF8">
          <w:rPr>
            <w:rStyle w:val="Hipervnculo"/>
            <w:rFonts w:ascii="Aptos" w:hAnsi="Aptos"/>
            <w:color w:val="378EF0"/>
            <w:sz w:val="24"/>
            <w:szCs w:val="24"/>
            <w:shd w:val="clear" w:color="auto" w:fill="FFFFFF"/>
          </w:rPr>
          <w:t>Iniciativa de accesibilidad a la web (WAI)</w:t>
        </w:r>
      </w:hyperlink>
      <w:r w:rsidRPr="00F80DF8">
        <w:rPr>
          <w:rFonts w:ascii="Aptos" w:hAnsi="Aptos"/>
          <w:color w:val="222222"/>
          <w:sz w:val="24"/>
          <w:szCs w:val="24"/>
          <w:shd w:val="clear" w:color="auto" w:fill="FFFFFF"/>
        </w:rPr>
        <w:t>.</w:t>
      </w:r>
    </w:p>
    <w:p w14:paraId="698C67DD" w14:textId="2F6FF156" w:rsidR="00E74100" w:rsidRPr="00F80DF8" w:rsidRDefault="00BD4076" w:rsidP="00675641">
      <w:pPr>
        <w:spacing w:before="100" w:beforeAutospacing="1" w:after="100" w:afterAutospacing="1" w:line="240" w:lineRule="auto"/>
        <w:jc w:val="both"/>
        <w:rPr>
          <w:rFonts w:ascii="Aptos" w:eastAsia="Times New Roman" w:hAnsi="Aptos" w:cs="Times New Roman"/>
          <w:b/>
          <w:bCs/>
          <w:color w:val="000000"/>
          <w:kern w:val="0"/>
          <w:sz w:val="27"/>
          <w:szCs w:val="27"/>
          <w:lang w:eastAsia="es-ES"/>
          <w14:ligatures w14:val="none"/>
        </w:rPr>
      </w:pPr>
      <w:r w:rsidRPr="00F80DF8">
        <w:rPr>
          <w:rFonts w:ascii="Aptos" w:eastAsia="Times New Roman" w:hAnsi="Aptos" w:cs="Times New Roman"/>
          <w:b/>
          <w:bCs/>
          <w:color w:val="000000"/>
          <w:kern w:val="0"/>
          <w:sz w:val="27"/>
          <w:szCs w:val="27"/>
          <w:lang w:eastAsia="es-ES"/>
          <w14:ligatures w14:val="none"/>
        </w:rPr>
        <w:t xml:space="preserve">Resumen mediante referencia de la web </w:t>
      </w:r>
      <w:hyperlink r:id="rId8" w:history="1">
        <w:r w:rsidRPr="00F80DF8">
          <w:rPr>
            <w:rStyle w:val="Hipervnculo"/>
            <w:rFonts w:ascii="Aptos" w:hAnsi="Aptos"/>
            <w:b/>
            <w:bCs/>
            <w:sz w:val="23"/>
            <w:szCs w:val="23"/>
          </w:rPr>
          <w:t>https://www.w3.org/TR/WCAG21/</w:t>
        </w:r>
      </w:hyperlink>
      <w:r w:rsidRPr="00F80DF8">
        <w:rPr>
          <w:rFonts w:ascii="Aptos" w:hAnsi="Aptos"/>
          <w:b/>
          <w:bCs/>
          <w:color w:val="1D2125"/>
          <w:sz w:val="23"/>
          <w:szCs w:val="23"/>
          <w:shd w:val="clear" w:color="auto" w:fill="F8F9FA"/>
        </w:rPr>
        <w:t>:</w:t>
      </w:r>
    </w:p>
    <w:p w14:paraId="27C138A7" w14:textId="32346A87" w:rsidR="00E74100" w:rsidRPr="009F7BFB" w:rsidRDefault="00E74100" w:rsidP="00675641">
      <w:pPr>
        <w:spacing w:before="100" w:beforeAutospacing="1" w:after="100" w:afterAutospacing="1" w:line="240" w:lineRule="auto"/>
        <w:jc w:val="both"/>
        <w:rPr>
          <w:rFonts w:ascii="Aptos" w:eastAsia="Times New Roman" w:hAnsi="Aptos" w:cs="Times New Roman"/>
          <w:color w:val="000000"/>
          <w:kern w:val="0"/>
          <w:sz w:val="24"/>
          <w:szCs w:val="24"/>
          <w:lang w:eastAsia="es-ES"/>
          <w14:ligatures w14:val="none"/>
        </w:rPr>
      </w:pPr>
      <w:r w:rsidRPr="00E74100">
        <w:rPr>
          <w:rFonts w:ascii="Aptos" w:eastAsia="Times New Roman" w:hAnsi="Aptos" w:cs="Times New Roman"/>
          <w:b/>
          <w:bCs/>
          <w:color w:val="000000"/>
          <w:kern w:val="0"/>
          <w:sz w:val="27"/>
          <w:szCs w:val="27"/>
          <w:lang w:eastAsia="es-ES"/>
          <w14:ligatures w14:val="none"/>
        </w:rPr>
        <w:t>WCAG 2.1</w:t>
      </w:r>
      <w:r w:rsidRPr="00E74100">
        <w:rPr>
          <w:rFonts w:ascii="Aptos" w:eastAsia="Times New Roman" w:hAnsi="Aptos" w:cs="Times New Roman"/>
          <w:color w:val="000000"/>
          <w:kern w:val="0"/>
          <w:sz w:val="27"/>
          <w:szCs w:val="27"/>
          <w:lang w:eastAsia="es-ES"/>
          <w14:ligatures w14:val="none"/>
        </w:rPr>
        <w:t xml:space="preserve"> </w:t>
      </w:r>
      <w:r w:rsidRPr="00E74100">
        <w:rPr>
          <w:rFonts w:ascii="Aptos" w:eastAsia="Times New Roman" w:hAnsi="Aptos" w:cs="Times New Roman"/>
          <w:color w:val="000000"/>
          <w:kern w:val="0"/>
          <w:sz w:val="24"/>
          <w:szCs w:val="24"/>
          <w:lang w:eastAsia="es-ES"/>
          <w14:ligatures w14:val="none"/>
        </w:rPr>
        <w:t>Proporciona directrices para hacer que los recursos digitales sean accesibles para una amplia gama de personas con discapacidades, incluyendo ceguera, baja visión, sordera, pérdida auditiva, movilidad limitada, discapacidades del habla, fotosensibilidad y combinaciones de estas. También considera algunas necesidades de personas con discapacidades de aprendizaje y limitaciones cognitivas.</w:t>
      </w:r>
    </w:p>
    <w:p w14:paraId="7AA2FFB9" w14:textId="77777777" w:rsidR="00727C50" w:rsidRPr="00727C50" w:rsidRDefault="00727C50" w:rsidP="00675641">
      <w:pPr>
        <w:shd w:val="clear" w:color="auto" w:fill="FFFFFF"/>
        <w:spacing w:after="100" w:afterAutospacing="1" w:line="240" w:lineRule="auto"/>
        <w:jc w:val="both"/>
        <w:rPr>
          <w:rFonts w:ascii="Aptos" w:eastAsia="Times New Roman" w:hAnsi="Aptos" w:cs="Times New Roman"/>
          <w:kern w:val="0"/>
          <w:sz w:val="24"/>
          <w:szCs w:val="24"/>
          <w:lang w:eastAsia="es-ES"/>
          <w14:ligatures w14:val="none"/>
        </w:rPr>
      </w:pPr>
      <w:r w:rsidRPr="00727C50">
        <w:rPr>
          <w:rFonts w:ascii="Aptos" w:eastAsia="Times New Roman" w:hAnsi="Aptos" w:cs="Times New Roman"/>
          <w:b/>
          <w:bCs/>
          <w:kern w:val="0"/>
          <w:sz w:val="24"/>
          <w:szCs w:val="24"/>
          <w:lang w:eastAsia="es-ES"/>
          <w14:ligatures w14:val="none"/>
        </w:rPr>
        <w:t>WCAG 2.1</w:t>
      </w:r>
      <w:r w:rsidRPr="00727C50">
        <w:rPr>
          <w:rFonts w:ascii="Aptos" w:eastAsia="Times New Roman" w:hAnsi="Aptos" w:cs="Times New Roman"/>
          <w:kern w:val="0"/>
          <w:sz w:val="24"/>
          <w:szCs w:val="24"/>
          <w:lang w:eastAsia="es-ES"/>
          <w14:ligatures w14:val="none"/>
        </w:rPr>
        <w:t xml:space="preserve"> consta de cuatro principios fundamentales para el diseño accesible, a veces mencionados por el acrónimo </w:t>
      </w:r>
      <w:r w:rsidRPr="00727C50">
        <w:rPr>
          <w:rFonts w:ascii="Aptos" w:eastAsia="Times New Roman" w:hAnsi="Aptos" w:cs="Times New Roman"/>
          <w:b/>
          <w:bCs/>
          <w:color w:val="363636"/>
          <w:kern w:val="0"/>
          <w:sz w:val="24"/>
          <w:szCs w:val="24"/>
          <w:lang w:eastAsia="es-ES"/>
          <w14:ligatures w14:val="none"/>
        </w:rPr>
        <w:t>POUR</w:t>
      </w:r>
      <w:r w:rsidRPr="00727C50">
        <w:rPr>
          <w:rFonts w:ascii="Aptos" w:eastAsia="Times New Roman" w:hAnsi="Aptos" w:cs="Times New Roman"/>
          <w:kern w:val="0"/>
          <w:sz w:val="24"/>
          <w:szCs w:val="24"/>
          <w:lang w:eastAsia="es-ES"/>
          <w14:ligatures w14:val="none"/>
        </w:rPr>
        <w:t>. Estos son:</w:t>
      </w:r>
    </w:p>
    <w:p w14:paraId="5A39561D" w14:textId="77777777" w:rsidR="00727C50" w:rsidRPr="00727C50" w:rsidRDefault="00727C50" w:rsidP="00675641">
      <w:pPr>
        <w:numPr>
          <w:ilvl w:val="0"/>
          <w:numId w:val="8"/>
        </w:numPr>
        <w:shd w:val="clear" w:color="auto" w:fill="FFFFFF"/>
        <w:spacing w:after="100" w:afterAutospacing="1" w:line="240" w:lineRule="auto"/>
        <w:jc w:val="both"/>
        <w:rPr>
          <w:rFonts w:ascii="Aptos" w:eastAsia="Times New Roman" w:hAnsi="Aptos" w:cs="Arial"/>
          <w:color w:val="4A4A4A"/>
          <w:kern w:val="0"/>
          <w:sz w:val="24"/>
          <w:szCs w:val="24"/>
          <w:lang w:eastAsia="es-ES"/>
          <w14:ligatures w14:val="none"/>
        </w:rPr>
      </w:pPr>
      <w:r w:rsidRPr="00727C50">
        <w:rPr>
          <w:rFonts w:ascii="Aptos" w:eastAsia="Times New Roman" w:hAnsi="Aptos" w:cs="Arial"/>
          <w:b/>
          <w:bCs/>
          <w:color w:val="363636"/>
          <w:kern w:val="0"/>
          <w:sz w:val="24"/>
          <w:szCs w:val="24"/>
          <w:lang w:eastAsia="es-ES"/>
          <w14:ligatures w14:val="none"/>
        </w:rPr>
        <w:t>Perceptible</w:t>
      </w:r>
      <w:r w:rsidRPr="00727C50">
        <w:rPr>
          <w:rFonts w:ascii="Aptos" w:eastAsia="Times New Roman" w:hAnsi="Aptos" w:cs="Arial"/>
          <w:color w:val="4A4A4A"/>
          <w:kern w:val="0"/>
          <w:sz w:val="24"/>
          <w:szCs w:val="24"/>
          <w:lang w:eastAsia="es-ES"/>
          <w14:ligatures w14:val="none"/>
        </w:rPr>
        <w:t>: ¿puede un usuario percibir el contenido web en cuestión?</w:t>
      </w:r>
    </w:p>
    <w:p w14:paraId="64A984C1" w14:textId="77777777" w:rsidR="00727C50" w:rsidRPr="00727C50" w:rsidRDefault="00727C50" w:rsidP="00675641">
      <w:pPr>
        <w:numPr>
          <w:ilvl w:val="0"/>
          <w:numId w:val="8"/>
        </w:numPr>
        <w:shd w:val="clear" w:color="auto" w:fill="FFFFFF"/>
        <w:spacing w:after="100" w:afterAutospacing="1" w:line="240" w:lineRule="auto"/>
        <w:jc w:val="both"/>
        <w:rPr>
          <w:rFonts w:ascii="Aptos" w:eastAsia="Times New Roman" w:hAnsi="Aptos" w:cs="Arial"/>
          <w:color w:val="4A4A4A"/>
          <w:kern w:val="0"/>
          <w:sz w:val="24"/>
          <w:szCs w:val="24"/>
          <w:lang w:eastAsia="es-ES"/>
          <w14:ligatures w14:val="none"/>
        </w:rPr>
      </w:pPr>
      <w:r w:rsidRPr="00727C50">
        <w:rPr>
          <w:rFonts w:ascii="Aptos" w:eastAsia="Times New Roman" w:hAnsi="Aptos" w:cs="Arial"/>
          <w:b/>
          <w:bCs/>
          <w:color w:val="363636"/>
          <w:kern w:val="0"/>
          <w:sz w:val="24"/>
          <w:szCs w:val="24"/>
          <w:lang w:eastAsia="es-ES"/>
          <w14:ligatures w14:val="none"/>
        </w:rPr>
        <w:t>Operable</w:t>
      </w:r>
      <w:r w:rsidRPr="00727C50">
        <w:rPr>
          <w:rFonts w:ascii="Aptos" w:eastAsia="Times New Roman" w:hAnsi="Aptos" w:cs="Arial"/>
          <w:color w:val="4A4A4A"/>
          <w:kern w:val="0"/>
          <w:sz w:val="24"/>
          <w:szCs w:val="24"/>
          <w:lang w:eastAsia="es-ES"/>
          <w14:ligatures w14:val="none"/>
        </w:rPr>
        <w:t>: ¿puede un usuario navegar, introducir datos o interactuar de otro modo con el contenido web?</w:t>
      </w:r>
    </w:p>
    <w:p w14:paraId="5656C15F" w14:textId="77777777" w:rsidR="00727C50" w:rsidRPr="00727C50" w:rsidRDefault="00727C50" w:rsidP="00675641">
      <w:pPr>
        <w:numPr>
          <w:ilvl w:val="0"/>
          <w:numId w:val="8"/>
        </w:numPr>
        <w:shd w:val="clear" w:color="auto" w:fill="FFFFFF"/>
        <w:spacing w:after="100" w:afterAutospacing="1" w:line="240" w:lineRule="auto"/>
        <w:jc w:val="both"/>
        <w:rPr>
          <w:rFonts w:ascii="Aptos" w:eastAsia="Times New Roman" w:hAnsi="Aptos" w:cs="Arial"/>
          <w:color w:val="4A4A4A"/>
          <w:kern w:val="0"/>
          <w:sz w:val="24"/>
          <w:szCs w:val="24"/>
          <w:lang w:eastAsia="es-ES"/>
          <w14:ligatures w14:val="none"/>
        </w:rPr>
      </w:pPr>
      <w:r w:rsidRPr="00727C50">
        <w:rPr>
          <w:rFonts w:ascii="Aptos" w:eastAsia="Times New Roman" w:hAnsi="Aptos" w:cs="Arial"/>
          <w:b/>
          <w:bCs/>
          <w:color w:val="363636"/>
          <w:kern w:val="0"/>
          <w:sz w:val="24"/>
          <w:szCs w:val="24"/>
          <w:lang w:eastAsia="es-ES"/>
          <w14:ligatures w14:val="none"/>
        </w:rPr>
        <w:t>Comprensible</w:t>
      </w:r>
      <w:r w:rsidRPr="00727C50">
        <w:rPr>
          <w:rFonts w:ascii="Aptos" w:eastAsia="Times New Roman" w:hAnsi="Aptos" w:cs="Arial"/>
          <w:color w:val="4A4A4A"/>
          <w:kern w:val="0"/>
          <w:sz w:val="24"/>
          <w:szCs w:val="24"/>
          <w:lang w:eastAsia="es-ES"/>
          <w14:ligatures w14:val="none"/>
        </w:rPr>
        <w:t>: ¿puede un usuario procesar y comprender el contenido web que se le presenta?</w:t>
      </w:r>
    </w:p>
    <w:p w14:paraId="3349AC81" w14:textId="2124A3C5" w:rsidR="002961AE" w:rsidRPr="009F7BFB" w:rsidRDefault="00727C50" w:rsidP="00675641">
      <w:pPr>
        <w:numPr>
          <w:ilvl w:val="0"/>
          <w:numId w:val="8"/>
        </w:numPr>
        <w:shd w:val="clear" w:color="auto" w:fill="FFFFFF"/>
        <w:spacing w:after="100" w:afterAutospacing="1" w:line="240" w:lineRule="auto"/>
        <w:jc w:val="both"/>
        <w:rPr>
          <w:rFonts w:ascii="Aptos" w:eastAsia="Times New Roman" w:hAnsi="Aptos" w:cs="Arial"/>
          <w:color w:val="4A4A4A"/>
          <w:kern w:val="0"/>
          <w:sz w:val="24"/>
          <w:szCs w:val="24"/>
          <w:lang w:eastAsia="es-ES"/>
          <w14:ligatures w14:val="none"/>
        </w:rPr>
      </w:pPr>
      <w:r w:rsidRPr="00727C50">
        <w:rPr>
          <w:rFonts w:ascii="Aptos" w:eastAsia="Times New Roman" w:hAnsi="Aptos" w:cs="Arial"/>
          <w:b/>
          <w:bCs/>
          <w:color w:val="363636"/>
          <w:kern w:val="0"/>
          <w:sz w:val="24"/>
          <w:szCs w:val="24"/>
          <w:lang w:eastAsia="es-ES"/>
          <w14:ligatures w14:val="none"/>
        </w:rPr>
        <w:t>Sólido</w:t>
      </w:r>
      <w:r w:rsidRPr="00727C50">
        <w:rPr>
          <w:rFonts w:ascii="Aptos" w:eastAsia="Times New Roman" w:hAnsi="Aptos" w:cs="Arial"/>
          <w:color w:val="4A4A4A"/>
          <w:kern w:val="0"/>
          <w:sz w:val="24"/>
          <w:szCs w:val="24"/>
          <w:lang w:eastAsia="es-ES"/>
          <w14:ligatures w14:val="none"/>
        </w:rPr>
        <w:t>: ¿está disponible el contenido web de la forma prevista en una amplia gama de entornos de navegación, incluidos los entornos de navegación antiguos y emergentes?</w:t>
      </w:r>
    </w:p>
    <w:p w14:paraId="49D4C79E" w14:textId="77777777" w:rsidR="002961AE" w:rsidRPr="009F7BFB" w:rsidRDefault="002961AE" w:rsidP="00675641">
      <w:pPr>
        <w:shd w:val="clear" w:color="auto" w:fill="FFFFFF"/>
        <w:spacing w:after="100" w:afterAutospacing="1" w:line="240" w:lineRule="auto"/>
        <w:jc w:val="both"/>
        <w:rPr>
          <w:rFonts w:ascii="Aptos" w:eastAsia="Times New Roman" w:hAnsi="Aptos" w:cs="Arial"/>
          <w:color w:val="4A4A4A"/>
          <w:kern w:val="0"/>
          <w:sz w:val="24"/>
          <w:szCs w:val="24"/>
          <w:lang w:eastAsia="es-ES"/>
          <w14:ligatures w14:val="none"/>
        </w:rPr>
      </w:pPr>
      <w:r w:rsidRPr="009F7BFB">
        <w:rPr>
          <w:rFonts w:ascii="Aptos" w:eastAsia="Times New Roman" w:hAnsi="Aptos" w:cs="Arial"/>
          <w:b/>
          <w:bCs/>
          <w:color w:val="4A4A4A"/>
          <w:kern w:val="0"/>
          <w:sz w:val="24"/>
          <w:szCs w:val="24"/>
          <w:lang w:eastAsia="es-ES"/>
          <w14:ligatures w14:val="none"/>
        </w:rPr>
        <w:t>Fundamento Inclusivo:</w:t>
      </w:r>
      <w:r w:rsidRPr="009F7BFB">
        <w:rPr>
          <w:rFonts w:ascii="Aptos" w:eastAsia="Times New Roman" w:hAnsi="Aptos" w:cs="Arial"/>
          <w:color w:val="4A4A4A"/>
          <w:kern w:val="0"/>
          <w:sz w:val="24"/>
          <w:szCs w:val="24"/>
          <w:lang w:eastAsia="es-ES"/>
          <w14:ligatures w14:val="none"/>
        </w:rPr>
        <w:t xml:space="preserve"> Las WCAG son la base fundamental para crear productos digitales verdaderamente inclusivos y accesibles. Proporcionan criterios específicos para garantizar que los sitios web y aplicaciones sean utilizables por todas las personas, independientemente de sus habilidades o discapacidades2.</w:t>
      </w:r>
    </w:p>
    <w:p w14:paraId="02FACFC5" w14:textId="77777777" w:rsidR="002961AE" w:rsidRPr="009F7BFB" w:rsidRDefault="002961AE" w:rsidP="00675641">
      <w:pPr>
        <w:shd w:val="clear" w:color="auto" w:fill="FFFFFF"/>
        <w:spacing w:after="100" w:afterAutospacing="1" w:line="240" w:lineRule="auto"/>
        <w:jc w:val="both"/>
        <w:rPr>
          <w:rFonts w:ascii="Aptos" w:eastAsia="Times New Roman" w:hAnsi="Aptos" w:cs="Arial"/>
          <w:color w:val="4A4A4A"/>
          <w:kern w:val="0"/>
          <w:sz w:val="24"/>
          <w:szCs w:val="24"/>
          <w:lang w:eastAsia="es-ES"/>
          <w14:ligatures w14:val="none"/>
        </w:rPr>
      </w:pPr>
      <w:r w:rsidRPr="009F7BFB">
        <w:rPr>
          <w:rFonts w:ascii="Aptos" w:eastAsia="Times New Roman" w:hAnsi="Aptos" w:cs="Arial"/>
          <w:b/>
          <w:bCs/>
          <w:color w:val="4A4A4A"/>
          <w:kern w:val="0"/>
          <w:sz w:val="24"/>
          <w:szCs w:val="24"/>
          <w:lang w:eastAsia="es-ES"/>
          <w14:ligatures w14:val="none"/>
        </w:rPr>
        <w:t>Niveles de Criticidad:</w:t>
      </w:r>
      <w:r w:rsidRPr="009F7BFB">
        <w:rPr>
          <w:rFonts w:ascii="Aptos" w:eastAsia="Times New Roman" w:hAnsi="Aptos" w:cs="Arial"/>
          <w:color w:val="4A4A4A"/>
          <w:kern w:val="0"/>
          <w:sz w:val="24"/>
          <w:szCs w:val="24"/>
          <w:lang w:eastAsia="es-ES"/>
          <w14:ligatures w14:val="none"/>
        </w:rPr>
        <w:t xml:space="preserve"> Las WCAG se dividen en tres niveles de criticidad:</w:t>
      </w:r>
    </w:p>
    <w:p w14:paraId="6B016419" w14:textId="77777777" w:rsidR="002961AE" w:rsidRPr="009F7BFB" w:rsidRDefault="002961AE" w:rsidP="00675641">
      <w:pPr>
        <w:pStyle w:val="Prrafodelista"/>
        <w:numPr>
          <w:ilvl w:val="0"/>
          <w:numId w:val="10"/>
        </w:numPr>
        <w:shd w:val="clear" w:color="auto" w:fill="FFFFFF"/>
        <w:spacing w:after="100" w:afterAutospacing="1" w:line="240" w:lineRule="auto"/>
        <w:jc w:val="both"/>
        <w:rPr>
          <w:rFonts w:ascii="Aptos" w:eastAsia="Times New Roman" w:hAnsi="Aptos" w:cs="Arial"/>
          <w:color w:val="4A4A4A"/>
          <w:kern w:val="0"/>
          <w:sz w:val="24"/>
          <w:szCs w:val="24"/>
          <w:lang w:eastAsia="es-ES"/>
          <w14:ligatures w14:val="none"/>
        </w:rPr>
      </w:pPr>
      <w:r w:rsidRPr="009F7BFB">
        <w:rPr>
          <w:rFonts w:ascii="Aptos" w:eastAsia="Times New Roman" w:hAnsi="Aptos" w:cs="Arial"/>
          <w:color w:val="4A4A4A"/>
          <w:kern w:val="0"/>
          <w:sz w:val="24"/>
          <w:szCs w:val="24"/>
          <w:lang w:eastAsia="es-ES"/>
          <w14:ligatures w14:val="none"/>
        </w:rPr>
        <w:t>Nivel A: Estos criterios son esenciales y deben cumplirse para garantizar una accesibilidad básica.</w:t>
      </w:r>
    </w:p>
    <w:p w14:paraId="2F6A0161" w14:textId="77777777" w:rsidR="002961AE" w:rsidRPr="009F7BFB" w:rsidRDefault="002961AE" w:rsidP="00675641">
      <w:pPr>
        <w:pStyle w:val="Prrafodelista"/>
        <w:numPr>
          <w:ilvl w:val="0"/>
          <w:numId w:val="10"/>
        </w:numPr>
        <w:shd w:val="clear" w:color="auto" w:fill="FFFFFF"/>
        <w:spacing w:after="100" w:afterAutospacing="1" w:line="240" w:lineRule="auto"/>
        <w:jc w:val="both"/>
        <w:rPr>
          <w:rFonts w:ascii="Aptos" w:eastAsia="Times New Roman" w:hAnsi="Aptos" w:cs="Arial"/>
          <w:color w:val="4A4A4A"/>
          <w:kern w:val="0"/>
          <w:sz w:val="24"/>
          <w:szCs w:val="24"/>
          <w:lang w:eastAsia="es-ES"/>
          <w14:ligatures w14:val="none"/>
        </w:rPr>
      </w:pPr>
      <w:r w:rsidRPr="009F7BFB">
        <w:rPr>
          <w:rFonts w:ascii="Aptos" w:eastAsia="Times New Roman" w:hAnsi="Aptos" w:cs="Arial"/>
          <w:color w:val="4A4A4A"/>
          <w:kern w:val="0"/>
          <w:sz w:val="24"/>
          <w:szCs w:val="24"/>
          <w:lang w:eastAsia="es-ES"/>
          <w14:ligatures w14:val="none"/>
        </w:rPr>
        <w:t>Nivel AA: Estos criterios son importantes y mejoran significativamente la accesibilidad.</w:t>
      </w:r>
    </w:p>
    <w:p w14:paraId="10C3BF2E" w14:textId="77777777" w:rsidR="002961AE" w:rsidRPr="009F7BFB" w:rsidRDefault="002961AE" w:rsidP="00675641">
      <w:pPr>
        <w:pStyle w:val="Prrafodelista"/>
        <w:numPr>
          <w:ilvl w:val="0"/>
          <w:numId w:val="10"/>
        </w:numPr>
        <w:shd w:val="clear" w:color="auto" w:fill="FFFFFF"/>
        <w:spacing w:after="100" w:afterAutospacing="1" w:line="240" w:lineRule="auto"/>
        <w:jc w:val="both"/>
        <w:rPr>
          <w:rFonts w:ascii="Aptos" w:eastAsia="Times New Roman" w:hAnsi="Aptos" w:cs="Arial"/>
          <w:color w:val="4A4A4A"/>
          <w:kern w:val="0"/>
          <w:sz w:val="24"/>
          <w:szCs w:val="24"/>
          <w:lang w:eastAsia="es-ES"/>
          <w14:ligatures w14:val="none"/>
        </w:rPr>
      </w:pPr>
      <w:r w:rsidRPr="009F7BFB">
        <w:rPr>
          <w:rFonts w:ascii="Aptos" w:eastAsia="Times New Roman" w:hAnsi="Aptos" w:cs="Arial"/>
          <w:color w:val="4A4A4A"/>
          <w:kern w:val="0"/>
          <w:sz w:val="24"/>
          <w:szCs w:val="24"/>
          <w:lang w:eastAsia="es-ES"/>
          <w14:ligatures w14:val="none"/>
        </w:rPr>
        <w:t>Nivel AAA: Estos criterios son los más rigurosos y garantizan una accesibilidad avanzada2.</w:t>
      </w:r>
    </w:p>
    <w:p w14:paraId="3AA73549" w14:textId="77777777" w:rsidR="00E74100" w:rsidRPr="00E74100" w:rsidRDefault="00E74100" w:rsidP="00675641">
      <w:pPr>
        <w:spacing w:before="100" w:beforeAutospacing="1" w:after="100" w:afterAutospacing="1" w:line="240" w:lineRule="auto"/>
        <w:jc w:val="both"/>
        <w:rPr>
          <w:rFonts w:ascii="Aptos" w:eastAsia="Times New Roman" w:hAnsi="Aptos" w:cs="Times New Roman"/>
          <w:color w:val="000000"/>
          <w:kern w:val="0"/>
          <w:sz w:val="24"/>
          <w:szCs w:val="24"/>
          <w:lang w:eastAsia="es-ES"/>
          <w14:ligatures w14:val="none"/>
        </w:rPr>
      </w:pPr>
      <w:r w:rsidRPr="00E74100">
        <w:rPr>
          <w:rFonts w:ascii="Aptos" w:eastAsia="Times New Roman" w:hAnsi="Aptos" w:cs="Times New Roman"/>
          <w:color w:val="000000"/>
          <w:kern w:val="0"/>
          <w:sz w:val="24"/>
          <w:szCs w:val="24"/>
          <w:lang w:eastAsia="es-ES"/>
          <w14:ligatures w14:val="none"/>
        </w:rPr>
        <w:t xml:space="preserve">Estas pautas se aplican a contenidos web en </w:t>
      </w:r>
      <w:r w:rsidRPr="00E74100">
        <w:rPr>
          <w:rFonts w:ascii="Aptos" w:eastAsia="Times New Roman" w:hAnsi="Aptos" w:cs="Times New Roman"/>
          <w:b/>
          <w:bCs/>
          <w:color w:val="000000"/>
          <w:kern w:val="0"/>
          <w:sz w:val="24"/>
          <w:szCs w:val="24"/>
          <w:lang w:eastAsia="es-ES"/>
          <w14:ligatures w14:val="none"/>
        </w:rPr>
        <w:t>escritorios, portátiles, tabletas y dispositivos móviles</w:t>
      </w:r>
      <w:r w:rsidRPr="00E74100">
        <w:rPr>
          <w:rFonts w:ascii="Aptos" w:eastAsia="Times New Roman" w:hAnsi="Aptos" w:cs="Times New Roman"/>
          <w:color w:val="000000"/>
          <w:kern w:val="0"/>
          <w:sz w:val="24"/>
          <w:szCs w:val="24"/>
          <w:lang w:eastAsia="es-ES"/>
          <w14:ligatures w14:val="none"/>
        </w:rPr>
        <w:t>.</w:t>
      </w:r>
    </w:p>
    <w:p w14:paraId="3BB40A76" w14:textId="77777777" w:rsidR="00E74100" w:rsidRPr="00E74100" w:rsidRDefault="00E74100" w:rsidP="00675641">
      <w:pPr>
        <w:numPr>
          <w:ilvl w:val="0"/>
          <w:numId w:val="3"/>
        </w:numPr>
        <w:spacing w:before="100" w:beforeAutospacing="1" w:after="100" w:afterAutospacing="1" w:line="240" w:lineRule="auto"/>
        <w:jc w:val="both"/>
        <w:rPr>
          <w:rFonts w:ascii="Aptos" w:eastAsia="Times New Roman" w:hAnsi="Aptos" w:cs="Times New Roman"/>
          <w:color w:val="000000"/>
          <w:kern w:val="0"/>
          <w:sz w:val="24"/>
          <w:szCs w:val="24"/>
          <w:lang w:eastAsia="es-ES"/>
          <w14:ligatures w14:val="none"/>
        </w:rPr>
      </w:pPr>
      <w:r w:rsidRPr="00E74100">
        <w:rPr>
          <w:rFonts w:ascii="Aptos" w:eastAsia="Times New Roman" w:hAnsi="Aptos" w:cs="Times New Roman"/>
          <w:color w:val="000000"/>
          <w:kern w:val="0"/>
          <w:sz w:val="24"/>
          <w:szCs w:val="24"/>
          <w:lang w:eastAsia="es-ES"/>
          <w14:ligatures w14:val="none"/>
        </w:rPr>
        <w:lastRenderedPageBreak/>
        <w:t xml:space="preserve">Los </w:t>
      </w:r>
      <w:r w:rsidRPr="00E74100">
        <w:rPr>
          <w:rFonts w:ascii="Aptos" w:eastAsia="Times New Roman" w:hAnsi="Aptos" w:cs="Times New Roman"/>
          <w:b/>
          <w:bCs/>
          <w:color w:val="000000"/>
          <w:kern w:val="0"/>
          <w:sz w:val="24"/>
          <w:szCs w:val="24"/>
          <w:lang w:eastAsia="es-ES"/>
          <w14:ligatures w14:val="none"/>
        </w:rPr>
        <w:t>criterios de éxito de WCAG 2.1</w:t>
      </w:r>
      <w:r w:rsidRPr="00E74100">
        <w:rPr>
          <w:rFonts w:ascii="Aptos" w:eastAsia="Times New Roman" w:hAnsi="Aptos" w:cs="Times New Roman"/>
          <w:color w:val="000000"/>
          <w:kern w:val="0"/>
          <w:sz w:val="24"/>
          <w:szCs w:val="24"/>
          <w:lang w:eastAsia="es-ES"/>
          <w14:ligatures w14:val="none"/>
        </w:rPr>
        <w:t xml:space="preserve"> están escritos como declaraciones verificables que no son específicas de una tecnología en particular.</w:t>
      </w:r>
    </w:p>
    <w:p w14:paraId="3704A3DA" w14:textId="7454D70E" w:rsidR="00C72391" w:rsidRPr="00C72391" w:rsidRDefault="00E74100" w:rsidP="00C72391">
      <w:pPr>
        <w:numPr>
          <w:ilvl w:val="0"/>
          <w:numId w:val="3"/>
        </w:numPr>
        <w:spacing w:before="100" w:beforeAutospacing="1" w:after="100" w:afterAutospacing="1" w:line="240" w:lineRule="auto"/>
        <w:jc w:val="both"/>
        <w:rPr>
          <w:rFonts w:ascii="Aptos" w:eastAsia="Times New Roman" w:hAnsi="Aptos" w:cs="Times New Roman"/>
          <w:color w:val="000000"/>
          <w:kern w:val="0"/>
          <w:sz w:val="24"/>
          <w:szCs w:val="24"/>
          <w:lang w:eastAsia="es-ES"/>
          <w14:ligatures w14:val="none"/>
        </w:rPr>
      </w:pPr>
      <w:r w:rsidRPr="00E74100">
        <w:rPr>
          <w:rFonts w:ascii="Aptos" w:eastAsia="Times New Roman" w:hAnsi="Aptos" w:cs="Times New Roman"/>
          <w:color w:val="000000"/>
          <w:kern w:val="0"/>
          <w:sz w:val="24"/>
          <w:szCs w:val="24"/>
          <w:lang w:eastAsia="es-ES"/>
          <w14:ligatures w14:val="none"/>
        </w:rPr>
        <w:t xml:space="preserve">Algunos ejemplos de </w:t>
      </w:r>
      <w:r w:rsidRPr="00E74100">
        <w:rPr>
          <w:rFonts w:ascii="Aptos" w:eastAsia="Times New Roman" w:hAnsi="Aptos" w:cs="Times New Roman"/>
          <w:b/>
          <w:bCs/>
          <w:color w:val="000000"/>
          <w:kern w:val="0"/>
          <w:sz w:val="24"/>
          <w:szCs w:val="24"/>
          <w:lang w:eastAsia="es-ES"/>
          <w14:ligatures w14:val="none"/>
        </w:rPr>
        <w:t>resultados positivos</w:t>
      </w:r>
      <w:r w:rsidRPr="00E74100">
        <w:rPr>
          <w:rFonts w:ascii="Aptos" w:eastAsia="Times New Roman" w:hAnsi="Aptos" w:cs="Times New Roman"/>
          <w:color w:val="000000"/>
          <w:kern w:val="0"/>
          <w:sz w:val="24"/>
          <w:szCs w:val="24"/>
          <w:lang w:eastAsia="es-ES"/>
          <w14:ligatures w14:val="none"/>
        </w:rPr>
        <w:t xml:space="preserve"> según WCAG 2.1 incluyen:</w:t>
      </w:r>
    </w:p>
    <w:p w14:paraId="3CEB6D6C" w14:textId="77777777" w:rsidR="00E74100" w:rsidRPr="00E74100" w:rsidRDefault="00E74100" w:rsidP="00675641">
      <w:pPr>
        <w:numPr>
          <w:ilvl w:val="1"/>
          <w:numId w:val="3"/>
        </w:numPr>
        <w:spacing w:before="100" w:beforeAutospacing="1" w:after="100" w:afterAutospacing="1" w:line="240" w:lineRule="auto"/>
        <w:jc w:val="both"/>
        <w:rPr>
          <w:rFonts w:ascii="Aptos" w:eastAsia="Times New Roman" w:hAnsi="Aptos" w:cs="Times New Roman"/>
          <w:color w:val="000000"/>
          <w:kern w:val="0"/>
          <w:sz w:val="24"/>
          <w:szCs w:val="24"/>
          <w:lang w:eastAsia="es-ES"/>
          <w14:ligatures w14:val="none"/>
        </w:rPr>
      </w:pPr>
      <w:r w:rsidRPr="00E74100">
        <w:rPr>
          <w:rFonts w:ascii="Aptos" w:eastAsia="Times New Roman" w:hAnsi="Aptos" w:cs="Times New Roman"/>
          <w:b/>
          <w:bCs/>
          <w:color w:val="000000"/>
          <w:kern w:val="0"/>
          <w:sz w:val="24"/>
          <w:szCs w:val="24"/>
          <w:lang w:eastAsia="es-ES"/>
          <w14:ligatures w14:val="none"/>
        </w:rPr>
        <w:t>Alternativas Textuales</w:t>
      </w:r>
      <w:r w:rsidRPr="00E74100">
        <w:rPr>
          <w:rFonts w:ascii="Aptos" w:eastAsia="Times New Roman" w:hAnsi="Aptos" w:cs="Times New Roman"/>
          <w:color w:val="000000"/>
          <w:kern w:val="0"/>
          <w:sz w:val="24"/>
          <w:szCs w:val="24"/>
          <w:lang w:eastAsia="es-ES"/>
          <w14:ligatures w14:val="none"/>
        </w:rPr>
        <w:t>: Asegurarse de que todas las imágenes tengan descripciones alternativas (atributo “</w:t>
      </w:r>
      <w:proofErr w:type="spellStart"/>
      <w:r w:rsidRPr="00E74100">
        <w:rPr>
          <w:rFonts w:ascii="Aptos" w:eastAsia="Times New Roman" w:hAnsi="Aptos" w:cs="Times New Roman"/>
          <w:color w:val="000000"/>
          <w:kern w:val="0"/>
          <w:sz w:val="24"/>
          <w:szCs w:val="24"/>
          <w:lang w:eastAsia="es-ES"/>
          <w14:ligatures w14:val="none"/>
        </w:rPr>
        <w:t>alt</w:t>
      </w:r>
      <w:proofErr w:type="spellEnd"/>
      <w:r w:rsidRPr="00E74100">
        <w:rPr>
          <w:rFonts w:ascii="Aptos" w:eastAsia="Times New Roman" w:hAnsi="Aptos" w:cs="Times New Roman"/>
          <w:color w:val="000000"/>
          <w:kern w:val="0"/>
          <w:sz w:val="24"/>
          <w:szCs w:val="24"/>
          <w:lang w:eastAsia="es-ES"/>
          <w14:ligatures w14:val="none"/>
        </w:rPr>
        <w:t>”) para usuarios con discapacidad visual.</w:t>
      </w:r>
    </w:p>
    <w:p w14:paraId="2ED191F7" w14:textId="77777777" w:rsidR="00E74100" w:rsidRPr="00E74100" w:rsidRDefault="00E74100" w:rsidP="00675641">
      <w:pPr>
        <w:numPr>
          <w:ilvl w:val="1"/>
          <w:numId w:val="3"/>
        </w:numPr>
        <w:spacing w:before="100" w:beforeAutospacing="1" w:after="100" w:afterAutospacing="1" w:line="240" w:lineRule="auto"/>
        <w:jc w:val="both"/>
        <w:rPr>
          <w:rFonts w:ascii="Aptos" w:eastAsia="Times New Roman" w:hAnsi="Aptos" w:cs="Times New Roman"/>
          <w:color w:val="000000"/>
          <w:kern w:val="0"/>
          <w:sz w:val="24"/>
          <w:szCs w:val="24"/>
          <w:lang w:eastAsia="es-ES"/>
          <w14:ligatures w14:val="none"/>
        </w:rPr>
      </w:pPr>
      <w:r w:rsidRPr="00E74100">
        <w:rPr>
          <w:rFonts w:ascii="Aptos" w:eastAsia="Times New Roman" w:hAnsi="Aptos" w:cs="Times New Roman"/>
          <w:b/>
          <w:bCs/>
          <w:color w:val="000000"/>
          <w:kern w:val="0"/>
          <w:sz w:val="24"/>
          <w:szCs w:val="24"/>
          <w:lang w:eastAsia="es-ES"/>
          <w14:ligatures w14:val="none"/>
        </w:rPr>
        <w:t>Contraste de Color</w:t>
      </w:r>
      <w:r w:rsidRPr="00E74100">
        <w:rPr>
          <w:rFonts w:ascii="Aptos" w:eastAsia="Times New Roman" w:hAnsi="Aptos" w:cs="Times New Roman"/>
          <w:color w:val="000000"/>
          <w:kern w:val="0"/>
          <w:sz w:val="24"/>
          <w:szCs w:val="24"/>
          <w:lang w:eastAsia="es-ES"/>
          <w14:ligatures w14:val="none"/>
        </w:rPr>
        <w:t>: Verificar que los colores de texto y fondo cumplan con los requisitos de contraste para una mejor legibilidad.</w:t>
      </w:r>
    </w:p>
    <w:p w14:paraId="38D98061" w14:textId="77777777" w:rsidR="00E74100" w:rsidRPr="00E74100" w:rsidRDefault="00E74100" w:rsidP="00675641">
      <w:pPr>
        <w:numPr>
          <w:ilvl w:val="1"/>
          <w:numId w:val="3"/>
        </w:numPr>
        <w:spacing w:before="100" w:beforeAutospacing="1" w:after="100" w:afterAutospacing="1" w:line="240" w:lineRule="auto"/>
        <w:jc w:val="both"/>
        <w:rPr>
          <w:rFonts w:ascii="Aptos" w:eastAsia="Times New Roman" w:hAnsi="Aptos" w:cs="Times New Roman"/>
          <w:color w:val="000000"/>
          <w:kern w:val="0"/>
          <w:sz w:val="24"/>
          <w:szCs w:val="24"/>
          <w:lang w:eastAsia="es-ES"/>
          <w14:ligatures w14:val="none"/>
        </w:rPr>
      </w:pPr>
      <w:r w:rsidRPr="00E74100">
        <w:rPr>
          <w:rFonts w:ascii="Aptos" w:eastAsia="Times New Roman" w:hAnsi="Aptos" w:cs="Times New Roman"/>
          <w:b/>
          <w:bCs/>
          <w:color w:val="000000"/>
          <w:kern w:val="0"/>
          <w:sz w:val="24"/>
          <w:szCs w:val="24"/>
          <w:lang w:eastAsia="es-ES"/>
          <w14:ligatures w14:val="none"/>
        </w:rPr>
        <w:t>Navegación por Teclado</w:t>
      </w:r>
      <w:r w:rsidRPr="00E74100">
        <w:rPr>
          <w:rFonts w:ascii="Aptos" w:eastAsia="Times New Roman" w:hAnsi="Aptos" w:cs="Times New Roman"/>
          <w:color w:val="000000"/>
          <w:kern w:val="0"/>
          <w:sz w:val="24"/>
          <w:szCs w:val="24"/>
          <w:lang w:eastAsia="es-ES"/>
          <w14:ligatures w14:val="none"/>
        </w:rPr>
        <w:t>: Confirmar que todas las funciones y elementos del sitio web sean accesibles mediante el teclado.</w:t>
      </w:r>
    </w:p>
    <w:p w14:paraId="62EA68D7" w14:textId="13DE180B" w:rsidR="00F80DF8" w:rsidRPr="00C72391" w:rsidRDefault="00E74100" w:rsidP="00C72391">
      <w:pPr>
        <w:numPr>
          <w:ilvl w:val="1"/>
          <w:numId w:val="3"/>
        </w:numPr>
        <w:spacing w:before="100" w:beforeAutospacing="1" w:after="100" w:afterAutospacing="1" w:line="240" w:lineRule="auto"/>
        <w:jc w:val="both"/>
        <w:rPr>
          <w:rFonts w:ascii="Aptos" w:eastAsia="Times New Roman" w:hAnsi="Aptos" w:cs="Times New Roman"/>
          <w:color w:val="000000"/>
          <w:kern w:val="0"/>
          <w:sz w:val="24"/>
          <w:szCs w:val="24"/>
          <w:lang w:eastAsia="es-ES"/>
          <w14:ligatures w14:val="none"/>
        </w:rPr>
      </w:pPr>
      <w:r w:rsidRPr="00E74100">
        <w:rPr>
          <w:rFonts w:ascii="Aptos" w:eastAsia="Times New Roman" w:hAnsi="Aptos" w:cs="Times New Roman"/>
          <w:b/>
          <w:bCs/>
          <w:color w:val="000000"/>
          <w:kern w:val="0"/>
          <w:sz w:val="24"/>
          <w:szCs w:val="24"/>
          <w:lang w:eastAsia="es-ES"/>
          <w14:ligatures w14:val="none"/>
        </w:rPr>
        <w:t>Etiquetas de Formulario</w:t>
      </w:r>
      <w:r w:rsidRPr="00E74100">
        <w:rPr>
          <w:rFonts w:ascii="Aptos" w:eastAsia="Times New Roman" w:hAnsi="Aptos" w:cs="Times New Roman"/>
          <w:color w:val="000000"/>
          <w:kern w:val="0"/>
          <w:sz w:val="24"/>
          <w:szCs w:val="24"/>
          <w:lang w:eastAsia="es-ES"/>
          <w14:ligatures w14:val="none"/>
        </w:rPr>
        <w:t>: Comprobar que los campos de formulario tengan etiquetas claras y descriptivas.</w:t>
      </w:r>
    </w:p>
    <w:p w14:paraId="016A76AF" w14:textId="16DD2D7F" w:rsidR="00F80DF8" w:rsidRPr="00F80DF8" w:rsidRDefault="00F80DF8" w:rsidP="00D85963">
      <w:pPr>
        <w:shd w:val="clear" w:color="auto" w:fill="FFFFFF"/>
        <w:spacing w:after="100" w:afterAutospacing="1" w:line="240" w:lineRule="auto"/>
        <w:jc w:val="both"/>
        <w:rPr>
          <w:rFonts w:ascii="Aptos" w:eastAsia="Times New Roman" w:hAnsi="Aptos" w:cs="Arial"/>
          <w:b/>
          <w:bCs/>
          <w:color w:val="4A4A4A"/>
          <w:kern w:val="0"/>
          <w:sz w:val="24"/>
          <w:szCs w:val="24"/>
          <w:lang w:eastAsia="es-ES"/>
          <w14:ligatures w14:val="none"/>
        </w:rPr>
      </w:pPr>
      <w:r w:rsidRPr="00F80DF8">
        <w:rPr>
          <w:rFonts w:ascii="Aptos" w:eastAsia="Times New Roman" w:hAnsi="Aptos" w:cs="Arial"/>
          <w:b/>
          <w:bCs/>
          <w:color w:val="4A4A4A"/>
          <w:kern w:val="0"/>
          <w:sz w:val="24"/>
          <w:szCs w:val="24"/>
          <w:lang w:eastAsia="es-ES"/>
          <w14:ligatures w14:val="none"/>
        </w:rPr>
        <w:t>Ejemplos de Criterios:</w:t>
      </w:r>
    </w:p>
    <w:p w14:paraId="682F1C67" w14:textId="77777777" w:rsidR="00F80DF8" w:rsidRPr="00F80DF8" w:rsidRDefault="00F80DF8" w:rsidP="00675641">
      <w:pPr>
        <w:pStyle w:val="Prrafodelista"/>
        <w:numPr>
          <w:ilvl w:val="0"/>
          <w:numId w:val="3"/>
        </w:numPr>
        <w:shd w:val="clear" w:color="auto" w:fill="FFFFFF"/>
        <w:spacing w:after="100" w:afterAutospacing="1" w:line="240" w:lineRule="auto"/>
        <w:jc w:val="both"/>
        <w:rPr>
          <w:rFonts w:ascii="Aptos" w:eastAsia="Times New Roman" w:hAnsi="Aptos" w:cs="Arial"/>
          <w:color w:val="4A4A4A"/>
          <w:kern w:val="0"/>
          <w:sz w:val="24"/>
          <w:szCs w:val="24"/>
          <w:lang w:eastAsia="es-ES"/>
          <w14:ligatures w14:val="none"/>
        </w:rPr>
      </w:pPr>
      <w:r w:rsidRPr="00F80DF8">
        <w:rPr>
          <w:rFonts w:ascii="Aptos" w:eastAsia="Times New Roman" w:hAnsi="Aptos" w:cs="Arial"/>
          <w:color w:val="4A4A4A"/>
          <w:kern w:val="0"/>
          <w:sz w:val="24"/>
          <w:szCs w:val="24"/>
          <w:lang w:eastAsia="es-ES"/>
          <w14:ligatures w14:val="none"/>
        </w:rPr>
        <w:t>1.1.1 - Contenido no textual [A]: Todo contenido “no textual” relevante debe incluir una descripción de texto alternativo para identificarlo (por ejemplo, imágenes, captcha, etc.)2.</w:t>
      </w:r>
    </w:p>
    <w:p w14:paraId="726185E3" w14:textId="77777777" w:rsidR="00F80DF8" w:rsidRPr="00F80DF8" w:rsidRDefault="00F80DF8" w:rsidP="00675641">
      <w:pPr>
        <w:pStyle w:val="Prrafodelista"/>
        <w:numPr>
          <w:ilvl w:val="0"/>
          <w:numId w:val="3"/>
        </w:numPr>
        <w:shd w:val="clear" w:color="auto" w:fill="FFFFFF"/>
        <w:spacing w:after="100" w:afterAutospacing="1" w:line="240" w:lineRule="auto"/>
        <w:jc w:val="both"/>
        <w:rPr>
          <w:rFonts w:ascii="Aptos" w:eastAsia="Times New Roman" w:hAnsi="Aptos" w:cs="Arial"/>
          <w:color w:val="4A4A4A"/>
          <w:kern w:val="0"/>
          <w:sz w:val="24"/>
          <w:szCs w:val="24"/>
          <w:lang w:eastAsia="es-ES"/>
          <w14:ligatures w14:val="none"/>
        </w:rPr>
      </w:pPr>
      <w:r w:rsidRPr="00F80DF8">
        <w:rPr>
          <w:rFonts w:ascii="Aptos" w:eastAsia="Times New Roman" w:hAnsi="Aptos" w:cs="Arial"/>
          <w:color w:val="4A4A4A"/>
          <w:kern w:val="0"/>
          <w:sz w:val="24"/>
          <w:szCs w:val="24"/>
          <w:lang w:eastAsia="es-ES"/>
          <w14:ligatures w14:val="none"/>
        </w:rPr>
        <w:t>1.2.1 - Sólo audio o sólo video (pregrabado) [A]: Debe proporcionarse una transcripción de texto descriptivo para contenido de solo audio o solo video2.</w:t>
      </w:r>
    </w:p>
    <w:p w14:paraId="225A59F1" w14:textId="77777777" w:rsidR="00F80DF8" w:rsidRPr="00F80DF8" w:rsidRDefault="00F80DF8" w:rsidP="00675641">
      <w:pPr>
        <w:pStyle w:val="Prrafodelista"/>
        <w:numPr>
          <w:ilvl w:val="0"/>
          <w:numId w:val="3"/>
        </w:numPr>
        <w:shd w:val="clear" w:color="auto" w:fill="FFFFFF"/>
        <w:spacing w:after="100" w:afterAutospacing="1" w:line="240" w:lineRule="auto"/>
        <w:jc w:val="both"/>
        <w:rPr>
          <w:rFonts w:ascii="Aptos" w:eastAsia="Times New Roman" w:hAnsi="Aptos" w:cs="Arial"/>
          <w:color w:val="4A4A4A"/>
          <w:kern w:val="0"/>
          <w:sz w:val="24"/>
          <w:szCs w:val="24"/>
          <w:lang w:eastAsia="es-ES"/>
          <w14:ligatures w14:val="none"/>
        </w:rPr>
      </w:pPr>
      <w:r w:rsidRPr="00F80DF8">
        <w:rPr>
          <w:rFonts w:ascii="Aptos" w:eastAsia="Times New Roman" w:hAnsi="Aptos" w:cs="Arial"/>
          <w:color w:val="4A4A4A"/>
          <w:kern w:val="0"/>
          <w:sz w:val="24"/>
          <w:szCs w:val="24"/>
          <w:lang w:eastAsia="es-ES"/>
          <w14:ligatures w14:val="none"/>
        </w:rPr>
        <w:t>1.2.2 - Subtítulos (pregrabados) [A]: El contenido pregrabado con pista de audio debe tener subtítulos2.</w:t>
      </w:r>
    </w:p>
    <w:p w14:paraId="7F392B6B" w14:textId="77777777" w:rsidR="00F80DF8" w:rsidRPr="00F80DF8" w:rsidRDefault="00F80DF8" w:rsidP="00675641">
      <w:pPr>
        <w:pStyle w:val="Prrafodelista"/>
        <w:numPr>
          <w:ilvl w:val="0"/>
          <w:numId w:val="3"/>
        </w:numPr>
        <w:shd w:val="clear" w:color="auto" w:fill="FFFFFF"/>
        <w:spacing w:after="100" w:afterAutospacing="1" w:line="240" w:lineRule="auto"/>
        <w:jc w:val="both"/>
        <w:rPr>
          <w:rFonts w:ascii="Aptos" w:eastAsia="Times New Roman" w:hAnsi="Aptos" w:cs="Arial"/>
          <w:color w:val="4A4A4A"/>
          <w:kern w:val="0"/>
          <w:sz w:val="24"/>
          <w:szCs w:val="24"/>
          <w:lang w:eastAsia="es-ES"/>
          <w14:ligatures w14:val="none"/>
        </w:rPr>
      </w:pPr>
      <w:r w:rsidRPr="00F80DF8">
        <w:rPr>
          <w:rFonts w:ascii="Aptos" w:eastAsia="Times New Roman" w:hAnsi="Aptos" w:cs="Arial"/>
          <w:color w:val="4A4A4A"/>
          <w:kern w:val="0"/>
          <w:sz w:val="24"/>
          <w:szCs w:val="24"/>
          <w:lang w:eastAsia="es-ES"/>
          <w14:ligatures w14:val="none"/>
        </w:rPr>
        <w:t xml:space="preserve">1.2.3 - </w:t>
      </w:r>
      <w:proofErr w:type="spellStart"/>
      <w:r w:rsidRPr="00F80DF8">
        <w:rPr>
          <w:rFonts w:ascii="Aptos" w:eastAsia="Times New Roman" w:hAnsi="Aptos" w:cs="Arial"/>
          <w:color w:val="4A4A4A"/>
          <w:kern w:val="0"/>
          <w:sz w:val="24"/>
          <w:szCs w:val="24"/>
          <w:lang w:eastAsia="es-ES"/>
          <w14:ligatures w14:val="none"/>
        </w:rPr>
        <w:t>Audiodescripción</w:t>
      </w:r>
      <w:proofErr w:type="spellEnd"/>
      <w:r w:rsidRPr="00F80DF8">
        <w:rPr>
          <w:rFonts w:ascii="Aptos" w:eastAsia="Times New Roman" w:hAnsi="Aptos" w:cs="Arial"/>
          <w:color w:val="4A4A4A"/>
          <w:kern w:val="0"/>
          <w:sz w:val="24"/>
          <w:szCs w:val="24"/>
          <w:lang w:eastAsia="es-ES"/>
          <w14:ligatures w14:val="none"/>
        </w:rPr>
        <w:t xml:space="preserve"> o Medio Alternativo (pregrabados) [A]: Se debe proporcionar una </w:t>
      </w:r>
      <w:proofErr w:type="spellStart"/>
      <w:r w:rsidRPr="00F80DF8">
        <w:rPr>
          <w:rFonts w:ascii="Aptos" w:eastAsia="Times New Roman" w:hAnsi="Aptos" w:cs="Arial"/>
          <w:color w:val="4A4A4A"/>
          <w:kern w:val="0"/>
          <w:sz w:val="24"/>
          <w:szCs w:val="24"/>
          <w:lang w:eastAsia="es-ES"/>
          <w14:ligatures w14:val="none"/>
        </w:rPr>
        <w:t>audiodescripción</w:t>
      </w:r>
      <w:proofErr w:type="spellEnd"/>
      <w:r w:rsidRPr="00F80DF8">
        <w:rPr>
          <w:rFonts w:ascii="Aptos" w:eastAsia="Times New Roman" w:hAnsi="Aptos" w:cs="Arial"/>
          <w:color w:val="4A4A4A"/>
          <w:kern w:val="0"/>
          <w:sz w:val="24"/>
          <w:szCs w:val="24"/>
          <w:lang w:eastAsia="es-ES"/>
          <w14:ligatures w14:val="none"/>
        </w:rPr>
        <w:t xml:space="preserve"> o una transcripción textual descriptiva para todo el contenido de video pregrabado2.</w:t>
      </w:r>
    </w:p>
    <w:p w14:paraId="4F43A2E7" w14:textId="77777777" w:rsidR="00F80DF8" w:rsidRPr="00F80DF8" w:rsidRDefault="00F80DF8" w:rsidP="00675641">
      <w:pPr>
        <w:pStyle w:val="Prrafodelista"/>
        <w:numPr>
          <w:ilvl w:val="0"/>
          <w:numId w:val="3"/>
        </w:numPr>
        <w:shd w:val="clear" w:color="auto" w:fill="FFFFFF"/>
        <w:spacing w:after="100" w:afterAutospacing="1" w:line="240" w:lineRule="auto"/>
        <w:jc w:val="both"/>
        <w:rPr>
          <w:rFonts w:ascii="Aptos" w:eastAsia="Times New Roman" w:hAnsi="Aptos" w:cs="Arial"/>
          <w:color w:val="4A4A4A"/>
          <w:kern w:val="0"/>
          <w:sz w:val="24"/>
          <w:szCs w:val="24"/>
          <w:lang w:eastAsia="es-ES"/>
          <w14:ligatures w14:val="none"/>
        </w:rPr>
      </w:pPr>
      <w:r w:rsidRPr="00F80DF8">
        <w:rPr>
          <w:rFonts w:ascii="Aptos" w:eastAsia="Times New Roman" w:hAnsi="Aptos" w:cs="Arial"/>
          <w:color w:val="4A4A4A"/>
          <w:kern w:val="0"/>
          <w:sz w:val="24"/>
          <w:szCs w:val="24"/>
          <w:lang w:eastAsia="es-ES"/>
          <w14:ligatures w14:val="none"/>
        </w:rPr>
        <w:t>1.2.4 - Subtítulos (en vivo) [AA]: El contenido en vivo con pista de audio debe tener subtítulos2.</w:t>
      </w:r>
    </w:p>
    <w:p w14:paraId="522DBC07" w14:textId="5A4A6BDB" w:rsidR="009F7BFB" w:rsidRPr="003D1F00" w:rsidRDefault="00F80DF8" w:rsidP="00F54F2B">
      <w:pPr>
        <w:pStyle w:val="Prrafodelista"/>
        <w:numPr>
          <w:ilvl w:val="0"/>
          <w:numId w:val="3"/>
        </w:numPr>
        <w:shd w:val="clear" w:color="auto" w:fill="FFFFFF"/>
        <w:spacing w:before="100" w:beforeAutospacing="1" w:after="100" w:afterAutospacing="1" w:line="240" w:lineRule="auto"/>
        <w:jc w:val="both"/>
        <w:rPr>
          <w:rFonts w:ascii="Aptos" w:eastAsia="Times New Roman" w:hAnsi="Aptos" w:cs="Times New Roman"/>
          <w:color w:val="000000"/>
          <w:kern w:val="0"/>
          <w:sz w:val="27"/>
          <w:szCs w:val="27"/>
          <w:lang w:eastAsia="es-ES"/>
          <w14:ligatures w14:val="none"/>
        </w:rPr>
      </w:pPr>
      <w:r w:rsidRPr="00910D99">
        <w:rPr>
          <w:rFonts w:ascii="Aptos" w:eastAsia="Times New Roman" w:hAnsi="Aptos" w:cs="Arial"/>
          <w:color w:val="4A4A4A"/>
          <w:kern w:val="0"/>
          <w:sz w:val="24"/>
          <w:szCs w:val="24"/>
          <w:lang w:eastAsia="es-ES"/>
          <w14:ligatures w14:val="none"/>
        </w:rPr>
        <w:t xml:space="preserve">1.2.5 - </w:t>
      </w:r>
      <w:proofErr w:type="spellStart"/>
      <w:r w:rsidRPr="00910D99">
        <w:rPr>
          <w:rFonts w:ascii="Aptos" w:eastAsia="Times New Roman" w:hAnsi="Aptos" w:cs="Arial"/>
          <w:color w:val="4A4A4A"/>
          <w:kern w:val="0"/>
          <w:sz w:val="24"/>
          <w:szCs w:val="24"/>
          <w:lang w:eastAsia="es-ES"/>
          <w14:ligatures w14:val="none"/>
        </w:rPr>
        <w:t>Audiodescripción</w:t>
      </w:r>
      <w:proofErr w:type="spellEnd"/>
      <w:r w:rsidRPr="00910D99">
        <w:rPr>
          <w:rFonts w:ascii="Aptos" w:eastAsia="Times New Roman" w:hAnsi="Aptos" w:cs="Arial"/>
          <w:color w:val="4A4A4A"/>
          <w:kern w:val="0"/>
          <w:sz w:val="24"/>
          <w:szCs w:val="24"/>
          <w:lang w:eastAsia="es-ES"/>
          <w14:ligatures w14:val="none"/>
        </w:rPr>
        <w:t xml:space="preserve"> (pregrabada) [AA]: Proporcionar </w:t>
      </w:r>
      <w:proofErr w:type="spellStart"/>
      <w:r w:rsidRPr="00910D99">
        <w:rPr>
          <w:rFonts w:ascii="Aptos" w:eastAsia="Times New Roman" w:hAnsi="Aptos" w:cs="Arial"/>
          <w:color w:val="4A4A4A"/>
          <w:kern w:val="0"/>
          <w:sz w:val="24"/>
          <w:szCs w:val="24"/>
          <w:lang w:eastAsia="es-ES"/>
          <w14:ligatures w14:val="none"/>
        </w:rPr>
        <w:t>audiodescripción</w:t>
      </w:r>
      <w:proofErr w:type="spellEnd"/>
      <w:r w:rsidRPr="00910D99">
        <w:rPr>
          <w:rFonts w:ascii="Aptos" w:eastAsia="Times New Roman" w:hAnsi="Aptos" w:cs="Arial"/>
          <w:color w:val="4A4A4A"/>
          <w:kern w:val="0"/>
          <w:sz w:val="24"/>
          <w:szCs w:val="24"/>
          <w:lang w:eastAsia="es-ES"/>
          <w14:ligatures w14:val="none"/>
        </w:rPr>
        <w:t xml:space="preserve"> cumple con este criterio2.</w:t>
      </w:r>
    </w:p>
    <w:p w14:paraId="4368A38F" w14:textId="6DF0EF80" w:rsidR="00FA2D07" w:rsidRPr="00FA2D07" w:rsidRDefault="00FA2D07" w:rsidP="00FA2D07">
      <w:pPr>
        <w:pStyle w:val="Ttulo2"/>
        <w:rPr>
          <w:rFonts w:eastAsia="Times New Roman"/>
          <w:sz w:val="28"/>
          <w:szCs w:val="28"/>
          <w:lang w:eastAsia="es-ES"/>
        </w:rPr>
      </w:pPr>
      <w:r w:rsidRPr="00FA2D07">
        <w:rPr>
          <w:rFonts w:eastAsia="Times New Roman"/>
          <w:sz w:val="28"/>
          <w:szCs w:val="28"/>
          <w:lang w:eastAsia="es-ES"/>
        </w:rPr>
        <w:t>P</w:t>
      </w:r>
      <w:r w:rsidRPr="00FA2D07">
        <w:rPr>
          <w:rFonts w:eastAsia="Times New Roman"/>
          <w:sz w:val="28"/>
          <w:szCs w:val="28"/>
          <w:lang w:eastAsia="es-ES"/>
        </w:rPr>
        <w:t>untos negativos y positivos de las Pautas de Accesibilidad al Contenido Web (WCAG):</w:t>
      </w:r>
    </w:p>
    <w:p w14:paraId="2057774C" w14:textId="77777777" w:rsidR="00FA2D07" w:rsidRPr="00FA2D07" w:rsidRDefault="00FA2D07" w:rsidP="00FA2D07">
      <w:pPr>
        <w:spacing w:before="100" w:beforeAutospacing="1" w:after="100" w:afterAutospacing="1" w:line="240" w:lineRule="auto"/>
        <w:rPr>
          <w:rFonts w:ascii="Times New Roman" w:eastAsia="Times New Roman" w:hAnsi="Times New Roman" w:cs="Times New Roman"/>
          <w:color w:val="000000"/>
          <w:kern w:val="0"/>
          <w:sz w:val="24"/>
          <w:szCs w:val="24"/>
          <w:lang w:eastAsia="es-ES"/>
          <w14:ligatures w14:val="none"/>
        </w:rPr>
      </w:pPr>
      <w:r w:rsidRPr="00FA2D07">
        <w:rPr>
          <w:rFonts w:ascii="Times New Roman" w:eastAsia="Times New Roman" w:hAnsi="Times New Roman" w:cs="Times New Roman"/>
          <w:b/>
          <w:bCs/>
          <w:color w:val="000000"/>
          <w:kern w:val="0"/>
          <w:sz w:val="24"/>
          <w:szCs w:val="24"/>
          <w:lang w:eastAsia="es-ES"/>
          <w14:ligatures w14:val="none"/>
        </w:rPr>
        <w:t>Negativos</w:t>
      </w:r>
      <w:r w:rsidRPr="00FA2D07">
        <w:rPr>
          <w:rFonts w:ascii="Times New Roman" w:eastAsia="Times New Roman" w:hAnsi="Times New Roman" w:cs="Times New Roman"/>
          <w:color w:val="000000"/>
          <w:kern w:val="0"/>
          <w:sz w:val="24"/>
          <w:szCs w:val="24"/>
          <w:lang w:eastAsia="es-ES"/>
          <w14:ligatures w14:val="none"/>
        </w:rPr>
        <w:t>:</w:t>
      </w:r>
    </w:p>
    <w:p w14:paraId="568869FC" w14:textId="77777777" w:rsidR="00FA2D07" w:rsidRPr="00FA2D07" w:rsidRDefault="00FA2D07" w:rsidP="00FA2D07">
      <w:pPr>
        <w:numPr>
          <w:ilvl w:val="0"/>
          <w:numId w:val="11"/>
        </w:numPr>
        <w:spacing w:before="100" w:beforeAutospacing="1" w:after="100" w:afterAutospacing="1" w:line="240" w:lineRule="auto"/>
        <w:rPr>
          <w:rFonts w:ascii="Times New Roman" w:eastAsia="Times New Roman" w:hAnsi="Times New Roman" w:cs="Times New Roman"/>
          <w:color w:val="000000"/>
          <w:kern w:val="0"/>
          <w:sz w:val="24"/>
          <w:szCs w:val="24"/>
          <w:lang w:eastAsia="es-ES"/>
          <w14:ligatures w14:val="none"/>
        </w:rPr>
      </w:pPr>
      <w:r w:rsidRPr="00FA2D07">
        <w:rPr>
          <w:rFonts w:ascii="Times New Roman" w:eastAsia="Times New Roman" w:hAnsi="Times New Roman" w:cs="Times New Roman"/>
          <w:b/>
          <w:bCs/>
          <w:color w:val="000000"/>
          <w:kern w:val="0"/>
          <w:sz w:val="24"/>
          <w:szCs w:val="24"/>
          <w:lang w:eastAsia="es-ES"/>
          <w14:ligatures w14:val="none"/>
        </w:rPr>
        <w:t>Falta de Alternativas Textuales</w:t>
      </w:r>
      <w:r w:rsidRPr="00FA2D07">
        <w:rPr>
          <w:rFonts w:ascii="Times New Roman" w:eastAsia="Times New Roman" w:hAnsi="Times New Roman" w:cs="Times New Roman"/>
          <w:color w:val="000000"/>
          <w:kern w:val="0"/>
          <w:sz w:val="24"/>
          <w:szCs w:val="24"/>
          <w:lang w:eastAsia="es-ES"/>
          <w14:ligatures w14:val="none"/>
        </w:rPr>
        <w:t>: Si las imágenes no tienen descripciones alternativas (atributo “</w:t>
      </w:r>
      <w:proofErr w:type="spellStart"/>
      <w:r w:rsidRPr="00FA2D07">
        <w:rPr>
          <w:rFonts w:ascii="Times New Roman" w:eastAsia="Times New Roman" w:hAnsi="Times New Roman" w:cs="Times New Roman"/>
          <w:color w:val="000000"/>
          <w:kern w:val="0"/>
          <w:sz w:val="24"/>
          <w:szCs w:val="24"/>
          <w:lang w:eastAsia="es-ES"/>
          <w14:ligatures w14:val="none"/>
        </w:rPr>
        <w:t>alt</w:t>
      </w:r>
      <w:proofErr w:type="spellEnd"/>
      <w:r w:rsidRPr="00FA2D07">
        <w:rPr>
          <w:rFonts w:ascii="Times New Roman" w:eastAsia="Times New Roman" w:hAnsi="Times New Roman" w:cs="Times New Roman"/>
          <w:color w:val="000000"/>
          <w:kern w:val="0"/>
          <w:sz w:val="24"/>
          <w:szCs w:val="24"/>
          <w:lang w:eastAsia="es-ES"/>
          <w14:ligatures w14:val="none"/>
        </w:rPr>
        <w:t>”), las personas con discapacidad visual no pueden comprender su contenido.</w:t>
      </w:r>
    </w:p>
    <w:p w14:paraId="4A56DE69" w14:textId="77777777" w:rsidR="00FA2D07" w:rsidRPr="00FA2D07" w:rsidRDefault="00FA2D07" w:rsidP="00FA2D07">
      <w:pPr>
        <w:numPr>
          <w:ilvl w:val="0"/>
          <w:numId w:val="11"/>
        </w:numPr>
        <w:spacing w:before="100" w:beforeAutospacing="1" w:after="100" w:afterAutospacing="1" w:line="240" w:lineRule="auto"/>
        <w:rPr>
          <w:rFonts w:ascii="Times New Roman" w:eastAsia="Times New Roman" w:hAnsi="Times New Roman" w:cs="Times New Roman"/>
          <w:color w:val="000000"/>
          <w:kern w:val="0"/>
          <w:sz w:val="24"/>
          <w:szCs w:val="24"/>
          <w:lang w:eastAsia="es-ES"/>
          <w14:ligatures w14:val="none"/>
        </w:rPr>
      </w:pPr>
      <w:r w:rsidRPr="00FA2D07">
        <w:rPr>
          <w:rFonts w:ascii="Times New Roman" w:eastAsia="Times New Roman" w:hAnsi="Times New Roman" w:cs="Times New Roman"/>
          <w:b/>
          <w:bCs/>
          <w:color w:val="000000"/>
          <w:kern w:val="0"/>
          <w:sz w:val="24"/>
          <w:szCs w:val="24"/>
          <w:lang w:eastAsia="es-ES"/>
          <w14:ligatures w14:val="none"/>
        </w:rPr>
        <w:t>Contraste Insuficiente</w:t>
      </w:r>
      <w:r w:rsidRPr="00FA2D07">
        <w:rPr>
          <w:rFonts w:ascii="Times New Roman" w:eastAsia="Times New Roman" w:hAnsi="Times New Roman" w:cs="Times New Roman"/>
          <w:color w:val="000000"/>
          <w:kern w:val="0"/>
          <w:sz w:val="24"/>
          <w:szCs w:val="24"/>
          <w:lang w:eastAsia="es-ES"/>
          <w14:ligatures w14:val="none"/>
        </w:rPr>
        <w:t>: El texto y los elementos gráficos deben tener suficiente contraste para ser legibles. Si los colores no cumplen con los requisitos de contraste, la accesibilidad se ve comprometida.</w:t>
      </w:r>
    </w:p>
    <w:p w14:paraId="019F3146" w14:textId="77777777" w:rsidR="00FA2D07" w:rsidRDefault="00FA2D07" w:rsidP="00FA2D07">
      <w:pPr>
        <w:numPr>
          <w:ilvl w:val="0"/>
          <w:numId w:val="11"/>
        </w:numPr>
        <w:spacing w:before="100" w:beforeAutospacing="1" w:after="100" w:afterAutospacing="1" w:line="240" w:lineRule="auto"/>
        <w:rPr>
          <w:rFonts w:ascii="Times New Roman" w:eastAsia="Times New Roman" w:hAnsi="Times New Roman" w:cs="Times New Roman"/>
          <w:color w:val="000000"/>
          <w:kern w:val="0"/>
          <w:sz w:val="24"/>
          <w:szCs w:val="24"/>
          <w:lang w:eastAsia="es-ES"/>
          <w14:ligatures w14:val="none"/>
        </w:rPr>
      </w:pPr>
      <w:r w:rsidRPr="00FA2D07">
        <w:rPr>
          <w:rFonts w:ascii="Times New Roman" w:eastAsia="Times New Roman" w:hAnsi="Times New Roman" w:cs="Times New Roman"/>
          <w:b/>
          <w:bCs/>
          <w:color w:val="000000"/>
          <w:kern w:val="0"/>
          <w:sz w:val="24"/>
          <w:szCs w:val="24"/>
          <w:lang w:eastAsia="es-ES"/>
          <w14:ligatures w14:val="none"/>
        </w:rPr>
        <w:t>Falta de Etiquetas de Formulario</w:t>
      </w:r>
      <w:r w:rsidRPr="00FA2D07">
        <w:rPr>
          <w:rFonts w:ascii="Times New Roman" w:eastAsia="Times New Roman" w:hAnsi="Times New Roman" w:cs="Times New Roman"/>
          <w:color w:val="000000"/>
          <w:kern w:val="0"/>
          <w:sz w:val="24"/>
          <w:szCs w:val="24"/>
          <w:lang w:eastAsia="es-ES"/>
          <w14:ligatures w14:val="none"/>
        </w:rPr>
        <w:t>: Los campos de formulario deben tener etiquetas claras y descriptivas. Sin ellas, los usuarios con discapacidad pueden tener dificultades para completar formularios.</w:t>
      </w:r>
    </w:p>
    <w:p w14:paraId="02816231" w14:textId="77777777" w:rsidR="009A23BC" w:rsidRPr="00FA2D07" w:rsidRDefault="009A23BC" w:rsidP="009A23BC">
      <w:pPr>
        <w:spacing w:before="100" w:beforeAutospacing="1" w:after="100" w:afterAutospacing="1" w:line="240" w:lineRule="auto"/>
        <w:ind w:left="720"/>
        <w:rPr>
          <w:rFonts w:ascii="Times New Roman" w:eastAsia="Times New Roman" w:hAnsi="Times New Roman" w:cs="Times New Roman"/>
          <w:color w:val="000000"/>
          <w:kern w:val="0"/>
          <w:sz w:val="24"/>
          <w:szCs w:val="24"/>
          <w:lang w:eastAsia="es-ES"/>
          <w14:ligatures w14:val="none"/>
        </w:rPr>
      </w:pPr>
    </w:p>
    <w:p w14:paraId="5331F6B6" w14:textId="77777777" w:rsidR="00FA2D07" w:rsidRPr="00FA2D07" w:rsidRDefault="00FA2D07" w:rsidP="00FA2D07">
      <w:pPr>
        <w:spacing w:before="100" w:beforeAutospacing="1" w:after="100" w:afterAutospacing="1" w:line="240" w:lineRule="auto"/>
        <w:rPr>
          <w:rFonts w:ascii="Times New Roman" w:eastAsia="Times New Roman" w:hAnsi="Times New Roman" w:cs="Times New Roman"/>
          <w:color w:val="000000"/>
          <w:kern w:val="0"/>
          <w:sz w:val="24"/>
          <w:szCs w:val="24"/>
          <w:lang w:eastAsia="es-ES"/>
          <w14:ligatures w14:val="none"/>
        </w:rPr>
      </w:pPr>
      <w:r w:rsidRPr="00FA2D07">
        <w:rPr>
          <w:rFonts w:ascii="Times New Roman" w:eastAsia="Times New Roman" w:hAnsi="Times New Roman" w:cs="Times New Roman"/>
          <w:b/>
          <w:bCs/>
          <w:color w:val="000000"/>
          <w:kern w:val="0"/>
          <w:sz w:val="24"/>
          <w:szCs w:val="24"/>
          <w:lang w:eastAsia="es-ES"/>
          <w14:ligatures w14:val="none"/>
        </w:rPr>
        <w:lastRenderedPageBreak/>
        <w:t>Positivos</w:t>
      </w:r>
      <w:r w:rsidRPr="00FA2D07">
        <w:rPr>
          <w:rFonts w:ascii="Times New Roman" w:eastAsia="Times New Roman" w:hAnsi="Times New Roman" w:cs="Times New Roman"/>
          <w:color w:val="000000"/>
          <w:kern w:val="0"/>
          <w:sz w:val="24"/>
          <w:szCs w:val="24"/>
          <w:lang w:eastAsia="es-ES"/>
          <w14:ligatures w14:val="none"/>
        </w:rPr>
        <w:t>:</w:t>
      </w:r>
    </w:p>
    <w:p w14:paraId="3ED28B5F" w14:textId="77777777" w:rsidR="00FA2D07" w:rsidRPr="00FA2D07" w:rsidRDefault="00FA2D07" w:rsidP="00FA2D07">
      <w:pPr>
        <w:numPr>
          <w:ilvl w:val="0"/>
          <w:numId w:val="12"/>
        </w:numPr>
        <w:spacing w:before="100" w:beforeAutospacing="1" w:after="100" w:afterAutospacing="1" w:line="240" w:lineRule="auto"/>
        <w:rPr>
          <w:rFonts w:ascii="Times New Roman" w:eastAsia="Times New Roman" w:hAnsi="Times New Roman" w:cs="Times New Roman"/>
          <w:color w:val="000000"/>
          <w:kern w:val="0"/>
          <w:sz w:val="24"/>
          <w:szCs w:val="24"/>
          <w:lang w:eastAsia="es-ES"/>
          <w14:ligatures w14:val="none"/>
        </w:rPr>
      </w:pPr>
      <w:r w:rsidRPr="00FA2D07">
        <w:rPr>
          <w:rFonts w:ascii="Times New Roman" w:eastAsia="Times New Roman" w:hAnsi="Times New Roman" w:cs="Times New Roman"/>
          <w:b/>
          <w:bCs/>
          <w:color w:val="000000"/>
          <w:kern w:val="0"/>
          <w:sz w:val="24"/>
          <w:szCs w:val="24"/>
          <w:lang w:eastAsia="es-ES"/>
          <w14:ligatures w14:val="none"/>
        </w:rPr>
        <w:t>Alternativas Textuales Correctas</w:t>
      </w:r>
      <w:r w:rsidRPr="00FA2D07">
        <w:rPr>
          <w:rFonts w:ascii="Times New Roman" w:eastAsia="Times New Roman" w:hAnsi="Times New Roman" w:cs="Times New Roman"/>
          <w:color w:val="000000"/>
          <w:kern w:val="0"/>
          <w:sz w:val="24"/>
          <w:szCs w:val="24"/>
          <w:lang w:eastAsia="es-ES"/>
          <w14:ligatures w14:val="none"/>
        </w:rPr>
        <w:t>: Proporcionar descripciones alternativas significativas para todas las imágenes, lo que permite a los usuarios con discapacidad visual comprender el contenido.</w:t>
      </w:r>
    </w:p>
    <w:p w14:paraId="2E3985FE" w14:textId="77777777" w:rsidR="00FA2D07" w:rsidRPr="00FA2D07" w:rsidRDefault="00FA2D07" w:rsidP="00FA2D07">
      <w:pPr>
        <w:numPr>
          <w:ilvl w:val="0"/>
          <w:numId w:val="12"/>
        </w:numPr>
        <w:spacing w:before="100" w:beforeAutospacing="1" w:after="100" w:afterAutospacing="1" w:line="240" w:lineRule="auto"/>
        <w:rPr>
          <w:rFonts w:ascii="Times New Roman" w:eastAsia="Times New Roman" w:hAnsi="Times New Roman" w:cs="Times New Roman"/>
          <w:color w:val="000000"/>
          <w:kern w:val="0"/>
          <w:sz w:val="24"/>
          <w:szCs w:val="24"/>
          <w:lang w:eastAsia="es-ES"/>
          <w14:ligatures w14:val="none"/>
        </w:rPr>
      </w:pPr>
      <w:r w:rsidRPr="00FA2D07">
        <w:rPr>
          <w:rFonts w:ascii="Times New Roman" w:eastAsia="Times New Roman" w:hAnsi="Times New Roman" w:cs="Times New Roman"/>
          <w:b/>
          <w:bCs/>
          <w:color w:val="000000"/>
          <w:kern w:val="0"/>
          <w:sz w:val="24"/>
          <w:szCs w:val="24"/>
          <w:lang w:eastAsia="es-ES"/>
          <w14:ligatures w14:val="none"/>
        </w:rPr>
        <w:t>Contraste Adecuado</w:t>
      </w:r>
      <w:r w:rsidRPr="00FA2D07">
        <w:rPr>
          <w:rFonts w:ascii="Times New Roman" w:eastAsia="Times New Roman" w:hAnsi="Times New Roman" w:cs="Times New Roman"/>
          <w:color w:val="000000"/>
          <w:kern w:val="0"/>
          <w:sz w:val="24"/>
          <w:szCs w:val="24"/>
          <w:lang w:eastAsia="es-ES"/>
          <w14:ligatures w14:val="none"/>
        </w:rPr>
        <w:t>: Garantizar que los colores de texto y fondo cumplan con los requisitos de contraste, mejorando la legibilidad para todos los usuarios.</w:t>
      </w:r>
    </w:p>
    <w:p w14:paraId="6FD629E0" w14:textId="77777777" w:rsidR="00FA2D07" w:rsidRPr="00FA2D07" w:rsidRDefault="00FA2D07" w:rsidP="00FA2D07">
      <w:pPr>
        <w:numPr>
          <w:ilvl w:val="0"/>
          <w:numId w:val="12"/>
        </w:numPr>
        <w:spacing w:before="100" w:beforeAutospacing="1" w:after="100" w:afterAutospacing="1" w:line="240" w:lineRule="auto"/>
        <w:rPr>
          <w:rFonts w:ascii="Times New Roman" w:eastAsia="Times New Roman" w:hAnsi="Times New Roman" w:cs="Times New Roman"/>
          <w:color w:val="000000"/>
          <w:kern w:val="0"/>
          <w:sz w:val="24"/>
          <w:szCs w:val="24"/>
          <w:lang w:eastAsia="es-ES"/>
          <w14:ligatures w14:val="none"/>
        </w:rPr>
      </w:pPr>
      <w:r w:rsidRPr="00FA2D07">
        <w:rPr>
          <w:rFonts w:ascii="Times New Roman" w:eastAsia="Times New Roman" w:hAnsi="Times New Roman" w:cs="Times New Roman"/>
          <w:b/>
          <w:bCs/>
          <w:color w:val="000000"/>
          <w:kern w:val="0"/>
          <w:sz w:val="24"/>
          <w:szCs w:val="24"/>
          <w:lang w:eastAsia="es-ES"/>
          <w14:ligatures w14:val="none"/>
        </w:rPr>
        <w:t>Navegación por Teclado</w:t>
      </w:r>
      <w:r w:rsidRPr="00FA2D07">
        <w:rPr>
          <w:rFonts w:ascii="Times New Roman" w:eastAsia="Times New Roman" w:hAnsi="Times New Roman" w:cs="Times New Roman"/>
          <w:color w:val="000000"/>
          <w:kern w:val="0"/>
          <w:sz w:val="24"/>
          <w:szCs w:val="24"/>
          <w:lang w:eastAsia="es-ES"/>
          <w14:ligatures w14:val="none"/>
        </w:rPr>
        <w:t>: Asegurarse de que todas las funciones y elementos del sitio web sean accesibles mediante el teclado, beneficiando a personas con discapacidades motoras.</w:t>
      </w:r>
    </w:p>
    <w:p w14:paraId="781D7BC0" w14:textId="14559BCC" w:rsidR="00FA2D07" w:rsidRPr="00FA2D07" w:rsidRDefault="00FA2D07" w:rsidP="00FA2D07">
      <w:pPr>
        <w:numPr>
          <w:ilvl w:val="0"/>
          <w:numId w:val="12"/>
        </w:numPr>
        <w:spacing w:before="100" w:beforeAutospacing="1" w:after="100" w:afterAutospacing="1" w:line="240" w:lineRule="auto"/>
        <w:rPr>
          <w:rFonts w:ascii="Times New Roman" w:eastAsia="Times New Roman" w:hAnsi="Times New Roman" w:cs="Times New Roman"/>
          <w:color w:val="000000"/>
          <w:kern w:val="0"/>
          <w:sz w:val="24"/>
          <w:szCs w:val="24"/>
          <w:lang w:eastAsia="es-ES"/>
          <w14:ligatures w14:val="none"/>
        </w:rPr>
      </w:pPr>
      <w:r w:rsidRPr="00FA2D07">
        <w:rPr>
          <w:rFonts w:ascii="Times New Roman" w:eastAsia="Times New Roman" w:hAnsi="Times New Roman" w:cs="Times New Roman"/>
          <w:b/>
          <w:bCs/>
          <w:color w:val="000000"/>
          <w:kern w:val="0"/>
          <w:sz w:val="24"/>
          <w:szCs w:val="24"/>
          <w:lang w:eastAsia="es-ES"/>
          <w14:ligatures w14:val="none"/>
        </w:rPr>
        <w:t>Etiquetas de Formulario Descriptivas</w:t>
      </w:r>
      <w:r w:rsidRPr="00FA2D07">
        <w:rPr>
          <w:rFonts w:ascii="Times New Roman" w:eastAsia="Times New Roman" w:hAnsi="Times New Roman" w:cs="Times New Roman"/>
          <w:color w:val="000000"/>
          <w:kern w:val="0"/>
          <w:sz w:val="24"/>
          <w:szCs w:val="24"/>
          <w:lang w:eastAsia="es-ES"/>
          <w14:ligatures w14:val="none"/>
        </w:rPr>
        <w:t>: Utilizar etiquetas claras y concisas en los campos de formulario para facilitar la interacción de los usuarios con discapacidad.</w:t>
      </w:r>
    </w:p>
    <w:p w14:paraId="7D145205" w14:textId="6ED4DA79" w:rsidR="00E31B98" w:rsidRPr="00F80DF8" w:rsidRDefault="00E31B98" w:rsidP="009F7BFB">
      <w:pPr>
        <w:spacing w:before="100" w:beforeAutospacing="1" w:after="100" w:afterAutospacing="1" w:line="240" w:lineRule="auto"/>
        <w:jc w:val="center"/>
        <w:rPr>
          <w:rStyle w:val="Referenciaintensa"/>
          <w:rFonts w:ascii="Aptos" w:hAnsi="Aptos"/>
        </w:rPr>
      </w:pPr>
      <w:r w:rsidRPr="00F80DF8">
        <w:rPr>
          <w:rStyle w:val="Referenciaintensa"/>
          <w:rFonts w:ascii="Aptos" w:hAnsi="Aptos"/>
        </w:rPr>
        <w:t xml:space="preserve">Ejemplo de web </w:t>
      </w:r>
      <w:r w:rsidR="00223CDE" w:rsidRPr="00F80DF8">
        <w:rPr>
          <w:rStyle w:val="Referenciaintensa"/>
          <w:rFonts w:ascii="Aptos" w:hAnsi="Aptos"/>
        </w:rPr>
        <w:t>adaptada con WCAG</w:t>
      </w:r>
    </w:p>
    <w:p w14:paraId="741C6BD7" w14:textId="05F17F43" w:rsidR="00A4662C" w:rsidRPr="00F80DF8" w:rsidRDefault="00A4662C" w:rsidP="00675641">
      <w:pPr>
        <w:spacing w:before="100" w:beforeAutospacing="1" w:after="100" w:afterAutospacing="1" w:line="240" w:lineRule="auto"/>
        <w:jc w:val="both"/>
        <w:rPr>
          <w:rFonts w:ascii="Aptos" w:eastAsia="Times New Roman" w:hAnsi="Aptos" w:cs="Times New Roman"/>
          <w:color w:val="0070C0"/>
          <w:kern w:val="0"/>
          <w:sz w:val="27"/>
          <w:szCs w:val="27"/>
          <w:lang w:eastAsia="es-ES"/>
          <w14:ligatures w14:val="none"/>
        </w:rPr>
      </w:pPr>
      <w:r w:rsidRPr="00F80DF8">
        <w:rPr>
          <w:rFonts w:ascii="Aptos" w:eastAsia="Times New Roman" w:hAnsi="Aptos" w:cs="Times New Roman"/>
          <w:color w:val="0070C0"/>
          <w:kern w:val="0"/>
          <w:sz w:val="27"/>
          <w:szCs w:val="27"/>
          <w:lang w:eastAsia="es-ES"/>
          <w14:ligatures w14:val="none"/>
        </w:rPr>
        <w:t>https://guia-wcag.com/es/</w:t>
      </w:r>
    </w:p>
    <w:p w14:paraId="582466FD" w14:textId="7D7F86E8" w:rsidR="00223CDE" w:rsidRPr="00F80DF8" w:rsidRDefault="004E02A8" w:rsidP="00675641">
      <w:pPr>
        <w:spacing w:before="100" w:beforeAutospacing="1" w:after="100" w:afterAutospacing="1" w:line="240" w:lineRule="auto"/>
        <w:jc w:val="both"/>
        <w:rPr>
          <w:rFonts w:ascii="Aptos" w:eastAsia="Times New Roman" w:hAnsi="Aptos" w:cs="Times New Roman"/>
          <w:color w:val="000000"/>
          <w:kern w:val="0"/>
          <w:sz w:val="27"/>
          <w:szCs w:val="27"/>
          <w:lang w:eastAsia="es-ES"/>
          <w14:ligatures w14:val="none"/>
        </w:rPr>
      </w:pPr>
      <w:r w:rsidRPr="004E02A8">
        <w:rPr>
          <w:rFonts w:ascii="Aptos" w:eastAsia="Times New Roman" w:hAnsi="Aptos" w:cs="Times New Roman"/>
          <w:color w:val="000000"/>
          <w:kern w:val="0"/>
          <w:sz w:val="27"/>
          <w:szCs w:val="27"/>
          <w:lang w:eastAsia="es-ES"/>
          <w14:ligatures w14:val="none"/>
        </w:rPr>
        <w:drawing>
          <wp:anchor distT="0" distB="0" distL="114300" distR="114300" simplePos="0" relativeHeight="251660288" behindDoc="1" locked="0" layoutInCell="1" allowOverlap="1" wp14:anchorId="1378C745" wp14:editId="4AA4BA26">
            <wp:simplePos x="0" y="0"/>
            <wp:positionH relativeFrom="column">
              <wp:posOffset>3115310</wp:posOffset>
            </wp:positionH>
            <wp:positionV relativeFrom="paragraph">
              <wp:posOffset>30480</wp:posOffset>
            </wp:positionV>
            <wp:extent cx="2337435" cy="1590675"/>
            <wp:effectExtent l="0" t="0" r="5715" b="9525"/>
            <wp:wrapTight wrapText="bothSides">
              <wp:wrapPolygon edited="0">
                <wp:start x="0" y="0"/>
                <wp:lineTo x="0" y="21471"/>
                <wp:lineTo x="21477" y="21471"/>
                <wp:lineTo x="21477" y="0"/>
                <wp:lineTo x="0" y="0"/>
              </wp:wrapPolygon>
            </wp:wrapTight>
            <wp:docPr id="90449896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4498965"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37435" cy="1590675"/>
                    </a:xfrm>
                    <a:prstGeom prst="rect">
                      <a:avLst/>
                    </a:prstGeom>
                  </pic:spPr>
                </pic:pic>
              </a:graphicData>
            </a:graphic>
            <wp14:sizeRelH relativeFrom="margin">
              <wp14:pctWidth>0</wp14:pctWidth>
            </wp14:sizeRelH>
            <wp14:sizeRelV relativeFrom="margin">
              <wp14:pctHeight>0</wp14:pctHeight>
            </wp14:sizeRelV>
          </wp:anchor>
        </w:drawing>
      </w:r>
      <w:r w:rsidR="0036198A" w:rsidRPr="00F80DF8">
        <w:rPr>
          <w:rFonts w:ascii="Aptos" w:eastAsia="Times New Roman" w:hAnsi="Aptos" w:cs="Times New Roman"/>
          <w:color w:val="000000"/>
          <w:kern w:val="0"/>
          <w:sz w:val="27"/>
          <w:szCs w:val="27"/>
          <w:lang w:eastAsia="es-ES"/>
          <w14:ligatures w14:val="none"/>
        </w:rPr>
        <w:drawing>
          <wp:anchor distT="0" distB="0" distL="114300" distR="114300" simplePos="0" relativeHeight="251658240" behindDoc="1" locked="0" layoutInCell="1" allowOverlap="1" wp14:anchorId="2085F553" wp14:editId="220485E5">
            <wp:simplePos x="0" y="0"/>
            <wp:positionH relativeFrom="margin">
              <wp:posOffset>638175</wp:posOffset>
            </wp:positionH>
            <wp:positionV relativeFrom="paragraph">
              <wp:posOffset>20955</wp:posOffset>
            </wp:positionV>
            <wp:extent cx="2421255" cy="1557020"/>
            <wp:effectExtent l="0" t="0" r="0" b="5080"/>
            <wp:wrapTight wrapText="bothSides">
              <wp:wrapPolygon edited="0">
                <wp:start x="0" y="0"/>
                <wp:lineTo x="0" y="21406"/>
                <wp:lineTo x="21413" y="21406"/>
                <wp:lineTo x="21413" y="0"/>
                <wp:lineTo x="0" y="0"/>
              </wp:wrapPolygon>
            </wp:wrapTight>
            <wp:docPr id="176927365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927365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421255" cy="1557020"/>
                    </a:xfrm>
                    <a:prstGeom prst="rect">
                      <a:avLst/>
                    </a:prstGeom>
                  </pic:spPr>
                </pic:pic>
              </a:graphicData>
            </a:graphic>
            <wp14:sizeRelH relativeFrom="margin">
              <wp14:pctWidth>0</wp14:pctWidth>
            </wp14:sizeRelH>
            <wp14:sizeRelV relativeFrom="margin">
              <wp14:pctHeight>0</wp14:pctHeight>
            </wp14:sizeRelV>
          </wp:anchor>
        </w:drawing>
      </w:r>
    </w:p>
    <w:p w14:paraId="14C1239E" w14:textId="45F701F0" w:rsidR="00EB518D" w:rsidRPr="00A234F0" w:rsidRDefault="00EB518D" w:rsidP="00A234F0">
      <w:pPr>
        <w:pStyle w:val="Prrafodelista"/>
        <w:spacing w:before="100" w:beforeAutospacing="1" w:after="100" w:afterAutospacing="1" w:line="240" w:lineRule="auto"/>
        <w:jc w:val="center"/>
        <w:rPr>
          <w:rFonts w:ascii="Aptos" w:eastAsia="Times New Roman" w:hAnsi="Aptos" w:cs="Times New Roman"/>
          <w:b/>
          <w:bCs/>
          <w:color w:val="000000"/>
          <w:kern w:val="0"/>
          <w:sz w:val="20"/>
          <w:szCs w:val="20"/>
          <w:lang w:eastAsia="es-ES"/>
          <w14:ligatures w14:val="none"/>
        </w:rPr>
      </w:pPr>
      <w:r w:rsidRPr="00A234F0">
        <w:rPr>
          <w:rFonts w:ascii="Aptos" w:eastAsia="Times New Roman" w:hAnsi="Aptos" w:cs="Times New Roman"/>
          <w:b/>
          <w:bCs/>
          <w:color w:val="000000"/>
          <w:kern w:val="0"/>
          <w:sz w:val="20"/>
          <w:szCs w:val="20"/>
          <w:lang w:eastAsia="es-ES"/>
          <w14:ligatures w14:val="none"/>
        </w:rPr>
        <w:t xml:space="preserve">Podemos notar el cambio que ha realizado el usuario mediante </w:t>
      </w:r>
      <w:r w:rsidR="00A712BD" w:rsidRPr="00A234F0">
        <w:rPr>
          <w:rFonts w:ascii="Aptos" w:eastAsia="Times New Roman" w:hAnsi="Aptos" w:cs="Times New Roman"/>
          <w:b/>
          <w:bCs/>
          <w:color w:val="000000"/>
          <w:kern w:val="0"/>
          <w:sz w:val="20"/>
          <w:szCs w:val="20"/>
          <w:lang w:eastAsia="es-ES"/>
          <w14:ligatures w14:val="none"/>
        </w:rPr>
        <w:t>los botones de a</w:t>
      </w:r>
      <w:r w:rsidR="00A712BD" w:rsidRPr="00A234F0">
        <w:rPr>
          <w:rFonts w:ascii="Aptos" w:eastAsia="Times New Roman" w:hAnsi="Aptos" w:cs="Times New Roman"/>
          <w:b/>
          <w:bCs/>
          <w:color w:val="000000"/>
          <w:kern w:val="0"/>
          <w:sz w:val="20"/>
          <w:szCs w:val="20"/>
          <w:lang w:eastAsia="es-ES"/>
          <w14:ligatures w14:val="none"/>
        </w:rPr>
        <w:t>ccesibilidad</w:t>
      </w:r>
      <w:r w:rsidR="00A712BD" w:rsidRPr="00A234F0">
        <w:rPr>
          <w:rFonts w:ascii="Aptos" w:eastAsia="Times New Roman" w:hAnsi="Aptos" w:cs="Times New Roman"/>
          <w:b/>
          <w:bCs/>
          <w:color w:val="000000"/>
          <w:kern w:val="0"/>
          <w:sz w:val="20"/>
          <w:szCs w:val="20"/>
          <w:lang w:eastAsia="es-ES"/>
          <w14:ligatures w14:val="none"/>
        </w:rPr>
        <w:t>.</w:t>
      </w:r>
    </w:p>
    <w:p w14:paraId="43B5D294" w14:textId="3D577D1F" w:rsidR="008D0DD9" w:rsidRPr="00F80DF8" w:rsidRDefault="008D0DD9" w:rsidP="00675641">
      <w:pPr>
        <w:spacing w:before="100" w:beforeAutospacing="1" w:after="100" w:afterAutospacing="1" w:line="240" w:lineRule="auto"/>
        <w:jc w:val="both"/>
        <w:rPr>
          <w:rFonts w:ascii="Aptos" w:eastAsia="Times New Roman" w:hAnsi="Aptos" w:cs="Times New Roman"/>
          <w:color w:val="000000"/>
          <w:kern w:val="0"/>
          <w:sz w:val="27"/>
          <w:szCs w:val="27"/>
          <w:lang w:eastAsia="es-ES"/>
          <w14:ligatures w14:val="none"/>
        </w:rPr>
      </w:pPr>
      <w:r w:rsidRPr="00E74100">
        <w:rPr>
          <w:rFonts w:ascii="Aptos" w:eastAsia="Times New Roman" w:hAnsi="Aptos" w:cs="Times New Roman"/>
          <w:b/>
          <w:bCs/>
          <w:color w:val="000000"/>
          <w:kern w:val="0"/>
          <w:sz w:val="27"/>
          <w:szCs w:val="27"/>
          <w:lang w:eastAsia="es-ES"/>
          <w14:ligatures w14:val="none"/>
        </w:rPr>
        <w:t xml:space="preserve">Informe de </w:t>
      </w:r>
      <w:r w:rsidRPr="00E74100">
        <w:rPr>
          <w:rFonts w:ascii="Aptos" w:eastAsia="Times New Roman" w:hAnsi="Aptos" w:cs="Times New Roman"/>
          <w:b/>
          <w:bCs/>
          <w:color w:val="000000"/>
          <w:kern w:val="0"/>
          <w:sz w:val="36"/>
          <w:szCs w:val="36"/>
          <w:lang w:eastAsia="es-ES"/>
          <w14:ligatures w14:val="none"/>
        </w:rPr>
        <w:t>Revisión</w:t>
      </w:r>
      <w:r w:rsidRPr="00E74100">
        <w:rPr>
          <w:rFonts w:ascii="Aptos" w:eastAsia="Times New Roman" w:hAnsi="Aptos" w:cs="Times New Roman"/>
          <w:b/>
          <w:bCs/>
          <w:color w:val="000000"/>
          <w:kern w:val="0"/>
          <w:sz w:val="27"/>
          <w:szCs w:val="27"/>
          <w:lang w:eastAsia="es-ES"/>
          <w14:ligatures w14:val="none"/>
        </w:rPr>
        <w:t xml:space="preserve"> de Accesibilidad (IRA)</w:t>
      </w:r>
    </w:p>
    <w:p w14:paraId="3B8871E6" w14:textId="77777777" w:rsidR="008D0DD9" w:rsidRPr="00E74100" w:rsidRDefault="008D0DD9" w:rsidP="00675641">
      <w:pPr>
        <w:jc w:val="both"/>
        <w:rPr>
          <w:rFonts w:ascii="Aptos" w:hAnsi="Aptos"/>
          <w:sz w:val="24"/>
          <w:szCs w:val="24"/>
          <w:lang w:eastAsia="es-ES"/>
        </w:rPr>
      </w:pPr>
      <w:r w:rsidRPr="00E74100">
        <w:rPr>
          <w:rFonts w:ascii="Aptos" w:hAnsi="Aptos"/>
          <w:sz w:val="24"/>
          <w:szCs w:val="24"/>
          <w:lang w:eastAsia="es-ES"/>
        </w:rPr>
        <w:t xml:space="preserve">El Informe de Revisión de </w:t>
      </w:r>
      <w:bookmarkStart w:id="0" w:name="_Hlk159489466"/>
      <w:r w:rsidRPr="00E74100">
        <w:rPr>
          <w:rFonts w:ascii="Aptos" w:hAnsi="Aptos"/>
          <w:sz w:val="24"/>
          <w:szCs w:val="24"/>
          <w:lang w:eastAsia="es-ES"/>
        </w:rPr>
        <w:t>Accesibilidad</w:t>
      </w:r>
      <w:bookmarkEnd w:id="0"/>
      <w:r w:rsidRPr="00E74100">
        <w:rPr>
          <w:rFonts w:ascii="Aptos" w:hAnsi="Aptos"/>
          <w:sz w:val="24"/>
          <w:szCs w:val="24"/>
          <w:lang w:eastAsia="es-ES"/>
        </w:rPr>
        <w:t xml:space="preserve"> (IRA) es un documento crucial para evaluar la accesibilidad de un sitio web, aplicación o contenido digital. Se basa en las Pautas de Accesibilidad al Contenido Web (WCAG), que proporcionan directrices para garantizar que los recursos digitales sean accesibles para todas las personas, incluyendo aquellas con discapacidades.</w:t>
      </w:r>
    </w:p>
    <w:p w14:paraId="7C865493" w14:textId="77777777" w:rsidR="008D0DD9" w:rsidRPr="009F7BFB" w:rsidRDefault="008D0DD9" w:rsidP="00675641">
      <w:pPr>
        <w:jc w:val="both"/>
        <w:rPr>
          <w:rFonts w:ascii="Aptos" w:hAnsi="Aptos"/>
          <w:sz w:val="24"/>
          <w:szCs w:val="24"/>
          <w:lang w:eastAsia="es-ES"/>
        </w:rPr>
      </w:pPr>
      <w:r w:rsidRPr="00E74100">
        <w:rPr>
          <w:rFonts w:ascii="Aptos" w:hAnsi="Aptos"/>
          <w:sz w:val="24"/>
          <w:szCs w:val="24"/>
          <w:lang w:eastAsia="es-ES"/>
        </w:rPr>
        <w:t>A continuación, te presento un resumen de los pasos clave para completar el Informe de Revisión de Accesibilidad:</w:t>
      </w:r>
    </w:p>
    <w:p w14:paraId="2DD98296" w14:textId="77777777" w:rsidR="008D0DD9" w:rsidRDefault="008D0DD9" w:rsidP="00675641">
      <w:pPr>
        <w:spacing w:before="100" w:beforeAutospacing="1" w:after="100" w:afterAutospacing="1" w:line="240" w:lineRule="auto"/>
        <w:jc w:val="both"/>
        <w:rPr>
          <w:rFonts w:ascii="Aptos" w:eastAsia="Times New Roman" w:hAnsi="Aptos" w:cs="Times New Roman"/>
          <w:color w:val="000000"/>
          <w:kern w:val="0"/>
          <w:sz w:val="24"/>
          <w:szCs w:val="24"/>
          <w:lang w:eastAsia="es-ES"/>
          <w14:ligatures w14:val="none"/>
        </w:rPr>
      </w:pPr>
      <w:r w:rsidRPr="00E74100">
        <w:rPr>
          <w:rFonts w:ascii="Aptos" w:eastAsia="Times New Roman" w:hAnsi="Aptos" w:cs="Times New Roman"/>
          <w:color w:val="000000"/>
          <w:kern w:val="0"/>
          <w:sz w:val="24"/>
          <w:szCs w:val="24"/>
          <w:lang w:eastAsia="es-ES"/>
          <w14:ligatures w14:val="none"/>
        </w:rPr>
        <w:t xml:space="preserve">Recuerda que el </w:t>
      </w:r>
      <w:r w:rsidRPr="00E74100">
        <w:rPr>
          <w:rFonts w:ascii="Aptos" w:eastAsia="Times New Roman" w:hAnsi="Aptos" w:cs="Times New Roman"/>
          <w:b/>
          <w:bCs/>
          <w:color w:val="000000"/>
          <w:kern w:val="0"/>
          <w:sz w:val="24"/>
          <w:szCs w:val="24"/>
          <w:lang w:eastAsia="es-ES"/>
          <w14:ligatures w14:val="none"/>
        </w:rPr>
        <w:t>Informe de Revisión de Accesibilidad</w:t>
      </w:r>
      <w:r w:rsidRPr="00E74100">
        <w:rPr>
          <w:rFonts w:ascii="Aptos" w:eastAsia="Times New Roman" w:hAnsi="Aptos" w:cs="Times New Roman"/>
          <w:color w:val="000000"/>
          <w:kern w:val="0"/>
          <w:sz w:val="24"/>
          <w:szCs w:val="24"/>
          <w:lang w:eastAsia="es-ES"/>
          <w14:ligatures w14:val="none"/>
        </w:rPr>
        <w:t xml:space="preserve"> es fundamental para demostrar el cumplimiento normativo y garantizar que tu sitio web sea inclusivo para todos los usuarios</w:t>
      </w:r>
      <w:r w:rsidRPr="009F7BFB">
        <w:rPr>
          <w:rFonts w:ascii="Aptos" w:eastAsia="Times New Roman" w:hAnsi="Aptos" w:cs="Times New Roman"/>
          <w:color w:val="000000"/>
          <w:kern w:val="0"/>
          <w:sz w:val="24"/>
          <w:szCs w:val="24"/>
          <w:lang w:eastAsia="es-ES"/>
          <w14:ligatures w14:val="none"/>
        </w:rPr>
        <w:t>.</w:t>
      </w:r>
    </w:p>
    <w:p w14:paraId="3FF48D95" w14:textId="77777777" w:rsidR="004E02A8" w:rsidRDefault="004E02A8" w:rsidP="00675641">
      <w:pPr>
        <w:spacing w:before="100" w:beforeAutospacing="1" w:after="100" w:afterAutospacing="1" w:line="240" w:lineRule="auto"/>
        <w:jc w:val="both"/>
        <w:rPr>
          <w:rFonts w:ascii="Aptos" w:eastAsia="Times New Roman" w:hAnsi="Aptos" w:cs="Times New Roman"/>
          <w:color w:val="000000"/>
          <w:kern w:val="0"/>
          <w:sz w:val="24"/>
          <w:szCs w:val="24"/>
          <w:lang w:eastAsia="es-ES"/>
          <w14:ligatures w14:val="none"/>
        </w:rPr>
      </w:pPr>
    </w:p>
    <w:p w14:paraId="23A6A215" w14:textId="77777777" w:rsidR="004E02A8" w:rsidRPr="009F7BFB" w:rsidRDefault="004E02A8" w:rsidP="00675641">
      <w:pPr>
        <w:spacing w:before="100" w:beforeAutospacing="1" w:after="100" w:afterAutospacing="1" w:line="240" w:lineRule="auto"/>
        <w:jc w:val="both"/>
        <w:rPr>
          <w:rFonts w:ascii="Aptos" w:eastAsia="Times New Roman" w:hAnsi="Aptos" w:cs="Times New Roman"/>
          <w:color w:val="000000"/>
          <w:kern w:val="0"/>
          <w:sz w:val="24"/>
          <w:szCs w:val="24"/>
          <w:lang w:eastAsia="es-ES"/>
          <w14:ligatures w14:val="none"/>
        </w:rPr>
      </w:pPr>
    </w:p>
    <w:p w14:paraId="0C736EA4" w14:textId="4C3B1467" w:rsidR="008D0DD9" w:rsidRPr="00F80DF8" w:rsidRDefault="008D0DD9" w:rsidP="00675641">
      <w:pPr>
        <w:spacing w:before="100" w:beforeAutospacing="1" w:after="100" w:afterAutospacing="1" w:line="240" w:lineRule="auto"/>
        <w:jc w:val="both"/>
        <w:rPr>
          <w:rFonts w:ascii="Aptos" w:eastAsia="Times New Roman" w:hAnsi="Aptos" w:cs="Times New Roman"/>
          <w:b/>
          <w:bCs/>
          <w:color w:val="000000"/>
          <w:kern w:val="0"/>
          <w:sz w:val="27"/>
          <w:szCs w:val="27"/>
          <w:lang w:eastAsia="es-ES"/>
          <w14:ligatures w14:val="none"/>
        </w:rPr>
      </w:pPr>
      <w:r w:rsidRPr="00F80DF8">
        <w:rPr>
          <w:rFonts w:ascii="Aptos" w:eastAsia="Times New Roman" w:hAnsi="Aptos" w:cs="Times New Roman"/>
          <w:b/>
          <w:bCs/>
          <w:color w:val="000000"/>
          <w:kern w:val="0"/>
          <w:sz w:val="27"/>
          <w:szCs w:val="27"/>
          <w:lang w:eastAsia="es-ES"/>
          <w14:ligatures w14:val="none"/>
        </w:rPr>
        <w:lastRenderedPageBreak/>
        <w:t>Informe IRA</w:t>
      </w:r>
    </w:p>
    <w:p w14:paraId="10B616DD" w14:textId="52DB2007" w:rsidR="008D0DD9" w:rsidRPr="00F23E4A" w:rsidRDefault="008D0DD9" w:rsidP="00675641">
      <w:pPr>
        <w:jc w:val="both"/>
        <w:rPr>
          <w:rFonts w:ascii="Aptos" w:hAnsi="Aptos"/>
          <w:sz w:val="20"/>
          <w:szCs w:val="20"/>
        </w:rPr>
      </w:pPr>
      <w:r w:rsidRPr="00F23E4A">
        <w:rPr>
          <w:rFonts w:ascii="Aptos" w:hAnsi="Aptos"/>
          <w:sz w:val="20"/>
          <w:szCs w:val="20"/>
        </w:rPr>
        <w:t>Estas acciones, deben cumplir con los requisitos de accesibilidad establecidos por las distintas normativas nacionales (</w:t>
      </w:r>
      <w:hyperlink r:id="rId11" w:tgtFrame="_blank" w:history="1">
        <w:r w:rsidRPr="00F23E4A">
          <w:rPr>
            <w:rStyle w:val="Hipervnculo"/>
            <w:rFonts w:ascii="Aptos" w:hAnsi="Aptos"/>
            <w:sz w:val="20"/>
            <w:szCs w:val="20"/>
          </w:rPr>
          <w:t>Real Decreto 1112/2018</w:t>
        </w:r>
      </w:hyperlink>
      <w:r w:rsidRPr="00F23E4A">
        <w:rPr>
          <w:rFonts w:ascii="Aptos" w:hAnsi="Aptos"/>
          <w:sz w:val="20"/>
          <w:szCs w:val="20"/>
        </w:rPr>
        <w:t>) europeas e internacionales (</w:t>
      </w:r>
      <w:hyperlink r:id="rId12" w:tgtFrame="_blank" w:history="1">
        <w:r w:rsidRPr="00F23E4A">
          <w:rPr>
            <w:rStyle w:val="Hipervnculo"/>
            <w:rFonts w:ascii="Aptos" w:hAnsi="Aptos"/>
            <w:sz w:val="20"/>
            <w:szCs w:val="20"/>
          </w:rPr>
          <w:t>Decisión de Ejecución (UE) 2018/1524</w:t>
        </w:r>
      </w:hyperlink>
      <w:r w:rsidRPr="00F23E4A">
        <w:rPr>
          <w:rFonts w:ascii="Aptos" w:hAnsi="Aptos"/>
          <w:sz w:val="20"/>
          <w:szCs w:val="20"/>
        </w:rPr>
        <w:t> y la </w:t>
      </w:r>
      <w:hyperlink r:id="rId13" w:tgtFrame="_blank" w:history="1">
        <w:r w:rsidRPr="00F23E4A">
          <w:rPr>
            <w:rStyle w:val="Hipervnculo"/>
            <w:rFonts w:ascii="Aptos" w:hAnsi="Aptos"/>
            <w:sz w:val="20"/>
            <w:szCs w:val="20"/>
          </w:rPr>
          <w:t xml:space="preserve">Web Content </w:t>
        </w:r>
        <w:proofErr w:type="spellStart"/>
        <w:r w:rsidRPr="00F23E4A">
          <w:rPr>
            <w:rStyle w:val="Hipervnculo"/>
            <w:rFonts w:ascii="Aptos" w:hAnsi="Aptos"/>
            <w:sz w:val="20"/>
            <w:szCs w:val="20"/>
          </w:rPr>
          <w:t>Accessibility</w:t>
        </w:r>
        <w:proofErr w:type="spellEnd"/>
        <w:r w:rsidRPr="00F23E4A">
          <w:rPr>
            <w:rStyle w:val="Hipervnculo"/>
            <w:rFonts w:ascii="Aptos" w:hAnsi="Aptos"/>
            <w:sz w:val="20"/>
            <w:szCs w:val="20"/>
          </w:rPr>
          <w:t xml:space="preserve"> </w:t>
        </w:r>
        <w:proofErr w:type="spellStart"/>
        <w:r w:rsidRPr="00F23E4A">
          <w:rPr>
            <w:rStyle w:val="Hipervnculo"/>
            <w:rFonts w:ascii="Aptos" w:hAnsi="Aptos"/>
            <w:sz w:val="20"/>
            <w:szCs w:val="20"/>
          </w:rPr>
          <w:t>Guidelines</w:t>
        </w:r>
        <w:proofErr w:type="spellEnd"/>
        <w:r w:rsidRPr="00F23E4A">
          <w:rPr>
            <w:rStyle w:val="Hipervnculo"/>
            <w:rFonts w:ascii="Aptos" w:hAnsi="Aptos"/>
            <w:sz w:val="20"/>
            <w:szCs w:val="20"/>
          </w:rPr>
          <w:t xml:space="preserve"> – </w:t>
        </w:r>
        <w:proofErr w:type="spellStart"/>
        <w:r w:rsidRPr="00F23E4A">
          <w:rPr>
            <w:rStyle w:val="Hipervnculo"/>
            <w:rFonts w:ascii="Aptos" w:hAnsi="Aptos"/>
            <w:sz w:val="20"/>
            <w:szCs w:val="20"/>
          </w:rPr>
          <w:t>WCAG</w:t>
        </w:r>
      </w:hyperlink>
      <w:r w:rsidRPr="00F23E4A">
        <w:rPr>
          <w:rFonts w:ascii="Aptos" w:hAnsi="Aptos"/>
          <w:sz w:val="20"/>
          <w:szCs w:val="20"/>
        </w:rPr>
        <w:t>.</w:t>
      </w:r>
      <w:r w:rsidRPr="00F23E4A">
        <w:rPr>
          <w:rFonts w:ascii="Aptos" w:hAnsi="Aptos"/>
          <w:sz w:val="20"/>
          <w:szCs w:val="20"/>
          <w:lang w:eastAsia="es-ES"/>
        </w:rPr>
        <w:t>Siempre</w:t>
      </w:r>
      <w:proofErr w:type="spellEnd"/>
      <w:r w:rsidRPr="00F23E4A">
        <w:rPr>
          <w:rFonts w:ascii="Aptos" w:hAnsi="Aptos"/>
          <w:sz w:val="20"/>
          <w:szCs w:val="20"/>
          <w:lang w:eastAsia="es-ES"/>
        </w:rPr>
        <w:t xml:space="preserve"> tomando en cuenta que, en España, los resultados deberán ser presentados cada tres años ante el </w:t>
      </w:r>
      <w:hyperlink r:id="rId14" w:tgtFrame="_blank" w:history="1">
        <w:r w:rsidRPr="00F23E4A">
          <w:rPr>
            <w:rStyle w:val="Hipervnculo"/>
            <w:rFonts w:ascii="Aptos" w:hAnsi="Aptos"/>
            <w:sz w:val="20"/>
            <w:szCs w:val="20"/>
            <w:lang w:eastAsia="es-ES"/>
          </w:rPr>
          <w:t>Observatorio de Accesibilidad Web</w:t>
        </w:r>
      </w:hyperlink>
      <w:r w:rsidRPr="00F23E4A">
        <w:rPr>
          <w:rFonts w:ascii="Aptos" w:hAnsi="Aptos"/>
          <w:sz w:val="20"/>
          <w:szCs w:val="20"/>
          <w:lang w:eastAsia="es-ES"/>
        </w:rPr>
        <w:t>.</w:t>
      </w:r>
    </w:p>
    <w:p w14:paraId="78051D82" w14:textId="583F0480" w:rsidR="004733F2" w:rsidRPr="004733F2" w:rsidRDefault="004733F2" w:rsidP="00675641">
      <w:pPr>
        <w:jc w:val="both"/>
        <w:rPr>
          <w:rFonts w:ascii="Aptos" w:hAnsi="Aptos"/>
          <w:sz w:val="20"/>
          <w:szCs w:val="20"/>
        </w:rPr>
      </w:pPr>
      <w:r w:rsidRPr="004733F2">
        <w:rPr>
          <w:rFonts w:ascii="Aptos" w:hAnsi="Aptos"/>
          <w:sz w:val="20"/>
          <w:szCs w:val="20"/>
        </w:rPr>
        <w:t>Toma en cuenta que </w:t>
      </w:r>
      <w:r w:rsidRPr="004733F2">
        <w:rPr>
          <w:rFonts w:ascii="Aptos" w:hAnsi="Aptos"/>
          <w:b/>
          <w:bCs/>
          <w:sz w:val="20"/>
          <w:szCs w:val="20"/>
        </w:rPr>
        <w:t>deberás cubrir acciones que permitan evaluar el comportamiento de tu página o aplicación web</w:t>
      </w:r>
      <w:r w:rsidRPr="004733F2">
        <w:rPr>
          <w:rFonts w:ascii="Aptos" w:hAnsi="Aptos"/>
          <w:sz w:val="20"/>
          <w:szCs w:val="20"/>
        </w:rPr>
        <w:t> desde una ruta que cubra:</w:t>
      </w:r>
    </w:p>
    <w:p w14:paraId="3F0ADFB9" w14:textId="77777777" w:rsidR="004733F2" w:rsidRPr="009F7BFB" w:rsidRDefault="004733F2" w:rsidP="00675641">
      <w:pPr>
        <w:numPr>
          <w:ilvl w:val="0"/>
          <w:numId w:val="4"/>
        </w:numPr>
        <w:jc w:val="both"/>
        <w:rPr>
          <w:rFonts w:ascii="Aptos" w:hAnsi="Aptos"/>
          <w:sz w:val="24"/>
          <w:szCs w:val="24"/>
        </w:rPr>
      </w:pPr>
      <w:r w:rsidRPr="004733F2">
        <w:rPr>
          <w:rFonts w:ascii="Aptos" w:hAnsi="Aptos"/>
          <w:sz w:val="24"/>
          <w:szCs w:val="24"/>
        </w:rPr>
        <w:t>Definición del ámbito y revisión de las tecnologías.</w:t>
      </w:r>
    </w:p>
    <w:p w14:paraId="14278F81" w14:textId="77777777" w:rsidR="000233B6" w:rsidRPr="00E74100" w:rsidRDefault="000233B6" w:rsidP="00675641">
      <w:pPr>
        <w:numPr>
          <w:ilvl w:val="1"/>
          <w:numId w:val="4"/>
        </w:numPr>
        <w:spacing w:before="100" w:beforeAutospacing="1" w:after="100" w:afterAutospacing="1" w:line="240" w:lineRule="auto"/>
        <w:jc w:val="both"/>
        <w:rPr>
          <w:rFonts w:ascii="Aptos" w:eastAsia="Times New Roman" w:hAnsi="Aptos" w:cs="Times New Roman"/>
          <w:color w:val="000000"/>
          <w:kern w:val="0"/>
          <w:sz w:val="24"/>
          <w:szCs w:val="24"/>
          <w:lang w:eastAsia="es-ES"/>
          <w14:ligatures w14:val="none"/>
        </w:rPr>
      </w:pPr>
      <w:r w:rsidRPr="00E74100">
        <w:rPr>
          <w:rFonts w:ascii="Aptos" w:eastAsia="Times New Roman" w:hAnsi="Aptos" w:cs="Times New Roman"/>
          <w:color w:val="000000"/>
          <w:kern w:val="0"/>
          <w:sz w:val="24"/>
          <w:szCs w:val="24"/>
          <w:lang w:eastAsia="es-ES"/>
          <w14:ligatures w14:val="none"/>
        </w:rPr>
        <w:t>Indica la entidad responsable del sitio web, su correo electrónico, el tipo de sitio web, el nombre y la URL del sitio.</w:t>
      </w:r>
    </w:p>
    <w:p w14:paraId="4CB8FF03" w14:textId="77777777" w:rsidR="000233B6" w:rsidRPr="00E74100" w:rsidRDefault="000233B6" w:rsidP="00675641">
      <w:pPr>
        <w:numPr>
          <w:ilvl w:val="1"/>
          <w:numId w:val="4"/>
        </w:numPr>
        <w:spacing w:before="100" w:beforeAutospacing="1" w:after="100" w:afterAutospacing="1" w:line="240" w:lineRule="auto"/>
        <w:jc w:val="both"/>
        <w:rPr>
          <w:rFonts w:ascii="Aptos" w:eastAsia="Times New Roman" w:hAnsi="Aptos" w:cs="Times New Roman"/>
          <w:color w:val="000000"/>
          <w:kern w:val="0"/>
          <w:sz w:val="24"/>
          <w:szCs w:val="24"/>
          <w:lang w:eastAsia="es-ES"/>
          <w14:ligatures w14:val="none"/>
        </w:rPr>
      </w:pPr>
      <w:r w:rsidRPr="00E74100">
        <w:rPr>
          <w:rFonts w:ascii="Aptos" w:eastAsia="Times New Roman" w:hAnsi="Aptos" w:cs="Times New Roman"/>
          <w:color w:val="000000"/>
          <w:kern w:val="0"/>
          <w:sz w:val="24"/>
          <w:szCs w:val="24"/>
          <w:lang w:eastAsia="es-ES"/>
          <w14:ligatures w14:val="none"/>
        </w:rPr>
        <w:t>Especifica el alcance de la revisión y la fecha en que se realizó el informe.</w:t>
      </w:r>
    </w:p>
    <w:p w14:paraId="1DCE733C" w14:textId="38D96328" w:rsidR="000233B6" w:rsidRPr="004733F2" w:rsidRDefault="000233B6" w:rsidP="00675641">
      <w:pPr>
        <w:numPr>
          <w:ilvl w:val="1"/>
          <w:numId w:val="4"/>
        </w:numPr>
        <w:spacing w:before="100" w:beforeAutospacing="1" w:after="100" w:afterAutospacing="1" w:line="240" w:lineRule="auto"/>
        <w:jc w:val="both"/>
        <w:rPr>
          <w:rFonts w:ascii="Aptos" w:eastAsia="Times New Roman" w:hAnsi="Aptos" w:cs="Times New Roman"/>
          <w:color w:val="000000"/>
          <w:kern w:val="0"/>
          <w:sz w:val="24"/>
          <w:szCs w:val="24"/>
          <w:lang w:eastAsia="es-ES"/>
          <w14:ligatures w14:val="none"/>
        </w:rPr>
      </w:pPr>
      <w:r w:rsidRPr="00E74100">
        <w:rPr>
          <w:rFonts w:ascii="Aptos" w:eastAsia="Times New Roman" w:hAnsi="Aptos" w:cs="Times New Roman"/>
          <w:color w:val="000000"/>
          <w:kern w:val="0"/>
          <w:sz w:val="24"/>
          <w:szCs w:val="24"/>
          <w:lang w:eastAsia="es-ES"/>
          <w14:ligatures w14:val="none"/>
        </w:rPr>
        <w:t>Selecciona el nivel de conformidad a analizar (por ejemplo, A, AA o AAA) y los sistemas operativos, navegadores y aplicaciones de usuarios compatibles.</w:t>
      </w:r>
    </w:p>
    <w:p w14:paraId="1F35857D" w14:textId="77777777" w:rsidR="004733F2" w:rsidRPr="004733F2" w:rsidRDefault="004733F2" w:rsidP="00675641">
      <w:pPr>
        <w:numPr>
          <w:ilvl w:val="0"/>
          <w:numId w:val="5"/>
        </w:numPr>
        <w:jc w:val="both"/>
        <w:rPr>
          <w:rFonts w:ascii="Aptos" w:hAnsi="Aptos"/>
          <w:sz w:val="24"/>
          <w:szCs w:val="24"/>
        </w:rPr>
      </w:pPr>
      <w:r w:rsidRPr="004733F2">
        <w:rPr>
          <w:rFonts w:ascii="Aptos" w:hAnsi="Aptos"/>
          <w:sz w:val="24"/>
          <w:szCs w:val="24"/>
        </w:rPr>
        <w:t>Cumplimentación de la información de la muestra:</w:t>
      </w:r>
    </w:p>
    <w:p w14:paraId="634ED89C" w14:textId="77777777" w:rsidR="004733F2" w:rsidRPr="004733F2" w:rsidRDefault="004733F2" w:rsidP="00695D3C">
      <w:pPr>
        <w:numPr>
          <w:ilvl w:val="1"/>
          <w:numId w:val="5"/>
        </w:numPr>
        <w:spacing w:line="240" w:lineRule="auto"/>
        <w:jc w:val="both"/>
        <w:rPr>
          <w:rFonts w:ascii="Aptos" w:hAnsi="Aptos"/>
          <w:sz w:val="24"/>
          <w:szCs w:val="24"/>
        </w:rPr>
      </w:pPr>
      <w:r w:rsidRPr="004733F2">
        <w:rPr>
          <w:rFonts w:ascii="Aptos" w:hAnsi="Aptos"/>
          <w:sz w:val="24"/>
          <w:szCs w:val="24"/>
        </w:rPr>
        <w:t>Tipo.</w:t>
      </w:r>
    </w:p>
    <w:p w14:paraId="62D8CE75" w14:textId="77777777" w:rsidR="004733F2" w:rsidRPr="004733F2" w:rsidRDefault="004733F2" w:rsidP="00695D3C">
      <w:pPr>
        <w:numPr>
          <w:ilvl w:val="1"/>
          <w:numId w:val="5"/>
        </w:numPr>
        <w:spacing w:line="240" w:lineRule="auto"/>
        <w:jc w:val="both"/>
        <w:rPr>
          <w:rFonts w:ascii="Aptos" w:hAnsi="Aptos"/>
          <w:sz w:val="24"/>
          <w:szCs w:val="24"/>
        </w:rPr>
      </w:pPr>
      <w:r w:rsidRPr="004733F2">
        <w:rPr>
          <w:rFonts w:ascii="Aptos" w:hAnsi="Aptos"/>
          <w:sz w:val="24"/>
          <w:szCs w:val="24"/>
        </w:rPr>
        <w:t>Direccionamiento alternativo.</w:t>
      </w:r>
    </w:p>
    <w:p w14:paraId="32754D06" w14:textId="77777777" w:rsidR="004733F2" w:rsidRPr="004733F2" w:rsidRDefault="004733F2" w:rsidP="00675641">
      <w:pPr>
        <w:numPr>
          <w:ilvl w:val="0"/>
          <w:numId w:val="6"/>
        </w:numPr>
        <w:jc w:val="both"/>
        <w:rPr>
          <w:rFonts w:ascii="Aptos" w:hAnsi="Aptos"/>
          <w:sz w:val="24"/>
          <w:szCs w:val="24"/>
        </w:rPr>
      </w:pPr>
      <w:r w:rsidRPr="004733F2">
        <w:rPr>
          <w:rFonts w:ascii="Aptos" w:hAnsi="Aptos"/>
          <w:sz w:val="24"/>
          <w:szCs w:val="24"/>
        </w:rPr>
        <w:t>Revisión manual de todos los requisitos de cada una de las páginas de la web:</w:t>
      </w:r>
    </w:p>
    <w:p w14:paraId="5918B5F2" w14:textId="77777777" w:rsidR="004733F2" w:rsidRPr="004733F2" w:rsidRDefault="004733F2" w:rsidP="00695D3C">
      <w:pPr>
        <w:numPr>
          <w:ilvl w:val="1"/>
          <w:numId w:val="6"/>
        </w:numPr>
        <w:spacing w:line="240" w:lineRule="auto"/>
        <w:jc w:val="both"/>
        <w:rPr>
          <w:rFonts w:ascii="Aptos" w:hAnsi="Aptos"/>
          <w:sz w:val="24"/>
          <w:szCs w:val="24"/>
        </w:rPr>
      </w:pPr>
      <w:r w:rsidRPr="004733F2">
        <w:rPr>
          <w:rFonts w:ascii="Aptos" w:hAnsi="Aptos"/>
          <w:sz w:val="24"/>
          <w:szCs w:val="24"/>
        </w:rPr>
        <w:t>Genéricos.</w:t>
      </w:r>
    </w:p>
    <w:p w14:paraId="2408EBCB" w14:textId="77777777" w:rsidR="004733F2" w:rsidRPr="004733F2" w:rsidRDefault="004733F2" w:rsidP="00695D3C">
      <w:pPr>
        <w:numPr>
          <w:ilvl w:val="1"/>
          <w:numId w:val="6"/>
        </w:numPr>
        <w:spacing w:line="240" w:lineRule="auto"/>
        <w:jc w:val="both"/>
        <w:rPr>
          <w:rFonts w:ascii="Aptos" w:hAnsi="Aptos"/>
          <w:sz w:val="24"/>
          <w:szCs w:val="24"/>
        </w:rPr>
      </w:pPr>
      <w:r w:rsidRPr="004733F2">
        <w:rPr>
          <w:rFonts w:ascii="Aptos" w:hAnsi="Aptos"/>
          <w:sz w:val="24"/>
          <w:szCs w:val="24"/>
        </w:rPr>
        <w:t>Voz.</w:t>
      </w:r>
    </w:p>
    <w:p w14:paraId="054A8D49" w14:textId="77777777" w:rsidR="004733F2" w:rsidRPr="004733F2" w:rsidRDefault="004733F2" w:rsidP="00695D3C">
      <w:pPr>
        <w:numPr>
          <w:ilvl w:val="1"/>
          <w:numId w:val="6"/>
        </w:numPr>
        <w:spacing w:line="240" w:lineRule="auto"/>
        <w:jc w:val="both"/>
        <w:rPr>
          <w:rFonts w:ascii="Aptos" w:hAnsi="Aptos"/>
          <w:sz w:val="24"/>
          <w:szCs w:val="24"/>
        </w:rPr>
      </w:pPr>
      <w:r w:rsidRPr="004733F2">
        <w:rPr>
          <w:rFonts w:ascii="Aptos" w:hAnsi="Aptos"/>
          <w:sz w:val="24"/>
          <w:szCs w:val="24"/>
        </w:rPr>
        <w:t>Vídeo.</w:t>
      </w:r>
    </w:p>
    <w:p w14:paraId="181AE863" w14:textId="77777777" w:rsidR="004733F2" w:rsidRPr="004733F2" w:rsidRDefault="004733F2" w:rsidP="00695D3C">
      <w:pPr>
        <w:numPr>
          <w:ilvl w:val="1"/>
          <w:numId w:val="6"/>
        </w:numPr>
        <w:spacing w:line="240" w:lineRule="auto"/>
        <w:jc w:val="both"/>
        <w:rPr>
          <w:rFonts w:ascii="Aptos" w:hAnsi="Aptos"/>
          <w:sz w:val="24"/>
          <w:szCs w:val="24"/>
        </w:rPr>
      </w:pPr>
      <w:r w:rsidRPr="004733F2">
        <w:rPr>
          <w:rFonts w:ascii="Aptos" w:hAnsi="Aptos"/>
          <w:sz w:val="24"/>
          <w:szCs w:val="24"/>
        </w:rPr>
        <w:t>Web.</w:t>
      </w:r>
    </w:p>
    <w:p w14:paraId="5B51E0A6" w14:textId="77777777" w:rsidR="004733F2" w:rsidRPr="004733F2" w:rsidRDefault="004733F2" w:rsidP="00695D3C">
      <w:pPr>
        <w:numPr>
          <w:ilvl w:val="1"/>
          <w:numId w:val="6"/>
        </w:numPr>
        <w:spacing w:line="240" w:lineRule="auto"/>
        <w:jc w:val="both"/>
        <w:rPr>
          <w:rFonts w:ascii="Aptos" w:hAnsi="Aptos"/>
          <w:sz w:val="24"/>
          <w:szCs w:val="24"/>
        </w:rPr>
      </w:pPr>
      <w:r w:rsidRPr="004733F2">
        <w:rPr>
          <w:rFonts w:ascii="Aptos" w:hAnsi="Aptos"/>
          <w:sz w:val="24"/>
          <w:szCs w:val="24"/>
        </w:rPr>
        <w:t>Documentos no web.</w:t>
      </w:r>
    </w:p>
    <w:p w14:paraId="6F243378" w14:textId="77777777" w:rsidR="004733F2" w:rsidRPr="004733F2" w:rsidRDefault="004733F2" w:rsidP="00695D3C">
      <w:pPr>
        <w:numPr>
          <w:ilvl w:val="1"/>
          <w:numId w:val="6"/>
        </w:numPr>
        <w:spacing w:line="240" w:lineRule="auto"/>
        <w:jc w:val="both"/>
        <w:rPr>
          <w:rFonts w:ascii="Aptos" w:hAnsi="Aptos"/>
          <w:sz w:val="24"/>
          <w:szCs w:val="24"/>
        </w:rPr>
      </w:pPr>
      <w:r w:rsidRPr="004733F2">
        <w:rPr>
          <w:rFonts w:ascii="Aptos" w:hAnsi="Aptos"/>
          <w:sz w:val="24"/>
          <w:szCs w:val="24"/>
        </w:rPr>
        <w:t>Software.</w:t>
      </w:r>
    </w:p>
    <w:p w14:paraId="5AD76366" w14:textId="77777777" w:rsidR="004733F2" w:rsidRPr="009F7BFB" w:rsidRDefault="004733F2" w:rsidP="00695D3C">
      <w:pPr>
        <w:numPr>
          <w:ilvl w:val="1"/>
          <w:numId w:val="6"/>
        </w:numPr>
        <w:spacing w:line="240" w:lineRule="auto"/>
        <w:jc w:val="both"/>
        <w:rPr>
          <w:rFonts w:ascii="Aptos" w:hAnsi="Aptos"/>
          <w:sz w:val="24"/>
          <w:szCs w:val="24"/>
        </w:rPr>
      </w:pPr>
      <w:r w:rsidRPr="004733F2">
        <w:rPr>
          <w:rFonts w:ascii="Aptos" w:hAnsi="Aptos"/>
          <w:sz w:val="24"/>
          <w:szCs w:val="24"/>
        </w:rPr>
        <w:t>Servicios / Apoyo.</w:t>
      </w:r>
    </w:p>
    <w:p w14:paraId="509C2656" w14:textId="77777777" w:rsidR="002E3883" w:rsidRPr="00E74100" w:rsidRDefault="002E3883" w:rsidP="00675641">
      <w:pPr>
        <w:numPr>
          <w:ilvl w:val="0"/>
          <w:numId w:val="7"/>
        </w:numPr>
        <w:spacing w:before="100" w:beforeAutospacing="1" w:after="100" w:afterAutospacing="1" w:line="240" w:lineRule="auto"/>
        <w:jc w:val="both"/>
        <w:rPr>
          <w:rFonts w:ascii="Aptos" w:eastAsia="Times New Roman" w:hAnsi="Aptos" w:cs="Times New Roman"/>
          <w:color w:val="000000"/>
          <w:kern w:val="0"/>
          <w:sz w:val="24"/>
          <w:szCs w:val="24"/>
          <w:lang w:eastAsia="es-ES"/>
          <w14:ligatures w14:val="none"/>
        </w:rPr>
      </w:pPr>
      <w:r w:rsidRPr="00E74100">
        <w:rPr>
          <w:rFonts w:ascii="Aptos" w:eastAsia="Times New Roman" w:hAnsi="Aptos" w:cs="Times New Roman"/>
          <w:b/>
          <w:bCs/>
          <w:color w:val="000000"/>
          <w:kern w:val="0"/>
          <w:sz w:val="24"/>
          <w:szCs w:val="24"/>
          <w:lang w:eastAsia="es-ES"/>
          <w14:ligatures w14:val="none"/>
        </w:rPr>
        <w:t>Tecnologías Empleadas</w:t>
      </w:r>
      <w:r w:rsidRPr="00E74100">
        <w:rPr>
          <w:rFonts w:ascii="Aptos" w:eastAsia="Times New Roman" w:hAnsi="Aptos" w:cs="Times New Roman"/>
          <w:color w:val="000000"/>
          <w:kern w:val="0"/>
          <w:sz w:val="24"/>
          <w:szCs w:val="24"/>
          <w:lang w:eastAsia="es-ES"/>
          <w14:ligatures w14:val="none"/>
        </w:rPr>
        <w:t>:</w:t>
      </w:r>
    </w:p>
    <w:p w14:paraId="11779D4B" w14:textId="77777777" w:rsidR="002E3883" w:rsidRPr="00E74100" w:rsidRDefault="002E3883" w:rsidP="00675641">
      <w:pPr>
        <w:numPr>
          <w:ilvl w:val="1"/>
          <w:numId w:val="7"/>
        </w:numPr>
        <w:spacing w:before="100" w:beforeAutospacing="1" w:after="100" w:afterAutospacing="1" w:line="240" w:lineRule="auto"/>
        <w:jc w:val="both"/>
        <w:rPr>
          <w:rFonts w:ascii="Aptos" w:eastAsia="Times New Roman" w:hAnsi="Aptos" w:cs="Times New Roman"/>
          <w:color w:val="000000"/>
          <w:kern w:val="0"/>
          <w:sz w:val="24"/>
          <w:szCs w:val="24"/>
          <w:lang w:eastAsia="es-ES"/>
          <w14:ligatures w14:val="none"/>
        </w:rPr>
      </w:pPr>
      <w:r w:rsidRPr="00E74100">
        <w:rPr>
          <w:rFonts w:ascii="Aptos" w:eastAsia="Times New Roman" w:hAnsi="Aptos" w:cs="Times New Roman"/>
          <w:color w:val="000000"/>
          <w:kern w:val="0"/>
          <w:sz w:val="24"/>
          <w:szCs w:val="24"/>
          <w:lang w:eastAsia="es-ES"/>
          <w14:ligatures w14:val="none"/>
        </w:rPr>
        <w:t>Enumera todas las tecnologías utilizadas en el desarrollo del sitio web.</w:t>
      </w:r>
    </w:p>
    <w:p w14:paraId="6C79CBB7" w14:textId="33675CC0" w:rsidR="00503B13" w:rsidRPr="009F7BFB" w:rsidRDefault="002E3883" w:rsidP="00675641">
      <w:pPr>
        <w:numPr>
          <w:ilvl w:val="1"/>
          <w:numId w:val="7"/>
        </w:numPr>
        <w:spacing w:before="100" w:beforeAutospacing="1" w:after="100" w:afterAutospacing="1" w:line="240" w:lineRule="auto"/>
        <w:jc w:val="both"/>
        <w:rPr>
          <w:rFonts w:ascii="Aptos" w:eastAsia="Times New Roman" w:hAnsi="Aptos" w:cs="Times New Roman"/>
          <w:color w:val="000000"/>
          <w:kern w:val="0"/>
          <w:sz w:val="24"/>
          <w:szCs w:val="24"/>
          <w:lang w:eastAsia="es-ES"/>
          <w14:ligatures w14:val="none"/>
        </w:rPr>
      </w:pPr>
      <w:r w:rsidRPr="00E74100">
        <w:rPr>
          <w:rFonts w:ascii="Aptos" w:eastAsia="Times New Roman" w:hAnsi="Aptos" w:cs="Times New Roman"/>
          <w:color w:val="000000"/>
          <w:kern w:val="0"/>
          <w:sz w:val="24"/>
          <w:szCs w:val="24"/>
          <w:lang w:eastAsia="es-ES"/>
          <w14:ligatures w14:val="none"/>
        </w:rPr>
        <w:t>Asegúrate de que estas tecnologías cumplan con las pautas WCAG 2.1.</w:t>
      </w:r>
    </w:p>
    <w:p w14:paraId="4521C4D1" w14:textId="399B80FD" w:rsidR="008D0DD9" w:rsidRPr="00F23E4A" w:rsidRDefault="00503B13" w:rsidP="00F219A8">
      <w:pPr>
        <w:numPr>
          <w:ilvl w:val="0"/>
          <w:numId w:val="7"/>
        </w:numPr>
        <w:spacing w:before="100" w:beforeAutospacing="1" w:after="100" w:afterAutospacing="1" w:line="240" w:lineRule="auto"/>
        <w:jc w:val="both"/>
        <w:rPr>
          <w:rFonts w:ascii="Times New Roman" w:eastAsia="Times New Roman" w:hAnsi="Times New Roman" w:cs="Times New Roman"/>
          <w:color w:val="000000"/>
          <w:kern w:val="0"/>
          <w:sz w:val="27"/>
          <w:szCs w:val="27"/>
          <w:lang w:eastAsia="es-ES"/>
          <w14:ligatures w14:val="none"/>
        </w:rPr>
      </w:pPr>
      <w:r w:rsidRPr="004733F2">
        <w:rPr>
          <w:rFonts w:ascii="Aptos" w:hAnsi="Aptos"/>
          <w:sz w:val="24"/>
          <w:szCs w:val="24"/>
        </w:rPr>
        <w:t>Comprobación de que la muestra es correcta y que la situación de cumplimiento es: Plenamente Conforme, Parcialmente Conforme o No Conforme.</w:t>
      </w:r>
    </w:p>
    <w:sectPr w:rsidR="008D0DD9" w:rsidRPr="00F23E4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4110D3"/>
    <w:multiLevelType w:val="multilevel"/>
    <w:tmpl w:val="4A7E24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C20025"/>
    <w:multiLevelType w:val="multilevel"/>
    <w:tmpl w:val="50D6AB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E44DD0"/>
    <w:multiLevelType w:val="multilevel"/>
    <w:tmpl w:val="AFA03A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53C2FF3"/>
    <w:multiLevelType w:val="multilevel"/>
    <w:tmpl w:val="98881F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C72A7C"/>
    <w:multiLevelType w:val="multilevel"/>
    <w:tmpl w:val="390CEB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4B6B5B"/>
    <w:multiLevelType w:val="multilevel"/>
    <w:tmpl w:val="C6264B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CB76D12"/>
    <w:multiLevelType w:val="multilevel"/>
    <w:tmpl w:val="3244CC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29E61AE"/>
    <w:multiLevelType w:val="hybridMultilevel"/>
    <w:tmpl w:val="17BCCBD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45F17CB2"/>
    <w:multiLevelType w:val="hybridMultilevel"/>
    <w:tmpl w:val="15BC459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4F0D5E19"/>
    <w:multiLevelType w:val="multilevel"/>
    <w:tmpl w:val="83C45A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2A97530"/>
    <w:multiLevelType w:val="multilevel"/>
    <w:tmpl w:val="1E04D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0B80D64"/>
    <w:multiLevelType w:val="multilevel"/>
    <w:tmpl w:val="DEDA04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numFmt w:val="bullet"/>
      <w:lvlText w:val="-"/>
      <w:lvlJc w:val="left"/>
      <w:pPr>
        <w:ind w:left="2160" w:hanging="360"/>
      </w:pPr>
      <w:rPr>
        <w:rFonts w:ascii="Times New Roman" w:eastAsia="Times New Roman" w:hAnsi="Times New Roman" w:cs="Times New Roman"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47587961">
    <w:abstractNumId w:val="5"/>
  </w:num>
  <w:num w:numId="2" w16cid:durableId="258178840">
    <w:abstractNumId w:val="10"/>
  </w:num>
  <w:num w:numId="3" w16cid:durableId="2116632101">
    <w:abstractNumId w:val="11"/>
  </w:num>
  <w:num w:numId="4" w16cid:durableId="240483813">
    <w:abstractNumId w:val="4"/>
  </w:num>
  <w:num w:numId="5" w16cid:durableId="2131781105">
    <w:abstractNumId w:val="0"/>
  </w:num>
  <w:num w:numId="6" w16cid:durableId="49773387">
    <w:abstractNumId w:val="3"/>
  </w:num>
  <w:num w:numId="7" w16cid:durableId="995769625">
    <w:abstractNumId w:val="6"/>
  </w:num>
  <w:num w:numId="8" w16cid:durableId="609747726">
    <w:abstractNumId w:val="1"/>
  </w:num>
  <w:num w:numId="9" w16cid:durableId="1563370863">
    <w:abstractNumId w:val="7"/>
  </w:num>
  <w:num w:numId="10" w16cid:durableId="1033532201">
    <w:abstractNumId w:val="8"/>
  </w:num>
  <w:num w:numId="11" w16cid:durableId="2024701804">
    <w:abstractNumId w:val="9"/>
  </w:num>
  <w:num w:numId="12" w16cid:durableId="21169348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4100"/>
    <w:rsid w:val="000233B6"/>
    <w:rsid w:val="00052E61"/>
    <w:rsid w:val="001661B6"/>
    <w:rsid w:val="001F672C"/>
    <w:rsid w:val="00214998"/>
    <w:rsid w:val="00223CDE"/>
    <w:rsid w:val="00263C35"/>
    <w:rsid w:val="002961AE"/>
    <w:rsid w:val="002B7DF5"/>
    <w:rsid w:val="002E3883"/>
    <w:rsid w:val="003230E1"/>
    <w:rsid w:val="0036198A"/>
    <w:rsid w:val="003D1F00"/>
    <w:rsid w:val="003E3889"/>
    <w:rsid w:val="004733F2"/>
    <w:rsid w:val="004E02A8"/>
    <w:rsid w:val="00503B13"/>
    <w:rsid w:val="00544CCF"/>
    <w:rsid w:val="00622B37"/>
    <w:rsid w:val="00637B88"/>
    <w:rsid w:val="00675641"/>
    <w:rsid w:val="00695D3C"/>
    <w:rsid w:val="006E57FA"/>
    <w:rsid w:val="00727C50"/>
    <w:rsid w:val="00851B74"/>
    <w:rsid w:val="008D0DD9"/>
    <w:rsid w:val="00910D99"/>
    <w:rsid w:val="009606AB"/>
    <w:rsid w:val="009853D8"/>
    <w:rsid w:val="009A23BC"/>
    <w:rsid w:val="009F7BFB"/>
    <w:rsid w:val="00A234F0"/>
    <w:rsid w:val="00A4662C"/>
    <w:rsid w:val="00A57D77"/>
    <w:rsid w:val="00A712BD"/>
    <w:rsid w:val="00AC541B"/>
    <w:rsid w:val="00B5748F"/>
    <w:rsid w:val="00BD4076"/>
    <w:rsid w:val="00C34AD7"/>
    <w:rsid w:val="00C72391"/>
    <w:rsid w:val="00C75F0D"/>
    <w:rsid w:val="00CB7060"/>
    <w:rsid w:val="00CD1DB6"/>
    <w:rsid w:val="00D85963"/>
    <w:rsid w:val="00E31B98"/>
    <w:rsid w:val="00E5254D"/>
    <w:rsid w:val="00E544EE"/>
    <w:rsid w:val="00E67940"/>
    <w:rsid w:val="00E74100"/>
    <w:rsid w:val="00EA0CE8"/>
    <w:rsid w:val="00EB518D"/>
    <w:rsid w:val="00EC38FE"/>
    <w:rsid w:val="00EE3E47"/>
    <w:rsid w:val="00F23E4A"/>
    <w:rsid w:val="00F36182"/>
    <w:rsid w:val="00F80DF8"/>
    <w:rsid w:val="00FA2D07"/>
    <w:rsid w:val="00FA5933"/>
    <w:rsid w:val="00FE536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BCB3C"/>
  <w15:chartTrackingRefBased/>
  <w15:docId w15:val="{07F77C7E-EDDB-4CB5-845F-4099C33909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B7DF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FA2D0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E74100"/>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character" w:styleId="Textoennegrita">
    <w:name w:val="Strong"/>
    <w:basedOn w:val="Fuentedeprrafopredeter"/>
    <w:uiPriority w:val="22"/>
    <w:qFormat/>
    <w:rsid w:val="00E74100"/>
    <w:rPr>
      <w:b/>
      <w:bCs/>
    </w:rPr>
  </w:style>
  <w:style w:type="character" w:styleId="Hipervnculo">
    <w:name w:val="Hyperlink"/>
    <w:basedOn w:val="Fuentedeprrafopredeter"/>
    <w:uiPriority w:val="99"/>
    <w:unhideWhenUsed/>
    <w:rsid w:val="00E74100"/>
    <w:rPr>
      <w:color w:val="0000FF"/>
      <w:u w:val="single"/>
    </w:rPr>
  </w:style>
  <w:style w:type="character" w:styleId="Mencinsinresolver">
    <w:name w:val="Unresolved Mention"/>
    <w:basedOn w:val="Fuentedeprrafopredeter"/>
    <w:uiPriority w:val="99"/>
    <w:semiHidden/>
    <w:unhideWhenUsed/>
    <w:rsid w:val="006E57FA"/>
    <w:rPr>
      <w:color w:val="605E5C"/>
      <w:shd w:val="clear" w:color="auto" w:fill="E1DFDD"/>
    </w:rPr>
  </w:style>
  <w:style w:type="character" w:customStyle="1" w:styleId="Ttulo1Car">
    <w:name w:val="Título 1 Car"/>
    <w:basedOn w:val="Fuentedeprrafopredeter"/>
    <w:link w:val="Ttulo1"/>
    <w:uiPriority w:val="9"/>
    <w:rsid w:val="002B7DF5"/>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A57D77"/>
    <w:pPr>
      <w:ind w:left="720"/>
      <w:contextualSpacing/>
    </w:pPr>
  </w:style>
  <w:style w:type="character" w:styleId="Referenciaintensa">
    <w:name w:val="Intense Reference"/>
    <w:basedOn w:val="Fuentedeprrafopredeter"/>
    <w:uiPriority w:val="32"/>
    <w:qFormat/>
    <w:rsid w:val="00263C35"/>
    <w:rPr>
      <w:b/>
      <w:bCs/>
      <w:smallCaps/>
      <w:color w:val="4472C4" w:themeColor="accent1"/>
      <w:spacing w:val="5"/>
    </w:rPr>
  </w:style>
  <w:style w:type="character" w:customStyle="1" w:styleId="Ttulo2Car">
    <w:name w:val="Título 2 Car"/>
    <w:basedOn w:val="Fuentedeprrafopredeter"/>
    <w:link w:val="Ttulo2"/>
    <w:uiPriority w:val="9"/>
    <w:rsid w:val="00FA2D07"/>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6521762">
      <w:bodyDiv w:val="1"/>
      <w:marLeft w:val="0"/>
      <w:marRight w:val="0"/>
      <w:marTop w:val="0"/>
      <w:marBottom w:val="0"/>
      <w:divBdr>
        <w:top w:val="none" w:sz="0" w:space="0" w:color="auto"/>
        <w:left w:val="none" w:sz="0" w:space="0" w:color="auto"/>
        <w:bottom w:val="none" w:sz="0" w:space="0" w:color="auto"/>
        <w:right w:val="none" w:sz="0" w:space="0" w:color="auto"/>
      </w:divBdr>
    </w:div>
    <w:div w:id="592202635">
      <w:bodyDiv w:val="1"/>
      <w:marLeft w:val="0"/>
      <w:marRight w:val="0"/>
      <w:marTop w:val="0"/>
      <w:marBottom w:val="0"/>
      <w:divBdr>
        <w:top w:val="none" w:sz="0" w:space="0" w:color="auto"/>
        <w:left w:val="none" w:sz="0" w:space="0" w:color="auto"/>
        <w:bottom w:val="none" w:sz="0" w:space="0" w:color="auto"/>
        <w:right w:val="none" w:sz="0" w:space="0" w:color="auto"/>
      </w:divBdr>
      <w:divsChild>
        <w:div w:id="38895532">
          <w:marLeft w:val="0"/>
          <w:marRight w:val="0"/>
          <w:marTop w:val="0"/>
          <w:marBottom w:val="0"/>
          <w:divBdr>
            <w:top w:val="none" w:sz="0" w:space="0" w:color="auto"/>
            <w:left w:val="none" w:sz="0" w:space="0" w:color="auto"/>
            <w:bottom w:val="none" w:sz="0" w:space="0" w:color="auto"/>
            <w:right w:val="none" w:sz="0" w:space="0" w:color="auto"/>
          </w:divBdr>
          <w:divsChild>
            <w:div w:id="1169365210">
              <w:marLeft w:val="0"/>
              <w:marRight w:val="0"/>
              <w:marTop w:val="0"/>
              <w:marBottom w:val="0"/>
              <w:divBdr>
                <w:top w:val="none" w:sz="0" w:space="0" w:color="auto"/>
                <w:left w:val="none" w:sz="0" w:space="0" w:color="auto"/>
                <w:bottom w:val="none" w:sz="0" w:space="0" w:color="auto"/>
                <w:right w:val="none" w:sz="0" w:space="0" w:color="auto"/>
              </w:divBdr>
              <w:divsChild>
                <w:div w:id="117750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0477141">
      <w:bodyDiv w:val="1"/>
      <w:marLeft w:val="0"/>
      <w:marRight w:val="0"/>
      <w:marTop w:val="0"/>
      <w:marBottom w:val="0"/>
      <w:divBdr>
        <w:top w:val="none" w:sz="0" w:space="0" w:color="auto"/>
        <w:left w:val="none" w:sz="0" w:space="0" w:color="auto"/>
        <w:bottom w:val="none" w:sz="0" w:space="0" w:color="auto"/>
        <w:right w:val="none" w:sz="0" w:space="0" w:color="auto"/>
      </w:divBdr>
      <w:divsChild>
        <w:div w:id="240405997">
          <w:marLeft w:val="0"/>
          <w:marRight w:val="0"/>
          <w:marTop w:val="0"/>
          <w:marBottom w:val="0"/>
          <w:divBdr>
            <w:top w:val="none" w:sz="0" w:space="0" w:color="auto"/>
            <w:left w:val="none" w:sz="0" w:space="0" w:color="auto"/>
            <w:bottom w:val="none" w:sz="0" w:space="0" w:color="auto"/>
            <w:right w:val="none" w:sz="0" w:space="0" w:color="auto"/>
          </w:divBdr>
          <w:divsChild>
            <w:div w:id="1817644697">
              <w:marLeft w:val="0"/>
              <w:marRight w:val="0"/>
              <w:marTop w:val="0"/>
              <w:marBottom w:val="0"/>
              <w:divBdr>
                <w:top w:val="none" w:sz="0" w:space="0" w:color="auto"/>
                <w:left w:val="none" w:sz="0" w:space="0" w:color="auto"/>
                <w:bottom w:val="none" w:sz="0" w:space="0" w:color="auto"/>
                <w:right w:val="none" w:sz="0" w:space="0" w:color="auto"/>
              </w:divBdr>
              <w:divsChild>
                <w:div w:id="527644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5402069">
      <w:bodyDiv w:val="1"/>
      <w:marLeft w:val="0"/>
      <w:marRight w:val="0"/>
      <w:marTop w:val="0"/>
      <w:marBottom w:val="0"/>
      <w:divBdr>
        <w:top w:val="none" w:sz="0" w:space="0" w:color="auto"/>
        <w:left w:val="none" w:sz="0" w:space="0" w:color="auto"/>
        <w:bottom w:val="none" w:sz="0" w:space="0" w:color="auto"/>
        <w:right w:val="none" w:sz="0" w:space="0" w:color="auto"/>
      </w:divBdr>
    </w:div>
    <w:div w:id="842403267">
      <w:bodyDiv w:val="1"/>
      <w:marLeft w:val="0"/>
      <w:marRight w:val="0"/>
      <w:marTop w:val="0"/>
      <w:marBottom w:val="0"/>
      <w:divBdr>
        <w:top w:val="none" w:sz="0" w:space="0" w:color="auto"/>
        <w:left w:val="none" w:sz="0" w:space="0" w:color="auto"/>
        <w:bottom w:val="none" w:sz="0" w:space="0" w:color="auto"/>
        <w:right w:val="none" w:sz="0" w:space="0" w:color="auto"/>
      </w:divBdr>
      <w:divsChild>
        <w:div w:id="1985042703">
          <w:marLeft w:val="0"/>
          <w:marRight w:val="0"/>
          <w:marTop w:val="0"/>
          <w:marBottom w:val="0"/>
          <w:divBdr>
            <w:top w:val="none" w:sz="0" w:space="0" w:color="auto"/>
            <w:left w:val="none" w:sz="0" w:space="0" w:color="auto"/>
            <w:bottom w:val="none" w:sz="0" w:space="0" w:color="auto"/>
            <w:right w:val="none" w:sz="0" w:space="0" w:color="auto"/>
          </w:divBdr>
          <w:divsChild>
            <w:div w:id="556824561">
              <w:marLeft w:val="0"/>
              <w:marRight w:val="0"/>
              <w:marTop w:val="0"/>
              <w:marBottom w:val="0"/>
              <w:divBdr>
                <w:top w:val="none" w:sz="0" w:space="0" w:color="auto"/>
                <w:left w:val="none" w:sz="0" w:space="0" w:color="auto"/>
                <w:bottom w:val="none" w:sz="0" w:space="0" w:color="auto"/>
                <w:right w:val="none" w:sz="0" w:space="0" w:color="auto"/>
              </w:divBdr>
              <w:divsChild>
                <w:div w:id="190186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6575185">
      <w:bodyDiv w:val="1"/>
      <w:marLeft w:val="0"/>
      <w:marRight w:val="0"/>
      <w:marTop w:val="0"/>
      <w:marBottom w:val="0"/>
      <w:divBdr>
        <w:top w:val="none" w:sz="0" w:space="0" w:color="auto"/>
        <w:left w:val="none" w:sz="0" w:space="0" w:color="auto"/>
        <w:bottom w:val="none" w:sz="0" w:space="0" w:color="auto"/>
        <w:right w:val="none" w:sz="0" w:space="0" w:color="auto"/>
      </w:divBdr>
    </w:div>
    <w:div w:id="1284730386">
      <w:bodyDiv w:val="1"/>
      <w:marLeft w:val="0"/>
      <w:marRight w:val="0"/>
      <w:marTop w:val="0"/>
      <w:marBottom w:val="0"/>
      <w:divBdr>
        <w:top w:val="none" w:sz="0" w:space="0" w:color="auto"/>
        <w:left w:val="none" w:sz="0" w:space="0" w:color="auto"/>
        <w:bottom w:val="none" w:sz="0" w:space="0" w:color="auto"/>
        <w:right w:val="none" w:sz="0" w:space="0" w:color="auto"/>
      </w:divBdr>
    </w:div>
    <w:div w:id="1556233553">
      <w:bodyDiv w:val="1"/>
      <w:marLeft w:val="0"/>
      <w:marRight w:val="0"/>
      <w:marTop w:val="0"/>
      <w:marBottom w:val="0"/>
      <w:divBdr>
        <w:top w:val="none" w:sz="0" w:space="0" w:color="auto"/>
        <w:left w:val="none" w:sz="0" w:space="0" w:color="auto"/>
        <w:bottom w:val="none" w:sz="0" w:space="0" w:color="auto"/>
        <w:right w:val="none" w:sz="0" w:space="0" w:color="auto"/>
      </w:divBdr>
    </w:div>
    <w:div w:id="1612203491">
      <w:bodyDiv w:val="1"/>
      <w:marLeft w:val="0"/>
      <w:marRight w:val="0"/>
      <w:marTop w:val="0"/>
      <w:marBottom w:val="0"/>
      <w:divBdr>
        <w:top w:val="none" w:sz="0" w:space="0" w:color="auto"/>
        <w:left w:val="none" w:sz="0" w:space="0" w:color="auto"/>
        <w:bottom w:val="none" w:sz="0" w:space="0" w:color="auto"/>
        <w:right w:val="none" w:sz="0" w:space="0" w:color="auto"/>
      </w:divBdr>
    </w:div>
    <w:div w:id="1820539742">
      <w:bodyDiv w:val="1"/>
      <w:marLeft w:val="0"/>
      <w:marRight w:val="0"/>
      <w:marTop w:val="0"/>
      <w:marBottom w:val="0"/>
      <w:divBdr>
        <w:top w:val="none" w:sz="0" w:space="0" w:color="auto"/>
        <w:left w:val="none" w:sz="0" w:space="0" w:color="auto"/>
        <w:bottom w:val="none" w:sz="0" w:space="0" w:color="auto"/>
        <w:right w:val="none" w:sz="0" w:space="0" w:color="auto"/>
      </w:divBdr>
    </w:div>
    <w:div w:id="1839343634">
      <w:bodyDiv w:val="1"/>
      <w:marLeft w:val="0"/>
      <w:marRight w:val="0"/>
      <w:marTop w:val="0"/>
      <w:marBottom w:val="0"/>
      <w:divBdr>
        <w:top w:val="none" w:sz="0" w:space="0" w:color="auto"/>
        <w:left w:val="none" w:sz="0" w:space="0" w:color="auto"/>
        <w:bottom w:val="none" w:sz="0" w:space="0" w:color="auto"/>
        <w:right w:val="none" w:sz="0" w:space="0" w:color="auto"/>
      </w:divBdr>
      <w:divsChild>
        <w:div w:id="1837457137">
          <w:marLeft w:val="0"/>
          <w:marRight w:val="0"/>
          <w:marTop w:val="0"/>
          <w:marBottom w:val="0"/>
          <w:divBdr>
            <w:top w:val="none" w:sz="0" w:space="0" w:color="auto"/>
            <w:left w:val="none" w:sz="0" w:space="0" w:color="auto"/>
            <w:bottom w:val="none" w:sz="0" w:space="0" w:color="auto"/>
            <w:right w:val="none" w:sz="0" w:space="0" w:color="auto"/>
          </w:divBdr>
          <w:divsChild>
            <w:div w:id="177156129">
              <w:marLeft w:val="0"/>
              <w:marRight w:val="0"/>
              <w:marTop w:val="0"/>
              <w:marBottom w:val="0"/>
              <w:divBdr>
                <w:top w:val="none" w:sz="0" w:space="0" w:color="auto"/>
                <w:left w:val="none" w:sz="0" w:space="0" w:color="auto"/>
                <w:bottom w:val="none" w:sz="0" w:space="0" w:color="auto"/>
                <w:right w:val="none" w:sz="0" w:space="0" w:color="auto"/>
              </w:divBdr>
              <w:divsChild>
                <w:div w:id="648168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org/TR/WCAG21/" TargetMode="External"/><Relationship Id="rId13" Type="http://schemas.openxmlformats.org/officeDocument/2006/relationships/hyperlink" Target="https://www.w3.org/TR/WCAG21/" TargetMode="External"/><Relationship Id="rId3" Type="http://schemas.openxmlformats.org/officeDocument/2006/relationships/styles" Target="styles.xml"/><Relationship Id="rId7" Type="http://schemas.openxmlformats.org/officeDocument/2006/relationships/hyperlink" Target="https://www.w3.org/WAI/" TargetMode="External"/><Relationship Id="rId12" Type="http://schemas.openxmlformats.org/officeDocument/2006/relationships/hyperlink" Target="https://eur-lex.europa.eu/legal-content/ES/TXT/?uri=uriserv:OJ.L_.2018.256.01.0108.01.SPA&amp;toc=OJ:L:2018:256:FUL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www.w3.org/TR/WCAG/" TargetMode="External"/><Relationship Id="rId11" Type="http://schemas.openxmlformats.org/officeDocument/2006/relationships/hyperlink" Target="https://www.insuit.net/es/cumple-real-decreto-1112-2018-insuit-servicios360/"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administracionelectronica.gob.es/pae_Home/pae_Estrategias/pae_Accesibilidad/pae_Observatorio_de_Accesibilidad.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58F7C4-CC14-4C52-B02E-9C54920080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TotalTime>
  <Pages>4</Pages>
  <Words>1224</Words>
  <Characters>6736</Characters>
  <Application>Microsoft Office Word</Application>
  <DocSecurity>0</DocSecurity>
  <Lines>56</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oswaldo Menoscal pincay</dc:creator>
  <cp:keywords/>
  <dc:description/>
  <cp:lastModifiedBy>Joel oswaldo Menoscal pincay</cp:lastModifiedBy>
  <cp:revision>58</cp:revision>
  <dcterms:created xsi:type="dcterms:W3CDTF">2024-02-22T07:56:00Z</dcterms:created>
  <dcterms:modified xsi:type="dcterms:W3CDTF">2024-02-22T09:47:00Z</dcterms:modified>
</cp:coreProperties>
</file>