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📚 </w:t>
      </w:r>
      <w:r w:rsidDel="00000000" w:rsidR="00000000" w:rsidRPr="00000000">
        <w:rPr>
          <w:b w:val="1"/>
          <w:rtl w:val="0"/>
        </w:rPr>
        <w:t xml:space="preserve">Resumen de la Clase 2 – Word Embeddings y Representaciones Semánticas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css6qxmic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Contenido Técnico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qt5uisje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Segmentación y Tokenización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repasó el proceso de </w:t>
      </w:r>
      <w:r w:rsidDel="00000000" w:rsidR="00000000" w:rsidRPr="00000000">
        <w:rPr>
          <w:b w:val="1"/>
          <w:rtl w:val="0"/>
        </w:rPr>
        <w:t xml:space="preserve">segmentación de textos</w:t>
      </w:r>
      <w:r w:rsidDel="00000000" w:rsidR="00000000" w:rsidRPr="00000000">
        <w:rPr>
          <w:rtl w:val="0"/>
        </w:rPr>
        <w:t xml:space="preserve">: dividir documentos en unidades más pequeñas (capítulos, párrafos, oraciones, palabras, caracteres).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definió el concepto de </w:t>
      </w:r>
      <w:r w:rsidDel="00000000" w:rsidR="00000000" w:rsidRPr="00000000">
        <w:rPr>
          <w:b w:val="1"/>
          <w:rtl w:val="0"/>
        </w:rPr>
        <w:t xml:space="preserve">token</w:t>
      </w:r>
      <w:r w:rsidDel="00000000" w:rsidR="00000000" w:rsidRPr="00000000">
        <w:rPr>
          <w:rtl w:val="0"/>
        </w:rPr>
        <w:t xml:space="preserve"> como la unidad mínima que será vectorizada (puede ser palabra, subpalabra, etc.).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Cada token se representa numéricamente mediante un índice → necesario para alimentar modelos de aprendizaje automático.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fgk5x0ra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Limitaciones de representaciones clásicas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revisaron representaciones como </w:t>
      </w:r>
      <w:r w:rsidDel="00000000" w:rsidR="00000000" w:rsidRPr="00000000">
        <w:rPr>
          <w:b w:val="1"/>
          <w:rtl w:val="0"/>
        </w:rPr>
        <w:t xml:space="preserve">one-hot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bag-of-words</w:t>
      </w:r>
      <w:r w:rsidDel="00000000" w:rsidR="00000000" w:rsidRPr="00000000">
        <w:rPr>
          <w:rtl w:val="0"/>
        </w:rPr>
        <w:t xml:space="preserve">, que son </w:t>
      </w:r>
      <w:r w:rsidDel="00000000" w:rsidR="00000000" w:rsidRPr="00000000">
        <w:rPr>
          <w:b w:val="1"/>
          <w:rtl w:val="0"/>
        </w:rPr>
        <w:t xml:space="preserve">sparse</w:t>
      </w:r>
      <w:r w:rsidDel="00000000" w:rsidR="00000000" w:rsidRPr="00000000">
        <w:rPr>
          <w:rtl w:val="0"/>
        </w:rPr>
        <w:t xml:space="preserve"> (poco eficientes) y </w:t>
      </w:r>
      <w:r w:rsidDel="00000000" w:rsidR="00000000" w:rsidRPr="00000000">
        <w:rPr>
          <w:b w:val="1"/>
          <w:rtl w:val="0"/>
        </w:rPr>
        <w:t xml:space="preserve">no capturan semántica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Ejemplo: "viajo en colectivo" vs "voy en bus" → significan lo mismo, pero no comparten palabras → su representación queda ortogonal (producto escalar = 0).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4l1sh5eag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Word Embeddings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introdujeron los </w:t>
      </w:r>
      <w:r w:rsidDel="00000000" w:rsidR="00000000" w:rsidRPr="00000000">
        <w:rPr>
          <w:b w:val="1"/>
          <w:rtl w:val="0"/>
        </w:rPr>
        <w:t xml:space="preserve">word embeddings</w:t>
      </w:r>
      <w:r w:rsidDel="00000000" w:rsidR="00000000" w:rsidRPr="00000000">
        <w:rPr>
          <w:rtl w:val="0"/>
        </w:rPr>
        <w:t xml:space="preserve"> como representaciones </w:t>
      </w:r>
      <w:r w:rsidDel="00000000" w:rsidR="00000000" w:rsidRPr="00000000">
        <w:rPr>
          <w:b w:val="1"/>
          <w:rtl w:val="0"/>
        </w:rPr>
        <w:t xml:space="preserve">densas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semánticamente informadas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Objetivos: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Reducir la dimensionalidad.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Capturar relaciones semánticas (banco como institución ≠ banco para sentarse).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Ubicar palabras similares cerca en el espacio vectorial.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usniu1wzb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Modelos preentrenados: GloVe y FastText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GloVe</w:t>
      </w:r>
      <w:r w:rsidDel="00000000" w:rsidR="00000000" w:rsidRPr="00000000">
        <w:rPr>
          <w:rtl w:val="0"/>
        </w:rPr>
        <w:t xml:space="preserve">: basado en </w:t>
      </w:r>
      <w:r w:rsidDel="00000000" w:rsidR="00000000" w:rsidRPr="00000000">
        <w:rPr>
          <w:b w:val="1"/>
          <w:rtl w:val="0"/>
        </w:rPr>
        <w:t xml:space="preserve">matrices de coocurrencia</w:t>
      </w:r>
      <w:r w:rsidDel="00000000" w:rsidR="00000000" w:rsidRPr="00000000">
        <w:rPr>
          <w:rtl w:val="0"/>
        </w:rPr>
        <w:t xml:space="preserve"> (conteo de apariciones de palabras en contextos).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FastText</w:t>
      </w:r>
      <w:r w:rsidDel="00000000" w:rsidR="00000000" w:rsidRPr="00000000">
        <w:rPr>
          <w:rtl w:val="0"/>
        </w:rPr>
        <w:t xml:space="preserve">: basado en </w:t>
      </w:r>
      <w:r w:rsidDel="00000000" w:rsidR="00000000" w:rsidRPr="00000000">
        <w:rPr>
          <w:b w:val="1"/>
          <w:rtl w:val="0"/>
        </w:rPr>
        <w:t xml:space="preserve">n-gramas de caracteres</w:t>
      </w:r>
      <w:r w:rsidDel="00000000" w:rsidR="00000000" w:rsidRPr="00000000">
        <w:rPr>
          <w:rtl w:val="0"/>
        </w:rPr>
        <w:t xml:space="preserve"> (permite generalizar a palabras no vistas).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Ambos modelos se entrenan sobre grandes corpus (ej. Wikipedia).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r2lazcked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Evaluación: Analogías y Similaridades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presentó el </w:t>
      </w:r>
      <w:r w:rsidDel="00000000" w:rsidR="00000000" w:rsidRPr="00000000">
        <w:rPr>
          <w:b w:val="1"/>
          <w:rtl w:val="0"/>
        </w:rPr>
        <w:t xml:space="preserve">test de analogías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relaciones como "Rey - Hombre + Mujer ≈ Reina".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midió la </w:t>
      </w:r>
      <w:r w:rsidDel="00000000" w:rsidR="00000000" w:rsidRPr="00000000">
        <w:rPr>
          <w:b w:val="1"/>
          <w:rtl w:val="0"/>
        </w:rPr>
        <w:t xml:space="preserve">similaridad coseno</w:t>
      </w:r>
      <w:r w:rsidDel="00000000" w:rsidR="00000000" w:rsidRPr="00000000">
        <w:rPr>
          <w:rtl w:val="0"/>
        </w:rPr>
        <w:t xml:space="preserve"> entre vectores.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Ejemplos visuales con proyecciones de embeddings en 2D/3D usando </w:t>
      </w:r>
      <w:r w:rsidDel="00000000" w:rsidR="00000000" w:rsidRPr="00000000">
        <w:rPr>
          <w:b w:val="1"/>
          <w:rtl w:val="0"/>
        </w:rPr>
        <w:t xml:space="preserve">PCA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z9nicf8vc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Arquitecturas de Word2Vec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explicaron los dos modelos clásicos de </w:t>
      </w:r>
      <w:r w:rsidDel="00000000" w:rsidR="00000000" w:rsidRPr="00000000">
        <w:rPr>
          <w:b w:val="1"/>
          <w:rtl w:val="0"/>
        </w:rPr>
        <w:t xml:space="preserve">Word2Vec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CBOW (Continuous Bag of Words)</w:t>
      </w:r>
      <w:r w:rsidDel="00000000" w:rsidR="00000000" w:rsidRPr="00000000">
        <w:rPr>
          <w:rtl w:val="0"/>
        </w:rPr>
        <w:t xml:space="preserve">: dado un contexto, predecir la palabra central.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Skip-Gram</w:t>
      </w:r>
      <w:r w:rsidDel="00000000" w:rsidR="00000000" w:rsidRPr="00000000">
        <w:rPr>
          <w:rtl w:val="0"/>
        </w:rPr>
        <w:t xml:space="preserve">: dada una palabra, predecir palabras de su contexto.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Ambos entrenan una red simple donde la </w:t>
      </w:r>
      <w:r w:rsidDel="00000000" w:rsidR="00000000" w:rsidRPr="00000000">
        <w:rPr>
          <w:b w:val="1"/>
          <w:rtl w:val="0"/>
        </w:rPr>
        <w:t xml:space="preserve">capa de embeddings</w:t>
      </w:r>
      <w:r w:rsidDel="00000000" w:rsidR="00000000" w:rsidRPr="00000000">
        <w:rPr>
          <w:rtl w:val="0"/>
        </w:rPr>
        <w:t xml:space="preserve"> es el subproducto útil.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na55w5omd7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Entrenamiento y Negative Sampling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Entrenar embeddings requiere construir pares palabra-contexto.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negative sampling</w:t>
      </w:r>
      <w:r w:rsidDel="00000000" w:rsidR="00000000" w:rsidRPr="00000000">
        <w:rPr>
          <w:rtl w:val="0"/>
        </w:rPr>
        <w:t xml:space="preserve"> genera ejemplos negativos (pares aleatorios) para evitar un set de entrenamiento desbalanceado.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h0qtzelp1e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Visualización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 usaron técnicas de visualización (PCA, t-SNE) para observar cómo las palabras similares se agrupan espacialmente.</w:t>
        <w:br w:type="textWrapping"/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dxsqjab49o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Experimentos con letras de los Beatles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entrenó un modelo Skip-Gram sobre un corpus de letras de canciones.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analizaron similaridades: por ejemplo, “darling” se asocia con “pretty”, “sleep”, etc.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Ejemplo de aplicación práctica de embeddings entrenados desde cero.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r2aqayj5z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Organización del curso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explicó que el desafío siguiente será </w:t>
      </w:r>
      <w:r w:rsidDel="00000000" w:rsidR="00000000" w:rsidRPr="00000000">
        <w:rPr>
          <w:b w:val="1"/>
          <w:rtl w:val="0"/>
        </w:rPr>
        <w:t xml:space="preserve">entrenar embeddings personalizados</w:t>
      </w:r>
      <w:r w:rsidDel="00000000" w:rsidR="00000000" w:rsidRPr="00000000">
        <w:rPr>
          <w:rtl w:val="0"/>
        </w:rPr>
        <w:t xml:space="preserve"> con un corpus propio.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sugirió experimentar con analogías dentro del propio corpus (e.g., letras, artículos, etc.).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introdujo la librería </w:t>
      </w:r>
      <w:r w:rsidDel="00000000" w:rsidR="00000000" w:rsidRPr="00000000">
        <w:rPr>
          <w:b w:val="1"/>
          <w:rtl w:val="0"/>
        </w:rPr>
        <w:t xml:space="preserve">Gensim</w:t>
      </w:r>
      <w:r w:rsidDel="00000000" w:rsidR="00000000" w:rsidRPr="00000000">
        <w:rPr>
          <w:rtl w:val="0"/>
        </w:rPr>
        <w:t xml:space="preserve"> para trabajar fácilmente con embeddings.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