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etqpxa9ao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Resumen de la Clase 5 – Representación y Clasificación de Texto con Redes Neuronales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m19j6acl8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Contenido Técnico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seusmzc2i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 texto a vectores: tokenización y embeddings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repasó el flujo de procesamiento de texto: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segmentación → normalización → tokenización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token se representa con un índice entero, luego transformado en un </w:t>
      </w:r>
      <w:r w:rsidDel="00000000" w:rsidR="00000000" w:rsidRPr="00000000">
        <w:rPr>
          <w:b w:val="1"/>
          <w:rtl w:val="0"/>
        </w:rPr>
        <w:t xml:space="preserve">embedding denso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utilizaron embeddings preentrenados (</w:t>
      </w:r>
      <w:r w:rsidDel="00000000" w:rsidR="00000000" w:rsidRPr="00000000">
        <w:rPr>
          <w:b w:val="1"/>
          <w:rtl w:val="0"/>
        </w:rPr>
        <w:t xml:space="preserve">FastText</w:t>
      </w:r>
      <w:r w:rsidDel="00000000" w:rsidR="00000000" w:rsidRPr="00000000">
        <w:rPr>
          <w:rtl w:val="0"/>
        </w:rPr>
        <w:t xml:space="preserve">) para representar semánticamente los términos del vocabulario.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dl7duckh6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Modelos de clasificación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problemas tratados (e.g. análisis de sentimientos, clasificación temática, NER) son de </w:t>
      </w:r>
      <w:r w:rsidDel="00000000" w:rsidR="00000000" w:rsidRPr="00000000">
        <w:rPr>
          <w:b w:val="1"/>
          <w:rtl w:val="0"/>
        </w:rPr>
        <w:t xml:space="preserve">clasificación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trabajó sobre el dataset </w:t>
      </w:r>
      <w:r w:rsidDel="00000000" w:rsidR="00000000" w:rsidRPr="00000000">
        <w:rPr>
          <w:b w:val="1"/>
          <w:rtl w:val="0"/>
        </w:rPr>
        <w:t xml:space="preserve">20 Newsgroups</w:t>
      </w:r>
      <w:r w:rsidDel="00000000" w:rsidR="00000000" w:rsidRPr="00000000">
        <w:rPr>
          <w:rtl w:val="0"/>
        </w:rPr>
        <w:t xml:space="preserve"> como ejemplo de clasificación en 20 categorías.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m24hy9bfy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Modelo base: Bag of Words con embeddings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presentó un modelo inicial simple: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Suma de embeddings (sin tener en cuenta el orden).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 densa con activación ReLU.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Salida softmax de 20 clases.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un modelo </w:t>
      </w:r>
      <w:r w:rsidDel="00000000" w:rsidR="00000000" w:rsidRPr="00000000">
        <w:rPr>
          <w:b w:val="1"/>
          <w:rtl w:val="0"/>
        </w:rPr>
        <w:t xml:space="preserve">BoW</w:t>
      </w:r>
      <w:r w:rsidDel="00000000" w:rsidR="00000000" w:rsidRPr="00000000">
        <w:rPr>
          <w:rtl w:val="0"/>
        </w:rPr>
        <w:t xml:space="preserve">, útil como línea base.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uhz8hwynk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Convoluciones 1D sobre texto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explicó cómo aplicar </w:t>
      </w:r>
      <w:r w:rsidDel="00000000" w:rsidR="00000000" w:rsidRPr="00000000">
        <w:rPr>
          <w:b w:val="1"/>
          <w:rtl w:val="0"/>
        </w:rPr>
        <w:t xml:space="preserve">convoluciones 1D</w:t>
      </w:r>
      <w:r w:rsidDel="00000000" w:rsidR="00000000" w:rsidRPr="00000000">
        <w:rPr>
          <w:rtl w:val="0"/>
        </w:rPr>
        <w:t xml:space="preserve"> para detectar patrones locales entre palabras.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de capas de </w:t>
      </w:r>
      <w:r w:rsidDel="00000000" w:rsidR="00000000" w:rsidRPr="00000000">
        <w:rPr>
          <w:b w:val="1"/>
          <w:rtl w:val="0"/>
        </w:rPr>
        <w:t xml:space="preserve">MaxPooling</w:t>
      </w:r>
      <w:r w:rsidDel="00000000" w:rsidR="00000000" w:rsidRPr="00000000">
        <w:rPr>
          <w:rtl w:val="0"/>
        </w:rPr>
        <w:t xml:space="preserve"> para reducir la dimensionalidad.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tipo </w:t>
      </w:r>
      <w:r w:rsidDel="00000000" w:rsidR="00000000" w:rsidRPr="00000000">
        <w:rPr>
          <w:b w:val="1"/>
          <w:rtl w:val="0"/>
        </w:rPr>
        <w:t xml:space="preserve">CNN</w:t>
      </w:r>
      <w:r w:rsidDel="00000000" w:rsidR="00000000" w:rsidRPr="00000000">
        <w:rPr>
          <w:rtl w:val="0"/>
        </w:rPr>
        <w:t xml:space="preserve"> para texto, sensible al orden de los tokens.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feid36pnd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Modelo funcional (TextCNN)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implementó el modelo </w:t>
      </w:r>
      <w:r w:rsidDel="00000000" w:rsidR="00000000" w:rsidRPr="00000000">
        <w:rPr>
          <w:b w:val="1"/>
          <w:rtl w:val="0"/>
        </w:rPr>
        <w:t xml:space="preserve">TextCNN</w:t>
      </w:r>
      <w:r w:rsidDel="00000000" w:rsidR="00000000" w:rsidRPr="00000000">
        <w:rPr>
          <w:rtl w:val="0"/>
        </w:rPr>
        <w:t xml:space="preserve"> usando la API funcional de Keras: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convolucionales de distintos tamaños (2, 3 y 4) en paralelo.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usa </w:t>
      </w:r>
      <w:r w:rsidDel="00000000" w:rsidR="00000000" w:rsidRPr="00000000">
        <w:rPr>
          <w:b w:val="1"/>
          <w:rtl w:val="0"/>
        </w:rPr>
        <w:t xml:space="preserve">GlobalMaxPooling</w:t>
      </w:r>
      <w:r w:rsidDel="00000000" w:rsidR="00000000" w:rsidRPr="00000000">
        <w:rPr>
          <w:rtl w:val="0"/>
        </w:rPr>
        <w:t xml:space="preserve"> para cada filtro.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resultados se </w:t>
      </w:r>
      <w:r w:rsidDel="00000000" w:rsidR="00000000" w:rsidRPr="00000000">
        <w:rPr>
          <w:b w:val="1"/>
          <w:rtl w:val="0"/>
        </w:rPr>
        <w:t xml:space="preserve">concatenan</w:t>
      </w:r>
      <w:r w:rsidDel="00000000" w:rsidR="00000000" w:rsidRPr="00000000">
        <w:rPr>
          <w:rtl w:val="0"/>
        </w:rPr>
        <w:t xml:space="preserve"> y procesan con capas densas.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 modelo captura relaciones a distintas escalas y mejora el rendimiento respecto al modelo base.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vy0xjv4zp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Primer vistazo a la atención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introdujo el concepto de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  <w:t xml:space="preserve"> como mecanismo para ponderar elementos de una secuencia según su relevancia.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diferencia de RNNs o CNNs, la atención permite ver </w:t>
      </w:r>
      <w:r w:rsidDel="00000000" w:rsidR="00000000" w:rsidRPr="00000000">
        <w:rPr>
          <w:b w:val="1"/>
          <w:rtl w:val="0"/>
        </w:rPr>
        <w:t xml:space="preserve">toda la secuencia</w:t>
      </w:r>
      <w:r w:rsidDel="00000000" w:rsidR="00000000" w:rsidRPr="00000000">
        <w:rPr>
          <w:rtl w:val="0"/>
        </w:rPr>
        <w:t xml:space="preserve"> sin depender del orden o cercanía.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anticipó que este será el fundamento de los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, vistos en la Clase 7.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32819lbyh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Organización del curso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continuó trabajando sobre los desafíos prácticos con 20 Newsgroups.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discutieron estrategias como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y uso de la métrica </w:t>
      </w: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para validar modelos.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dejó planteada la comparación entre distintas arquitecturas (BoW, CNN, TextCNN) para que los estudiantes exploren sus rendimientos.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