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FD2" w:rsidRDefault="001A41EB" w:rsidP="001A41EB">
      <w:pPr>
        <w:pStyle w:val="Heading1"/>
        <w:rPr>
          <w:lang w:val="en-US"/>
        </w:rPr>
      </w:pPr>
      <w:r w:rsidRPr="001A41EB">
        <w:rPr>
          <w:lang w:val="en-US"/>
        </w:rPr>
        <w:t xml:space="preserve">User </w:t>
      </w:r>
      <w:r>
        <w:rPr>
          <w:lang w:val="en-US"/>
        </w:rPr>
        <w:t>Manual for EMG C</w:t>
      </w:r>
      <w:r w:rsidRPr="001A41EB">
        <w:rPr>
          <w:lang w:val="en-US"/>
        </w:rPr>
        <w:t>leaning</w:t>
      </w:r>
    </w:p>
    <w:p w:rsidR="001A41EB" w:rsidRDefault="001A41EB" w:rsidP="001A41EB">
      <w:pPr>
        <w:pStyle w:val="Heading2"/>
        <w:rPr>
          <w:lang w:val="en-US"/>
        </w:rPr>
      </w:pPr>
      <w:r>
        <w:rPr>
          <w:lang w:val="en-US"/>
        </w:rPr>
        <w:t>Prerequisite</w:t>
      </w:r>
    </w:p>
    <w:p w:rsidR="001A41EB" w:rsidRDefault="001A41EB" w:rsidP="001A41EB">
      <w:pPr>
        <w:pStyle w:val="ListParagraph"/>
        <w:numPr>
          <w:ilvl w:val="0"/>
          <w:numId w:val="3"/>
        </w:numPr>
        <w:rPr>
          <w:lang w:val="en-US"/>
        </w:rPr>
      </w:pPr>
      <w:r>
        <w:rPr>
          <w:lang w:val="en-US"/>
        </w:rPr>
        <w:t>The following step</w:t>
      </w:r>
      <w:r w:rsidR="00A9177B">
        <w:rPr>
          <w:lang w:val="en-US"/>
        </w:rPr>
        <w:t xml:space="preserve">s are included in the </w:t>
      </w:r>
      <w:proofErr w:type="spellStart"/>
      <w:r w:rsidR="00A9177B">
        <w:rPr>
          <w:lang w:val="en-US"/>
        </w:rPr>
        <w:t>example_EMGcleaning.m</w:t>
      </w:r>
      <w:proofErr w:type="spellEnd"/>
      <w:r w:rsidR="00A9177B">
        <w:rPr>
          <w:lang w:val="en-US"/>
        </w:rPr>
        <w:t xml:space="preserve"> in the project folder ‘2100_00 TEMPLATE </w:t>
      </w:r>
      <w:proofErr w:type="spellStart"/>
      <w:r w:rsidR="00A9177B">
        <w:rPr>
          <w:lang w:val="en-US"/>
        </w:rPr>
        <w:t>Projec</w:t>
      </w:r>
      <w:proofErr w:type="spellEnd"/>
      <w:r w:rsidR="00A9177B">
        <w:rPr>
          <w:lang w:val="en-US"/>
        </w:rPr>
        <w:t>\</w:t>
      </w:r>
      <w:proofErr w:type="spellStart"/>
      <w:r w:rsidR="00A9177B">
        <w:rPr>
          <w:lang w:val="en-US"/>
        </w:rPr>
        <w:t>EMGcleaningFunctions</w:t>
      </w:r>
      <w:proofErr w:type="spellEnd"/>
      <w:r w:rsidR="00A9177B">
        <w:rPr>
          <w:lang w:val="en-US"/>
        </w:rPr>
        <w:t>’</w:t>
      </w:r>
      <w:r>
        <w:rPr>
          <w:lang w:val="en-US"/>
        </w:rPr>
        <w:t>. The functions can a</w:t>
      </w:r>
      <w:r w:rsidR="00A61A62">
        <w:rPr>
          <w:lang w:val="en-US"/>
        </w:rPr>
        <w:t>lso be used separately if only one or</w:t>
      </w:r>
      <w:r>
        <w:rPr>
          <w:lang w:val="en-US"/>
        </w:rPr>
        <w:t xml:space="preserve"> </w:t>
      </w:r>
      <w:r w:rsidR="00A61A62">
        <w:rPr>
          <w:lang w:val="en-US"/>
        </w:rPr>
        <w:t xml:space="preserve">a </w:t>
      </w:r>
      <w:r>
        <w:rPr>
          <w:lang w:val="en-US"/>
        </w:rPr>
        <w:t>few of them are needed</w:t>
      </w:r>
      <w:r w:rsidR="00A9177B">
        <w:rPr>
          <w:lang w:val="en-US"/>
        </w:rPr>
        <w:t>.</w:t>
      </w:r>
    </w:p>
    <w:p w:rsidR="001A41EB" w:rsidRDefault="00361DD7" w:rsidP="001A41EB">
      <w:pPr>
        <w:pStyle w:val="ListParagraph"/>
        <w:numPr>
          <w:ilvl w:val="0"/>
          <w:numId w:val="3"/>
        </w:numPr>
        <w:rPr>
          <w:lang w:val="en-US"/>
        </w:rPr>
      </w:pPr>
      <w:r>
        <w:rPr>
          <w:lang w:val="en-US"/>
        </w:rPr>
        <w:t>T</w:t>
      </w:r>
      <w:r w:rsidR="001A41EB">
        <w:rPr>
          <w:lang w:val="en-US"/>
        </w:rPr>
        <w:t>he order of the s</w:t>
      </w:r>
      <w:r w:rsidR="00A9177B">
        <w:rPr>
          <w:lang w:val="en-US"/>
        </w:rPr>
        <w:t xml:space="preserve">teps is set such that the </w:t>
      </w:r>
      <w:r w:rsidR="001A41EB">
        <w:rPr>
          <w:lang w:val="en-US"/>
        </w:rPr>
        <w:t xml:space="preserve">functions work </w:t>
      </w:r>
      <w:r>
        <w:rPr>
          <w:lang w:val="en-US"/>
        </w:rPr>
        <w:t>the best</w:t>
      </w:r>
      <w:r w:rsidR="00A9177B">
        <w:rPr>
          <w:lang w:val="en-US"/>
        </w:rPr>
        <w:t xml:space="preserve"> if</w:t>
      </w:r>
      <w:r w:rsidR="001A41EB">
        <w:rPr>
          <w:lang w:val="en-US"/>
        </w:rPr>
        <w:t xml:space="preserve"> the previous steps were</w:t>
      </w:r>
      <w:r w:rsidR="00A9177B">
        <w:rPr>
          <w:lang w:val="en-US"/>
        </w:rPr>
        <w:t xml:space="preserve"> first</w:t>
      </w:r>
      <w:r w:rsidR="001A41EB">
        <w:rPr>
          <w:lang w:val="en-US"/>
        </w:rPr>
        <w:t xml:space="preserve"> completed.</w:t>
      </w:r>
    </w:p>
    <w:p w:rsidR="001A41EB" w:rsidRDefault="001A41EB" w:rsidP="001A41EB">
      <w:pPr>
        <w:pStyle w:val="ListParagraph"/>
        <w:numPr>
          <w:ilvl w:val="0"/>
          <w:numId w:val="3"/>
        </w:numPr>
        <w:rPr>
          <w:lang w:val="en-US"/>
        </w:rPr>
      </w:pPr>
      <w:r>
        <w:rPr>
          <w:lang w:val="en-US"/>
        </w:rPr>
        <w:t xml:space="preserve">Before running the steps below, you should have loaded the data from the raw data file, </w:t>
      </w:r>
      <w:proofErr w:type="spellStart"/>
      <w:r>
        <w:rPr>
          <w:lang w:val="en-US"/>
        </w:rPr>
        <w:t>epoched</w:t>
      </w:r>
      <w:proofErr w:type="spellEnd"/>
      <w:r>
        <w:rPr>
          <w:lang w:val="en-US"/>
        </w:rPr>
        <w:t xml:space="preserve"> them</w:t>
      </w:r>
      <w:r w:rsidR="00361DD7">
        <w:rPr>
          <w:lang w:val="en-US"/>
        </w:rPr>
        <w:t>,</w:t>
      </w:r>
      <w:r>
        <w:rPr>
          <w:lang w:val="en-US"/>
        </w:rPr>
        <w:t xml:space="preserve"> </w:t>
      </w:r>
      <w:r w:rsidR="00361DD7">
        <w:rPr>
          <w:lang w:val="en-US"/>
        </w:rPr>
        <w:t xml:space="preserve">e.g., within </w:t>
      </w:r>
      <w:r>
        <w:rPr>
          <w:lang w:val="en-US"/>
        </w:rPr>
        <w:t>[-1 s … 1 s]</w:t>
      </w:r>
    </w:p>
    <w:p w:rsidR="001A41EB" w:rsidRDefault="001A41EB" w:rsidP="001A41EB">
      <w:pPr>
        <w:pStyle w:val="ListParagraph"/>
        <w:numPr>
          <w:ilvl w:val="1"/>
          <w:numId w:val="3"/>
        </w:numPr>
        <w:rPr>
          <w:lang w:val="en-US"/>
        </w:rPr>
      </w:pPr>
      <w:r>
        <w:rPr>
          <w:lang w:val="en-US"/>
        </w:rPr>
        <w:t>Note that the sampl</w:t>
      </w:r>
      <w:r w:rsidR="00361DD7">
        <w:rPr>
          <w:lang w:val="en-US"/>
        </w:rPr>
        <w:t>ing frequency is assumed to be 5</w:t>
      </w:r>
      <w:r>
        <w:rPr>
          <w:lang w:val="en-US"/>
        </w:rPr>
        <w:t>000 Hz in th</w:t>
      </w:r>
      <w:r w:rsidR="00361DD7">
        <w:rPr>
          <w:lang w:val="en-US"/>
        </w:rPr>
        <w:t xml:space="preserve">e </w:t>
      </w:r>
      <w:proofErr w:type="spellStart"/>
      <w:r w:rsidR="00361DD7">
        <w:rPr>
          <w:lang w:val="en-US"/>
        </w:rPr>
        <w:t>trendline</w:t>
      </w:r>
      <w:proofErr w:type="spellEnd"/>
      <w:r w:rsidR="00361DD7">
        <w:rPr>
          <w:lang w:val="en-US"/>
        </w:rPr>
        <w:t xml:space="preserve"> fitting. </w:t>
      </w:r>
    </w:p>
    <w:p w:rsidR="000A3919" w:rsidRDefault="000A3919" w:rsidP="004824FE">
      <w:pPr>
        <w:pStyle w:val="ListParagraph"/>
        <w:ind w:left="1440"/>
        <w:rPr>
          <w:lang w:val="en-US"/>
        </w:rPr>
      </w:pPr>
    </w:p>
    <w:p w:rsidR="001A41EB" w:rsidRDefault="00A32C8A" w:rsidP="001A41EB">
      <w:pPr>
        <w:pStyle w:val="Heading2"/>
        <w:rPr>
          <w:lang w:val="en-US"/>
        </w:rPr>
      </w:pPr>
      <w:r>
        <w:rPr>
          <w:lang w:val="en-US"/>
        </w:rPr>
        <w:t>Several EMG channels</w:t>
      </w:r>
    </w:p>
    <w:p w:rsidR="00A9177B" w:rsidRPr="00AF1997" w:rsidRDefault="00A9177B" w:rsidP="00AF1997">
      <w:pPr>
        <w:pStyle w:val="ListParagraph"/>
        <w:numPr>
          <w:ilvl w:val="0"/>
          <w:numId w:val="5"/>
        </w:numPr>
        <w:rPr>
          <w:lang w:val="en-US"/>
        </w:rPr>
      </w:pPr>
      <w:r>
        <w:rPr>
          <w:lang w:val="en-US"/>
        </w:rPr>
        <w:t>You can clean all EMG channels at once or perform the following steps separately over the channels, depending on if you want to define the same set of bad trials for all channels or not, respectively.</w:t>
      </w:r>
    </w:p>
    <w:p w:rsidR="001A41EB" w:rsidRDefault="00A32C8A" w:rsidP="001A41EB">
      <w:pPr>
        <w:pStyle w:val="Heading2"/>
        <w:rPr>
          <w:lang w:val="en-US"/>
        </w:rPr>
      </w:pPr>
      <w:r>
        <w:rPr>
          <w:lang w:val="en-US"/>
        </w:rPr>
        <w:t xml:space="preserve">1 </w:t>
      </w:r>
      <w:r w:rsidR="001A41EB">
        <w:rPr>
          <w:lang w:val="en-US"/>
        </w:rPr>
        <w:t>Correcting drifting in the signal baseline</w:t>
      </w:r>
    </w:p>
    <w:p w:rsidR="00A32C8A" w:rsidRPr="00A9177B" w:rsidRDefault="00A32C8A" w:rsidP="00A9177B">
      <w:pPr>
        <w:autoSpaceDE w:val="0"/>
        <w:autoSpaceDN w:val="0"/>
        <w:adjustRightInd w:val="0"/>
        <w:spacing w:after="0" w:line="240" w:lineRule="auto"/>
        <w:rPr>
          <w:rFonts w:cs="Courier New"/>
        </w:rPr>
      </w:pPr>
      <w:r w:rsidRPr="00A9177B">
        <w:rPr>
          <w:lang w:val="en-US"/>
        </w:rPr>
        <w:t xml:space="preserve">Function: </w:t>
      </w:r>
      <w:r w:rsidR="00A9177B" w:rsidRPr="00A9177B">
        <w:rPr>
          <w:rFonts w:cs="Courier New"/>
          <w:color w:val="000000"/>
        </w:rPr>
        <w:t>bnp_detrendEMG</w:t>
      </w:r>
    </w:p>
    <w:p w:rsidR="001A41EB" w:rsidRDefault="001A41EB" w:rsidP="00A9177B">
      <w:pPr>
        <w:pStyle w:val="ListParagraph"/>
        <w:numPr>
          <w:ilvl w:val="0"/>
          <w:numId w:val="1"/>
        </w:numPr>
        <w:rPr>
          <w:lang w:val="en-US"/>
        </w:rPr>
      </w:pPr>
      <w:r>
        <w:rPr>
          <w:lang w:val="en-US"/>
        </w:rPr>
        <w:t>Drifting is identified by Laplacian fitting. Slow drifts have very low values as given by the Laplacian operator</w:t>
      </w:r>
      <w:r w:rsidR="00A32C8A">
        <w:rPr>
          <w:lang w:val="en-US"/>
        </w:rPr>
        <w:t>, based on which they get separated from the signal.</w:t>
      </w:r>
    </w:p>
    <w:p w:rsidR="003C64E5" w:rsidRPr="00A9177B" w:rsidRDefault="003C64E5" w:rsidP="003C64E5">
      <w:pPr>
        <w:pStyle w:val="ListParagraph"/>
        <w:numPr>
          <w:ilvl w:val="1"/>
          <w:numId w:val="1"/>
        </w:numPr>
        <w:rPr>
          <w:lang w:val="en-US"/>
        </w:rPr>
      </w:pPr>
      <w:r>
        <w:rPr>
          <w:lang w:val="en-US"/>
        </w:rPr>
        <w:t xml:space="preserve">The fitting is performed outside of the </w:t>
      </w:r>
      <w:r>
        <w:rPr>
          <w:lang w:val="en-US"/>
        </w:rPr>
        <w:t>time interval defined by the user</w:t>
      </w:r>
      <w:r>
        <w:rPr>
          <w:lang w:val="en-US"/>
        </w:rPr>
        <w:t>.</w:t>
      </w:r>
    </w:p>
    <w:p w:rsidR="001A41EB" w:rsidRDefault="00A9177B" w:rsidP="00A9177B">
      <w:pPr>
        <w:pStyle w:val="ListParagraph"/>
        <w:numPr>
          <w:ilvl w:val="0"/>
          <w:numId w:val="1"/>
        </w:numPr>
        <w:rPr>
          <w:lang w:val="en-US"/>
        </w:rPr>
      </w:pPr>
      <w:r>
        <w:rPr>
          <w:lang w:val="en-US"/>
        </w:rPr>
        <w:t>Select the right boundary</w:t>
      </w:r>
      <w:r w:rsidR="00D257BC">
        <w:rPr>
          <w:lang w:val="en-US"/>
        </w:rPr>
        <w:t xml:space="preserve"> (green)</w:t>
      </w:r>
      <w:r w:rsidR="001A41EB">
        <w:rPr>
          <w:lang w:val="en-US"/>
        </w:rPr>
        <w:t xml:space="preserve"> such that</w:t>
      </w:r>
      <w:r w:rsidR="00D257BC">
        <w:rPr>
          <w:lang w:val="en-US"/>
        </w:rPr>
        <w:t xml:space="preserve"> the time window in between the red and the green one</w:t>
      </w:r>
      <w:r w:rsidR="001A41EB">
        <w:rPr>
          <w:lang w:val="en-US"/>
        </w:rPr>
        <w:t xml:space="preserve"> contains the TMS artifact and the MEP response.</w:t>
      </w:r>
      <w:r w:rsidR="00D257BC">
        <w:rPr>
          <w:lang w:val="en-US"/>
        </w:rPr>
        <w:t xml:space="preserve"> </w:t>
      </w:r>
    </w:p>
    <w:p w:rsidR="00A9177B" w:rsidRPr="001A41EB" w:rsidRDefault="00A9177B" w:rsidP="001A41EB">
      <w:pPr>
        <w:pStyle w:val="ListParagraph"/>
        <w:numPr>
          <w:ilvl w:val="1"/>
          <w:numId w:val="1"/>
        </w:numPr>
        <w:rPr>
          <w:lang w:val="en-US"/>
        </w:rPr>
      </w:pPr>
      <w:r>
        <w:rPr>
          <w:lang w:val="en-US"/>
        </w:rPr>
        <w:t>Initial guesses for t</w:t>
      </w:r>
      <w:r w:rsidR="004E09A4">
        <w:rPr>
          <w:lang w:val="en-US"/>
        </w:rPr>
        <w:t>hese boundaries are first shown. Left-click to redefine, right-click to confirm.</w:t>
      </w:r>
    </w:p>
    <w:p w:rsidR="001A41EB" w:rsidRDefault="00A32C8A" w:rsidP="001A41EB">
      <w:pPr>
        <w:pStyle w:val="Heading2"/>
        <w:rPr>
          <w:lang w:val="en-US"/>
        </w:rPr>
      </w:pPr>
      <w:r>
        <w:rPr>
          <w:lang w:val="en-US"/>
        </w:rPr>
        <w:t xml:space="preserve">2 </w:t>
      </w:r>
      <w:r w:rsidR="003C64E5">
        <w:rPr>
          <w:lang w:val="en-US"/>
        </w:rPr>
        <w:t>Removing 50-</w:t>
      </w:r>
      <w:r w:rsidR="001A41EB">
        <w:rPr>
          <w:lang w:val="en-US"/>
        </w:rPr>
        <w:t>Hz oscillation</w:t>
      </w:r>
    </w:p>
    <w:p w:rsidR="00A32C8A" w:rsidRPr="00A9177B" w:rsidRDefault="00A32C8A" w:rsidP="00A9177B">
      <w:pPr>
        <w:autoSpaceDE w:val="0"/>
        <w:autoSpaceDN w:val="0"/>
        <w:adjustRightInd w:val="0"/>
        <w:spacing w:after="0" w:line="240" w:lineRule="auto"/>
        <w:rPr>
          <w:rFonts w:cs="Courier New"/>
          <w:lang w:val="en-US"/>
        </w:rPr>
      </w:pPr>
      <w:r>
        <w:rPr>
          <w:lang w:val="en-US"/>
        </w:rPr>
        <w:t>Function:</w:t>
      </w:r>
      <w:r w:rsidR="00A9177B">
        <w:rPr>
          <w:lang w:val="en-US"/>
        </w:rPr>
        <w:t xml:space="preserve"> </w:t>
      </w:r>
      <w:proofErr w:type="spellStart"/>
      <w:r w:rsidR="00A9177B" w:rsidRPr="00A9177B">
        <w:rPr>
          <w:rFonts w:cs="Courier New"/>
          <w:color w:val="000000"/>
          <w:lang w:val="en-US"/>
        </w:rPr>
        <w:t>bnp_detrendEMG</w:t>
      </w:r>
      <w:proofErr w:type="spellEnd"/>
    </w:p>
    <w:p w:rsidR="001A41EB" w:rsidRDefault="003C64E5" w:rsidP="001A41EB">
      <w:pPr>
        <w:pStyle w:val="ListParagraph"/>
        <w:numPr>
          <w:ilvl w:val="0"/>
          <w:numId w:val="2"/>
        </w:numPr>
        <w:rPr>
          <w:lang w:val="en-US"/>
        </w:rPr>
      </w:pPr>
      <w:r>
        <w:rPr>
          <w:lang w:val="en-US"/>
        </w:rPr>
        <w:t>50-</w:t>
      </w:r>
      <w:r w:rsidR="001A41EB">
        <w:rPr>
          <w:lang w:val="en-US"/>
        </w:rPr>
        <w:t xml:space="preserve">Hz noise is identified by fitting a cosine and sine curve </w:t>
      </w:r>
      <w:r w:rsidR="00A9177B">
        <w:rPr>
          <w:lang w:val="en-US"/>
        </w:rPr>
        <w:t>at 50 Hz, and projecting out the</w:t>
      </w:r>
      <w:r w:rsidR="001A41EB">
        <w:rPr>
          <w:lang w:val="en-US"/>
        </w:rPr>
        <w:t>s</w:t>
      </w:r>
      <w:r w:rsidR="00A9177B">
        <w:rPr>
          <w:lang w:val="en-US"/>
        </w:rPr>
        <w:t>e</w:t>
      </w:r>
      <w:r w:rsidR="001A41EB">
        <w:rPr>
          <w:lang w:val="en-US"/>
        </w:rPr>
        <w:t xml:space="preserve"> curves from the data. The fitting is performed outside </w:t>
      </w:r>
      <w:r>
        <w:rPr>
          <w:lang w:val="en-US"/>
        </w:rPr>
        <w:t xml:space="preserve">of </w:t>
      </w:r>
      <w:r w:rsidR="001A41EB">
        <w:rPr>
          <w:lang w:val="en-US"/>
        </w:rPr>
        <w:t>the time interval defined previously.</w:t>
      </w:r>
    </w:p>
    <w:p w:rsidR="001A41EB" w:rsidRDefault="001A41EB" w:rsidP="001A41EB">
      <w:pPr>
        <w:pStyle w:val="ListParagraph"/>
        <w:numPr>
          <w:ilvl w:val="0"/>
          <w:numId w:val="2"/>
        </w:numPr>
        <w:rPr>
          <w:lang w:val="en-US"/>
        </w:rPr>
      </w:pPr>
      <w:r>
        <w:rPr>
          <w:lang w:val="en-US"/>
        </w:rPr>
        <w:t>This step is automatically executed after drift removal.</w:t>
      </w:r>
    </w:p>
    <w:p w:rsidR="00A9177B" w:rsidRPr="001A41EB" w:rsidRDefault="00156159" w:rsidP="001A41EB">
      <w:pPr>
        <w:pStyle w:val="ListParagraph"/>
        <w:numPr>
          <w:ilvl w:val="0"/>
          <w:numId w:val="2"/>
        </w:numPr>
        <w:rPr>
          <w:lang w:val="en-US"/>
        </w:rPr>
      </w:pPr>
      <w:r>
        <w:rPr>
          <w:lang w:val="en-US"/>
        </w:rPr>
        <w:t xml:space="preserve">After </w:t>
      </w:r>
      <w:proofErr w:type="spellStart"/>
      <w:r>
        <w:rPr>
          <w:lang w:val="en-US"/>
        </w:rPr>
        <w:t>detrending</w:t>
      </w:r>
      <w:proofErr w:type="spellEnd"/>
      <w:r>
        <w:rPr>
          <w:lang w:val="en-US"/>
        </w:rPr>
        <w:t xml:space="preserve"> and 50-</w:t>
      </w:r>
      <w:r w:rsidR="00A9177B">
        <w:rPr>
          <w:lang w:val="en-US"/>
        </w:rPr>
        <w:t>Hz removal, the resulting EMG signals over all the epochs are visualized. Right-c</w:t>
      </w:r>
      <w:r>
        <w:rPr>
          <w:lang w:val="en-US"/>
        </w:rPr>
        <w:t xml:space="preserve">lick </w:t>
      </w:r>
      <w:r w:rsidR="00A9177B">
        <w:rPr>
          <w:lang w:val="en-US"/>
        </w:rPr>
        <w:t>to proceed.</w:t>
      </w:r>
    </w:p>
    <w:p w:rsidR="001A41EB" w:rsidRDefault="00A9177B" w:rsidP="00A9177B">
      <w:pPr>
        <w:pStyle w:val="Heading2"/>
        <w:numPr>
          <w:ilvl w:val="0"/>
          <w:numId w:val="11"/>
        </w:numPr>
        <w:rPr>
          <w:lang w:val="en-US"/>
        </w:rPr>
      </w:pPr>
      <w:r>
        <w:rPr>
          <w:lang w:val="en-US"/>
        </w:rPr>
        <w:t>Setting</w:t>
      </w:r>
      <w:r w:rsidR="001A41EB">
        <w:rPr>
          <w:lang w:val="en-US"/>
        </w:rPr>
        <w:t xml:space="preserve"> pre-innervation</w:t>
      </w:r>
      <w:r>
        <w:rPr>
          <w:lang w:val="en-US"/>
        </w:rPr>
        <w:t xml:space="preserve"> threshold</w:t>
      </w:r>
    </w:p>
    <w:p w:rsidR="004A6534" w:rsidRDefault="00A32C8A" w:rsidP="004A6534">
      <w:pPr>
        <w:rPr>
          <w:lang w:val="en-US"/>
        </w:rPr>
      </w:pPr>
      <w:r w:rsidRPr="00A9177B">
        <w:rPr>
          <w:lang w:val="en-US"/>
        </w:rPr>
        <w:t>Function:</w:t>
      </w:r>
      <w:r w:rsidR="00A9177B" w:rsidRPr="00A9177B">
        <w:rPr>
          <w:lang w:val="en-US"/>
        </w:rPr>
        <w:t xml:space="preserve"> </w:t>
      </w:r>
      <w:proofErr w:type="spellStart"/>
      <w:r w:rsidR="00A9177B" w:rsidRPr="00A9177B">
        <w:rPr>
          <w:rFonts w:cs="Courier New"/>
          <w:color w:val="000000"/>
          <w:lang w:val="en-US"/>
        </w:rPr>
        <w:t>bnp_detrendEMG</w:t>
      </w:r>
      <w:proofErr w:type="spellEnd"/>
    </w:p>
    <w:p w:rsidR="00A32C8A" w:rsidRDefault="001A41EB" w:rsidP="004A6534">
      <w:pPr>
        <w:pStyle w:val="ListParagraph"/>
        <w:numPr>
          <w:ilvl w:val="0"/>
          <w:numId w:val="13"/>
        </w:numPr>
        <w:rPr>
          <w:lang w:val="en-US"/>
        </w:rPr>
      </w:pPr>
      <w:r w:rsidRPr="004A6534">
        <w:rPr>
          <w:lang w:val="en-US"/>
        </w:rPr>
        <w:t>Having completed the previous steps</w:t>
      </w:r>
      <w:r w:rsidR="00A32C8A" w:rsidRPr="004A6534">
        <w:rPr>
          <w:lang w:val="en-US"/>
        </w:rPr>
        <w:t>,</w:t>
      </w:r>
      <w:r w:rsidRPr="004A6534">
        <w:rPr>
          <w:lang w:val="en-US"/>
        </w:rPr>
        <w:t xml:space="preserve"> the</w:t>
      </w:r>
      <w:r w:rsidR="00A32C8A" w:rsidRPr="004A6534">
        <w:rPr>
          <w:lang w:val="en-US"/>
        </w:rPr>
        <w:t xml:space="preserve"> function automatically proceeds to identifying the range limit of detecting the pre-innervation: if the range of the pre-stimulus</w:t>
      </w:r>
      <w:r w:rsidR="00A9177B" w:rsidRPr="004A6534">
        <w:rPr>
          <w:lang w:val="en-US"/>
        </w:rPr>
        <w:t xml:space="preserve"> signal exceeds this limit, the respective trial</w:t>
      </w:r>
      <w:r w:rsidR="00A32C8A" w:rsidRPr="004A6534">
        <w:rPr>
          <w:lang w:val="en-US"/>
        </w:rPr>
        <w:t xml:space="preserve"> is set as </w:t>
      </w:r>
      <w:r w:rsidR="00A9177B" w:rsidRPr="004A6534">
        <w:rPr>
          <w:lang w:val="en-US"/>
        </w:rPr>
        <w:t>a susceptible</w:t>
      </w:r>
      <w:r w:rsidR="00A32C8A" w:rsidRPr="004A6534">
        <w:rPr>
          <w:lang w:val="en-US"/>
        </w:rPr>
        <w:t xml:space="preserve"> trial.</w:t>
      </w:r>
    </w:p>
    <w:p w:rsidR="00231956" w:rsidRPr="004A6534" w:rsidRDefault="00231956" w:rsidP="00231956">
      <w:pPr>
        <w:pStyle w:val="ListParagraph"/>
        <w:numPr>
          <w:ilvl w:val="1"/>
          <w:numId w:val="13"/>
        </w:numPr>
        <w:rPr>
          <w:lang w:val="en-US"/>
        </w:rPr>
      </w:pPr>
      <w:r>
        <w:rPr>
          <w:lang w:val="en-US"/>
        </w:rPr>
        <w:t>Left-click to define the threshold in the top-right panel. Right-click to confirm.</w:t>
      </w:r>
    </w:p>
    <w:p w:rsidR="00A9177B" w:rsidRPr="00A9177B" w:rsidRDefault="00A9177B" w:rsidP="00A9177B">
      <w:pPr>
        <w:pStyle w:val="ListParagraph"/>
        <w:numPr>
          <w:ilvl w:val="1"/>
          <w:numId w:val="12"/>
        </w:numPr>
        <w:rPr>
          <w:lang w:val="en-US"/>
        </w:rPr>
      </w:pPr>
      <w:r>
        <w:rPr>
          <w:lang w:val="en-US"/>
        </w:rPr>
        <w:t xml:space="preserve">Typically a threshold of 20-25 </w:t>
      </w:r>
      <w:proofErr w:type="spellStart"/>
      <w:r>
        <w:rPr>
          <w:lang w:val="en-US"/>
        </w:rPr>
        <w:t>microV</w:t>
      </w:r>
      <w:proofErr w:type="spellEnd"/>
      <w:r>
        <w:rPr>
          <w:lang w:val="en-US"/>
        </w:rPr>
        <w:t xml:space="preserve"> works well with good-quality data set</w:t>
      </w:r>
    </w:p>
    <w:p w:rsidR="001A41EB" w:rsidRPr="001A41EB" w:rsidRDefault="00A32C8A" w:rsidP="001A41EB">
      <w:pPr>
        <w:pStyle w:val="ListParagraph"/>
        <w:numPr>
          <w:ilvl w:val="0"/>
          <w:numId w:val="4"/>
        </w:numPr>
        <w:rPr>
          <w:lang w:val="en-US"/>
        </w:rPr>
      </w:pPr>
      <w:r>
        <w:rPr>
          <w:lang w:val="en-US"/>
        </w:rPr>
        <w:t>If the data set has multiple channels, the function automatically pr</w:t>
      </w:r>
      <w:r w:rsidR="00231956">
        <w:rPr>
          <w:lang w:val="en-US"/>
        </w:rPr>
        <w:t xml:space="preserve">oceeds to the step 1 of the following channel </w:t>
      </w:r>
      <w:r>
        <w:rPr>
          <w:lang w:val="en-US"/>
        </w:rPr>
        <w:t xml:space="preserve">  </w:t>
      </w:r>
      <w:r w:rsidR="001A41EB">
        <w:rPr>
          <w:lang w:val="en-US"/>
        </w:rPr>
        <w:t xml:space="preserve"> </w:t>
      </w:r>
    </w:p>
    <w:p w:rsidR="001A41EB" w:rsidRDefault="00A32C8A" w:rsidP="001A41EB">
      <w:pPr>
        <w:pStyle w:val="Heading2"/>
        <w:rPr>
          <w:lang w:val="en-US"/>
        </w:rPr>
      </w:pPr>
      <w:r>
        <w:rPr>
          <w:lang w:val="en-US"/>
        </w:rPr>
        <w:t xml:space="preserve">4 </w:t>
      </w:r>
      <w:r w:rsidR="001A41EB">
        <w:rPr>
          <w:lang w:val="en-US"/>
        </w:rPr>
        <w:t>Removing bad trials</w:t>
      </w:r>
    </w:p>
    <w:p w:rsidR="00A32C8A" w:rsidRPr="004A6534" w:rsidRDefault="004A6534" w:rsidP="004A6534">
      <w:pPr>
        <w:autoSpaceDE w:val="0"/>
        <w:autoSpaceDN w:val="0"/>
        <w:adjustRightInd w:val="0"/>
        <w:spacing w:after="0" w:line="240" w:lineRule="auto"/>
        <w:rPr>
          <w:rFonts w:ascii="Courier New" w:hAnsi="Courier New" w:cs="Courier New"/>
          <w:sz w:val="24"/>
          <w:szCs w:val="24"/>
          <w:lang w:val="en-US"/>
        </w:rPr>
      </w:pPr>
      <w:r>
        <w:rPr>
          <w:lang w:val="en-US"/>
        </w:rPr>
        <w:t xml:space="preserve">Function: </w:t>
      </w:r>
      <w:proofErr w:type="spellStart"/>
      <w:r w:rsidRPr="004A6534">
        <w:rPr>
          <w:rFonts w:cs="Courier New"/>
          <w:color w:val="000000"/>
          <w:lang w:val="en-US"/>
        </w:rPr>
        <w:t>bnp_detectPrei</w:t>
      </w:r>
      <w:r>
        <w:rPr>
          <w:rFonts w:cs="Courier New"/>
          <w:color w:val="000000"/>
          <w:lang w:val="en-US"/>
        </w:rPr>
        <w:t>nnervation</w:t>
      </w:r>
      <w:proofErr w:type="spellEnd"/>
    </w:p>
    <w:p w:rsidR="00A32C8A" w:rsidRDefault="00A32C8A" w:rsidP="00231956">
      <w:pPr>
        <w:pStyle w:val="ListParagraph"/>
        <w:numPr>
          <w:ilvl w:val="0"/>
          <w:numId w:val="4"/>
        </w:numPr>
        <w:rPr>
          <w:lang w:val="en-US"/>
        </w:rPr>
      </w:pPr>
      <w:r>
        <w:rPr>
          <w:lang w:val="en-US"/>
        </w:rPr>
        <w:lastRenderedPageBreak/>
        <w:t xml:space="preserve"> </w:t>
      </w:r>
      <w:r w:rsidR="004A6534">
        <w:rPr>
          <w:lang w:val="en-US"/>
        </w:rPr>
        <w:t>All the susceptible</w:t>
      </w:r>
      <w:r>
        <w:rPr>
          <w:lang w:val="en-US"/>
        </w:rPr>
        <w:t xml:space="preserve"> trials are visually inspected to identify pre-innervation.</w:t>
      </w:r>
    </w:p>
    <w:p w:rsidR="00231956" w:rsidRDefault="00231956" w:rsidP="00231956">
      <w:pPr>
        <w:pStyle w:val="ListParagraph"/>
        <w:numPr>
          <w:ilvl w:val="1"/>
          <w:numId w:val="4"/>
        </w:numPr>
        <w:rPr>
          <w:lang w:val="en-US"/>
        </w:rPr>
      </w:pPr>
      <w:r>
        <w:rPr>
          <w:lang w:val="en-US"/>
        </w:rPr>
        <w:t>All channels for these trials are shown simultaneously</w:t>
      </w:r>
    </w:p>
    <w:p w:rsidR="00231956" w:rsidRPr="00231956" w:rsidRDefault="00231956" w:rsidP="00231956">
      <w:pPr>
        <w:pStyle w:val="ListParagraph"/>
        <w:numPr>
          <w:ilvl w:val="1"/>
          <w:numId w:val="4"/>
        </w:numPr>
        <w:rPr>
          <w:lang w:val="en-US"/>
        </w:rPr>
      </w:pPr>
      <w:r>
        <w:rPr>
          <w:lang w:val="en-US"/>
        </w:rPr>
        <w:t>User input defines whether the trial is marked as bad</w:t>
      </w:r>
    </w:p>
    <w:p w:rsidR="00987BFF" w:rsidRDefault="00987BFF" w:rsidP="00A32C8A">
      <w:pPr>
        <w:pStyle w:val="ListParagraph"/>
        <w:numPr>
          <w:ilvl w:val="0"/>
          <w:numId w:val="4"/>
        </w:numPr>
        <w:rPr>
          <w:lang w:val="en-US"/>
        </w:rPr>
      </w:pPr>
      <w:r>
        <w:rPr>
          <w:lang w:val="en-US"/>
        </w:rPr>
        <w:t>Even if there is no pre-innervation</w:t>
      </w:r>
      <w:r w:rsidR="004A6534">
        <w:rPr>
          <w:lang w:val="en-US"/>
        </w:rPr>
        <w:t>,</w:t>
      </w:r>
      <w:r>
        <w:rPr>
          <w:lang w:val="en-US"/>
        </w:rPr>
        <w:t xml:space="preserve"> the range may be high due to bad-quality data, these trials are recommended to be removed as well</w:t>
      </w:r>
      <w:r w:rsidR="004A6534">
        <w:rPr>
          <w:lang w:val="en-US"/>
        </w:rPr>
        <w:t xml:space="preserve"> if possible in practice</w:t>
      </w:r>
      <w:r>
        <w:rPr>
          <w:lang w:val="en-US"/>
        </w:rPr>
        <w:t>.</w:t>
      </w:r>
    </w:p>
    <w:p w:rsidR="00231956" w:rsidRDefault="00231956" w:rsidP="00A32C8A">
      <w:pPr>
        <w:pStyle w:val="ListParagraph"/>
        <w:numPr>
          <w:ilvl w:val="0"/>
          <w:numId w:val="4"/>
        </w:numPr>
        <w:rPr>
          <w:lang w:val="en-US"/>
        </w:rPr>
      </w:pPr>
      <w:r>
        <w:rPr>
          <w:lang w:val="en-US"/>
        </w:rPr>
        <w:t>Alternatively, the user may automatically reject all trials where the threshold was exceeded without visual checking</w:t>
      </w:r>
    </w:p>
    <w:p w:rsidR="00231956" w:rsidRDefault="00231956" w:rsidP="00231956">
      <w:pPr>
        <w:pStyle w:val="ListParagraph"/>
        <w:rPr>
          <w:lang w:val="en-US"/>
        </w:rPr>
      </w:pPr>
    </w:p>
    <w:p w:rsidR="00A32C8A" w:rsidRDefault="000A3919" w:rsidP="00A32C8A">
      <w:pPr>
        <w:pStyle w:val="Heading2"/>
        <w:rPr>
          <w:lang w:val="en-US"/>
        </w:rPr>
      </w:pPr>
      <w:r>
        <w:rPr>
          <w:lang w:val="en-US"/>
        </w:rPr>
        <w:t xml:space="preserve">5 </w:t>
      </w:r>
      <w:r w:rsidR="00A32C8A">
        <w:rPr>
          <w:lang w:val="en-US"/>
        </w:rPr>
        <w:t>TMS artifact removal</w:t>
      </w:r>
    </w:p>
    <w:p w:rsidR="00A32C8A" w:rsidRPr="004A6534" w:rsidRDefault="004824FE" w:rsidP="004A6534">
      <w:pPr>
        <w:autoSpaceDE w:val="0"/>
        <w:autoSpaceDN w:val="0"/>
        <w:adjustRightInd w:val="0"/>
        <w:spacing w:after="0" w:line="240" w:lineRule="auto"/>
        <w:rPr>
          <w:rFonts w:cs="Courier New"/>
          <w:lang w:val="en-US"/>
        </w:rPr>
      </w:pPr>
      <w:r>
        <w:rPr>
          <w:lang w:val="en-US"/>
        </w:rPr>
        <w:t>Function:</w:t>
      </w:r>
      <w:r w:rsidR="004A6534">
        <w:rPr>
          <w:lang w:val="en-US"/>
        </w:rPr>
        <w:t xml:space="preserve"> </w:t>
      </w:r>
      <w:proofErr w:type="spellStart"/>
      <w:r w:rsidR="004A6534" w:rsidRPr="004A6534">
        <w:rPr>
          <w:rFonts w:cs="Courier New"/>
          <w:color w:val="000000"/>
          <w:lang w:val="en-US"/>
        </w:rPr>
        <w:t>bnp_removeTMSartifact</w:t>
      </w:r>
      <w:proofErr w:type="spellEnd"/>
    </w:p>
    <w:p w:rsidR="004824FE" w:rsidRDefault="004824FE" w:rsidP="00A32C8A">
      <w:pPr>
        <w:pStyle w:val="ListParagraph"/>
        <w:numPr>
          <w:ilvl w:val="0"/>
          <w:numId w:val="7"/>
        </w:numPr>
        <w:rPr>
          <w:lang w:val="en-US"/>
        </w:rPr>
      </w:pPr>
      <w:r>
        <w:rPr>
          <w:lang w:val="en-US"/>
        </w:rPr>
        <w:t>A</w:t>
      </w:r>
      <w:r w:rsidR="00234705">
        <w:rPr>
          <w:lang w:val="en-US"/>
        </w:rPr>
        <w:t xml:space="preserve">n exponential-decay </w:t>
      </w:r>
      <w:r>
        <w:rPr>
          <w:lang w:val="en-US"/>
        </w:rPr>
        <w:t>curve is fitted to the artifact and subtracted from the signal. This is performed separately for each trial separately</w:t>
      </w:r>
    </w:p>
    <w:p w:rsidR="004824FE" w:rsidRDefault="004824FE" w:rsidP="004824FE">
      <w:pPr>
        <w:pStyle w:val="ListParagraph"/>
        <w:numPr>
          <w:ilvl w:val="0"/>
          <w:numId w:val="7"/>
        </w:numPr>
        <w:rPr>
          <w:lang w:val="en-US"/>
        </w:rPr>
      </w:pPr>
      <w:r>
        <w:rPr>
          <w:lang w:val="en-US"/>
        </w:rPr>
        <w:t xml:space="preserve">The fitting is based on two time windows: 1. </w:t>
      </w:r>
      <w:r w:rsidR="00186840">
        <w:rPr>
          <w:lang w:val="en-US"/>
        </w:rPr>
        <w:t xml:space="preserve">the exponential decay signal </w:t>
      </w:r>
      <w:r w:rsidR="00234705">
        <w:rPr>
          <w:lang w:val="en-US"/>
        </w:rPr>
        <w:t>after the artifact maximum and preceding the MEP response (boundaries B1 and B2)</w:t>
      </w:r>
      <w:r w:rsidR="00186840">
        <w:rPr>
          <w:lang w:val="en-US"/>
        </w:rPr>
        <w:t xml:space="preserve"> 2. the steady baseline period after the MEP</w:t>
      </w:r>
      <w:r w:rsidR="00234705">
        <w:rPr>
          <w:lang w:val="en-US"/>
        </w:rPr>
        <w:t xml:space="preserve"> (boundaries B3 and B4)</w:t>
      </w:r>
      <w:r w:rsidR="00186840">
        <w:rPr>
          <w:lang w:val="en-US"/>
        </w:rPr>
        <w:t>.</w:t>
      </w:r>
    </w:p>
    <w:p w:rsidR="004824FE" w:rsidRDefault="00234705" w:rsidP="00A32C8A">
      <w:pPr>
        <w:pStyle w:val="ListParagraph"/>
        <w:numPr>
          <w:ilvl w:val="0"/>
          <w:numId w:val="7"/>
        </w:numPr>
        <w:rPr>
          <w:lang w:val="en-US"/>
        </w:rPr>
      </w:pPr>
      <w:r>
        <w:rPr>
          <w:lang w:val="en-US"/>
        </w:rPr>
        <w:t>In the first pop-up window, choose the boundaries for these time periods from the left (earliest) to the right (latest), i.e., B1, B2, B3, B4. For each boundary, left-click to define/redefine the latency, right-click when done.</w:t>
      </w:r>
    </w:p>
    <w:p w:rsidR="004824FE" w:rsidRDefault="004824FE" w:rsidP="00A32C8A">
      <w:pPr>
        <w:pStyle w:val="ListParagraph"/>
        <w:numPr>
          <w:ilvl w:val="0"/>
          <w:numId w:val="7"/>
        </w:numPr>
        <w:rPr>
          <w:lang w:val="en-US"/>
        </w:rPr>
      </w:pPr>
      <w:r>
        <w:rPr>
          <w:lang w:val="en-US"/>
        </w:rPr>
        <w:t xml:space="preserve"> </w:t>
      </w:r>
      <w:r w:rsidR="00186840">
        <w:rPr>
          <w:lang w:val="en-US"/>
        </w:rPr>
        <w:t>The function automatically plots 10 responses at a</w:t>
      </w:r>
      <w:r w:rsidR="00234705">
        <w:rPr>
          <w:lang w:val="en-US"/>
        </w:rPr>
        <w:t xml:space="preserve"> time where the curve is fitted. The user </w:t>
      </w:r>
      <w:r w:rsidR="00186840">
        <w:rPr>
          <w:lang w:val="en-US"/>
        </w:rPr>
        <w:t>may re-define the time windows in each figure</w:t>
      </w:r>
      <w:r w:rsidR="004A6534">
        <w:rPr>
          <w:lang w:val="en-US"/>
        </w:rPr>
        <w:t xml:space="preserve"> to improve the fits if needed</w:t>
      </w:r>
      <w:r w:rsidR="00186840">
        <w:rPr>
          <w:lang w:val="en-US"/>
        </w:rPr>
        <w:t>.</w:t>
      </w:r>
    </w:p>
    <w:p w:rsidR="00186840" w:rsidRDefault="00186840" w:rsidP="00186840">
      <w:pPr>
        <w:pStyle w:val="ListParagraph"/>
        <w:numPr>
          <w:ilvl w:val="1"/>
          <w:numId w:val="7"/>
        </w:numPr>
        <w:rPr>
          <w:lang w:val="en-US"/>
        </w:rPr>
      </w:pPr>
      <w:r>
        <w:rPr>
          <w:lang w:val="en-US"/>
        </w:rPr>
        <w:t>RMSE is given in the title to check how well the curve is fitted</w:t>
      </w:r>
      <w:r w:rsidR="00273769">
        <w:rPr>
          <w:lang w:val="en-US"/>
        </w:rPr>
        <w:t>. RMSE is the highest one among the shown signals.</w:t>
      </w:r>
      <w:r w:rsidR="00234705">
        <w:rPr>
          <w:lang w:val="en-US"/>
        </w:rPr>
        <w:t xml:space="preserve"> RMSE of below 10 is excellent and below 20 acceptable.</w:t>
      </w:r>
    </w:p>
    <w:p w:rsidR="00186840" w:rsidRDefault="00273769" w:rsidP="00186840">
      <w:pPr>
        <w:pStyle w:val="ListParagraph"/>
        <w:numPr>
          <w:ilvl w:val="1"/>
          <w:numId w:val="7"/>
        </w:numPr>
        <w:rPr>
          <w:lang w:val="en-US"/>
        </w:rPr>
      </w:pPr>
      <w:r>
        <w:rPr>
          <w:lang w:val="en-US"/>
        </w:rPr>
        <w:t>Sometimes RMSE is high due to unexpected deflection in the signal. You can change the time interval to exclude this deflection. However, if the resulting pink curve seems reasonable, the high RMSE value itself is nothing to worry about.</w:t>
      </w:r>
    </w:p>
    <w:p w:rsidR="0058755D" w:rsidRDefault="0058755D" w:rsidP="00186840">
      <w:pPr>
        <w:pStyle w:val="ListParagraph"/>
        <w:numPr>
          <w:ilvl w:val="1"/>
          <w:numId w:val="7"/>
        </w:numPr>
        <w:rPr>
          <w:lang w:val="en-US"/>
        </w:rPr>
      </w:pPr>
      <w:r>
        <w:rPr>
          <w:lang w:val="en-US"/>
        </w:rPr>
        <w:t>Typically, the needed time windows gradually change</w:t>
      </w:r>
      <w:r w:rsidR="00234705">
        <w:rPr>
          <w:lang w:val="en-US"/>
        </w:rPr>
        <w:t xml:space="preserve"> if lots of trials were recorded</w:t>
      </w:r>
      <w:r>
        <w:rPr>
          <w:lang w:val="en-US"/>
        </w:rPr>
        <w:t>.</w:t>
      </w:r>
    </w:p>
    <w:p w:rsidR="00273769" w:rsidRDefault="00273769" w:rsidP="00273769">
      <w:pPr>
        <w:pStyle w:val="ListParagraph"/>
        <w:numPr>
          <w:ilvl w:val="0"/>
          <w:numId w:val="7"/>
        </w:numPr>
        <w:rPr>
          <w:lang w:val="en-US"/>
        </w:rPr>
      </w:pPr>
      <w:r>
        <w:rPr>
          <w:lang w:val="en-US"/>
        </w:rPr>
        <w:t xml:space="preserve">RMSE values are given as outputs. </w:t>
      </w:r>
      <w:r w:rsidR="004A6534">
        <w:rPr>
          <w:lang w:val="en-US"/>
        </w:rPr>
        <w:t>If required, y</w:t>
      </w:r>
      <w:r>
        <w:rPr>
          <w:lang w:val="en-US"/>
        </w:rPr>
        <w:t xml:space="preserve">ou </w:t>
      </w:r>
      <w:r w:rsidR="00287C6F">
        <w:rPr>
          <w:lang w:val="en-US"/>
        </w:rPr>
        <w:t xml:space="preserve">can </w:t>
      </w:r>
      <w:r>
        <w:rPr>
          <w:lang w:val="en-US"/>
        </w:rPr>
        <w:t>set further bad trials based on this</w:t>
      </w:r>
      <w:r w:rsidR="00287C6F">
        <w:rPr>
          <w:lang w:val="en-US"/>
        </w:rPr>
        <w:t xml:space="preserve"> output</w:t>
      </w:r>
      <w:r>
        <w:rPr>
          <w:lang w:val="en-US"/>
        </w:rPr>
        <w:t xml:space="preserve"> if there are some excessively high RMSE values.</w:t>
      </w:r>
    </w:p>
    <w:p w:rsidR="0058755D" w:rsidRDefault="0058755D" w:rsidP="00273769">
      <w:pPr>
        <w:pStyle w:val="ListParagraph"/>
        <w:numPr>
          <w:ilvl w:val="0"/>
          <w:numId w:val="7"/>
        </w:numPr>
        <w:rPr>
          <w:lang w:val="en-US"/>
        </w:rPr>
      </w:pPr>
      <w:r>
        <w:rPr>
          <w:lang w:val="en-US"/>
        </w:rPr>
        <w:t>If the TMS artifact is clearly before MEP or it does</w:t>
      </w:r>
      <w:r w:rsidR="004A6534">
        <w:rPr>
          <w:lang w:val="en-US"/>
        </w:rPr>
        <w:t xml:space="preserve"> not exist in your data, consider</w:t>
      </w:r>
      <w:r>
        <w:rPr>
          <w:lang w:val="en-US"/>
        </w:rPr>
        <w:t xml:space="preserve"> skip</w:t>
      </w:r>
      <w:r w:rsidR="004A6534">
        <w:rPr>
          <w:lang w:val="en-US"/>
        </w:rPr>
        <w:t>ping</w:t>
      </w:r>
      <w:r>
        <w:rPr>
          <w:lang w:val="en-US"/>
        </w:rPr>
        <w:t xml:space="preserve"> this step.</w:t>
      </w:r>
    </w:p>
    <w:p w:rsidR="000A3919" w:rsidRDefault="000A3919" w:rsidP="000A3919">
      <w:pPr>
        <w:pStyle w:val="Heading2"/>
        <w:rPr>
          <w:lang w:val="en-US"/>
        </w:rPr>
      </w:pPr>
      <w:r>
        <w:rPr>
          <w:lang w:val="en-US"/>
        </w:rPr>
        <w:t>6 Aligning the EEG and EMG trials</w:t>
      </w:r>
    </w:p>
    <w:p w:rsidR="000A3919" w:rsidRDefault="000A3919" w:rsidP="004A6534">
      <w:pPr>
        <w:autoSpaceDE w:val="0"/>
        <w:autoSpaceDN w:val="0"/>
        <w:adjustRightInd w:val="0"/>
        <w:spacing w:after="0" w:line="240" w:lineRule="auto"/>
        <w:rPr>
          <w:lang w:val="en-US"/>
        </w:rPr>
      </w:pPr>
      <w:r>
        <w:rPr>
          <w:lang w:val="en-US"/>
        </w:rPr>
        <w:t xml:space="preserve">Function: </w:t>
      </w:r>
      <w:proofErr w:type="spellStart"/>
      <w:r w:rsidR="004A6534" w:rsidRPr="004A6534">
        <w:rPr>
          <w:rFonts w:cs="Courier New"/>
          <w:color w:val="000000"/>
          <w:lang w:val="en-US"/>
        </w:rPr>
        <w:t>bnp_alignEEGandEMGtrials</w:t>
      </w:r>
      <w:bookmarkStart w:id="0" w:name="_GoBack"/>
      <w:bookmarkEnd w:id="0"/>
      <w:proofErr w:type="spellEnd"/>
    </w:p>
    <w:p w:rsidR="000A3919" w:rsidRDefault="000A3919" w:rsidP="000A3919">
      <w:pPr>
        <w:pStyle w:val="ListParagraph"/>
        <w:numPr>
          <w:ilvl w:val="0"/>
          <w:numId w:val="7"/>
        </w:numPr>
        <w:rPr>
          <w:lang w:val="en-US"/>
        </w:rPr>
      </w:pPr>
      <w:r>
        <w:rPr>
          <w:lang w:val="en-US"/>
        </w:rPr>
        <w:t>After setting the bad EEG trials, the EE</w:t>
      </w:r>
      <w:r w:rsidR="004125B4">
        <w:rPr>
          <w:lang w:val="en-US"/>
        </w:rPr>
        <w:t>G and EMG trials must be matched</w:t>
      </w:r>
      <w:r>
        <w:rPr>
          <w:lang w:val="en-US"/>
        </w:rPr>
        <w:t xml:space="preserve"> if your analysis involves single-trial statistics/correlations/causalities between EEG and EMG data</w:t>
      </w:r>
    </w:p>
    <w:p w:rsidR="000A3919" w:rsidRPr="000A3919" w:rsidRDefault="000A3919" w:rsidP="000A3919">
      <w:pPr>
        <w:pStyle w:val="ListParagraph"/>
        <w:numPr>
          <w:ilvl w:val="0"/>
          <w:numId w:val="7"/>
        </w:numPr>
        <w:rPr>
          <w:lang w:val="en-US"/>
        </w:rPr>
      </w:pPr>
      <w:r>
        <w:rPr>
          <w:lang w:val="en-US"/>
        </w:rPr>
        <w:t>If you defined bad trials separately for several EMG channels, the alignment needs to be separately performed for each EMG channel.</w:t>
      </w:r>
    </w:p>
    <w:p w:rsidR="000A3919" w:rsidRDefault="00287C6F" w:rsidP="000A3919">
      <w:pPr>
        <w:pStyle w:val="Heading2"/>
        <w:rPr>
          <w:lang w:val="en-US"/>
        </w:rPr>
      </w:pPr>
      <w:r>
        <w:rPr>
          <w:lang w:val="en-US"/>
        </w:rPr>
        <w:t>7</w:t>
      </w:r>
      <w:r w:rsidR="000A3919">
        <w:rPr>
          <w:lang w:val="en-US"/>
        </w:rPr>
        <w:t xml:space="preserve"> Saving</w:t>
      </w:r>
    </w:p>
    <w:p w:rsidR="000A3919" w:rsidRPr="000A3919" w:rsidRDefault="000A3919" w:rsidP="000A3919">
      <w:pPr>
        <w:pStyle w:val="ListParagraph"/>
        <w:numPr>
          <w:ilvl w:val="0"/>
          <w:numId w:val="7"/>
        </w:numPr>
        <w:rPr>
          <w:lang w:val="en-US"/>
        </w:rPr>
      </w:pPr>
      <w:r>
        <w:rPr>
          <w:lang w:val="en-US"/>
        </w:rPr>
        <w:t>Take care of saving all the variables you may need in further analysis</w:t>
      </w:r>
    </w:p>
    <w:p w:rsidR="001A41EB" w:rsidRPr="001A41EB" w:rsidRDefault="001A41EB" w:rsidP="001A41EB">
      <w:pPr>
        <w:rPr>
          <w:lang w:val="en-US"/>
        </w:rPr>
      </w:pPr>
    </w:p>
    <w:p w:rsidR="001A41EB" w:rsidRDefault="001A41EB" w:rsidP="001A41EB">
      <w:pPr>
        <w:pStyle w:val="Heading2"/>
        <w:rPr>
          <w:lang w:val="en-US"/>
        </w:rPr>
      </w:pPr>
    </w:p>
    <w:p w:rsidR="001A41EB" w:rsidRPr="001A41EB" w:rsidRDefault="001A41EB" w:rsidP="001A41EB">
      <w:pPr>
        <w:pStyle w:val="Heading2"/>
        <w:rPr>
          <w:lang w:val="en-US"/>
        </w:rPr>
      </w:pPr>
      <w:r>
        <w:rPr>
          <w:lang w:val="en-US"/>
        </w:rPr>
        <w:t xml:space="preserve"> </w:t>
      </w:r>
    </w:p>
    <w:sectPr w:rsidR="001A41EB" w:rsidRPr="001A41EB">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25CC6"/>
    <w:multiLevelType w:val="hybridMultilevel"/>
    <w:tmpl w:val="DFD477FE"/>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7E51261"/>
    <w:multiLevelType w:val="hybridMultilevel"/>
    <w:tmpl w:val="6E228F8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DD679AD"/>
    <w:multiLevelType w:val="hybridMultilevel"/>
    <w:tmpl w:val="54F010E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0F4D2312"/>
    <w:multiLevelType w:val="hybridMultilevel"/>
    <w:tmpl w:val="58ECCE16"/>
    <w:lvl w:ilvl="0" w:tplc="218C41B6">
      <w:start w:val="3"/>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4" w15:restartNumberingAfterBreak="0">
    <w:nsid w:val="10C17FB3"/>
    <w:multiLevelType w:val="hybridMultilevel"/>
    <w:tmpl w:val="A40E591E"/>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326F1BD5"/>
    <w:multiLevelType w:val="hybridMultilevel"/>
    <w:tmpl w:val="8CC4DF8E"/>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3D774570"/>
    <w:multiLevelType w:val="hybridMultilevel"/>
    <w:tmpl w:val="2548AA2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57EF3EEE"/>
    <w:multiLevelType w:val="hybridMultilevel"/>
    <w:tmpl w:val="EE3AD95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5ABA659E"/>
    <w:multiLevelType w:val="hybridMultilevel"/>
    <w:tmpl w:val="72B2858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60B012AE"/>
    <w:multiLevelType w:val="hybridMultilevel"/>
    <w:tmpl w:val="B1E651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63382809"/>
    <w:multiLevelType w:val="hybridMultilevel"/>
    <w:tmpl w:val="42202C8A"/>
    <w:lvl w:ilvl="0" w:tplc="040B0001">
      <w:start w:val="1"/>
      <w:numFmt w:val="bullet"/>
      <w:lvlText w:val=""/>
      <w:lvlJc w:val="left"/>
      <w:pPr>
        <w:ind w:left="780" w:hanging="360"/>
      </w:pPr>
      <w:rPr>
        <w:rFonts w:ascii="Symbol" w:hAnsi="Symbol" w:hint="default"/>
      </w:rPr>
    </w:lvl>
    <w:lvl w:ilvl="1" w:tplc="040B0003" w:tentative="1">
      <w:start w:val="1"/>
      <w:numFmt w:val="bullet"/>
      <w:lvlText w:val="o"/>
      <w:lvlJc w:val="left"/>
      <w:pPr>
        <w:ind w:left="1500" w:hanging="360"/>
      </w:pPr>
      <w:rPr>
        <w:rFonts w:ascii="Courier New" w:hAnsi="Courier New" w:cs="Courier New" w:hint="default"/>
      </w:rPr>
    </w:lvl>
    <w:lvl w:ilvl="2" w:tplc="040B0005" w:tentative="1">
      <w:start w:val="1"/>
      <w:numFmt w:val="bullet"/>
      <w:lvlText w:val=""/>
      <w:lvlJc w:val="left"/>
      <w:pPr>
        <w:ind w:left="2220" w:hanging="360"/>
      </w:pPr>
      <w:rPr>
        <w:rFonts w:ascii="Wingdings" w:hAnsi="Wingdings" w:hint="default"/>
      </w:rPr>
    </w:lvl>
    <w:lvl w:ilvl="3" w:tplc="040B0001" w:tentative="1">
      <w:start w:val="1"/>
      <w:numFmt w:val="bullet"/>
      <w:lvlText w:val=""/>
      <w:lvlJc w:val="left"/>
      <w:pPr>
        <w:ind w:left="2940" w:hanging="360"/>
      </w:pPr>
      <w:rPr>
        <w:rFonts w:ascii="Symbol" w:hAnsi="Symbol" w:hint="default"/>
      </w:rPr>
    </w:lvl>
    <w:lvl w:ilvl="4" w:tplc="040B0003" w:tentative="1">
      <w:start w:val="1"/>
      <w:numFmt w:val="bullet"/>
      <w:lvlText w:val="o"/>
      <w:lvlJc w:val="left"/>
      <w:pPr>
        <w:ind w:left="3660" w:hanging="360"/>
      </w:pPr>
      <w:rPr>
        <w:rFonts w:ascii="Courier New" w:hAnsi="Courier New" w:cs="Courier New" w:hint="default"/>
      </w:rPr>
    </w:lvl>
    <w:lvl w:ilvl="5" w:tplc="040B0005" w:tentative="1">
      <w:start w:val="1"/>
      <w:numFmt w:val="bullet"/>
      <w:lvlText w:val=""/>
      <w:lvlJc w:val="left"/>
      <w:pPr>
        <w:ind w:left="4380" w:hanging="360"/>
      </w:pPr>
      <w:rPr>
        <w:rFonts w:ascii="Wingdings" w:hAnsi="Wingdings" w:hint="default"/>
      </w:rPr>
    </w:lvl>
    <w:lvl w:ilvl="6" w:tplc="040B0001" w:tentative="1">
      <w:start w:val="1"/>
      <w:numFmt w:val="bullet"/>
      <w:lvlText w:val=""/>
      <w:lvlJc w:val="left"/>
      <w:pPr>
        <w:ind w:left="5100" w:hanging="360"/>
      </w:pPr>
      <w:rPr>
        <w:rFonts w:ascii="Symbol" w:hAnsi="Symbol" w:hint="default"/>
      </w:rPr>
    </w:lvl>
    <w:lvl w:ilvl="7" w:tplc="040B0003" w:tentative="1">
      <w:start w:val="1"/>
      <w:numFmt w:val="bullet"/>
      <w:lvlText w:val="o"/>
      <w:lvlJc w:val="left"/>
      <w:pPr>
        <w:ind w:left="5820" w:hanging="360"/>
      </w:pPr>
      <w:rPr>
        <w:rFonts w:ascii="Courier New" w:hAnsi="Courier New" w:cs="Courier New" w:hint="default"/>
      </w:rPr>
    </w:lvl>
    <w:lvl w:ilvl="8" w:tplc="040B0005" w:tentative="1">
      <w:start w:val="1"/>
      <w:numFmt w:val="bullet"/>
      <w:lvlText w:val=""/>
      <w:lvlJc w:val="left"/>
      <w:pPr>
        <w:ind w:left="6540" w:hanging="360"/>
      </w:pPr>
      <w:rPr>
        <w:rFonts w:ascii="Wingdings" w:hAnsi="Wingdings" w:hint="default"/>
      </w:rPr>
    </w:lvl>
  </w:abstractNum>
  <w:abstractNum w:abstractNumId="11" w15:restartNumberingAfterBreak="0">
    <w:nsid w:val="6DF520C2"/>
    <w:multiLevelType w:val="hybridMultilevel"/>
    <w:tmpl w:val="F17CB31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7A0E3600"/>
    <w:multiLevelType w:val="hybridMultilevel"/>
    <w:tmpl w:val="C452152E"/>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5"/>
  </w:num>
  <w:num w:numId="5">
    <w:abstractNumId w:val="6"/>
  </w:num>
  <w:num w:numId="6">
    <w:abstractNumId w:val="10"/>
  </w:num>
  <w:num w:numId="7">
    <w:abstractNumId w:val="0"/>
  </w:num>
  <w:num w:numId="8">
    <w:abstractNumId w:val="11"/>
  </w:num>
  <w:num w:numId="9">
    <w:abstractNumId w:val="9"/>
  </w:num>
  <w:num w:numId="10">
    <w:abstractNumId w:val="8"/>
  </w:num>
  <w:num w:numId="11">
    <w:abstractNumId w:val="3"/>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1EB"/>
    <w:rsid w:val="000A3919"/>
    <w:rsid w:val="00156159"/>
    <w:rsid w:val="00186840"/>
    <w:rsid w:val="001A41EB"/>
    <w:rsid w:val="00231956"/>
    <w:rsid w:val="00234705"/>
    <w:rsid w:val="00273769"/>
    <w:rsid w:val="00287C6F"/>
    <w:rsid w:val="00361DD7"/>
    <w:rsid w:val="003C64E5"/>
    <w:rsid w:val="004125B4"/>
    <w:rsid w:val="004824FE"/>
    <w:rsid w:val="004A6534"/>
    <w:rsid w:val="004E09A4"/>
    <w:rsid w:val="0058755D"/>
    <w:rsid w:val="006927AF"/>
    <w:rsid w:val="006E7B4C"/>
    <w:rsid w:val="00987BFF"/>
    <w:rsid w:val="00A32C8A"/>
    <w:rsid w:val="00A61A62"/>
    <w:rsid w:val="00A9177B"/>
    <w:rsid w:val="00AF1997"/>
    <w:rsid w:val="00BB711A"/>
    <w:rsid w:val="00D257B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9A0946-51DC-4F3E-9566-57C244857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41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41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41E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A41E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A41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1596</TotalTime>
  <Pages>2</Pages>
  <Words>540</Words>
  <Characters>4377</Characters>
  <Application>Microsoft Office Word</Application>
  <DocSecurity>0</DocSecurity>
  <Lines>36</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Metsomaa</dc:creator>
  <cp:keywords/>
  <dc:description/>
  <cp:lastModifiedBy>Johanna Metsomaa</cp:lastModifiedBy>
  <cp:revision>18</cp:revision>
  <dcterms:created xsi:type="dcterms:W3CDTF">2020-08-03T07:07:00Z</dcterms:created>
  <dcterms:modified xsi:type="dcterms:W3CDTF">2021-05-21T13:15:00Z</dcterms:modified>
</cp:coreProperties>
</file>