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For my application project, I am choosing agency. The reason for this is because of an experience that I had on my mission that’s been playing on my mind recently. The experience was a dream that I had. I don’t remember much about the dream, but I remember the most important part. I was in a line to get tickets for a movie, and was chatting with some friends (I have no idea which ones). Then, I felt a hand grab me and jerk me around. I should note that I have never remembered being startled in my dreams before. Probably because my mind is the one making the story, I have never been surprised, but this surprised me. I looked at the person that grabbed me straight in the eyes, but have no idea what he looked like. He then said, “Jason, you have to choose. You can’t sit on the fence anymore.” I have no idea what happened in the dream after that, but when I woke up, I remembered that. It felt tangible. Recently, this memory has come back to me, replaying in my mind, and I feel like I have not been clear in the choice that I made, or perhaps I chose then and have become complacent in that choice. The scriptures offer some insight. The closest resemblance to my experience was Joshua’s cousel to the people of Jerusalem in Joshua 24:15. He declared “choose you this day whom ye will serve,” finishing with his personal commitment to “serve the Lord.” Later, Jesus himself taught in the sermon on the mount that we “cannot serve God and mammon” (Matthew 6:24). Similarly, Lehi taught that we are to be “enticed by the one </w:t>
      </w:r>
      <w:r>
        <w:rPr>
          <w:i/>
          <w:iCs/>
        </w:rPr>
        <w:t>or</w:t>
      </w:r>
      <w:r>
        <w:rPr>
          <w:i w:val="false"/>
          <w:iCs w:val="false"/>
        </w:rPr>
        <w:t xml:space="preserve"> the other” (2 Nephi 2:16,28-29), finishing by exhorting his children to choose eternal life, and not eternal death. In our day, this principle has been taught by modern-day prophets. President Monson, then a First Counselor in the First Presidency, spoke in the October General Conference in 2004 about choosing to follow the Savior in a talk called “Choose you this day.” He references the story of Alice’s Adventures in Wonderland, speaking of her choice about which to follow. The cat tells here that if she doesn’t know where she wants to end up, then it doesn’t matter which way she should go. He then says, “unlike Alice, we all know where we want to go, and it does matter which way we go.” In my own life, I have often been one to not make the choice, rather letting it be chosen for me. I believe that I have done this because of my conflicted desires. As Elder Maxwell would have put it, I want to have my residence in Zion, and my summer cottage in Zion. Of course, this will never be possible, as these choices are mutually exclusive. And so, I feel that it is time to burn down that summer cottage, raze the land, and never leave Zion again.</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My plan to implement this is through both study and action. I will set aside some of my personal study to study the doctrine related to this principle. Then, I will work on my choices. I will make sure that I am consciously making choices every day to follow the Savior</w:t>
      </w:r>
    </w:p>
    <w:p>
      <w:pPr>
        <w:pStyle w:val="Normal"/>
        <w:bidi w:val="0"/>
        <w:jc w:val="left"/>
        <w:rPr>
          <w:i w:val="false"/>
          <w:i w:val="false"/>
          <w:iCs w:val="false"/>
        </w:rPr>
      </w:pPr>
      <w:r>
        <w:rPr>
          <w:i w:val="false"/>
          <w:iCs w:val="false"/>
        </w:rPr>
      </w:r>
    </w:p>
    <w:p>
      <w:pPr>
        <w:pStyle w:val="Normal"/>
        <w:bidi w:val="0"/>
        <w:jc w:val="left"/>
        <w:rPr/>
      </w:pPr>
      <w:r>
        <w:rPr>
          <w:i w:val="false"/>
          <w:iCs w:val="false"/>
        </w:rPr>
        <w:t>5</w:t>
      </w:r>
      <w:r>
        <w:rPr>
          <w:i w:val="false"/>
          <w:iCs w:val="false"/>
        </w:rPr>
        <w:t>51</w:t>
      </w:r>
      <w:r>
        <w:rPr>
          <w:i w:val="false"/>
          <w:iCs w:val="false"/>
        </w:rPr>
        <w:t xml:space="preserve"> Words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1856</TotalTime>
  <Application>LibreOffice/6.3.4.2$Linux_X86_64 LibreOffice_project/30$Build-2</Application>
  <Pages>1</Pages>
  <Words>553</Words>
  <Characters>2418</Characters>
  <CharactersWithSpaces>2968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2020-02-03T03:12:55Z</dcterms:created>
  <dc:creator/>
  <dc:description/>
  <dc:language>en-US</dc:language>
  <cp:lastModifiedBy/>
  <dcterms:modified xsi:type="dcterms:W3CDTF">2020-02-10T00:01:23Z</dcterms:modified>
  <cp:revision>4</cp:revision>
  <dc:subject/>
  <dc:title/>
</cp:coreProperties>
</file>