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bookmarkStart w:id="0" w:name="_GoBack"/>
      <w:bookmarkEnd w:id="0"/>
      <w:r>
        <w:rPr>
          <w:rFonts w:ascii="Helvetica" w:hAnsi="Helvetica" w:cs="Helvetica"/>
          <w:b/>
          <w:bCs/>
          <w:color w:val="000000"/>
        </w:rPr>
        <w:t>Table 1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" w:name="IDX"/>
            <w:bookmarkEnd w:id="1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132,814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102,239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230,387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243,397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73,123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75,707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88,320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89,959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59,691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26,532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142,066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153,438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 w:rsidSect="007E11E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360" w:right="360" w:bottom="360" w:left="360" w:header="720" w:footer="144" w:gutter="0"/>
          <w:pgNumType w:start="17"/>
          <w:cols w:space="720"/>
          <w:docGrid w:linePitch="272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999"/>
        <w:gridCol w:w="999"/>
        <w:gridCol w:w="999"/>
        <w:gridCol w:w="999"/>
        <w:gridCol w:w="999"/>
        <w:gridCol w:w="999"/>
        <w:gridCol w:w="999"/>
        <w:gridCol w:w="1009"/>
      </w:tblGrid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" w:name="IDX1"/>
            <w:bookmarkEnd w:id="2"/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82,013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100,271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51,095</w:t>
            </w:r>
          </w:p>
        </w:tc>
        <w:tc>
          <w:tcPr>
            <w:tcW w:w="10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57,247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14"/>
          <w:footerReference w:type="default" r:id="rId1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3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" w:name="IDX2"/>
            <w:bookmarkEnd w:id="3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79,090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186,702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196,704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67,554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69,047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80,709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82,233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19,142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105,993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114,472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16"/>
          <w:footerReference w:type="default" r:id="rId1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4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999"/>
        <w:gridCol w:w="999"/>
        <w:gridCol w:w="999"/>
        <w:gridCol w:w="999"/>
        <w:gridCol w:w="999"/>
        <w:gridCol w:w="999"/>
        <w:gridCol w:w="999"/>
        <w:gridCol w:w="1009"/>
      </w:tblGrid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4" w:name="IDX3"/>
            <w:bookmarkEnd w:id="4"/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29,127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63,734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78,616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29,013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47,425</w:t>
            </w:r>
          </w:p>
        </w:tc>
        <w:tc>
          <w:tcPr>
            <w:tcW w:w="10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53,077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</w:tr>
    </w:tbl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Reporting instructions for mobile wireless changed between the June 2008 and December 2008 data.  See Technical Notes at the end of the report.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18"/>
          <w:footerReference w:type="default" r:id="rId1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5" w:name="IDX4"/>
      <w:bookmarkEnd w:id="5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21"/>
          <w:footerReference w:type="default" r:id="rId2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Connections over 200 kbps in at Least One Direction (in thousands)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6" w:name="IDX5"/>
            <w:bookmarkEnd w:id="6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92,545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10,624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5,021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108,189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32,945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17,351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21,508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71,804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1,991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5,873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55,539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63,404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127,481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33,848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82,068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243,397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23"/>
          <w:footerReference w:type="default" r:id="rId2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7" w:name="IDX6"/>
            <w:bookmarkEnd w:id="7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38.0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2.1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44.4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29.5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26.0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33.7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8" w:name="IDX7"/>
      <w:bookmarkEnd w:id="8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26"/>
          <w:footerReference w:type="default" r:id="rId2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Fixed Connections over 200 kbps in at Least One Direction (in thousands)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9" w:name="IDX8"/>
            <w:bookmarkEnd w:id="9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16,962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6,353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4,987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28,302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3,830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8,231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11,879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23,940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36,790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37,717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21,372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14,931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53,656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89,959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28"/>
          <w:footerReference w:type="default" r:id="rId2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0" w:name="IDX9"/>
            <w:bookmarkEnd w:id="10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18.9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7.1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5.5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31.5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26.6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40.9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41.9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59.6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11" w:name="IDX10"/>
      <w:bookmarkEnd w:id="11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31"/>
          <w:footerReference w:type="default" r:id="rId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Connections over 200 kbps in at Least One Direction (in thousands)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2" w:name="IDX11"/>
            <w:bookmarkEnd w:id="12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77,854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9,025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4,945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91,825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24,864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11,074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12,004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47,942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1,399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4,959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50,579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56,938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104,118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25,058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67,528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196,704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33"/>
          <w:footerReference w:type="default" r:id="rId3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3" w:name="IDX12"/>
            <w:bookmarkEnd w:id="13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39.6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4.6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2.5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46.7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24.4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25.7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28.9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34.3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Parts I and VI.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14" w:name="IDX13"/>
      <w:bookmarkEnd w:id="14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36"/>
          <w:footerReference w:type="default" r:id="rId3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Fixed Connections over 200 kbps in at Least One Direction (in thousands)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5" w:name="IDX14"/>
            <w:bookmarkEnd w:id="15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15,359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5,286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4,916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25,561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3,521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7,357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10,981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21,860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34,546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34,812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18,954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12,835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50,443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82,233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38"/>
          <w:footerReference w:type="default" r:id="rId3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6" w:name="IDX15"/>
            <w:bookmarkEnd w:id="16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18.7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6.0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31.1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26.6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42.3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61.3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VI.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17" w:name="IDX16"/>
      <w:bookmarkEnd w:id="17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41"/>
          <w:footerReference w:type="default" r:id="rId4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Mobile Wireless Connections over 200 kbps in at Least One Direction (in thousands)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8" w:name="IDX17"/>
            <w:bookmarkEnd w:id="18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75,583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4,271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79,887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29,115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9,120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9,629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47,864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1,411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5,526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18,749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25,686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106,109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18,917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28,412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153,438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43"/>
          <w:footerReference w:type="default" r:id="rId4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8F71D7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9" w:name="IDX18"/>
            <w:bookmarkEnd w:id="19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49.3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2.8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52.1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31.2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16.7</w:t>
            </w:r>
          </w:p>
        </w:tc>
      </w:tr>
      <w:tr w:rsidR="008F71D7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69.2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5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by Technology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0" w:name="IDX19"/>
            <w:bookmarkEnd w:id="20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132,814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102,239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230,387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243,397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73,123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75,707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88,320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89,959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29,964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30,198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31,341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31,188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140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48,257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49,663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2,346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2,884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5,477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6,299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1,217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808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692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683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59,691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26,532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142,066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153,438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7E0A8A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</w:t>
      </w:r>
      <w:r w:rsidR="007E0A8A">
        <w:rPr>
          <w:rFonts w:ascii="Helvetica" w:hAnsi="Helvetica" w:cs="Helvetica"/>
          <w:color w:val="000000"/>
          <w:sz w:val="14"/>
          <w:szCs w:val="14"/>
        </w:rPr>
        <w:t xml:space="preserve"> </w:t>
      </w:r>
      <w:r>
        <w:rPr>
          <w:rFonts w:ascii="Helvetica" w:hAnsi="Helvetica" w:cs="Helvetica"/>
          <w:color w:val="000000"/>
          <w:sz w:val="14"/>
          <w:szCs w:val="14"/>
        </w:rPr>
        <w:t>See Technical Notes at the end of the report for a description of</w:t>
      </w:r>
    </w:p>
    <w:p w:rsidR="008F71D7" w:rsidRDefault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 w:rsidR="008F71D7">
        <w:rPr>
          <w:rFonts w:ascii="Helvetica" w:hAnsi="Helvetica" w:cs="Helvetica"/>
          <w:color w:val="000000"/>
          <w:sz w:val="14"/>
          <w:szCs w:val="14"/>
        </w:rPr>
        <w:t>Form 477 technology categories and other reporting requirements.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3</w:t>
      </w:r>
      <w:r>
        <w:rPr>
          <w:rFonts w:ascii="Helvetica" w:hAnsi="Helvetica" w:cs="Helvetica"/>
          <w:color w:val="000000"/>
          <w:sz w:val="14"/>
          <w:szCs w:val="14"/>
        </w:rPr>
        <w:t xml:space="preserve"> Reporting instructions for mobile wireless changed between the June 2008 and December 2008 data.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45"/>
          <w:footerReference w:type="default" r:id="rId4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21" w:name="IDX20"/>
      <w:bookmarkEnd w:id="21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 w:rsidP="008F71D7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Table 6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by Technology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2" w:name="IDX21"/>
            <w:bookmarkEnd w:id="22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79,090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186,702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196,704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67,554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80,709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82,233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26,950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27,767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27,650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36,901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38,681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40,872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42,178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43,295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44,480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45,826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47,032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2,139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5,521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5,892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741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410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572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19,142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105,993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114,472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3</w:t>
      </w:r>
      <w:r>
        <w:rPr>
          <w:rFonts w:ascii="Helvetica" w:hAnsi="Helvetica" w:cs="Helvetica"/>
          <w:color w:val="000000"/>
          <w:sz w:val="14"/>
          <w:szCs w:val="14"/>
        </w:rPr>
        <w:t xml:space="preserve"> Reporting instructions for mobile wireless changed between the June 2008 and December 2008 data.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48"/>
          <w:footerReference w:type="default" r:id="rId4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23" w:name="IDX22"/>
      <w:bookmarkEnd w:id="23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51"/>
          <w:footerReference w:type="default" r:id="rId5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7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by Technology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999"/>
        <w:gridCol w:w="999"/>
        <w:gridCol w:w="999"/>
        <w:gridCol w:w="999"/>
        <w:gridCol w:w="999"/>
        <w:gridCol w:w="999"/>
        <w:gridCol w:w="999"/>
        <w:gridCol w:w="1009"/>
      </w:tblGrid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4" w:name="IDX23"/>
            <w:bookmarkEnd w:id="24"/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82,013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100,271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51,095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57,247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5,403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5,614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6,275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7,302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8,909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10,355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12,879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22,708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23,958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28,583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30,616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32,338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34,113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34,693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37,798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2,694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3,333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3,739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4,192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4,725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5,188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5,606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6,000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0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212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43,025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53"/>
          <w:footerReference w:type="default" r:id="rId5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25" w:name="IDX24"/>
      <w:bookmarkEnd w:id="25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 w:rsidP="008F71D7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Table 8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by Technology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999"/>
        <w:gridCol w:w="999"/>
        <w:gridCol w:w="999"/>
        <w:gridCol w:w="999"/>
        <w:gridCol w:w="999"/>
        <w:gridCol w:w="999"/>
        <w:gridCol w:w="999"/>
        <w:gridCol w:w="1009"/>
      </w:tblGrid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6" w:name="IDX25"/>
            <w:bookmarkEnd w:id="26"/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43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29,127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63,734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78,616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29,013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47,425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53,077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aDSL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5,557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7,909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9,278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11,571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sDSL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Other Wireline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21,776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23,025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27,548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29,398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30,742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32,321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32,687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35,583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3,177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3,566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4,482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5,271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184</w:t>
            </w:r>
          </w:p>
        </w:tc>
      </w:tr>
      <w:tr w:rsidR="008F71D7" w:rsidTr="008F71D7">
        <w:trPr>
          <w:cantSplit/>
          <w:trHeight w:hRule="exact" w:val="249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25,539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Power Line and Other are summarized with Other Wireline to maintain firm confidentiality.  See Technical Notes at the end of the report for a description of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Form 477 technology categories and other reporting requirements.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7E0A8A" w:rsidRDefault="007E0A8A" w:rsidP="007E0A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56"/>
          <w:footerReference w:type="default" r:id="rId5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27" w:name="IDX26"/>
      <w:bookmarkEnd w:id="27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41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59"/>
          <w:footerReference w:type="default" r:id="rId6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28" w:name="IDX27"/>
      <w:bookmarkEnd w:id="28"/>
      <w:r>
        <w:rPr>
          <w:noProof/>
          <w:sz w:val="24"/>
          <w:szCs w:val="24"/>
        </w:rPr>
        <w:lastRenderedPageBreak/>
        <w:drawing>
          <wp:inline distT="0" distB="0" distL="0" distR="0">
            <wp:extent cx="68580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62"/>
          <w:footerReference w:type="default" r:id="rId6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29" w:name="IDX28"/>
      <w:bookmarkEnd w:id="29"/>
      <w:r>
        <w:rPr>
          <w:noProof/>
          <w:sz w:val="24"/>
          <w:szCs w:val="24"/>
        </w:rPr>
        <w:lastRenderedPageBreak/>
        <w:drawing>
          <wp:inline distT="0" distB="0" distL="0" distR="0">
            <wp:extent cx="662940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65"/>
          <w:footerReference w:type="default" r:id="rId6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30" w:name="IDX29"/>
      <w:bookmarkEnd w:id="30"/>
      <w:r>
        <w:rPr>
          <w:noProof/>
          <w:sz w:val="24"/>
          <w:szCs w:val="24"/>
        </w:rPr>
        <w:lastRenderedPageBreak/>
        <w:drawing>
          <wp:inline distT="0" distB="0" distL="0" distR="0">
            <wp:extent cx="8686800" cy="5943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68"/>
          <w:footerReference w:type="default" r:id="rId6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9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Technology and Speed (BTOP/BIP Definition)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1409"/>
        <w:gridCol w:w="1409"/>
        <w:gridCol w:w="1418"/>
      </w:tblGrid>
      <w:tr w:rsidR="008F71D7">
        <w:trPr>
          <w:cantSplit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1" w:name="IDX30"/>
            <w:bookmarkEnd w:id="3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Most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or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and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1,803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25,847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27,650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46,560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47,032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5,878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5,892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709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998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598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37,649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76,823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114,472</w:t>
            </w:r>
          </w:p>
        </w:tc>
      </w:tr>
      <w:tr w:rsidR="008F71D7">
        <w:trPr>
          <w:cantSplit/>
          <w:trHeight w:hRule="exact" w:val="250"/>
          <w:jc w:val="center"/>
        </w:trPr>
        <w:tc>
          <w:tcPr>
            <w:tcW w:w="268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40,751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155,953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196,704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# = Rounds to Zero.  Power Line and Other are combined with Other Wireline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Source: FCC Form 477, Parts I and VI.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32" w:name="IDX31"/>
      <w:bookmarkEnd w:id="32"/>
      <w:r>
        <w:rPr>
          <w:noProof/>
          <w:sz w:val="24"/>
          <w:szCs w:val="24"/>
        </w:rPr>
        <w:drawing>
          <wp:inline distT="0" distB="0" distL="0" distR="0">
            <wp:extent cx="5486400" cy="411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71"/>
          <w:footerReference w:type="default" r:id="rId72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10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Downstream Speed Tier and Technology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8F71D7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3" w:name="IDX32"/>
            <w:bookmarkEnd w:id="33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1,666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4,391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7,452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10,192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4,855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2,525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31,188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769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1,321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3,983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4,200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5,158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27,819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6,968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49,663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4,377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6,299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1,217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43,714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7,568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54,826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18,917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24,767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153,438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46,034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14,145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67,302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33,848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35,010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34,911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11,990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243,397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8F71D7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4" w:name="IDX33"/>
            <w:bookmarkEnd w:id="34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12.8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20.4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63.0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  Power Line and Other are combined with Other Wireline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73"/>
          <w:footerReference w:type="default" r:id="rId7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11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Downstream Speed Tier and Technology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8F71D7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5" w:name="IDX34"/>
            <w:bookmarkEnd w:id="35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1,546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4,027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6,536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8,639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4,486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2,319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27,650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3,900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3,822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4,815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26,285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47,032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4,170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5,892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998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598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35,216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6,839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43,109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12,223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13,737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114,472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37,188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12,897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54,033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25,058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23,224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32,907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11,324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196,704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8F71D7" w:rsidRDefault="008F71D7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8F71D7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6" w:name="IDX35"/>
            <w:bookmarkEnd w:id="36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4.4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14.1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23.9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58.2</w:t>
            </w:r>
          </w:p>
        </w:tc>
      </w:tr>
      <w:tr w:rsidR="008F71D7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  Power Line and Other are combined with Other Wireline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75"/>
          <w:footerReference w:type="default" r:id="rId7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Nationwide Number of Providers of Connections over 200 kbps in at Least One Direction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by Technology 2008-2012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7" w:name="IDX36"/>
            <w:bookmarkEnd w:id="37"/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Other Wireline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399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642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707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</w:tr>
      <w:tr w:rsidR="008F71D7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trHeight w:hRule="exact" w:val="250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1,683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1,662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Multiple Form 477 filers within a holding company structure count as one provider. * = 1-3 providers.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38" w:name="IDX37"/>
      <w:bookmarkEnd w:id="38"/>
      <w:r>
        <w:rPr>
          <w:noProof/>
          <w:sz w:val="24"/>
          <w:szCs w:val="24"/>
        </w:rPr>
        <w:drawing>
          <wp:inline distT="0" distB="0" distL="0" distR="0">
            <wp:extent cx="66294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78"/>
          <w:footerReference w:type="default" r:id="rId79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13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(Approximating the National Broadband Availability Target)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and Households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with advertised speeds at least 3 Mbps down and 768 up and households, in thousands)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8F71D7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9" w:name="IDX38"/>
            <w:bookmarkEnd w:id="39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5,609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12,712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1,542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2,150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2,516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0.33          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1,775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2,436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3,939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3,818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2,896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5,025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3,024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0.33          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1,855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3,079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1,608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53,077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119,103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Geolytics 2011 Block-Level Estimates (Households for U.S. and District of Columbia);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Census 2010 (Housing Units for Puerto Rico, American Samoa, Guam, Northern Mariana Islands and U.S. Virgin Islands).</w:t>
      </w: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 w:rsidSect="00D36267">
          <w:headerReference w:type="default" r:id="rId80"/>
          <w:footerReference w:type="default" r:id="rId81"/>
          <w:pgSz w:w="12240" w:h="15840"/>
          <w:pgMar w:top="360" w:right="360" w:bottom="360" w:left="360" w:header="720" w:footer="360" w:gutter="0"/>
          <w:pgNumType w:start="34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14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 and households,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8F71D7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0" w:name="IDX39"/>
            <w:bookmarkEnd w:id="40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1,091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1,692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9,634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12,712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1,078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5,492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2,385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3,268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1,601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2,516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1,079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1,452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3,818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3,118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3,591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5,025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1,465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5,916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2,156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3,079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8F71D7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82,233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119,103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Geolytics 2011 Block-Level Estimates (Households for U.S. and District of Columbia);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Census 2010 (Housing Units for Puerto Rico, American Samoa, Guam, Northern Mariana Islands and U.S. Virgin Islands).</w:t>
      </w: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82"/>
          <w:footerReference w:type="default" r:id="rId83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15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Type of End User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0"/>
        <w:gridCol w:w="1021"/>
        <w:gridCol w:w="847"/>
        <w:gridCol w:w="1021"/>
        <w:gridCol w:w="847"/>
        <w:gridCol w:w="771"/>
      </w:tblGrid>
      <w:tr w:rsidR="008F71D7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1" w:name="IDX40"/>
            <w:bookmarkEnd w:id="41"/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Percentages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8F71D7">
        <w:trPr>
          <w:cantSplit/>
          <w:tblHeader/>
          <w:jc w:val="center"/>
        </w:trPr>
        <w:tc>
          <w:tcPr>
            <w:tcW w:w="197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77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8F71D7" w:rsidRDefault="008F71D7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2,706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3,113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584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3,881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713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4,594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1,703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1,956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25,044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5,730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30,773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3,498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4,352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3,012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737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1,211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12,638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3,213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15,851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6,082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7,571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7,983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2,101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10,085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3,660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4,326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1,895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1,660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2,475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2,969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2,902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3,412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3,986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4,887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4,503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5,512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5,478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1,813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7,291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3,200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4,111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1,696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1,915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3,431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4,400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1,289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1,821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2,225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983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6,244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7,623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1,134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1,322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13,128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3,054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16,182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5,709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7,085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536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6,881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8,618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2,253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2,634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2,975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7,930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1,652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9,581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1,628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1,829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809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2,838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561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3,666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4,526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16,676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4,612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21,288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1,992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5,136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1,357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6,493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4,404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1,166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5,570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1,110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2,975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3,724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408</w:t>
            </w:r>
          </w:p>
        </w:tc>
      </w:tr>
      <w:tr w:rsidR="008F71D7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196,704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46,693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80.8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19.2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8F71D7" w:rsidRDefault="008F71D7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243,397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 and VI.</w:t>
      </w: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84"/>
          <w:footerReference w:type="default" r:id="rId85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16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9"/>
        <w:gridCol w:w="875"/>
        <w:gridCol w:w="875"/>
        <w:gridCol w:w="1168"/>
        <w:gridCol w:w="1078"/>
        <w:gridCol w:w="778"/>
        <w:gridCol w:w="1147"/>
        <w:gridCol w:w="1230"/>
        <w:gridCol w:w="1230"/>
        <w:gridCol w:w="1018"/>
      </w:tblGrid>
      <w:tr w:rsidR="008F71D7">
        <w:trPr>
          <w:cantSplit/>
          <w:tblHeader/>
          <w:jc w:val="center"/>
        </w:trPr>
        <w:tc>
          <w:tcPr>
            <w:tcW w:w="2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2" w:name="IDX41"/>
            <w:bookmarkEnd w:id="4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1,911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3,113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584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2,772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4,594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1,956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4,370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5,222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20,228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30,773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2,690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4,352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1,836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3,012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1,211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3,557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9,846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15,851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4,938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7,571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1,068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1,519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6,504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10,085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2,591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4,326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1,009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1,463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2,289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502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2,969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2,256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3,412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4,887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3,282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5,512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4,572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7,291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627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2,525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4,111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1,915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864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2,782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4,400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746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1,289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86"/>
          <w:footerReference w:type="default" r:id="rId8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16 -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974"/>
        <w:gridCol w:w="850"/>
        <w:gridCol w:w="1135"/>
        <w:gridCol w:w="1048"/>
        <w:gridCol w:w="818"/>
        <w:gridCol w:w="1115"/>
        <w:gridCol w:w="1195"/>
        <w:gridCol w:w="1195"/>
        <w:gridCol w:w="1145"/>
      </w:tblGrid>
      <w:tr w:rsidR="008F71D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3" w:name="IDX42"/>
            <w:bookmarkEnd w:id="4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2,225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983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1,830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4,731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7,623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1,322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4,253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10,064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16,182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1,729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4,216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7,085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536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5,255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8,618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1,688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2,634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2,975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2,200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5,687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9,581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1,829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809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561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2,911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4,526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2,804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14,803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21,288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1,275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1,992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4,154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6,493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3,483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5,570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297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1,110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2,053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3,724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31,188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49,663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6,299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153,438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243,397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  Power Line and Other are summarized with Other Wireline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88"/>
          <w:footerReference w:type="default" r:id="rId8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17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9"/>
        <w:gridCol w:w="875"/>
        <w:gridCol w:w="875"/>
        <w:gridCol w:w="1168"/>
        <w:gridCol w:w="1078"/>
        <w:gridCol w:w="778"/>
        <w:gridCol w:w="1147"/>
        <w:gridCol w:w="1230"/>
        <w:gridCol w:w="1230"/>
        <w:gridCol w:w="1018"/>
      </w:tblGrid>
      <w:tr w:rsidR="008F71D7">
        <w:trPr>
          <w:cantSplit/>
          <w:tblHeader/>
          <w:jc w:val="center"/>
        </w:trPr>
        <w:tc>
          <w:tcPr>
            <w:tcW w:w="2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4" w:name="IDX43"/>
            <w:bookmarkEnd w:id="44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924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1,907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3,667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10,530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1,994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635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2,979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2,595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6,689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2,063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3,702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2,971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5,283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715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1,632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928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208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476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374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452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722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821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2,390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722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2,783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1,514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3,266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744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831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1,929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283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438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1,345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2,087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</w:tr>
      <w:tr w:rsidR="008F71D7">
        <w:trPr>
          <w:cantSplit/>
          <w:jc w:val="center"/>
        </w:trPr>
        <w:tc>
          <w:tcPr>
            <w:tcW w:w="2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90"/>
          <w:footerReference w:type="default" r:id="rId9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17 -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60"/>
        <w:gridCol w:w="974"/>
        <w:gridCol w:w="850"/>
        <w:gridCol w:w="1135"/>
        <w:gridCol w:w="1048"/>
        <w:gridCol w:w="818"/>
        <w:gridCol w:w="1115"/>
        <w:gridCol w:w="1195"/>
        <w:gridCol w:w="1195"/>
        <w:gridCol w:w="1145"/>
      </w:tblGrid>
      <w:tr w:rsidR="008F71D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5" w:name="IDX44"/>
            <w:bookmarkEnd w:id="45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74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8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9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1,231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463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3,614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2,876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6,938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1,940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651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1,486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2,773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654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1,374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4,487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446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915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1,767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1,723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7,492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10,751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313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924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190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1,119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3,020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1,322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2,635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245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428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1,225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</w:tr>
      <w:tr w:rsidR="008F71D7">
        <w:trPr>
          <w:cantSplit/>
          <w:jc w:val="center"/>
        </w:trPr>
        <w:tc>
          <w:tcPr>
            <w:tcW w:w="2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12,879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239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37,798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43,025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100,271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  Power Line and Other are summarized with Other Wireline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92"/>
          <w:footerReference w:type="default" r:id="rId9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18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8F71D7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6" w:name="IDX45"/>
            <w:bookmarkEnd w:id="46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23.4           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14.6           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24.9           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23.9           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62.7           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17.3           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19.5           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11.6           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18.4           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19.3           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13.6           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15.8           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14.2           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11.5           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29.5           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33.8           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11.6           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12.8           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15.5           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16.1           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94"/>
          <w:footerReference w:type="default" r:id="rId9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18 -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8F71D7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7" w:name="IDX46"/>
            <w:bookmarkEnd w:id="47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20.6           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31.9           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33.3           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8.3           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25.8           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26.3           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8.3           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63.3           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22.5           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18.7           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26.6           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19.1           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16.0           </w:t>
            </w:r>
          </w:p>
        </w:tc>
      </w:tr>
      <w:tr w:rsidR="008F71D7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19.3           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96"/>
          <w:footerReference w:type="default" r:id="rId9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19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8F71D7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8" w:name="IDX47"/>
            <w:bookmarkEnd w:id="48"/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1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546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600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4,755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4,617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4,370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2,045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1,998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1,955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1,282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201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1,419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1,549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1,519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760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393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502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444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139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909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864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143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98"/>
          <w:footerReference w:type="default" r:id="rId9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19 -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8F71D7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9" w:name="IDX48"/>
            <w:bookmarkEnd w:id="49"/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1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217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841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1,059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1,034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1,175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391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372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1,209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1,063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477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603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2,475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2,952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2,967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147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</w:tr>
      <w:tr w:rsidR="008F71D7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29,964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30,198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31,341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31,188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Note: Some historical data have been revised.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100"/>
          <w:footerReference w:type="default" r:id="rId10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20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8F71D7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0" w:name="IDX49"/>
            <w:bookmarkEnd w:id="50"/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1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592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1,156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3,799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5,034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5,222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2,631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3,557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1,245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1,625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1,936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403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455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614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481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842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1,454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1,307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1,643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1,687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653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324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331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102"/>
          <w:footerReference w:type="default" r:id="rId10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20 -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2008-2012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8F71D7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1" w:name="IDX50"/>
            <w:bookmarkEnd w:id="51"/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  <w:tc>
          <w:tcPr>
            <w:tcW w:w="114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2012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354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198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3,548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3,749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4,253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1,266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1,729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1,627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683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1,492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2,135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2,200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730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141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2,214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2,686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2,804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109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1,187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1,329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1,362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167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297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711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914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</w:t>
            </w:r>
          </w:p>
        </w:tc>
      </w:tr>
      <w:tr w:rsidR="008F71D7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38,190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40,251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48,257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49,663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# = Rounds to Zero.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Note: Some historical data have been revised. 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8F71D7">
          <w:headerReference w:type="default" r:id="rId104"/>
          <w:footerReference w:type="default" r:id="rId10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21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8F71D7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2" w:name="IDX51"/>
            <w:bookmarkEnd w:id="5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106"/>
          <w:footerReference w:type="default" r:id="rId10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21 -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8F71D7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3" w:name="IDX52"/>
            <w:bookmarkEnd w:id="5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Wireline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8F71D7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1,662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* Indicates one to three providers.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Source: FCC Form 477, Part I.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108"/>
          <w:footerReference w:type="default" r:id="rId10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Residential End-User Premises with Access to Services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over 200 kbps in at Least One Direction by State as of June 30, 2012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3"/>
        <w:gridCol w:w="2873"/>
        <w:gridCol w:w="2892"/>
      </w:tblGrid>
      <w:tr w:rsidR="008F71D7">
        <w:trPr>
          <w:cantSplit/>
          <w:tblHeader/>
          <w:jc w:val="center"/>
        </w:trPr>
        <w:tc>
          <w:tcPr>
            <w:tcW w:w="287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bottom"/>
          </w:tcPr>
          <w:p w:rsidR="008F71D7" w:rsidRDefault="008F71D7">
            <w:pPr>
              <w:adjustRightInd w:val="0"/>
              <w:spacing w:before="14" w:after="14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54" w:name="IDX53"/>
            <w:bookmarkEnd w:id="54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287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bottom"/>
          </w:tcPr>
          <w:p w:rsidR="008F71D7" w:rsidRDefault="008F71D7">
            <w:pPr>
              <w:adjustRightInd w:val="0"/>
              <w:spacing w:before="14" w:after="14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xDSL Availability Where ILECs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Offer Local Telephone Service</w:t>
            </w:r>
          </w:p>
        </w:tc>
        <w:tc>
          <w:tcPr>
            <w:tcW w:w="289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bottom"/>
          </w:tcPr>
          <w:p w:rsidR="008F71D7" w:rsidRDefault="008F71D7">
            <w:pPr>
              <w:adjustRightInd w:val="0"/>
              <w:spacing w:before="14" w:after="14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Cable Modem Availability Where Cable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Systems Offer Cable TV Service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84                         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100                         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91                         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78                         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100                         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74                         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90                         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90                         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71                         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67                         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8F71D7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8F71D7" w:rsidRDefault="008F71D7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* = Data withheld to maintain firm confidentiality.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Note: This table summarizes responses to Form 477 questions about service availability, as opposed to subscribership.  xDSL includes both asymmetric 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and symmetric DSL.  Each state-specific estimate is a weighted average of the availability percentages that ILECs or cable system operators report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for the areas they serve.  Reported xDSL availability is weighted by ILEC end-user switched access lines and VoIP lines.  Reported cable modem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availability is weighted by cable TV subscribers.  The weighted averages include ILECs or cable system operators that report no availability.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Figures are presented to the nearest percent.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Source: FCC Form 477, Parts I and II;  Warren Communications News, Inc., Television &amp; Cable Factbook: Online (Cable General Information, February 2010).</w:t>
      </w:r>
    </w:p>
    <w:p w:rsidR="008F71D7" w:rsidRDefault="008F71D7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8F71D7">
          <w:headerReference w:type="default" r:id="rId110"/>
          <w:footerReference w:type="default" r:id="rId111"/>
          <w:pgSz w:w="12240" w:h="15840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55" w:name="IDX54"/>
      <w:bookmarkEnd w:id="55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 w:rsidSect="000C5893">
          <w:headerReference w:type="default" r:id="rId113"/>
          <w:footerReference w:type="default" r:id="rId114"/>
          <w:pgSz w:w="15840" w:h="12240" w:orient="landscape"/>
          <w:pgMar w:top="360" w:right="360" w:bottom="360" w:left="360" w:header="720" w:footer="360" w:gutter="0"/>
          <w:pgNumType w:start="51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23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over 200 kbps in at Least One Direction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to County Households by Technology as of June 30, 2012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8F71D7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6" w:name="IDX55"/>
            <w:bookmarkEnd w:id="56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County Households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83.9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97.7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57.8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43.8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19.2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34.1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Geolytics 2011 Block-Level Estimates; and Census 2010.  2010 housing units proxy households in island area counties.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8F71D7">
          <w:headerReference w:type="default" r:id="rId115"/>
          <w:footerReference w:type="default" r:id="rId11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57" w:name="IDX56"/>
      <w:bookmarkEnd w:id="57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18"/>
          <w:footerReference w:type="default" r:id="rId11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24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over 200 kbps in at Least One Direction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to Tract Households by Technology as of June 30, 2012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8F71D7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8" w:name="IDX57"/>
            <w:bookmarkEnd w:id="58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Tract Households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28.4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46.7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47.7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84.4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36.6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3.7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Geolytics 2011 Block-Level Estimates; and Census 2000.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8F71D7">
          <w:headerReference w:type="default" r:id="rId120"/>
          <w:footerReference w:type="default" r:id="rId12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25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Census Tracts with Residential Fixed Connections by Technology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3"/>
        <w:gridCol w:w="1056"/>
        <w:gridCol w:w="1056"/>
        <w:gridCol w:w="1056"/>
        <w:gridCol w:w="1056"/>
        <w:gridCol w:w="1056"/>
        <w:gridCol w:w="1056"/>
        <w:gridCol w:w="1056"/>
        <w:gridCol w:w="1068"/>
      </w:tblGrid>
      <w:tr w:rsidR="008F71D7">
        <w:trPr>
          <w:cantSplit/>
          <w:tblHeader/>
          <w:jc w:val="center"/>
        </w:trPr>
        <w:tc>
          <w:tcPr>
            <w:tcW w:w="37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9" w:name="IDX58"/>
            <w:bookmarkEnd w:id="59"/>
          </w:p>
        </w:tc>
        <w:tc>
          <w:tcPr>
            <w:tcW w:w="846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Number of Providers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377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One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Two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Three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Four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Five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Six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8F71D7" w:rsidRDefault="008F71D7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Seven or More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48.0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35.9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Other Wireline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81.4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73.2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46.7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84.4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aDSL and/or Cable Modem and/or 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40.9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35.5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8F71D7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Any 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27.6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8F71D7" w:rsidRDefault="008F71D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4.2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and Census 2010.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8F71D7">
          <w:headerReference w:type="default" r:id="rId122"/>
          <w:footerReference w:type="default" r:id="rId12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26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8F71D7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0" w:name="IDX59"/>
            <w:bookmarkEnd w:id="60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124"/>
          <w:footerReference w:type="default" r:id="rId12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26 -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8F71D7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1" w:name="IDX60"/>
            <w:bookmarkEnd w:id="61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Geolytics 2011 Block-Level Estimates (Households for U.S. and District of Columbia); Census 2010 (Housing units for Puerto Rico, American Samoa,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Guam, Northern Mariana Islands and U.S. Virgin Islands).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126"/>
          <w:footerReference w:type="default" r:id="rId12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27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8F71D7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2" w:name="IDX61"/>
            <w:bookmarkEnd w:id="62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3,055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128"/>
          <w:footerReference w:type="default" r:id="rId12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27 - Continued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June 30, 2012</w:t>
      </w:r>
    </w:p>
    <w:p w:rsidR="008F71D7" w:rsidRDefault="008F71D7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8F71D7" w:rsidRDefault="008F71D7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8F71D7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3" w:name="IDX62"/>
            <w:bookmarkEnd w:id="63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8F71D7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8F71D7" w:rsidRDefault="008F71D7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8F71D7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73,767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4,522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7,336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10,460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27,020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17,966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8F71D7" w:rsidRDefault="008F71D7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2,748</w:t>
            </w:r>
          </w:p>
        </w:tc>
      </w:tr>
    </w:tbl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 See Technical Notes at the end of the report.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Geolytics 2011 Block-Level Estimates (Households for U.S. and District of Columbia); Census 2000 (Households for Puerto Rico, American Samoa,</w:t>
      </w:r>
    </w:p>
    <w:p w:rsidR="008F71D7" w:rsidRDefault="008F71D7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Guam, Northern Mariana Islands and U.S. Virgin Islands).</w:t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8F71D7" w:rsidRDefault="008F71D7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8F71D7">
          <w:headerReference w:type="default" r:id="rId130"/>
          <w:footerReference w:type="default" r:id="rId13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64" w:name="IDX63"/>
      <w:bookmarkEnd w:id="64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 w:rsidSect="000C5893">
          <w:headerReference w:type="default" r:id="rId133"/>
          <w:footerReference w:type="default" r:id="rId134"/>
          <w:pgSz w:w="15840" w:h="12240" w:orient="landscape"/>
          <w:pgMar w:top="360" w:right="360" w:bottom="360" w:left="360" w:header="720" w:footer="360" w:gutter="0"/>
          <w:pgNumType w:start="67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65" w:name="IDX64"/>
      <w:bookmarkEnd w:id="65"/>
      <w:r>
        <w:rPr>
          <w:noProof/>
          <w:sz w:val="24"/>
          <w:szCs w:val="24"/>
        </w:rPr>
        <w:drawing>
          <wp:inline distT="0" distB="0" distL="0" distR="0" wp14:anchorId="01C56982" wp14:editId="0D6D520F">
            <wp:extent cx="8229600" cy="6400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36"/>
          <w:footerReference w:type="default" r:id="rId13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66" w:name="IDX65"/>
      <w:bookmarkEnd w:id="66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39"/>
          <w:footerReference w:type="default" r:id="rId14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67" w:name="IDX66"/>
      <w:bookmarkEnd w:id="67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42"/>
          <w:footerReference w:type="default" r:id="rId14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68" w:name="IDX67"/>
      <w:bookmarkEnd w:id="68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45"/>
          <w:footerReference w:type="default" r:id="rId14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69" w:name="IDX68"/>
      <w:bookmarkEnd w:id="69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48"/>
          <w:footerReference w:type="default" r:id="rId14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0" w:name="IDX69"/>
      <w:bookmarkEnd w:id="70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51"/>
          <w:footerReference w:type="default" r:id="rId15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1" w:name="IDX70"/>
      <w:bookmarkEnd w:id="71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54"/>
          <w:footerReference w:type="default" r:id="rId15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2" w:name="IDX71"/>
      <w:bookmarkEnd w:id="72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57"/>
          <w:footerReference w:type="default" r:id="rId15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3" w:name="IDX72"/>
      <w:bookmarkEnd w:id="73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60"/>
          <w:footerReference w:type="default" r:id="rId16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4" w:name="IDX73"/>
      <w:bookmarkEnd w:id="74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63"/>
          <w:footerReference w:type="default" r:id="rId16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5" w:name="IDX74"/>
      <w:bookmarkEnd w:id="75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  <w:sectPr w:rsidR="008F71D7">
          <w:headerReference w:type="default" r:id="rId166"/>
          <w:footerReference w:type="default" r:id="rId16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8F71D7" w:rsidRDefault="006B26E3">
      <w:pPr>
        <w:adjustRightInd w:val="0"/>
        <w:jc w:val="center"/>
        <w:rPr>
          <w:sz w:val="24"/>
          <w:szCs w:val="24"/>
        </w:rPr>
      </w:pPr>
      <w:bookmarkStart w:id="76" w:name="IDX75"/>
      <w:bookmarkEnd w:id="76"/>
      <w:r>
        <w:rPr>
          <w:noProof/>
          <w:sz w:val="24"/>
          <w:szCs w:val="24"/>
        </w:rPr>
        <w:drawing>
          <wp:inline distT="0" distB="0" distL="0" distR="0">
            <wp:extent cx="8229600" cy="6400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1D7" w:rsidRDefault="008F71D7">
      <w:pPr>
        <w:adjustRightInd w:val="0"/>
        <w:jc w:val="center"/>
        <w:rPr>
          <w:sz w:val="24"/>
          <w:szCs w:val="24"/>
        </w:rPr>
      </w:pPr>
    </w:p>
    <w:p w:rsidR="008F71D7" w:rsidRDefault="008F71D7">
      <w:pPr>
        <w:adjustRightInd w:val="0"/>
        <w:jc w:val="center"/>
        <w:rPr>
          <w:sz w:val="24"/>
          <w:szCs w:val="24"/>
        </w:rPr>
      </w:pPr>
    </w:p>
    <w:sectPr w:rsidR="008F71D7">
      <w:headerReference w:type="default" r:id="rId169"/>
      <w:footerReference w:type="default" r:id="rId170"/>
      <w:pgSz w:w="15840" w:h="12240" w:orient="landscape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13A" w:rsidRDefault="00A1513A">
      <w:r>
        <w:separator/>
      </w:r>
    </w:p>
  </w:endnote>
  <w:endnote w:type="continuationSeparator" w:id="0">
    <w:p w:rsidR="00A1513A" w:rsidRDefault="00A15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Pr="007E11ED" w:rsidRDefault="003256E7" w:rsidP="003256E7">
    <w:pPr>
      <w:pStyle w:val="Footer"/>
      <w:tabs>
        <w:tab w:val="clear" w:pos="4680"/>
        <w:tab w:val="clear" w:pos="9360"/>
      </w:tabs>
      <w:rPr>
        <w:sz w:val="18"/>
      </w:rPr>
    </w:pPr>
    <w: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Pr="007E11ED">
      <w:rPr>
        <w:sz w:val="18"/>
      </w:rPr>
      <w:tab/>
    </w:r>
    <w:r>
      <w:rPr>
        <w:sz w:val="18"/>
      </w:rPr>
      <w:tab/>
    </w:r>
    <w:r w:rsidRPr="007E11ED">
      <w:rPr>
        <w:sz w:val="18"/>
      </w:rPr>
      <w:t>Internet Access Services:  Status as of June 30, 2012</w:t>
    </w:r>
    <w:r>
      <w:rPr>
        <w:sz w:val="18"/>
      </w:rPr>
      <w:t xml:space="preserve">     </w:t>
    </w:r>
    <w:r w:rsidRPr="007E11ED">
      <w:rPr>
        <w:sz w:val="18"/>
      </w:rPr>
      <w:fldChar w:fldCharType="begin"/>
    </w:r>
    <w:r w:rsidRPr="007E11ED">
      <w:rPr>
        <w:sz w:val="18"/>
      </w:rPr>
      <w:instrText xml:space="preserve"> PAGE   \* MERGEFORMAT </w:instrText>
    </w:r>
    <w:r w:rsidRPr="007E11ED">
      <w:rPr>
        <w:sz w:val="18"/>
      </w:rPr>
      <w:fldChar w:fldCharType="separate"/>
    </w:r>
    <w:r w:rsidR="0067053D">
      <w:rPr>
        <w:noProof/>
        <w:sz w:val="18"/>
      </w:rPr>
      <w:t>17</w:t>
    </w:r>
    <w:r w:rsidRPr="007E11ED">
      <w:rPr>
        <w:noProof/>
        <w:sz w:val="18"/>
      </w:rPr>
      <w:fldChar w:fldCharType="end"/>
    </w:r>
    <w:r w:rsidRPr="007E11ED">
      <w:rPr>
        <w:sz w:val="18"/>
      </w:rPr>
      <w:t xml:space="preserve"> </w:t>
    </w:r>
  </w:p>
  <w:p w:rsidR="003256E7" w:rsidRDefault="003256E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 w:rsidP="003256E7">
    <w:pPr>
      <w:ind w:left="720" w:hanging="720"/>
    </w:pPr>
    <w:r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="006E622D">
      <w:rPr>
        <w:sz w:val="18"/>
      </w:rPr>
      <w:tab/>
    </w:r>
    <w:r w:rsidRPr="007E11ED">
      <w:rPr>
        <w:sz w:val="18"/>
      </w:rPr>
      <w:tab/>
      <w:t>Internet Access Services:  Status as of June 30, 2012</w:t>
    </w:r>
    <w:r>
      <w:rPr>
        <w:sz w:val="18"/>
      </w:rPr>
      <w:t xml:space="preserve">     </w:t>
    </w:r>
    <w:r w:rsidRPr="007E11ED">
      <w:rPr>
        <w:sz w:val="18"/>
      </w:rPr>
      <w:fldChar w:fldCharType="begin"/>
    </w:r>
    <w:r w:rsidRPr="007E11ED">
      <w:rPr>
        <w:sz w:val="18"/>
      </w:rPr>
      <w:instrText xml:space="preserve"> PAGE   \* MERGEFORMAT </w:instrText>
    </w:r>
    <w:r w:rsidRPr="007E11ED">
      <w:rPr>
        <w:sz w:val="18"/>
      </w:rPr>
      <w:fldChar w:fldCharType="separate"/>
    </w:r>
    <w:r w:rsidR="0067053D">
      <w:rPr>
        <w:noProof/>
        <w:sz w:val="18"/>
      </w:rPr>
      <w:t>18</w:t>
    </w:r>
    <w:r w:rsidRPr="007E11ED">
      <w:rPr>
        <w:noProof/>
        <w:sz w:val="18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 w:rsidP="003256E7">
    <w:pPr>
      <w:ind w:left="720" w:hanging="720"/>
    </w:pPr>
    <w:r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="006E622D">
      <w:rPr>
        <w:sz w:val="18"/>
      </w:rPr>
      <w:tab/>
    </w:r>
    <w:r w:rsidRPr="007E11ED">
      <w:rPr>
        <w:sz w:val="18"/>
      </w:rPr>
      <w:tab/>
      <w:t>Internet Access Services:  Status as of June 30, 2012</w:t>
    </w:r>
    <w:r>
      <w:rPr>
        <w:sz w:val="18"/>
      </w:rPr>
      <w:t xml:space="preserve">     </w:t>
    </w:r>
    <w:r w:rsidRPr="007E11ED">
      <w:rPr>
        <w:sz w:val="18"/>
      </w:rPr>
      <w:fldChar w:fldCharType="begin"/>
    </w:r>
    <w:r w:rsidRPr="007E11ED">
      <w:rPr>
        <w:sz w:val="18"/>
      </w:rPr>
      <w:instrText xml:space="preserve"> PAGE   \* MERGEFORMAT </w:instrText>
    </w:r>
    <w:r w:rsidRPr="007E11ED">
      <w:rPr>
        <w:sz w:val="18"/>
      </w:rPr>
      <w:fldChar w:fldCharType="separate"/>
    </w:r>
    <w:r w:rsidR="0067053D">
      <w:rPr>
        <w:noProof/>
        <w:sz w:val="18"/>
      </w:rPr>
      <w:t>19</w:t>
    </w:r>
    <w:r w:rsidRPr="007E11ED">
      <w:rPr>
        <w:noProof/>
        <w:sz w:val="18"/>
      </w:rPr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 w:rsidP="003256E7">
    <w:pPr>
      <w:ind w:left="720" w:hanging="720"/>
    </w:pPr>
    <w:r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="006E622D">
      <w:rPr>
        <w:sz w:val="18"/>
      </w:rPr>
      <w:tab/>
    </w:r>
    <w:r w:rsidRPr="007E11ED">
      <w:rPr>
        <w:sz w:val="18"/>
      </w:rPr>
      <w:tab/>
      <w:t>Internet Access Services:  Status as of June 30, 2012</w:t>
    </w:r>
    <w:r>
      <w:rPr>
        <w:sz w:val="18"/>
      </w:rPr>
      <w:t xml:space="preserve">     </w:t>
    </w:r>
    <w:r w:rsidRPr="007E11ED">
      <w:rPr>
        <w:sz w:val="18"/>
      </w:rPr>
      <w:fldChar w:fldCharType="begin"/>
    </w:r>
    <w:r w:rsidRPr="007E11ED">
      <w:rPr>
        <w:sz w:val="18"/>
      </w:rPr>
      <w:instrText xml:space="preserve"> PAGE   \* MERGEFORMAT </w:instrText>
    </w:r>
    <w:r w:rsidRPr="007E11ED">
      <w:rPr>
        <w:sz w:val="18"/>
      </w:rPr>
      <w:fldChar w:fldCharType="separate"/>
    </w:r>
    <w:r w:rsidR="0067053D">
      <w:rPr>
        <w:noProof/>
        <w:sz w:val="18"/>
      </w:rPr>
      <w:t>20</w:t>
    </w:r>
    <w:r w:rsidRPr="007E11ED">
      <w:rPr>
        <w:noProof/>
        <w:sz w:val="18"/>
      </w:rPr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7E11ED">
      <w:rPr>
        <w:sz w:val="18"/>
      </w:rPr>
      <w:t>U.S. Federal Communications Commission</w:t>
    </w:r>
    <w:r w:rsidRPr="007E11ED">
      <w:rPr>
        <w:sz w:val="18"/>
      </w:rPr>
      <w:tab/>
    </w:r>
    <w:r w:rsidRPr="007E11ED">
      <w:rPr>
        <w:sz w:val="18"/>
      </w:rPr>
      <w:tab/>
    </w:r>
    <w:r w:rsidR="006E622D">
      <w:rPr>
        <w:sz w:val="18"/>
      </w:rPr>
      <w:tab/>
    </w:r>
    <w:r>
      <w:rPr>
        <w:sz w:val="18"/>
      </w:rPr>
      <w:tab/>
    </w:r>
    <w:r w:rsidRPr="007E11ED">
      <w:rPr>
        <w:sz w:val="18"/>
      </w:rPr>
      <w:t>Internet Access Services:  Status as of June 30, 2012</w:t>
    </w:r>
    <w:r>
      <w:rPr>
        <w:sz w:val="18"/>
      </w:rPr>
      <w:t xml:space="preserve">     </w:t>
    </w:r>
    <w:r w:rsidRPr="007E11ED">
      <w:rPr>
        <w:sz w:val="18"/>
      </w:rPr>
      <w:fldChar w:fldCharType="begin"/>
    </w:r>
    <w:r w:rsidRPr="007E11ED">
      <w:rPr>
        <w:sz w:val="18"/>
      </w:rPr>
      <w:instrText xml:space="preserve"> PAGE   \* MERGEFORMAT </w:instrText>
    </w:r>
    <w:r w:rsidRPr="007E11ED">
      <w:rPr>
        <w:sz w:val="18"/>
      </w:rPr>
      <w:fldChar w:fldCharType="separate"/>
    </w:r>
    <w:r w:rsidR="0067053D">
      <w:rPr>
        <w:noProof/>
        <w:sz w:val="18"/>
      </w:rPr>
      <w:t>21</w:t>
    </w:r>
    <w:r w:rsidRPr="007E11ED">
      <w:rPr>
        <w:noProof/>
        <w:sz w:val="18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22</w:t>
    </w:r>
    <w:r w:rsidR="00D36267" w:rsidRPr="007E11ED">
      <w:rPr>
        <w:noProof/>
        <w:sz w:val="18"/>
      </w:rPr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23</w:t>
    </w:r>
    <w:r w:rsidR="00D36267" w:rsidRPr="007E11ED">
      <w:rPr>
        <w:noProof/>
        <w:sz w:val="18"/>
      </w:rPr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24</w:t>
    </w:r>
    <w:r w:rsidR="00D36267" w:rsidRPr="007E11ED">
      <w:rPr>
        <w:noProof/>
        <w:sz w:val="18"/>
      </w:rPr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25</w:t>
    </w:r>
    <w:r w:rsidR="00D36267" w:rsidRPr="007E11ED">
      <w:rPr>
        <w:noProof/>
        <w:sz w:val="18"/>
      </w:rPr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26</w:t>
    </w:r>
    <w:r w:rsidR="00D36267" w:rsidRPr="007E11ED">
      <w:rPr>
        <w:noProof/>
        <w:sz w:val="18"/>
      </w:rPr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27</w:t>
    </w:r>
    <w:r w:rsidR="00D36267" w:rsidRPr="007E11ED">
      <w:rPr>
        <w:noProof/>
        <w:sz w:val="18"/>
      </w:rPr>
      <w:fldChar w:fldCharType="end"/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28</w:t>
    </w:r>
    <w:r w:rsidR="00D36267" w:rsidRPr="007E11ED">
      <w:rPr>
        <w:noProof/>
        <w:sz w:val="18"/>
      </w:rPr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29</w:t>
    </w:r>
    <w:r w:rsidR="00D36267" w:rsidRPr="007E11ED">
      <w:rPr>
        <w:noProof/>
        <w:sz w:val="18"/>
      </w:rPr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67053D">
      <w:rPr>
        <w:noProof/>
        <w:sz w:val="18"/>
      </w:rPr>
      <w:t>30</w:t>
    </w:r>
    <w:r w:rsidR="00D36267" w:rsidRPr="007E11ED">
      <w:rPr>
        <w:noProof/>
        <w:sz w:val="18"/>
      </w:rPr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31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32</w:t>
    </w:r>
    <w:r w:rsidR="00D36267" w:rsidRPr="007E11ED">
      <w:rPr>
        <w:noProof/>
        <w:sz w:val="18"/>
      </w:rPr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6E622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34</w:t>
    </w:r>
    <w:r w:rsidR="00D36267" w:rsidRPr="007E11ED">
      <w:rPr>
        <w:noProof/>
        <w:sz w:val="18"/>
      </w:rPr>
      <w:fldChar w:fldCharType="end"/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35</w:t>
    </w:r>
    <w:r w:rsidR="00D36267" w:rsidRPr="007E11ED">
      <w:rPr>
        <w:noProof/>
        <w:sz w:val="18"/>
      </w:rPr>
      <w:fldChar w:fldCharType="end"/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 w:rsidRPr="007E11ED">
      <w:rPr>
        <w:sz w:val="18"/>
      </w:rPr>
      <w:tab/>
    </w:r>
    <w:r w:rsidR="006E622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36</w:t>
    </w:r>
    <w:r w:rsidR="00D36267" w:rsidRPr="007E11ED">
      <w:rPr>
        <w:noProof/>
        <w:sz w:val="18"/>
      </w:rPr>
      <w:fldChar w:fldCharType="end"/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37</w:t>
    </w:r>
    <w:r w:rsidR="00D36267" w:rsidRPr="007E11ED">
      <w:rPr>
        <w:noProof/>
        <w:sz w:val="18"/>
      </w:rPr>
      <w:fldChar w:fldCharType="end"/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38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39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40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41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42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43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44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45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46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267" w:rsidRDefault="003256E7" w:rsidP="00D36267">
    <w:r>
      <w:rPr>
        <w:sz w:val="24"/>
        <w:szCs w:val="24"/>
      </w:rPr>
      <w:t xml:space="preserve"> </w:t>
    </w:r>
    <w:r w:rsidR="00D36267">
      <w:rPr>
        <w:sz w:val="24"/>
        <w:szCs w:val="24"/>
      </w:rPr>
      <w:t xml:space="preserve"> </w:t>
    </w:r>
    <w:r w:rsidR="00D36267">
      <w:rPr>
        <w:sz w:val="24"/>
        <w:szCs w:val="24"/>
      </w:rPr>
      <w:tab/>
    </w:r>
    <w:r w:rsidR="00D36267" w:rsidRPr="007E11ED">
      <w:rPr>
        <w:sz w:val="18"/>
      </w:rPr>
      <w:t>U.S. Federal Communications Commission</w:t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ab/>
    </w:r>
    <w:r w:rsidR="00D36267">
      <w:rPr>
        <w:sz w:val="18"/>
      </w:rPr>
      <w:tab/>
    </w:r>
    <w:r w:rsidR="00D36267" w:rsidRPr="007E11ED">
      <w:rPr>
        <w:sz w:val="18"/>
      </w:rPr>
      <w:t>Internet Access Services:  Status as of June 30, 2012</w:t>
    </w:r>
    <w:r w:rsidR="00D36267">
      <w:rPr>
        <w:sz w:val="18"/>
      </w:rPr>
      <w:t xml:space="preserve">     </w:t>
    </w:r>
    <w:r w:rsidR="00D36267" w:rsidRPr="007E11ED">
      <w:rPr>
        <w:sz w:val="18"/>
      </w:rPr>
      <w:fldChar w:fldCharType="begin"/>
    </w:r>
    <w:r w:rsidR="00D36267" w:rsidRPr="007E11ED">
      <w:rPr>
        <w:sz w:val="18"/>
      </w:rPr>
      <w:instrText xml:space="preserve"> PAGE   \* MERGEFORMAT </w:instrText>
    </w:r>
    <w:r w:rsidR="00D36267" w:rsidRPr="007E11ED">
      <w:rPr>
        <w:sz w:val="18"/>
      </w:rPr>
      <w:fldChar w:fldCharType="separate"/>
    </w:r>
    <w:r w:rsidR="007934D2">
      <w:rPr>
        <w:noProof/>
        <w:sz w:val="18"/>
      </w:rPr>
      <w:t>47</w:t>
    </w:r>
    <w:r w:rsidR="00D36267" w:rsidRPr="007E11ED">
      <w:rPr>
        <w:noProof/>
        <w:sz w:val="18"/>
      </w:rPr>
      <w:fldChar w:fldCharType="end"/>
    </w:r>
  </w:p>
  <w:p w:rsidR="003256E7" w:rsidRDefault="003256E7"/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702" w:rsidRDefault="003256E7" w:rsidP="00BC2702">
    <w:r>
      <w:rPr>
        <w:sz w:val="24"/>
        <w:szCs w:val="24"/>
      </w:rPr>
      <w:t xml:space="preserve"> </w:t>
    </w:r>
    <w:r w:rsidR="00BC2702">
      <w:rPr>
        <w:sz w:val="24"/>
        <w:szCs w:val="24"/>
      </w:rPr>
      <w:t xml:space="preserve"> </w:t>
    </w:r>
    <w:r w:rsidR="00BC2702">
      <w:rPr>
        <w:sz w:val="24"/>
        <w:szCs w:val="24"/>
      </w:rPr>
      <w:tab/>
    </w:r>
    <w:r w:rsidR="00BC2702" w:rsidRPr="007E11ED">
      <w:rPr>
        <w:sz w:val="18"/>
      </w:rPr>
      <w:t>U.S. Federal Communications Commission</w:t>
    </w:r>
    <w:r w:rsidR="00BC2702" w:rsidRPr="007E11ED">
      <w:rPr>
        <w:sz w:val="18"/>
      </w:rPr>
      <w:tab/>
    </w:r>
    <w:r w:rsidR="00BC2702">
      <w:rPr>
        <w:sz w:val="18"/>
      </w:rPr>
      <w:tab/>
    </w:r>
    <w:r w:rsidR="00BC2702">
      <w:rPr>
        <w:sz w:val="18"/>
      </w:rPr>
      <w:tab/>
    </w:r>
    <w:r w:rsidR="00BC2702">
      <w:rPr>
        <w:sz w:val="18"/>
      </w:rPr>
      <w:tab/>
    </w:r>
    <w:r w:rsidR="00BC2702">
      <w:rPr>
        <w:sz w:val="18"/>
      </w:rPr>
      <w:tab/>
    </w:r>
    <w:r w:rsidR="00BC2702">
      <w:rPr>
        <w:sz w:val="18"/>
      </w:rPr>
      <w:tab/>
    </w:r>
    <w:r w:rsidR="00BC2702" w:rsidRPr="007E11ED">
      <w:rPr>
        <w:sz w:val="18"/>
      </w:rPr>
      <w:tab/>
    </w:r>
    <w:r w:rsidR="00BC2702">
      <w:rPr>
        <w:sz w:val="18"/>
      </w:rPr>
      <w:tab/>
    </w:r>
    <w:r w:rsidR="00BC2702" w:rsidRPr="007E11ED">
      <w:rPr>
        <w:sz w:val="18"/>
      </w:rPr>
      <w:t>Internet Access Services:  Status as of June 30, 2012</w:t>
    </w:r>
    <w:r w:rsidR="00BC2702">
      <w:rPr>
        <w:sz w:val="18"/>
      </w:rPr>
      <w:t xml:space="preserve">     </w:t>
    </w:r>
    <w:r w:rsidR="00BC2702" w:rsidRPr="007E11ED">
      <w:rPr>
        <w:sz w:val="18"/>
      </w:rPr>
      <w:fldChar w:fldCharType="begin"/>
    </w:r>
    <w:r w:rsidR="00BC2702" w:rsidRPr="007E11ED">
      <w:rPr>
        <w:sz w:val="18"/>
      </w:rPr>
      <w:instrText xml:space="preserve"> PAGE   \* MERGEFORMAT </w:instrText>
    </w:r>
    <w:r w:rsidR="00BC2702" w:rsidRPr="007E11ED">
      <w:rPr>
        <w:sz w:val="18"/>
      </w:rPr>
      <w:fldChar w:fldCharType="separate"/>
    </w:r>
    <w:r w:rsidR="007934D2">
      <w:rPr>
        <w:noProof/>
        <w:sz w:val="18"/>
      </w:rPr>
      <w:t>48</w:t>
    </w:r>
    <w:r w:rsidR="00BC2702" w:rsidRPr="007E11ED">
      <w:rPr>
        <w:noProof/>
        <w:sz w:val="18"/>
      </w:rPr>
      <w:fldChar w:fldCharType="end"/>
    </w:r>
  </w:p>
  <w:p w:rsidR="003256E7" w:rsidRDefault="003256E7"/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1121AE">
      <w:rPr>
        <w:sz w:val="24"/>
        <w:szCs w:val="24"/>
      </w:rPr>
      <w:t xml:space="preserve"> </w:t>
    </w:r>
    <w:r w:rsidR="001121AE">
      <w:rPr>
        <w:sz w:val="24"/>
        <w:szCs w:val="24"/>
      </w:rPr>
      <w:tab/>
    </w:r>
    <w:r w:rsidR="001121AE" w:rsidRPr="007E11ED">
      <w:rPr>
        <w:sz w:val="18"/>
      </w:rPr>
      <w:t>U.S. Federal Communications Commission</w:t>
    </w:r>
    <w:r w:rsidR="001121AE" w:rsidRPr="007E11ED">
      <w:rPr>
        <w:sz w:val="18"/>
      </w:rPr>
      <w:tab/>
    </w:r>
    <w:r w:rsidR="001121AE" w:rsidRPr="007E11ED">
      <w:rPr>
        <w:sz w:val="18"/>
      </w:rPr>
      <w:tab/>
    </w:r>
    <w:r w:rsidR="006E622D">
      <w:rPr>
        <w:sz w:val="18"/>
      </w:rPr>
      <w:tab/>
    </w:r>
    <w:r w:rsidR="001121AE">
      <w:rPr>
        <w:sz w:val="18"/>
      </w:rPr>
      <w:tab/>
    </w:r>
    <w:r w:rsidR="001121AE" w:rsidRPr="007E11ED">
      <w:rPr>
        <w:sz w:val="18"/>
      </w:rPr>
      <w:t>Internet Access Services:  Status as of June 30, 2012</w:t>
    </w:r>
    <w:r w:rsidR="001121AE">
      <w:rPr>
        <w:sz w:val="18"/>
      </w:rPr>
      <w:t xml:space="preserve">     </w:t>
    </w:r>
    <w:r w:rsidR="001121AE" w:rsidRPr="007E11ED">
      <w:rPr>
        <w:sz w:val="18"/>
      </w:rPr>
      <w:fldChar w:fldCharType="begin"/>
    </w:r>
    <w:r w:rsidR="001121AE" w:rsidRPr="007E11ED">
      <w:rPr>
        <w:sz w:val="18"/>
      </w:rPr>
      <w:instrText xml:space="preserve"> PAGE   \* MERGEFORMAT </w:instrText>
    </w:r>
    <w:r w:rsidR="001121AE" w:rsidRPr="007E11ED">
      <w:rPr>
        <w:sz w:val="18"/>
      </w:rPr>
      <w:fldChar w:fldCharType="separate"/>
    </w:r>
    <w:r w:rsidR="007934D2">
      <w:rPr>
        <w:noProof/>
        <w:sz w:val="18"/>
      </w:rPr>
      <w:t>49</w:t>
    </w:r>
    <w:r w:rsidR="001121AE" w:rsidRPr="007E11ED">
      <w:rPr>
        <w:noProof/>
        <w:sz w:val="18"/>
      </w:rPr>
      <w:fldChar w:fldCharType="end"/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51</w:t>
    </w:r>
    <w:r w:rsidR="000C5893" w:rsidRPr="007E11ED">
      <w:rPr>
        <w:noProof/>
        <w:sz w:val="18"/>
      </w:rPr>
      <w:fldChar w:fldCharType="end"/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52</w:t>
    </w:r>
    <w:r w:rsidR="000C5893" w:rsidRPr="007E11ED">
      <w:rPr>
        <w:noProof/>
        <w:sz w:val="18"/>
      </w:rPr>
      <w:fldChar w:fldCharType="end"/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53</w:t>
    </w:r>
    <w:r w:rsidR="000C5893" w:rsidRPr="007E11ED">
      <w:rPr>
        <w:noProof/>
        <w:sz w:val="18"/>
      </w:rPr>
      <w:fldChar w:fldCharType="end"/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54</w:t>
    </w:r>
    <w:r w:rsidR="000C5893" w:rsidRPr="007E11ED">
      <w:rPr>
        <w:noProof/>
        <w:sz w:val="18"/>
      </w:rPr>
      <w:fldChar w:fldCharType="end"/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55</w:t>
    </w:r>
    <w:r w:rsidR="000C5893" w:rsidRPr="007E11ED">
      <w:rPr>
        <w:noProof/>
        <w:sz w:val="18"/>
      </w:rPr>
      <w:fldChar w:fldCharType="end"/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56</w:t>
    </w:r>
    <w:r w:rsidR="000C5893" w:rsidRPr="007E11ED">
      <w:rPr>
        <w:noProof/>
        <w:sz w:val="18"/>
      </w:rPr>
      <w:fldChar w:fldCharType="end"/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57</w:t>
    </w:r>
    <w:r w:rsidR="000C5893" w:rsidRPr="007E11ED">
      <w:rPr>
        <w:noProof/>
        <w:sz w:val="18"/>
      </w:rPr>
      <w:fldChar w:fldCharType="end"/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58</w:t>
    </w:r>
    <w:r w:rsidR="000C5893" w:rsidRPr="007E11ED">
      <w:rPr>
        <w:noProof/>
        <w:sz w:val="18"/>
      </w:rPr>
      <w:fldChar w:fldCharType="end"/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59</w:t>
    </w:r>
    <w:r w:rsidR="000C5893" w:rsidRPr="007E11ED">
      <w:rPr>
        <w:noProof/>
        <w:sz w:val="18"/>
      </w:rPr>
      <w:fldChar w:fldCharType="end"/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67</w:t>
    </w:r>
    <w:r w:rsidR="000C5893" w:rsidRPr="007E11ED">
      <w:rPr>
        <w:noProof/>
        <w:sz w:val="18"/>
      </w:rPr>
      <w:fldChar w:fldCharType="end"/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68</w:t>
    </w:r>
    <w:r w:rsidR="000C5893" w:rsidRPr="007E11ED">
      <w:rPr>
        <w:noProof/>
        <w:sz w:val="18"/>
      </w:rPr>
      <w:fldChar w:fldCharType="end"/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69</w:t>
    </w:r>
    <w:r w:rsidR="000C5893" w:rsidRPr="007E11ED">
      <w:rPr>
        <w:noProof/>
        <w:sz w:val="18"/>
      </w:rPr>
      <w:fldChar w:fldCharType="end"/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70</w:t>
    </w:r>
    <w:r w:rsidR="000C5893" w:rsidRPr="007E11ED">
      <w:rPr>
        <w:noProof/>
        <w:sz w:val="18"/>
      </w:rPr>
      <w:fldChar w:fldCharType="end"/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71</w:t>
    </w:r>
    <w:r w:rsidR="000C5893" w:rsidRPr="007E11ED">
      <w:rPr>
        <w:noProof/>
        <w:sz w:val="18"/>
      </w:rPr>
      <w:fldChar w:fldCharType="end"/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72</w:t>
    </w:r>
    <w:r w:rsidR="000C5893" w:rsidRPr="007E11ED">
      <w:rPr>
        <w:noProof/>
        <w:sz w:val="18"/>
      </w:rPr>
      <w:fldChar w:fldCharType="end"/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73</w:t>
    </w:r>
    <w:r w:rsidR="000C5893" w:rsidRPr="007E11ED">
      <w:rPr>
        <w:noProof/>
        <w:sz w:val="18"/>
      </w:rPr>
      <w:fldChar w:fldCharType="end"/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74</w:t>
    </w:r>
    <w:r w:rsidR="000C5893" w:rsidRPr="007E11ED">
      <w:rPr>
        <w:noProof/>
        <w:sz w:val="18"/>
      </w:rPr>
      <w:fldChar w:fldCharType="end"/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75</w:t>
    </w:r>
    <w:r w:rsidR="000C5893" w:rsidRPr="007E11ED">
      <w:rPr>
        <w:noProof/>
        <w:sz w:val="18"/>
      </w:rPr>
      <w:fldChar w:fldCharType="end"/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76</w:t>
    </w:r>
    <w:r w:rsidR="000C5893" w:rsidRPr="007E11ED">
      <w:rPr>
        <w:noProof/>
        <w:sz w:val="18"/>
      </w:rPr>
      <w:fldChar w:fldCharType="end"/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77</w:t>
    </w:r>
    <w:r w:rsidR="000C5893" w:rsidRPr="007E11ED">
      <w:rPr>
        <w:noProof/>
        <w:sz w:val="18"/>
      </w:rPr>
      <w:fldChar w:fldCharType="end"/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78</w:t>
    </w:r>
    <w:r w:rsidR="000C5893" w:rsidRPr="007E11ED">
      <w:rPr>
        <w:noProof/>
        <w:sz w:val="18"/>
      </w:rPr>
      <w:fldChar w:fldCharType="end"/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r>
      <w:rPr>
        <w:sz w:val="24"/>
        <w:szCs w:val="24"/>
      </w:rPr>
      <w:t xml:space="preserve"> </w:t>
    </w:r>
    <w:r w:rsidR="000C5893">
      <w:rPr>
        <w:sz w:val="24"/>
        <w:szCs w:val="24"/>
      </w:rPr>
      <w:t xml:space="preserve"> </w:t>
    </w:r>
    <w:r w:rsidR="000C5893">
      <w:rPr>
        <w:sz w:val="24"/>
        <w:szCs w:val="24"/>
      </w:rPr>
      <w:tab/>
    </w:r>
    <w:r w:rsidR="000C5893" w:rsidRPr="007E11ED">
      <w:rPr>
        <w:sz w:val="18"/>
      </w:rPr>
      <w:t>U.S. Federal Communications Commission</w:t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ab/>
    </w:r>
    <w:r w:rsidR="000C5893">
      <w:rPr>
        <w:sz w:val="18"/>
      </w:rPr>
      <w:tab/>
    </w:r>
    <w:r w:rsidR="000C5893" w:rsidRPr="007E11ED">
      <w:rPr>
        <w:sz w:val="18"/>
      </w:rPr>
      <w:t>Internet Access Services:  Status as of June 30, 2012</w:t>
    </w:r>
    <w:r w:rsidR="000C5893">
      <w:rPr>
        <w:sz w:val="18"/>
      </w:rPr>
      <w:t xml:space="preserve">     </w:t>
    </w:r>
    <w:r w:rsidR="000C5893" w:rsidRPr="007E11ED">
      <w:rPr>
        <w:sz w:val="18"/>
      </w:rPr>
      <w:fldChar w:fldCharType="begin"/>
    </w:r>
    <w:r w:rsidR="000C5893" w:rsidRPr="007E11ED">
      <w:rPr>
        <w:sz w:val="18"/>
      </w:rPr>
      <w:instrText xml:space="preserve"> PAGE   \* MERGEFORMAT </w:instrText>
    </w:r>
    <w:r w:rsidR="000C5893" w:rsidRPr="007E11ED">
      <w:rPr>
        <w:sz w:val="18"/>
      </w:rPr>
      <w:fldChar w:fldCharType="separate"/>
    </w:r>
    <w:r w:rsidR="007934D2">
      <w:rPr>
        <w:noProof/>
        <w:sz w:val="18"/>
      </w:rPr>
      <w:t>79</w:t>
    </w:r>
    <w:r w:rsidR="000C5893" w:rsidRPr="007E11ED">
      <w:rPr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13A" w:rsidRDefault="00A1513A">
      <w:r>
        <w:separator/>
      </w:r>
    </w:p>
  </w:footnote>
  <w:footnote w:type="continuationSeparator" w:id="0">
    <w:p w:rsidR="00A1513A" w:rsidRDefault="00A151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E622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7053D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  <w:r w:rsidR="006E622D">
      <w:rPr>
        <w:rFonts w:ascii="Arial" w:hAnsi="Arial" w:cs="Arial"/>
        <w:b/>
        <w:bCs/>
        <w:i/>
        <w:iCs/>
        <w:color w:val="FFFFFF"/>
        <w:sz w:val="2"/>
        <w:szCs w:val="2"/>
      </w:rPr>
      <w:tab/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56E7" w:rsidRDefault="003256E7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7934D2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3256E7" w:rsidRDefault="003256E7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hideGrammaticalError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1D7"/>
    <w:rsid w:val="000C5893"/>
    <w:rsid w:val="000D095E"/>
    <w:rsid w:val="001121AE"/>
    <w:rsid w:val="00271C2C"/>
    <w:rsid w:val="002B1070"/>
    <w:rsid w:val="003256E7"/>
    <w:rsid w:val="0067053D"/>
    <w:rsid w:val="006B26E3"/>
    <w:rsid w:val="006E622D"/>
    <w:rsid w:val="007934D2"/>
    <w:rsid w:val="007E0A8A"/>
    <w:rsid w:val="007E11ED"/>
    <w:rsid w:val="00812776"/>
    <w:rsid w:val="008F71D7"/>
    <w:rsid w:val="00A1513A"/>
    <w:rsid w:val="00BC2702"/>
    <w:rsid w:val="00D36267"/>
    <w:rsid w:val="00EE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0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A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11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1ED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E11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1ED"/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0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A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E11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1ED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E11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1ED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9.xml"/><Relationship Id="rId117" Type="http://schemas.openxmlformats.org/officeDocument/2006/relationships/image" Target="media/image16.emf"/><Relationship Id="rId21" Type="http://schemas.openxmlformats.org/officeDocument/2006/relationships/header" Target="header7.xml"/><Relationship Id="rId42" Type="http://schemas.openxmlformats.org/officeDocument/2006/relationships/footer" Target="footer15.xml"/><Relationship Id="rId47" Type="http://schemas.openxmlformats.org/officeDocument/2006/relationships/image" Target="media/image6.emf"/><Relationship Id="rId63" Type="http://schemas.openxmlformats.org/officeDocument/2006/relationships/footer" Target="footer23.xml"/><Relationship Id="rId68" Type="http://schemas.openxmlformats.org/officeDocument/2006/relationships/header" Target="header25.xml"/><Relationship Id="rId84" Type="http://schemas.openxmlformats.org/officeDocument/2006/relationships/header" Target="header32.xml"/><Relationship Id="rId89" Type="http://schemas.openxmlformats.org/officeDocument/2006/relationships/footer" Target="footer34.xml"/><Relationship Id="rId112" Type="http://schemas.openxmlformats.org/officeDocument/2006/relationships/image" Target="media/image15.emf"/><Relationship Id="rId133" Type="http://schemas.openxmlformats.org/officeDocument/2006/relationships/header" Target="header55.xml"/><Relationship Id="rId138" Type="http://schemas.openxmlformats.org/officeDocument/2006/relationships/image" Target="media/image19.emf"/><Relationship Id="rId154" Type="http://schemas.openxmlformats.org/officeDocument/2006/relationships/header" Target="header62.xml"/><Relationship Id="rId159" Type="http://schemas.openxmlformats.org/officeDocument/2006/relationships/image" Target="media/image26.emf"/><Relationship Id="rId170" Type="http://schemas.openxmlformats.org/officeDocument/2006/relationships/footer" Target="footer67.xml"/><Relationship Id="rId16" Type="http://schemas.openxmlformats.org/officeDocument/2006/relationships/header" Target="header5.xml"/><Relationship Id="rId107" Type="http://schemas.openxmlformats.org/officeDocument/2006/relationships/footer" Target="footer43.xml"/><Relationship Id="rId11" Type="http://schemas.openxmlformats.org/officeDocument/2006/relationships/footer" Target="footer2.xml"/><Relationship Id="rId32" Type="http://schemas.openxmlformats.org/officeDocument/2006/relationships/footer" Target="footer11.xml"/><Relationship Id="rId37" Type="http://schemas.openxmlformats.org/officeDocument/2006/relationships/footer" Target="footer13.xml"/><Relationship Id="rId53" Type="http://schemas.openxmlformats.org/officeDocument/2006/relationships/header" Target="header20.xml"/><Relationship Id="rId58" Type="http://schemas.openxmlformats.org/officeDocument/2006/relationships/image" Target="media/image9.emf"/><Relationship Id="rId74" Type="http://schemas.openxmlformats.org/officeDocument/2006/relationships/footer" Target="footer27.xml"/><Relationship Id="rId79" Type="http://schemas.openxmlformats.org/officeDocument/2006/relationships/footer" Target="footer29.xml"/><Relationship Id="rId102" Type="http://schemas.openxmlformats.org/officeDocument/2006/relationships/header" Target="header41.xml"/><Relationship Id="rId123" Type="http://schemas.openxmlformats.org/officeDocument/2006/relationships/footer" Target="footer50.xml"/><Relationship Id="rId128" Type="http://schemas.openxmlformats.org/officeDocument/2006/relationships/header" Target="header53.xml"/><Relationship Id="rId144" Type="http://schemas.openxmlformats.org/officeDocument/2006/relationships/image" Target="media/image21.emf"/><Relationship Id="rId149" Type="http://schemas.openxmlformats.org/officeDocument/2006/relationships/footer" Target="footer60.xml"/><Relationship Id="rId5" Type="http://schemas.openxmlformats.org/officeDocument/2006/relationships/webSettings" Target="webSettings.xml"/><Relationship Id="rId90" Type="http://schemas.openxmlformats.org/officeDocument/2006/relationships/header" Target="header35.xml"/><Relationship Id="rId95" Type="http://schemas.openxmlformats.org/officeDocument/2006/relationships/footer" Target="footer37.xml"/><Relationship Id="rId160" Type="http://schemas.openxmlformats.org/officeDocument/2006/relationships/header" Target="header64.xml"/><Relationship Id="rId165" Type="http://schemas.openxmlformats.org/officeDocument/2006/relationships/image" Target="media/image28.emf"/><Relationship Id="rId22" Type="http://schemas.openxmlformats.org/officeDocument/2006/relationships/footer" Target="footer7.xml"/><Relationship Id="rId27" Type="http://schemas.openxmlformats.org/officeDocument/2006/relationships/footer" Target="footer9.xml"/><Relationship Id="rId43" Type="http://schemas.openxmlformats.org/officeDocument/2006/relationships/header" Target="header16.xml"/><Relationship Id="rId48" Type="http://schemas.openxmlformats.org/officeDocument/2006/relationships/header" Target="header18.xml"/><Relationship Id="rId64" Type="http://schemas.openxmlformats.org/officeDocument/2006/relationships/image" Target="media/image11.emf"/><Relationship Id="rId69" Type="http://schemas.openxmlformats.org/officeDocument/2006/relationships/footer" Target="footer25.xml"/><Relationship Id="rId113" Type="http://schemas.openxmlformats.org/officeDocument/2006/relationships/header" Target="header46.xml"/><Relationship Id="rId118" Type="http://schemas.openxmlformats.org/officeDocument/2006/relationships/header" Target="header48.xml"/><Relationship Id="rId134" Type="http://schemas.openxmlformats.org/officeDocument/2006/relationships/footer" Target="footer55.xml"/><Relationship Id="rId139" Type="http://schemas.openxmlformats.org/officeDocument/2006/relationships/header" Target="header57.xml"/><Relationship Id="rId80" Type="http://schemas.openxmlformats.org/officeDocument/2006/relationships/header" Target="header30.xml"/><Relationship Id="rId85" Type="http://schemas.openxmlformats.org/officeDocument/2006/relationships/footer" Target="footer32.xml"/><Relationship Id="rId150" Type="http://schemas.openxmlformats.org/officeDocument/2006/relationships/image" Target="media/image23.emf"/><Relationship Id="rId155" Type="http://schemas.openxmlformats.org/officeDocument/2006/relationships/footer" Target="footer62.xml"/><Relationship Id="rId171" Type="http://schemas.openxmlformats.org/officeDocument/2006/relationships/fontTable" Target="fontTable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header" Target="header12.xml"/><Relationship Id="rId38" Type="http://schemas.openxmlformats.org/officeDocument/2006/relationships/header" Target="header14.xml"/><Relationship Id="rId59" Type="http://schemas.openxmlformats.org/officeDocument/2006/relationships/header" Target="header22.xml"/><Relationship Id="rId103" Type="http://schemas.openxmlformats.org/officeDocument/2006/relationships/footer" Target="footer41.xml"/><Relationship Id="rId108" Type="http://schemas.openxmlformats.org/officeDocument/2006/relationships/header" Target="header44.xml"/><Relationship Id="rId124" Type="http://schemas.openxmlformats.org/officeDocument/2006/relationships/header" Target="header51.xml"/><Relationship Id="rId129" Type="http://schemas.openxmlformats.org/officeDocument/2006/relationships/footer" Target="footer53.xml"/><Relationship Id="rId54" Type="http://schemas.openxmlformats.org/officeDocument/2006/relationships/footer" Target="footer20.xml"/><Relationship Id="rId70" Type="http://schemas.openxmlformats.org/officeDocument/2006/relationships/image" Target="media/image13.emf"/><Relationship Id="rId75" Type="http://schemas.openxmlformats.org/officeDocument/2006/relationships/header" Target="header28.xml"/><Relationship Id="rId91" Type="http://schemas.openxmlformats.org/officeDocument/2006/relationships/footer" Target="footer35.xml"/><Relationship Id="rId96" Type="http://schemas.openxmlformats.org/officeDocument/2006/relationships/header" Target="header38.xml"/><Relationship Id="rId140" Type="http://schemas.openxmlformats.org/officeDocument/2006/relationships/footer" Target="footer57.xml"/><Relationship Id="rId145" Type="http://schemas.openxmlformats.org/officeDocument/2006/relationships/header" Target="header59.xml"/><Relationship Id="rId161" Type="http://schemas.openxmlformats.org/officeDocument/2006/relationships/footer" Target="footer64.xml"/><Relationship Id="rId166" Type="http://schemas.openxmlformats.org/officeDocument/2006/relationships/header" Target="header6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36" Type="http://schemas.openxmlformats.org/officeDocument/2006/relationships/header" Target="header13.xml"/><Relationship Id="rId49" Type="http://schemas.openxmlformats.org/officeDocument/2006/relationships/footer" Target="footer18.xml"/><Relationship Id="rId57" Type="http://schemas.openxmlformats.org/officeDocument/2006/relationships/footer" Target="footer21.xml"/><Relationship Id="rId106" Type="http://schemas.openxmlformats.org/officeDocument/2006/relationships/header" Target="header43.xml"/><Relationship Id="rId114" Type="http://schemas.openxmlformats.org/officeDocument/2006/relationships/footer" Target="footer46.xml"/><Relationship Id="rId119" Type="http://schemas.openxmlformats.org/officeDocument/2006/relationships/footer" Target="footer48.xml"/><Relationship Id="rId127" Type="http://schemas.openxmlformats.org/officeDocument/2006/relationships/footer" Target="footer52.xml"/><Relationship Id="rId10" Type="http://schemas.openxmlformats.org/officeDocument/2006/relationships/footer" Target="footer1.xml"/><Relationship Id="rId31" Type="http://schemas.openxmlformats.org/officeDocument/2006/relationships/header" Target="header11.xml"/><Relationship Id="rId44" Type="http://schemas.openxmlformats.org/officeDocument/2006/relationships/footer" Target="footer16.xml"/><Relationship Id="rId52" Type="http://schemas.openxmlformats.org/officeDocument/2006/relationships/footer" Target="footer19.xml"/><Relationship Id="rId60" Type="http://schemas.openxmlformats.org/officeDocument/2006/relationships/footer" Target="footer22.xml"/><Relationship Id="rId65" Type="http://schemas.openxmlformats.org/officeDocument/2006/relationships/header" Target="header24.xml"/><Relationship Id="rId73" Type="http://schemas.openxmlformats.org/officeDocument/2006/relationships/header" Target="header27.xml"/><Relationship Id="rId78" Type="http://schemas.openxmlformats.org/officeDocument/2006/relationships/header" Target="header29.xml"/><Relationship Id="rId81" Type="http://schemas.openxmlformats.org/officeDocument/2006/relationships/footer" Target="footer30.xml"/><Relationship Id="rId86" Type="http://schemas.openxmlformats.org/officeDocument/2006/relationships/header" Target="header33.xml"/><Relationship Id="rId94" Type="http://schemas.openxmlformats.org/officeDocument/2006/relationships/header" Target="header37.xml"/><Relationship Id="rId99" Type="http://schemas.openxmlformats.org/officeDocument/2006/relationships/footer" Target="footer39.xml"/><Relationship Id="rId101" Type="http://schemas.openxmlformats.org/officeDocument/2006/relationships/footer" Target="footer40.xml"/><Relationship Id="rId122" Type="http://schemas.openxmlformats.org/officeDocument/2006/relationships/header" Target="header50.xml"/><Relationship Id="rId130" Type="http://schemas.openxmlformats.org/officeDocument/2006/relationships/header" Target="header54.xml"/><Relationship Id="rId135" Type="http://schemas.openxmlformats.org/officeDocument/2006/relationships/image" Target="media/image18.emf"/><Relationship Id="rId143" Type="http://schemas.openxmlformats.org/officeDocument/2006/relationships/footer" Target="footer58.xml"/><Relationship Id="rId148" Type="http://schemas.openxmlformats.org/officeDocument/2006/relationships/header" Target="header60.xml"/><Relationship Id="rId151" Type="http://schemas.openxmlformats.org/officeDocument/2006/relationships/header" Target="header61.xml"/><Relationship Id="rId156" Type="http://schemas.openxmlformats.org/officeDocument/2006/relationships/image" Target="media/image25.emf"/><Relationship Id="rId164" Type="http://schemas.openxmlformats.org/officeDocument/2006/relationships/footer" Target="footer65.xml"/><Relationship Id="rId169" Type="http://schemas.openxmlformats.org/officeDocument/2006/relationships/header" Target="header6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72" Type="http://schemas.openxmlformats.org/officeDocument/2006/relationships/theme" Target="theme/theme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footer" Target="footer14.xml"/><Relationship Id="rId109" Type="http://schemas.openxmlformats.org/officeDocument/2006/relationships/footer" Target="footer44.xml"/><Relationship Id="rId34" Type="http://schemas.openxmlformats.org/officeDocument/2006/relationships/footer" Target="footer12.xml"/><Relationship Id="rId50" Type="http://schemas.openxmlformats.org/officeDocument/2006/relationships/image" Target="media/image7.emf"/><Relationship Id="rId55" Type="http://schemas.openxmlformats.org/officeDocument/2006/relationships/image" Target="media/image8.emf"/><Relationship Id="rId76" Type="http://schemas.openxmlformats.org/officeDocument/2006/relationships/footer" Target="footer28.xml"/><Relationship Id="rId97" Type="http://schemas.openxmlformats.org/officeDocument/2006/relationships/footer" Target="footer38.xml"/><Relationship Id="rId104" Type="http://schemas.openxmlformats.org/officeDocument/2006/relationships/header" Target="header42.xml"/><Relationship Id="rId120" Type="http://schemas.openxmlformats.org/officeDocument/2006/relationships/header" Target="header49.xml"/><Relationship Id="rId125" Type="http://schemas.openxmlformats.org/officeDocument/2006/relationships/footer" Target="footer51.xml"/><Relationship Id="rId141" Type="http://schemas.openxmlformats.org/officeDocument/2006/relationships/image" Target="media/image20.emf"/><Relationship Id="rId146" Type="http://schemas.openxmlformats.org/officeDocument/2006/relationships/footer" Target="footer59.xml"/><Relationship Id="rId167" Type="http://schemas.openxmlformats.org/officeDocument/2006/relationships/footer" Target="footer66.xml"/><Relationship Id="rId7" Type="http://schemas.openxmlformats.org/officeDocument/2006/relationships/endnotes" Target="endnotes.xml"/><Relationship Id="rId71" Type="http://schemas.openxmlformats.org/officeDocument/2006/relationships/header" Target="header26.xml"/><Relationship Id="rId92" Type="http://schemas.openxmlformats.org/officeDocument/2006/relationships/header" Target="header36.xml"/><Relationship Id="rId162" Type="http://schemas.openxmlformats.org/officeDocument/2006/relationships/image" Target="media/image27.emf"/><Relationship Id="rId2" Type="http://schemas.openxmlformats.org/officeDocument/2006/relationships/styles" Target="styles.xml"/><Relationship Id="rId29" Type="http://schemas.openxmlformats.org/officeDocument/2006/relationships/footer" Target="footer10.xml"/><Relationship Id="rId24" Type="http://schemas.openxmlformats.org/officeDocument/2006/relationships/footer" Target="footer8.xml"/><Relationship Id="rId40" Type="http://schemas.openxmlformats.org/officeDocument/2006/relationships/image" Target="media/image5.emf"/><Relationship Id="rId45" Type="http://schemas.openxmlformats.org/officeDocument/2006/relationships/header" Target="header17.xml"/><Relationship Id="rId66" Type="http://schemas.openxmlformats.org/officeDocument/2006/relationships/footer" Target="footer24.xml"/><Relationship Id="rId87" Type="http://schemas.openxmlformats.org/officeDocument/2006/relationships/footer" Target="footer33.xml"/><Relationship Id="rId110" Type="http://schemas.openxmlformats.org/officeDocument/2006/relationships/header" Target="header45.xml"/><Relationship Id="rId115" Type="http://schemas.openxmlformats.org/officeDocument/2006/relationships/header" Target="header47.xml"/><Relationship Id="rId131" Type="http://schemas.openxmlformats.org/officeDocument/2006/relationships/footer" Target="footer54.xml"/><Relationship Id="rId136" Type="http://schemas.openxmlformats.org/officeDocument/2006/relationships/header" Target="header56.xml"/><Relationship Id="rId157" Type="http://schemas.openxmlformats.org/officeDocument/2006/relationships/header" Target="header63.xml"/><Relationship Id="rId61" Type="http://schemas.openxmlformats.org/officeDocument/2006/relationships/image" Target="media/image10.emf"/><Relationship Id="rId82" Type="http://schemas.openxmlformats.org/officeDocument/2006/relationships/header" Target="header31.xml"/><Relationship Id="rId152" Type="http://schemas.openxmlformats.org/officeDocument/2006/relationships/footer" Target="footer61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30" Type="http://schemas.openxmlformats.org/officeDocument/2006/relationships/image" Target="media/image3.emf"/><Relationship Id="rId35" Type="http://schemas.openxmlformats.org/officeDocument/2006/relationships/image" Target="media/image4.emf"/><Relationship Id="rId56" Type="http://schemas.openxmlformats.org/officeDocument/2006/relationships/header" Target="header21.xml"/><Relationship Id="rId77" Type="http://schemas.openxmlformats.org/officeDocument/2006/relationships/image" Target="media/image14.emf"/><Relationship Id="rId100" Type="http://schemas.openxmlformats.org/officeDocument/2006/relationships/header" Target="header40.xml"/><Relationship Id="rId105" Type="http://schemas.openxmlformats.org/officeDocument/2006/relationships/footer" Target="footer42.xml"/><Relationship Id="rId126" Type="http://schemas.openxmlformats.org/officeDocument/2006/relationships/header" Target="header52.xml"/><Relationship Id="rId147" Type="http://schemas.openxmlformats.org/officeDocument/2006/relationships/image" Target="media/image22.emf"/><Relationship Id="rId168" Type="http://schemas.openxmlformats.org/officeDocument/2006/relationships/image" Target="media/image29.emf"/><Relationship Id="rId8" Type="http://schemas.openxmlformats.org/officeDocument/2006/relationships/header" Target="header1.xml"/><Relationship Id="rId51" Type="http://schemas.openxmlformats.org/officeDocument/2006/relationships/header" Target="header19.xml"/><Relationship Id="rId72" Type="http://schemas.openxmlformats.org/officeDocument/2006/relationships/footer" Target="footer26.xml"/><Relationship Id="rId93" Type="http://schemas.openxmlformats.org/officeDocument/2006/relationships/footer" Target="footer36.xml"/><Relationship Id="rId98" Type="http://schemas.openxmlformats.org/officeDocument/2006/relationships/header" Target="header39.xml"/><Relationship Id="rId121" Type="http://schemas.openxmlformats.org/officeDocument/2006/relationships/footer" Target="footer49.xml"/><Relationship Id="rId142" Type="http://schemas.openxmlformats.org/officeDocument/2006/relationships/header" Target="header58.xml"/><Relationship Id="rId163" Type="http://schemas.openxmlformats.org/officeDocument/2006/relationships/header" Target="header65.xml"/><Relationship Id="rId3" Type="http://schemas.microsoft.com/office/2007/relationships/stylesWithEffects" Target="stylesWithEffects.xml"/><Relationship Id="rId25" Type="http://schemas.openxmlformats.org/officeDocument/2006/relationships/image" Target="media/image2.emf"/><Relationship Id="rId46" Type="http://schemas.openxmlformats.org/officeDocument/2006/relationships/footer" Target="footer17.xml"/><Relationship Id="rId67" Type="http://schemas.openxmlformats.org/officeDocument/2006/relationships/image" Target="media/image12.emf"/><Relationship Id="rId116" Type="http://schemas.openxmlformats.org/officeDocument/2006/relationships/footer" Target="footer47.xml"/><Relationship Id="rId137" Type="http://schemas.openxmlformats.org/officeDocument/2006/relationships/footer" Target="footer56.xml"/><Relationship Id="rId158" Type="http://schemas.openxmlformats.org/officeDocument/2006/relationships/footer" Target="footer63.xml"/><Relationship Id="rId20" Type="http://schemas.openxmlformats.org/officeDocument/2006/relationships/image" Target="media/image1.emf"/><Relationship Id="rId41" Type="http://schemas.openxmlformats.org/officeDocument/2006/relationships/header" Target="header15.xml"/><Relationship Id="rId62" Type="http://schemas.openxmlformats.org/officeDocument/2006/relationships/header" Target="header23.xml"/><Relationship Id="rId83" Type="http://schemas.openxmlformats.org/officeDocument/2006/relationships/footer" Target="footer31.xml"/><Relationship Id="rId88" Type="http://schemas.openxmlformats.org/officeDocument/2006/relationships/header" Target="header34.xml"/><Relationship Id="rId111" Type="http://schemas.openxmlformats.org/officeDocument/2006/relationships/footer" Target="footer45.xml"/><Relationship Id="rId132" Type="http://schemas.openxmlformats.org/officeDocument/2006/relationships/image" Target="media/image17.emf"/><Relationship Id="rId153" Type="http://schemas.openxmlformats.org/officeDocument/2006/relationships/image" Target="media/image2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796E2-63FA-4E88-81AA-D18199C5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9500</Words>
  <Characters>54156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V9.3 SAS System Output</vt:lpstr>
    </vt:vector>
  </TitlesOfParts>
  <Company>Federal Communications Commission</Company>
  <LinksUpToDate>false</LinksUpToDate>
  <CharactersWithSpaces>63529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V9.3 SAS System Output</dc:title>
  <dc:creator>SAS Version 9.3</dc:creator>
  <cp:lastModifiedBy>Suzanne Mendez</cp:lastModifiedBy>
  <cp:revision>2</cp:revision>
  <dcterms:created xsi:type="dcterms:W3CDTF">2013-05-21T14:12:00Z</dcterms:created>
  <dcterms:modified xsi:type="dcterms:W3CDTF">2013-05-21T14:12:00Z</dcterms:modified>
</cp:coreProperties>
</file>