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871A5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3E20DE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B7770A" w:rsidRDefault="003E20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859165" w:history="1">
            <w:r w:rsidR="00B7770A" w:rsidRPr="00DD56CA">
              <w:rPr>
                <w:rStyle w:val="Hiperligao"/>
                <w:noProof/>
                <w:lang w:val="en-US"/>
              </w:rPr>
              <w:t>1.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Purpose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3E20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6" w:history="1">
            <w:r w:rsidR="00B7770A" w:rsidRPr="00DD56CA">
              <w:rPr>
                <w:rStyle w:val="Hiperligao"/>
                <w:noProof/>
                <w:lang w:val="en-US"/>
              </w:rPr>
              <w:t>2.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Inputs and Outputs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3E20D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7" w:history="1">
            <w:r w:rsidR="00B7770A" w:rsidRPr="00DD56CA">
              <w:rPr>
                <w:rStyle w:val="Hiperligao"/>
                <w:noProof/>
                <w:lang w:val="en-US"/>
              </w:rPr>
              <w:t>2.1.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Inputs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3E20D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8" w:history="1">
            <w:r w:rsidR="00B7770A" w:rsidRPr="00DD56CA">
              <w:rPr>
                <w:rStyle w:val="Hiperligao"/>
                <w:noProof/>
                <w:lang w:val="en-US"/>
              </w:rPr>
              <w:t>2.2.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Outputs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3E20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9" w:history="1">
            <w:r w:rsidR="00B7770A" w:rsidRPr="00DD56CA">
              <w:rPr>
                <w:rStyle w:val="Hiperligao"/>
                <w:noProof/>
                <w:lang w:val="en-US"/>
              </w:rPr>
              <w:t>3.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Activities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3E20D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0" w:history="1">
            <w:r w:rsidR="00B7770A" w:rsidRPr="00DD56CA">
              <w:rPr>
                <w:rStyle w:val="Hiperligao"/>
                <w:noProof/>
                <w:lang w:val="en-US"/>
              </w:rPr>
              <w:t>3.1.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Creating a new Document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3E20D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1" w:history="1">
            <w:r w:rsidR="00B7770A" w:rsidRPr="00DD56CA">
              <w:rPr>
                <w:rStyle w:val="Hiperligao"/>
                <w:noProof/>
                <w:lang w:val="en-US"/>
              </w:rPr>
              <w:t>3.2.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Updating a Document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3E20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2" w:history="1">
            <w:r w:rsidR="00B7770A" w:rsidRPr="00DD56CA">
              <w:rPr>
                <w:rStyle w:val="Hiperligao"/>
                <w:noProof/>
                <w:lang w:val="en-US"/>
              </w:rPr>
              <w:t>4.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Tools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3E20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3" w:history="1">
            <w:r w:rsidR="00B7770A" w:rsidRPr="00DD56CA">
              <w:rPr>
                <w:rStyle w:val="Hiperligao"/>
                <w:noProof/>
                <w:lang w:val="en-US"/>
              </w:rPr>
              <w:t>5.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Related Processes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3E20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4" w:history="1">
            <w:r w:rsidR="00B7770A" w:rsidRPr="00DD56CA">
              <w:rPr>
                <w:rStyle w:val="Hiperligao"/>
                <w:noProof/>
                <w:lang w:val="en-US"/>
              </w:rPr>
              <w:t>6.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Measures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3E20DE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proofErr w:type="spellStart"/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3E20DE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3E20D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3E20D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3E20DE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49765998"/>
      <w:r w:rsidRPr="00804163">
        <w:rPr>
          <w:lang w:val="en-US"/>
        </w:rPr>
        <w:t xml:space="preserve">Table </w:t>
      </w:r>
      <w:r w:rsidR="003E20DE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3E20DE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3E20DE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1" w:name="_Toc349765999"/>
      <w:r w:rsidRPr="00804163">
        <w:rPr>
          <w:lang w:val="en-US"/>
        </w:rPr>
        <w:t xml:space="preserve">Table </w:t>
      </w:r>
      <w:r w:rsidR="003E20DE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3E20DE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3E20DE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1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2" w:name="_Toc349859165"/>
      <w:r>
        <w:rPr>
          <w:lang w:val="en-US"/>
        </w:rPr>
        <w:lastRenderedPageBreak/>
        <w:t>Purpose</w:t>
      </w:r>
      <w:bookmarkEnd w:id="2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49859166"/>
      <w:r>
        <w:rPr>
          <w:lang w:val="en-US"/>
        </w:rPr>
        <w:t>Inputs and Outputs</w:t>
      </w:r>
      <w:bookmarkEnd w:id="3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4" w:name="_Toc349859167"/>
      <w:r>
        <w:rPr>
          <w:lang w:val="en-US"/>
        </w:rPr>
        <w:t>Inputs</w:t>
      </w:r>
      <w:bookmarkEnd w:id="4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49859168"/>
      <w:r>
        <w:rPr>
          <w:lang w:val="en-US"/>
        </w:rPr>
        <w:t>Outputs</w:t>
      </w:r>
      <w:bookmarkEnd w:id="5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output of the process will be a baselined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6" w:name="_Toc349859169"/>
      <w:r>
        <w:rPr>
          <w:lang w:val="en-US"/>
        </w:rPr>
        <w:t>Activities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7" w:name="_Toc349859170"/>
      <w:r>
        <w:rPr>
          <w:lang w:val="en-US"/>
        </w:rPr>
        <w:t>Creating a new Document</w:t>
      </w:r>
      <w:bookmarkEnd w:id="7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383BA7">
        <w:rPr>
          <w:lang w:val="en-US"/>
        </w:rPr>
        <w:t>to to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49859171"/>
      <w:r>
        <w:rPr>
          <w:lang w:val="en-US"/>
        </w:rPr>
        <w:t>Updating a Document</w:t>
      </w:r>
      <w:bookmarkEnd w:id="8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6A04B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lastRenderedPageBreak/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D63FC3">
        <w:rPr>
          <w:lang w:val="en-US"/>
        </w:rPr>
        <w:t>to to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lastRenderedPageBreak/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bookmarkStart w:id="9" w:name="_GoBack"/>
      <w:bookmarkEnd w:id="9"/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49859172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49859173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49859174"/>
      <w:r>
        <w:rPr>
          <w:lang w:val="en-US"/>
        </w:rPr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lastRenderedPageBreak/>
        <w:t>The number of baselined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5AB" w:rsidRDefault="008855AB" w:rsidP="00042081">
      <w:pPr>
        <w:spacing w:after="0" w:line="240" w:lineRule="auto"/>
      </w:pPr>
      <w:r>
        <w:separator/>
      </w:r>
    </w:p>
  </w:endnote>
  <w:endnote w:type="continuationSeparator" w:id="0">
    <w:p w:rsidR="008855AB" w:rsidRDefault="008855A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3E20DE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3E20DE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3E20DE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416C10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3E20D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416C1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5AB" w:rsidRDefault="008855AB" w:rsidP="00042081">
      <w:pPr>
        <w:spacing w:after="0" w:line="240" w:lineRule="auto"/>
      </w:pPr>
      <w:r>
        <w:separator/>
      </w:r>
    </w:p>
  </w:footnote>
  <w:footnote w:type="continuationSeparator" w:id="0">
    <w:p w:rsidR="008855AB" w:rsidRDefault="008855A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466FE"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16C10">
          <w:t>Ready</w:t>
        </w:r>
        <w:proofErr w:type="spellEnd"/>
        <w:r w:rsidR="00416C10">
          <w:t xml:space="preserve"> for </w:t>
        </w:r>
        <w:proofErr w:type="spellStart"/>
        <w:r w:rsidR="00416C10">
          <w:t>approval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F871A5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871A5">
      <w:tab/>
    </w:r>
    <w:r w:rsidRPr="00F871A5">
      <w:tab/>
    </w:r>
    <w:proofErr w:type="spellStart"/>
    <w:r w:rsidR="004630B1" w:rsidRPr="00F871A5">
      <w:t>Owner</w:t>
    </w:r>
    <w:proofErr w:type="spellEnd"/>
    <w:r w:rsidRPr="00F871A5"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F871A5">
          <w:t>Carla Machado</w:t>
        </w:r>
      </w:sdtContent>
    </w:sdt>
  </w:p>
  <w:p w:rsidR="00906D0A" w:rsidRPr="00F871A5" w:rsidRDefault="00906D0A" w:rsidP="00906D0A">
    <w:pPr>
      <w:pStyle w:val="Cabealho"/>
    </w:pPr>
    <w:r w:rsidRPr="00F871A5">
      <w:tab/>
    </w:r>
    <w:r w:rsidRPr="00F871A5">
      <w:tab/>
    </w:r>
    <w:sdt>
      <w:sdt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466FE" w:rsidRPr="00F871A5">
          <w:t>V0.3</w:t>
        </w:r>
      </w:sdtContent>
    </w:sdt>
    <w:r w:rsidRPr="00F871A5"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16C10">
          <w:t>Ready</w:t>
        </w:r>
        <w:proofErr w:type="spellEnd"/>
        <w:r w:rsidR="00416C10">
          <w:t xml:space="preserve"> for </w:t>
        </w:r>
        <w:proofErr w:type="spellStart"/>
        <w:r w:rsidR="00416C10">
          <w:t>approval</w:t>
        </w:r>
        <w:proofErr w:type="spellEnd"/>
      </w:sdtContent>
    </w:sdt>
    <w:r w:rsidRPr="00F871A5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10ABF"/>
    <w:rsid w:val="00022E3C"/>
    <w:rsid w:val="00042081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8361F"/>
    <w:rsid w:val="002A0595"/>
    <w:rsid w:val="002C5DB9"/>
    <w:rsid w:val="00303684"/>
    <w:rsid w:val="00312502"/>
    <w:rsid w:val="00325C49"/>
    <w:rsid w:val="00345E81"/>
    <w:rsid w:val="0037103C"/>
    <w:rsid w:val="00383BA7"/>
    <w:rsid w:val="003D04BA"/>
    <w:rsid w:val="003D4A89"/>
    <w:rsid w:val="003E20DE"/>
    <w:rsid w:val="003F65B5"/>
    <w:rsid w:val="00416C10"/>
    <w:rsid w:val="00425090"/>
    <w:rsid w:val="0042608F"/>
    <w:rsid w:val="004630B1"/>
    <w:rsid w:val="00486DFE"/>
    <w:rsid w:val="004A6322"/>
    <w:rsid w:val="00543B4F"/>
    <w:rsid w:val="00587CD4"/>
    <w:rsid w:val="005A54B1"/>
    <w:rsid w:val="005C6CB5"/>
    <w:rsid w:val="00621082"/>
    <w:rsid w:val="006623B7"/>
    <w:rsid w:val="006A04BD"/>
    <w:rsid w:val="006A33B6"/>
    <w:rsid w:val="006B2E42"/>
    <w:rsid w:val="006F3F7C"/>
    <w:rsid w:val="00703BB6"/>
    <w:rsid w:val="00705116"/>
    <w:rsid w:val="00705D20"/>
    <w:rsid w:val="00804163"/>
    <w:rsid w:val="00826DB7"/>
    <w:rsid w:val="00842F6F"/>
    <w:rsid w:val="00881DAE"/>
    <w:rsid w:val="008855AB"/>
    <w:rsid w:val="00895D61"/>
    <w:rsid w:val="00897D4D"/>
    <w:rsid w:val="008F662D"/>
    <w:rsid w:val="00906D0A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3FC3"/>
    <w:rsid w:val="00D71CFE"/>
    <w:rsid w:val="00DB7CC3"/>
    <w:rsid w:val="00DF1004"/>
    <w:rsid w:val="00E02488"/>
    <w:rsid w:val="00E47306"/>
    <w:rsid w:val="00E71BE6"/>
    <w:rsid w:val="00F24CA6"/>
    <w:rsid w:val="00F471DC"/>
    <w:rsid w:val="00F53D40"/>
    <w:rsid w:val="00F871A5"/>
    <w:rsid w:val="00FB58B2"/>
    <w:rsid w:val="00FF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73B6C"/>
    <w:rsid w:val="001C7050"/>
    <w:rsid w:val="0020745B"/>
    <w:rsid w:val="003E5041"/>
    <w:rsid w:val="004C5AE2"/>
    <w:rsid w:val="0051761C"/>
    <w:rsid w:val="00761202"/>
    <w:rsid w:val="007D531A"/>
    <w:rsid w:val="009B789F"/>
    <w:rsid w:val="00AB6C16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73B6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A5106-ACE8-41C5-BCEE-FB755F0B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1801</Words>
  <Characters>9726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Carla</cp:lastModifiedBy>
  <cp:revision>21</cp:revision>
  <dcterms:created xsi:type="dcterms:W3CDTF">2013-02-23T11:41:00Z</dcterms:created>
  <dcterms:modified xsi:type="dcterms:W3CDTF">2013-03-02T10:37:00Z</dcterms:modified>
  <cp:contentStatus>Ready for approval</cp:contentStatus>
</cp:coreProperties>
</file>