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This is a list of things different people might say about themselves. We are interested in how you would describe yourself. There are no right or wrong answers. So you can describe yourself as honestly as possible, we will keep your responses confidential. We'd like you to take your time and read each statement carefully, selecting the response that best describes you.</w:t>
      </w:r>
    </w:p>
    <w:tbl xmlns:a="http://schemas.openxmlformats.org/drawingml/2006/main" xmlns:pic="http://schemas.openxmlformats.org/drawingml/2006/picture">
      <w:tblPr>
        <w:tblLayout w:type="fixed"/>
        <w:jc w:val="start"/>
        <w:tblLook w:firstRow="1" w:lastRow="0" w:firstColumn="0" w:lastColumn="0" w:noHBand="0" w:noVBand="1"/>
      </w:tblPr>
      <w:tblGrid>
        <w:gridCol w:w="7445"/>
        <w:gridCol w:w="576"/>
        <w:gridCol w:w="576"/>
        <w:gridCol w:w="576"/>
        <w:gridCol w:w="576"/>
      </w:tblGrid>
      <w:tr>
        <w:trPr>
          <w:trHeight w:val="360" w:hRule="auto"/>
          <w:tblHeader/>
        </w:trPr>
        <w:tc>
          <w:tcPr>
            <w:gridSpan w:val="5"/>
            <w:tcBorders>
              <w:bottom w:val="none" w:sz="0" w:space="0" w:color="FFFFFF"/>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 Very False or Often False • 1 = Sometimes or Somewhat False</w:t>
            </w:r>
          </w:p>
        </w:tc>
      </w:tr>
      <w:tr>
        <w:trPr>
          <w:trHeight w:val="360" w:hRule="auto"/>
          <w:tblHeader/>
        </w:trPr>
        <w:tc>
          <w:tcPr>
            <w:gridSpan w:val="5"/>
            <w:tcBorders>
              <w:bottom w:val="single" w:sz="12"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 Sometimes or Somewhat True • 3 = Very True or Often True</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I have much stronger emotional reactions than almost everyone else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I'm good at conning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I'm often pretty careless with my own and others'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I keep my distance from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I often see unusual connections between things that most people miss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  Even though it drives other people crazy, I insist on absolute perfection in everything I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  I'm always worrying about something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  Sometimes you need to exaggerate to get ahead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  I feel like I act totally on impulse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  Nothing seems to interest me very much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  People have told me that I think about things in a really strange 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  It is important to me that things are done in a certain way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  I worry a lot about being alone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  I deserve special treatment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  I lose track of conversations because other things catch my 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  I prefer to keep romance out of my life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  It's weird, but sometimes ordinary objects seem to be a different shape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  I keep trying to make things perfect, even when I've gotten them as good as they're likely to get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  I get emotional easily, often for very little reason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  It is easy for me to take advantage of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  I often forget to pay my bills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  I don't like spending time with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  I've had some really weird experiences that are very difficult to explain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I have a strict way of doing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  I worry about almost everything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  I'll stretch the truth if it's to my advantage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  Even though I know better, I can't stop making rash decisions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  I rarely get enthusiastic about anything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  I have several habits that others find eccentric or strange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  I've been told that I spend too much time making sure things are exactly in place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  I can't stand being left alone, even for a few hours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  I often have to deal with people who are less important than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  I am easily distracted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  I break off relationships if they start to get close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  Sometimes when I look at a familiar object, it's somehow like I'm seeing it for the first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  People complain about my need to have everything all arranged</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Scoring Instructions: </w:t>
      </w:r>
      <w:r>
        <w:rPr>
          <w:rFonts w:ascii="Times New Roman" w:hAnsi="Times New Roman" w:eastAsia="Times New Roman" w:cs="Times New Roman"/>
          <w:i w:val="false"/>
          <w:b w:val="false"/>
          <w:u w:val="none"/>
          <w:strike w:val="false"/>
          <w:sz w:val="20"/>
          <w:szCs w:val="20"/>
          <w:color w:val="000000"/>
        </w:rPr>
        <w:t xml:space="preserve">Average the responses for the following item numbers to score each facet. Then average the three facet scores listed for each domain in the second table to score that domain. Reverse-scored items are indicated with (R).</w:t>
      </w:r>
    </w:p>
    <w:tbl xmlns:a="http://schemas.openxmlformats.org/drawingml/2006/main" xmlns:pic="http://schemas.openxmlformats.org/drawingml/2006/picture">
      <w:tblPr>
        <w:tblLayout w:type="fixed"/>
        <w:jc w:val="start"/>
        <w:tblLook w:firstRow="1" w:lastRow="0" w:firstColumn="0" w:lastColumn="0" w:noHBand="0" w:noVBand="1"/>
      </w:tblPr>
      <w:tblGrid>
        <w:gridCol w:w="1800"/>
        <w:gridCol w:w="3074"/>
        <w:gridCol w:w="1800"/>
        <w:gridCol w:w="3074"/>
      </w:tblGrid>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Anhedonia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10, 28</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Irresponsibility</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3, 21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Anxiousness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Manipulativeness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2, 20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Deceitfulness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8, 26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Orderliness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30, 36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Distractibility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Perceptual Dysregulation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17, 35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Eccentricity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Perfectionism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6, 18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Emotional Lability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Rigidity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12, 24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Grandiosity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Separation Insecurity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13, 31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Impulsivity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Unusual Beliefs &amp; Experiences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5, 23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Intimacy Avoidance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16, 34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Withdrawal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4, 22</w:t>
            </w:r>
          </w:p>
        </w:tc>
      </w:tr>
    </w:tbl>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p>
    <w:tbl xmlns:a="http://schemas.openxmlformats.org/drawingml/2006/main" xmlns:pic="http://schemas.openxmlformats.org/drawingml/2006/picture">
      <w:tblPr>
        <w:tblLayout w:type="fixed"/>
        <w:jc w:val="start"/>
        <w:tblLook w:firstRow="1" w:lastRow="0" w:firstColumn="0" w:lastColumn="0" w:noHBand="0" w:noVBand="1"/>
      </w:tblPr>
      <w:tblGrid>
        <w:gridCol w:w="2520"/>
        <w:gridCol w:w="7229"/>
      </w:tblGrid>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Domain</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Average of these facet scores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Negative affectivity</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Emotional Lability, Anxiousness, Separation Insecurity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Detachment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Withdrawal, Anhedonia, Intimacy Avoidance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Antagonism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Manipulativeness, Deceitfulness, Grandiosity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Disinhibition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Irresponsibility, Impulsivity, Distractibility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Anankastia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Perfectionism, Rigidity, Orderliness</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Psychoticism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Unusual Beliefs &amp; Experiences, Eccentricity, Perceptual Dysregulation</w:t>
            </w:r>
          </w:p>
        </w:tc>
      </w:tr>
    </w:tbl>
    <w:sectPr>
      <w:headerReference w:officer="true" r:id="rId8" w:type="default">
</w:headerReference>
      <w:footerReference w:officer="true" r:id="rId7" w:type="default">
</w:footerReference>
      <w:pgMar w:header="708" w:bottom="1080" w:top="1080" w:right="1080" w:left="1080"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6"/>
        <w:szCs w:val="16"/>
        <w:color w:val="BEBEBE"/>
      </w:rPr>
      <w:t xml:space="preserve">Generated 2026-10-03 · hitop 0.2.0</w:t>
    </w:r>
    <w:r>
      <w:rPr>
        <w:rFonts w:ascii="Times New Roman" w:hAnsi="Times New Roman" w:eastAsia="Times New Roman" w:cs="Times New Roman"/>
        <w:i w:val="false"/>
        <w:b w:val="false"/>
        <w:u w:val="none"/>
        <w:strike w:val="false"/>
        <w:sz w:val="16"/>
        <w:szCs w:val="16"/>
        <w:color w:val="BEBEBE"/>
      </w:rPr>
      <w:t xml:space="preserve"> · Copyright 2024 © Hierarchical Taxonomy of Psychopathology Society</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PID5BF+M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jmgirard</cp:lastModifiedBy>
  <cp:revision>9</cp:revision>
  <dcterms:created xsi:type="dcterms:W3CDTF">2017-02-28T11:18:00Z</dcterms:created>
  <dcterms:modified xsi:type="dcterms:W3CDTF">2026-10-03T19:03:47Z</dcterms:modified>
  <cp:category/>
</cp:coreProperties>
</file>